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033" w:rsidRDefault="00B56227">
      <w:pPr>
        <w:pStyle w:val="10"/>
        <w:tabs>
          <w:tab w:val="right" w:leader="dot" w:pos="9026"/>
        </w:tabs>
        <w:adjustRightInd w:val="0"/>
        <w:snapToGrid w:val="0"/>
        <w:spacing w:line="396" w:lineRule="auto"/>
        <w:jc w:val="center"/>
        <w:rPr>
          <w:rFonts w:ascii="Times New Roman" w:eastAsia="仿宋＿GB2312" w:hAnsi="Times New Roman" w:cs="Times New Roman"/>
          <w:b w:val="0"/>
          <w:bCs w:val="0"/>
          <w:sz w:val="32"/>
          <w:szCs w:val="32"/>
        </w:rPr>
      </w:pPr>
      <w:r>
        <w:rPr>
          <w:rFonts w:ascii="Times New Roman" w:eastAsia="仿宋＿GB2312" w:hAnsi="Times New Roman" w:cs="Times New Roman"/>
          <w:sz w:val="32"/>
          <w:szCs w:val="32"/>
        </w:rPr>
        <w:t>目录</w:t>
      </w:r>
    </w:p>
    <w:p w:rsidR="008B559C" w:rsidRDefault="00B56227">
      <w:pPr>
        <w:pStyle w:val="10"/>
        <w:rPr>
          <w:rFonts w:asciiTheme="minorHAnsi" w:hAnsiTheme="minorHAnsi"/>
          <w:b w:val="0"/>
          <w:bCs w:val="0"/>
          <w:caps w:val="0"/>
          <w:noProof/>
          <w:sz w:val="21"/>
          <w:szCs w:val="22"/>
        </w:rPr>
      </w:pPr>
      <w:r>
        <w:rPr>
          <w:rFonts w:eastAsia="宋体" w:cs="宋体" w:hint="eastAsia"/>
          <w:bCs w:val="0"/>
          <w:szCs w:val="24"/>
        </w:rPr>
        <w:fldChar w:fldCharType="begin"/>
      </w:r>
      <w:r>
        <w:rPr>
          <w:rFonts w:eastAsia="宋体" w:cs="宋体" w:hint="eastAsia"/>
          <w:szCs w:val="24"/>
        </w:rPr>
        <w:instrText xml:space="preserve">TOC \o "1-2" \h \u </w:instrText>
      </w:r>
      <w:r>
        <w:rPr>
          <w:rFonts w:eastAsia="宋体" w:cs="宋体" w:hint="eastAsia"/>
          <w:bCs w:val="0"/>
          <w:szCs w:val="24"/>
        </w:rPr>
        <w:fldChar w:fldCharType="separate"/>
      </w:r>
      <w:hyperlink w:anchor="_Toc17817842" w:history="1">
        <w:r w:rsidR="008B559C" w:rsidRPr="00185012">
          <w:rPr>
            <w:rStyle w:val="affc"/>
            <w:rFonts w:ascii="Times New Roman" w:eastAsia="宋体" w:hAnsi="Times New Roman" w:cs="Times New Roman" w:hint="eastAsia"/>
            <w:noProof/>
          </w:rPr>
          <w:t>概述</w:t>
        </w:r>
        <w:r w:rsidR="008B559C">
          <w:rPr>
            <w:noProof/>
          </w:rPr>
          <w:tab/>
        </w:r>
        <w:r w:rsidR="008B559C">
          <w:rPr>
            <w:noProof/>
          </w:rPr>
          <w:fldChar w:fldCharType="begin"/>
        </w:r>
        <w:r w:rsidR="008B559C">
          <w:rPr>
            <w:noProof/>
          </w:rPr>
          <w:instrText xml:space="preserve"> PAGEREF _Toc17817842 \h </w:instrText>
        </w:r>
        <w:r w:rsidR="008B559C">
          <w:rPr>
            <w:noProof/>
          </w:rPr>
        </w:r>
        <w:r w:rsidR="008B559C">
          <w:rPr>
            <w:noProof/>
          </w:rPr>
          <w:fldChar w:fldCharType="separate"/>
        </w:r>
        <w:r w:rsidR="008B559C">
          <w:rPr>
            <w:noProof/>
          </w:rPr>
          <w:t>- 1 -</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43" w:history="1">
        <w:r w:rsidR="008B559C" w:rsidRPr="00185012">
          <w:rPr>
            <w:rStyle w:val="affc"/>
            <w:rFonts w:ascii="Times New Roman" w:hAnsi="Times New Roman" w:cs="Times New Roman"/>
            <w:noProof/>
          </w:rPr>
          <w:t xml:space="preserve">1 </w:t>
        </w:r>
        <w:r w:rsidR="008B559C" w:rsidRPr="00185012">
          <w:rPr>
            <w:rStyle w:val="affc"/>
            <w:rFonts w:ascii="Times New Roman" w:hAnsi="Times New Roman" w:cs="Times New Roman" w:hint="eastAsia"/>
            <w:noProof/>
          </w:rPr>
          <w:t>总则</w:t>
        </w:r>
        <w:r w:rsidR="008B559C">
          <w:rPr>
            <w:noProof/>
          </w:rPr>
          <w:tab/>
        </w:r>
        <w:r w:rsidR="008B559C">
          <w:rPr>
            <w:noProof/>
          </w:rPr>
          <w:fldChar w:fldCharType="begin"/>
        </w:r>
        <w:r w:rsidR="008B559C">
          <w:rPr>
            <w:noProof/>
          </w:rPr>
          <w:instrText xml:space="preserve"> PAGEREF _Toc17817843 \h </w:instrText>
        </w:r>
        <w:r w:rsidR="008B559C">
          <w:rPr>
            <w:noProof/>
          </w:rPr>
        </w:r>
        <w:r w:rsidR="008B559C">
          <w:rPr>
            <w:noProof/>
          </w:rPr>
          <w:fldChar w:fldCharType="separate"/>
        </w:r>
        <w:r w:rsidR="008B559C">
          <w:rPr>
            <w:noProof/>
          </w:rPr>
          <w:t>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4" w:history="1">
        <w:r w:rsidR="008B559C" w:rsidRPr="00185012">
          <w:rPr>
            <w:rStyle w:val="affc"/>
            <w:rFonts w:ascii="Times New Roman" w:hAnsi="Times New Roman" w:cs="Times New Roman"/>
            <w:b/>
            <w:bCs/>
            <w:noProof/>
          </w:rPr>
          <w:t xml:space="preserve">1.1 </w:t>
        </w:r>
        <w:r w:rsidR="008B559C" w:rsidRPr="00185012">
          <w:rPr>
            <w:rStyle w:val="affc"/>
            <w:rFonts w:ascii="Times New Roman" w:hAnsi="Times New Roman" w:cs="Times New Roman" w:hint="eastAsia"/>
            <w:b/>
            <w:bCs/>
            <w:noProof/>
          </w:rPr>
          <w:t>编制依据</w:t>
        </w:r>
        <w:r w:rsidR="008B559C">
          <w:rPr>
            <w:noProof/>
          </w:rPr>
          <w:tab/>
        </w:r>
        <w:r w:rsidR="008B559C">
          <w:rPr>
            <w:noProof/>
          </w:rPr>
          <w:fldChar w:fldCharType="begin"/>
        </w:r>
        <w:r w:rsidR="008B559C">
          <w:rPr>
            <w:noProof/>
          </w:rPr>
          <w:instrText xml:space="preserve"> PAGEREF _Toc17817844 \h </w:instrText>
        </w:r>
        <w:r w:rsidR="008B559C">
          <w:rPr>
            <w:noProof/>
          </w:rPr>
        </w:r>
        <w:r w:rsidR="008B559C">
          <w:rPr>
            <w:noProof/>
          </w:rPr>
          <w:fldChar w:fldCharType="separate"/>
        </w:r>
        <w:r w:rsidR="008B559C">
          <w:rPr>
            <w:noProof/>
          </w:rPr>
          <w:t>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5" w:history="1">
        <w:r w:rsidR="008B559C" w:rsidRPr="00185012">
          <w:rPr>
            <w:rStyle w:val="affc"/>
            <w:rFonts w:ascii="Times New Roman" w:hAnsi="Times New Roman" w:cs="Times New Roman"/>
            <w:b/>
            <w:bCs/>
            <w:noProof/>
          </w:rPr>
          <w:t xml:space="preserve">1.2 </w:t>
        </w:r>
        <w:r w:rsidR="008B559C" w:rsidRPr="00185012">
          <w:rPr>
            <w:rStyle w:val="affc"/>
            <w:rFonts w:ascii="Times New Roman" w:hAnsi="Times New Roman" w:cs="Times New Roman" w:hint="eastAsia"/>
            <w:b/>
            <w:bCs/>
            <w:noProof/>
          </w:rPr>
          <w:t>环境影响要素识别</w:t>
        </w:r>
        <w:r w:rsidR="008B559C">
          <w:rPr>
            <w:noProof/>
          </w:rPr>
          <w:tab/>
        </w:r>
        <w:r w:rsidR="008B559C">
          <w:rPr>
            <w:noProof/>
          </w:rPr>
          <w:fldChar w:fldCharType="begin"/>
        </w:r>
        <w:r w:rsidR="008B559C">
          <w:rPr>
            <w:noProof/>
          </w:rPr>
          <w:instrText xml:space="preserve"> PAGEREF _Toc17817845 \h </w:instrText>
        </w:r>
        <w:r w:rsidR="008B559C">
          <w:rPr>
            <w:noProof/>
          </w:rPr>
        </w:r>
        <w:r w:rsidR="008B559C">
          <w:rPr>
            <w:noProof/>
          </w:rPr>
          <w:fldChar w:fldCharType="separate"/>
        </w:r>
        <w:r w:rsidR="008B559C">
          <w:rPr>
            <w:noProof/>
          </w:rPr>
          <w:t>11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6" w:history="1">
        <w:r w:rsidR="008B559C" w:rsidRPr="00185012">
          <w:rPr>
            <w:rStyle w:val="affc"/>
            <w:rFonts w:ascii="Times New Roman" w:hAnsi="Times New Roman" w:cs="Times New Roman"/>
            <w:b/>
            <w:bCs/>
            <w:noProof/>
          </w:rPr>
          <w:t xml:space="preserve">1.3 </w:t>
        </w:r>
        <w:r w:rsidR="008B559C" w:rsidRPr="00185012">
          <w:rPr>
            <w:rStyle w:val="affc"/>
            <w:rFonts w:ascii="Times New Roman" w:hAnsi="Times New Roman" w:cs="Times New Roman" w:hint="eastAsia"/>
            <w:b/>
            <w:bCs/>
            <w:noProof/>
          </w:rPr>
          <w:t>评价原则</w:t>
        </w:r>
        <w:r w:rsidR="008B559C">
          <w:rPr>
            <w:noProof/>
          </w:rPr>
          <w:tab/>
        </w:r>
        <w:r w:rsidR="008B559C">
          <w:rPr>
            <w:noProof/>
          </w:rPr>
          <w:fldChar w:fldCharType="begin"/>
        </w:r>
        <w:r w:rsidR="008B559C">
          <w:rPr>
            <w:noProof/>
          </w:rPr>
          <w:instrText xml:space="preserve"> PAGEREF _Toc17817846 \h </w:instrText>
        </w:r>
        <w:r w:rsidR="008B559C">
          <w:rPr>
            <w:noProof/>
          </w:rPr>
        </w:r>
        <w:r w:rsidR="008B559C">
          <w:rPr>
            <w:noProof/>
          </w:rPr>
          <w:fldChar w:fldCharType="separate"/>
        </w:r>
        <w:r w:rsidR="008B559C">
          <w:rPr>
            <w:noProof/>
          </w:rPr>
          <w:t>14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7" w:history="1">
        <w:r w:rsidR="008B559C" w:rsidRPr="00185012">
          <w:rPr>
            <w:rStyle w:val="affc"/>
            <w:rFonts w:ascii="Times New Roman" w:hAnsi="Times New Roman" w:cs="Times New Roman"/>
            <w:b/>
            <w:bCs/>
            <w:noProof/>
          </w:rPr>
          <w:t xml:space="preserve">1.4 </w:t>
        </w:r>
        <w:r w:rsidR="008B559C" w:rsidRPr="00185012">
          <w:rPr>
            <w:rStyle w:val="affc"/>
            <w:rFonts w:ascii="Times New Roman" w:hAnsi="Times New Roman" w:cs="Times New Roman" w:hint="eastAsia"/>
            <w:b/>
            <w:bCs/>
            <w:noProof/>
          </w:rPr>
          <w:t>评价标准</w:t>
        </w:r>
        <w:r w:rsidR="008B559C">
          <w:rPr>
            <w:noProof/>
          </w:rPr>
          <w:tab/>
        </w:r>
        <w:r w:rsidR="008B559C">
          <w:rPr>
            <w:noProof/>
          </w:rPr>
          <w:fldChar w:fldCharType="begin"/>
        </w:r>
        <w:r w:rsidR="008B559C">
          <w:rPr>
            <w:noProof/>
          </w:rPr>
          <w:instrText xml:space="preserve"> PAGEREF _Toc17817847 \h </w:instrText>
        </w:r>
        <w:r w:rsidR="008B559C">
          <w:rPr>
            <w:noProof/>
          </w:rPr>
        </w:r>
        <w:r w:rsidR="008B559C">
          <w:rPr>
            <w:noProof/>
          </w:rPr>
          <w:fldChar w:fldCharType="separate"/>
        </w:r>
        <w:r w:rsidR="008B559C">
          <w:rPr>
            <w:noProof/>
          </w:rPr>
          <w:t>14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8" w:history="1">
        <w:r w:rsidR="008B559C" w:rsidRPr="00185012">
          <w:rPr>
            <w:rStyle w:val="affc"/>
            <w:rFonts w:ascii="Times New Roman" w:hAnsi="Times New Roman" w:cs="Times New Roman"/>
            <w:b/>
            <w:bCs/>
            <w:noProof/>
          </w:rPr>
          <w:t xml:space="preserve">1.5 </w:t>
        </w:r>
        <w:r w:rsidR="008B559C" w:rsidRPr="00185012">
          <w:rPr>
            <w:rStyle w:val="affc"/>
            <w:rFonts w:ascii="Times New Roman" w:hAnsi="Times New Roman" w:cs="Times New Roman" w:hint="eastAsia"/>
            <w:b/>
            <w:bCs/>
            <w:noProof/>
          </w:rPr>
          <w:t>评价工作等级及评价范围</w:t>
        </w:r>
        <w:r w:rsidR="008B559C">
          <w:rPr>
            <w:noProof/>
          </w:rPr>
          <w:tab/>
        </w:r>
        <w:r w:rsidR="008B559C">
          <w:rPr>
            <w:noProof/>
          </w:rPr>
          <w:fldChar w:fldCharType="begin"/>
        </w:r>
        <w:r w:rsidR="008B559C">
          <w:rPr>
            <w:noProof/>
          </w:rPr>
          <w:instrText xml:space="preserve"> PAGEREF _Toc17817848 \h </w:instrText>
        </w:r>
        <w:r w:rsidR="008B559C">
          <w:rPr>
            <w:noProof/>
          </w:rPr>
        </w:r>
        <w:r w:rsidR="008B559C">
          <w:rPr>
            <w:noProof/>
          </w:rPr>
          <w:fldChar w:fldCharType="separate"/>
        </w:r>
        <w:r w:rsidR="008B559C">
          <w:rPr>
            <w:noProof/>
          </w:rPr>
          <w:t>19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49" w:history="1">
        <w:r w:rsidR="008B559C" w:rsidRPr="00185012">
          <w:rPr>
            <w:rStyle w:val="affc"/>
            <w:rFonts w:ascii="Times New Roman" w:hAnsi="Times New Roman" w:cs="Times New Roman"/>
            <w:b/>
            <w:bCs/>
            <w:noProof/>
          </w:rPr>
          <w:t xml:space="preserve">1.6 </w:t>
        </w:r>
        <w:r w:rsidR="008B559C" w:rsidRPr="00185012">
          <w:rPr>
            <w:rStyle w:val="affc"/>
            <w:rFonts w:ascii="Times New Roman" w:hAnsi="Times New Roman" w:cs="Times New Roman" w:hint="eastAsia"/>
            <w:b/>
            <w:bCs/>
            <w:noProof/>
          </w:rPr>
          <w:t>控制污染目标与环境保护目标</w:t>
        </w:r>
        <w:r w:rsidR="008B559C">
          <w:rPr>
            <w:noProof/>
          </w:rPr>
          <w:tab/>
        </w:r>
        <w:r w:rsidR="008B559C">
          <w:rPr>
            <w:noProof/>
          </w:rPr>
          <w:fldChar w:fldCharType="begin"/>
        </w:r>
        <w:r w:rsidR="008B559C">
          <w:rPr>
            <w:noProof/>
          </w:rPr>
          <w:instrText xml:space="preserve"> PAGEREF _Toc17817849 \h </w:instrText>
        </w:r>
        <w:r w:rsidR="008B559C">
          <w:rPr>
            <w:noProof/>
          </w:rPr>
        </w:r>
        <w:r w:rsidR="008B559C">
          <w:rPr>
            <w:noProof/>
          </w:rPr>
          <w:fldChar w:fldCharType="separate"/>
        </w:r>
        <w:r w:rsidR="008B559C">
          <w:rPr>
            <w:noProof/>
          </w:rPr>
          <w:t>32</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50" w:history="1">
        <w:r w:rsidR="008B559C" w:rsidRPr="00185012">
          <w:rPr>
            <w:rStyle w:val="affc"/>
            <w:rFonts w:ascii="Times New Roman" w:hAnsi="Times New Roman" w:cs="Times New Roman"/>
            <w:noProof/>
          </w:rPr>
          <w:t xml:space="preserve">2 </w:t>
        </w:r>
        <w:r w:rsidR="008B559C" w:rsidRPr="00185012">
          <w:rPr>
            <w:rStyle w:val="affc"/>
            <w:rFonts w:ascii="Times New Roman" w:hAnsi="Times New Roman" w:cs="Times New Roman" w:hint="eastAsia"/>
            <w:noProof/>
          </w:rPr>
          <w:t>建设项目概况</w:t>
        </w:r>
        <w:r w:rsidR="008B559C">
          <w:rPr>
            <w:noProof/>
          </w:rPr>
          <w:tab/>
        </w:r>
        <w:r w:rsidR="008B559C">
          <w:rPr>
            <w:noProof/>
          </w:rPr>
          <w:fldChar w:fldCharType="begin"/>
        </w:r>
        <w:r w:rsidR="008B559C">
          <w:rPr>
            <w:noProof/>
          </w:rPr>
          <w:instrText xml:space="preserve"> PAGEREF _Toc17817850 \h </w:instrText>
        </w:r>
        <w:r w:rsidR="008B559C">
          <w:rPr>
            <w:noProof/>
          </w:rPr>
        </w:r>
        <w:r w:rsidR="008B559C">
          <w:rPr>
            <w:noProof/>
          </w:rPr>
          <w:fldChar w:fldCharType="separate"/>
        </w:r>
        <w:r w:rsidR="008B559C">
          <w:rPr>
            <w:noProof/>
          </w:rPr>
          <w:t>35</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1" w:history="1">
        <w:r w:rsidR="008B559C" w:rsidRPr="00185012">
          <w:rPr>
            <w:rStyle w:val="affc"/>
            <w:rFonts w:ascii="Times New Roman" w:hAnsi="Times New Roman" w:cs="Times New Roman"/>
            <w:b/>
            <w:bCs/>
            <w:noProof/>
          </w:rPr>
          <w:t xml:space="preserve">2.1 </w:t>
        </w:r>
        <w:r w:rsidR="008B559C" w:rsidRPr="00185012">
          <w:rPr>
            <w:rStyle w:val="affc"/>
            <w:rFonts w:ascii="Times New Roman" w:hAnsi="Times New Roman" w:cs="Times New Roman" w:hint="eastAsia"/>
            <w:b/>
            <w:bCs/>
            <w:noProof/>
          </w:rPr>
          <w:t>建设项目概况</w:t>
        </w:r>
        <w:r w:rsidR="008B559C">
          <w:rPr>
            <w:noProof/>
          </w:rPr>
          <w:tab/>
        </w:r>
        <w:r w:rsidR="008B559C">
          <w:rPr>
            <w:noProof/>
          </w:rPr>
          <w:fldChar w:fldCharType="begin"/>
        </w:r>
        <w:r w:rsidR="008B559C">
          <w:rPr>
            <w:noProof/>
          </w:rPr>
          <w:instrText xml:space="preserve"> PAGEREF _Toc17817851 \h </w:instrText>
        </w:r>
        <w:r w:rsidR="008B559C">
          <w:rPr>
            <w:noProof/>
          </w:rPr>
        </w:r>
        <w:r w:rsidR="008B559C">
          <w:rPr>
            <w:noProof/>
          </w:rPr>
          <w:fldChar w:fldCharType="separate"/>
        </w:r>
        <w:r w:rsidR="008B559C">
          <w:rPr>
            <w:noProof/>
          </w:rPr>
          <w:t>35</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2" w:history="1">
        <w:r w:rsidR="008B559C" w:rsidRPr="00185012">
          <w:rPr>
            <w:rStyle w:val="affc"/>
            <w:rFonts w:ascii="Times New Roman" w:hAnsi="Times New Roman" w:cs="Times New Roman"/>
            <w:b/>
            <w:bCs/>
            <w:noProof/>
          </w:rPr>
          <w:t xml:space="preserve">2.2 </w:t>
        </w:r>
        <w:r w:rsidR="008B559C" w:rsidRPr="00185012">
          <w:rPr>
            <w:rStyle w:val="affc"/>
            <w:rFonts w:ascii="Times New Roman" w:hAnsi="Times New Roman" w:cs="Times New Roman" w:hint="eastAsia"/>
            <w:b/>
            <w:bCs/>
            <w:noProof/>
          </w:rPr>
          <w:t>建设规模</w:t>
        </w:r>
        <w:r w:rsidR="008B559C">
          <w:rPr>
            <w:noProof/>
          </w:rPr>
          <w:tab/>
        </w:r>
        <w:r w:rsidR="008B559C">
          <w:rPr>
            <w:noProof/>
          </w:rPr>
          <w:fldChar w:fldCharType="begin"/>
        </w:r>
        <w:r w:rsidR="008B559C">
          <w:rPr>
            <w:noProof/>
          </w:rPr>
          <w:instrText xml:space="preserve"> PAGEREF _Toc17817852 \h </w:instrText>
        </w:r>
        <w:r w:rsidR="008B559C">
          <w:rPr>
            <w:noProof/>
          </w:rPr>
        </w:r>
        <w:r w:rsidR="008B559C">
          <w:rPr>
            <w:noProof/>
          </w:rPr>
          <w:fldChar w:fldCharType="separate"/>
        </w:r>
        <w:r w:rsidR="008B559C">
          <w:rPr>
            <w:noProof/>
          </w:rPr>
          <w:t>39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3" w:history="1">
        <w:r w:rsidR="008B559C" w:rsidRPr="00185012">
          <w:rPr>
            <w:rStyle w:val="affc"/>
            <w:rFonts w:ascii="Times New Roman" w:hAnsi="Times New Roman" w:cs="Times New Roman"/>
            <w:b/>
            <w:bCs/>
            <w:noProof/>
          </w:rPr>
          <w:t xml:space="preserve">2.3 </w:t>
        </w:r>
        <w:r w:rsidR="008B559C" w:rsidRPr="00185012">
          <w:rPr>
            <w:rStyle w:val="affc"/>
            <w:rFonts w:ascii="Times New Roman" w:hAnsi="Times New Roman" w:cs="Times New Roman" w:hint="eastAsia"/>
            <w:b/>
            <w:bCs/>
            <w:noProof/>
          </w:rPr>
          <w:t>项目组成</w:t>
        </w:r>
        <w:r w:rsidR="008B559C">
          <w:rPr>
            <w:noProof/>
          </w:rPr>
          <w:tab/>
        </w:r>
        <w:r w:rsidR="008B559C">
          <w:rPr>
            <w:noProof/>
          </w:rPr>
          <w:fldChar w:fldCharType="begin"/>
        </w:r>
        <w:r w:rsidR="008B559C">
          <w:rPr>
            <w:noProof/>
          </w:rPr>
          <w:instrText xml:space="preserve"> PAGEREF _Toc17817853 \h </w:instrText>
        </w:r>
        <w:r w:rsidR="008B559C">
          <w:rPr>
            <w:noProof/>
          </w:rPr>
        </w:r>
        <w:r w:rsidR="008B559C">
          <w:rPr>
            <w:noProof/>
          </w:rPr>
          <w:fldChar w:fldCharType="separate"/>
        </w:r>
        <w:r w:rsidR="008B559C">
          <w:rPr>
            <w:noProof/>
          </w:rPr>
          <w:t>39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4" w:history="1">
        <w:r w:rsidR="008B559C" w:rsidRPr="00185012">
          <w:rPr>
            <w:rStyle w:val="affc"/>
            <w:rFonts w:ascii="Times New Roman" w:hAnsi="Times New Roman" w:cs="Times New Roman"/>
            <w:b/>
            <w:bCs/>
            <w:noProof/>
          </w:rPr>
          <w:t xml:space="preserve">2.4 </w:t>
        </w:r>
        <w:r w:rsidR="008B559C" w:rsidRPr="00185012">
          <w:rPr>
            <w:rStyle w:val="affc"/>
            <w:rFonts w:ascii="Times New Roman" w:hAnsi="Times New Roman" w:cs="Times New Roman" w:hint="eastAsia"/>
            <w:b/>
            <w:bCs/>
            <w:noProof/>
          </w:rPr>
          <w:t>工程产品方案</w:t>
        </w:r>
        <w:r w:rsidR="008B559C">
          <w:rPr>
            <w:noProof/>
          </w:rPr>
          <w:tab/>
        </w:r>
        <w:r w:rsidR="008B559C">
          <w:rPr>
            <w:noProof/>
          </w:rPr>
          <w:fldChar w:fldCharType="begin"/>
        </w:r>
        <w:r w:rsidR="008B559C">
          <w:rPr>
            <w:noProof/>
          </w:rPr>
          <w:instrText xml:space="preserve"> PAGEREF _Toc17817854 \h </w:instrText>
        </w:r>
        <w:r w:rsidR="008B559C">
          <w:rPr>
            <w:noProof/>
          </w:rPr>
        </w:r>
        <w:r w:rsidR="008B559C">
          <w:rPr>
            <w:noProof/>
          </w:rPr>
          <w:fldChar w:fldCharType="separate"/>
        </w:r>
        <w:r w:rsidR="008B559C">
          <w:rPr>
            <w:noProof/>
          </w:rPr>
          <w:t>40</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5" w:history="1">
        <w:r w:rsidR="008B559C" w:rsidRPr="00185012">
          <w:rPr>
            <w:rStyle w:val="affc"/>
            <w:rFonts w:ascii="Times New Roman" w:hAnsi="Times New Roman" w:cs="Times New Roman"/>
            <w:b/>
            <w:bCs/>
            <w:noProof/>
          </w:rPr>
          <w:t>2.5</w:t>
        </w:r>
        <w:r w:rsidR="008B559C" w:rsidRPr="00185012">
          <w:rPr>
            <w:rStyle w:val="affc"/>
            <w:rFonts w:ascii="Times New Roman" w:hAnsi="Times New Roman" w:cs="Times New Roman" w:hint="eastAsia"/>
            <w:b/>
            <w:bCs/>
            <w:noProof/>
          </w:rPr>
          <w:t>主要原辅材料及能耗</w:t>
        </w:r>
        <w:r w:rsidR="008B559C">
          <w:rPr>
            <w:noProof/>
          </w:rPr>
          <w:tab/>
        </w:r>
        <w:r w:rsidR="008B559C">
          <w:rPr>
            <w:noProof/>
          </w:rPr>
          <w:fldChar w:fldCharType="begin"/>
        </w:r>
        <w:r w:rsidR="008B559C">
          <w:rPr>
            <w:noProof/>
          </w:rPr>
          <w:instrText xml:space="preserve"> PAGEREF _Toc17817855 \h </w:instrText>
        </w:r>
        <w:r w:rsidR="008B559C">
          <w:rPr>
            <w:noProof/>
          </w:rPr>
        </w:r>
        <w:r w:rsidR="008B559C">
          <w:rPr>
            <w:noProof/>
          </w:rPr>
          <w:fldChar w:fldCharType="separate"/>
        </w:r>
        <w:r w:rsidR="008B559C">
          <w:rPr>
            <w:noProof/>
          </w:rPr>
          <w:t>41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6" w:history="1">
        <w:r w:rsidR="008B559C" w:rsidRPr="00185012">
          <w:rPr>
            <w:rStyle w:val="affc"/>
            <w:rFonts w:ascii="Times New Roman" w:hAnsi="Times New Roman" w:cs="Times New Roman"/>
            <w:b/>
            <w:bCs/>
            <w:noProof/>
          </w:rPr>
          <w:t xml:space="preserve">2.6 </w:t>
        </w:r>
        <w:r w:rsidR="008B559C" w:rsidRPr="00185012">
          <w:rPr>
            <w:rStyle w:val="affc"/>
            <w:rFonts w:ascii="Times New Roman" w:hAnsi="Times New Roman" w:cs="Times New Roman" w:hint="eastAsia"/>
            <w:b/>
            <w:bCs/>
            <w:noProof/>
          </w:rPr>
          <w:t>主要生产设备</w:t>
        </w:r>
        <w:r w:rsidR="008B559C">
          <w:rPr>
            <w:noProof/>
          </w:rPr>
          <w:tab/>
        </w:r>
        <w:r w:rsidR="008B559C">
          <w:rPr>
            <w:noProof/>
          </w:rPr>
          <w:fldChar w:fldCharType="begin"/>
        </w:r>
        <w:r w:rsidR="008B559C">
          <w:rPr>
            <w:noProof/>
          </w:rPr>
          <w:instrText xml:space="preserve"> PAGEREF _Toc17817856 \h </w:instrText>
        </w:r>
        <w:r w:rsidR="008B559C">
          <w:rPr>
            <w:noProof/>
          </w:rPr>
        </w:r>
        <w:r w:rsidR="008B559C">
          <w:rPr>
            <w:noProof/>
          </w:rPr>
          <w:fldChar w:fldCharType="separate"/>
        </w:r>
        <w:r w:rsidR="008B559C">
          <w:rPr>
            <w:noProof/>
          </w:rPr>
          <w:t>41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7" w:history="1">
        <w:r w:rsidR="008B559C" w:rsidRPr="00185012">
          <w:rPr>
            <w:rStyle w:val="affc"/>
            <w:rFonts w:ascii="Times New Roman" w:hAnsi="Times New Roman" w:cs="Times New Roman"/>
            <w:b/>
            <w:bCs/>
            <w:noProof/>
          </w:rPr>
          <w:t>2.7</w:t>
        </w:r>
        <w:r w:rsidR="008B559C" w:rsidRPr="00185012">
          <w:rPr>
            <w:rStyle w:val="affc"/>
            <w:rFonts w:ascii="Times New Roman" w:hAnsi="Times New Roman" w:cs="Times New Roman" w:hint="eastAsia"/>
            <w:b/>
            <w:bCs/>
            <w:noProof/>
          </w:rPr>
          <w:t>总平面布置</w:t>
        </w:r>
        <w:r w:rsidR="008B559C">
          <w:rPr>
            <w:noProof/>
          </w:rPr>
          <w:tab/>
        </w:r>
        <w:r w:rsidR="008B559C">
          <w:rPr>
            <w:noProof/>
          </w:rPr>
          <w:fldChar w:fldCharType="begin"/>
        </w:r>
        <w:r w:rsidR="008B559C">
          <w:rPr>
            <w:noProof/>
          </w:rPr>
          <w:instrText xml:space="preserve"> PAGEREF _Toc17817857 \h </w:instrText>
        </w:r>
        <w:r w:rsidR="008B559C">
          <w:rPr>
            <w:noProof/>
          </w:rPr>
        </w:r>
        <w:r w:rsidR="008B559C">
          <w:rPr>
            <w:noProof/>
          </w:rPr>
          <w:fldChar w:fldCharType="separate"/>
        </w:r>
        <w:r w:rsidR="008B559C">
          <w:rPr>
            <w:noProof/>
          </w:rPr>
          <w:t>42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8" w:history="1">
        <w:r w:rsidR="008B559C" w:rsidRPr="00185012">
          <w:rPr>
            <w:rStyle w:val="affc"/>
            <w:rFonts w:ascii="Times New Roman" w:hAnsi="Times New Roman" w:cs="Times New Roman"/>
            <w:b/>
            <w:bCs/>
            <w:noProof/>
          </w:rPr>
          <w:t>2.8</w:t>
        </w:r>
        <w:r w:rsidR="008B559C" w:rsidRPr="00185012">
          <w:rPr>
            <w:rStyle w:val="affc"/>
            <w:rFonts w:ascii="Times New Roman" w:hAnsi="Times New Roman" w:cs="Times New Roman" w:hint="eastAsia"/>
            <w:b/>
            <w:bCs/>
            <w:noProof/>
          </w:rPr>
          <w:t>公用工程</w:t>
        </w:r>
        <w:r w:rsidR="008B559C">
          <w:rPr>
            <w:noProof/>
          </w:rPr>
          <w:tab/>
        </w:r>
        <w:r w:rsidR="008B559C">
          <w:rPr>
            <w:noProof/>
          </w:rPr>
          <w:fldChar w:fldCharType="begin"/>
        </w:r>
        <w:r w:rsidR="008B559C">
          <w:rPr>
            <w:noProof/>
          </w:rPr>
          <w:instrText xml:space="preserve"> PAGEREF _Toc17817858 \h </w:instrText>
        </w:r>
        <w:r w:rsidR="008B559C">
          <w:rPr>
            <w:noProof/>
          </w:rPr>
        </w:r>
        <w:r w:rsidR="008B559C">
          <w:rPr>
            <w:noProof/>
          </w:rPr>
          <w:fldChar w:fldCharType="separate"/>
        </w:r>
        <w:r w:rsidR="008B559C">
          <w:rPr>
            <w:noProof/>
          </w:rPr>
          <w:t>43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59" w:history="1">
        <w:r w:rsidR="008B559C" w:rsidRPr="00185012">
          <w:rPr>
            <w:rStyle w:val="affc"/>
            <w:rFonts w:ascii="Times New Roman" w:hAnsi="Times New Roman" w:cs="Times New Roman"/>
            <w:b/>
            <w:bCs/>
            <w:noProof/>
          </w:rPr>
          <w:t>2.9</w:t>
        </w:r>
        <w:r w:rsidR="008B559C" w:rsidRPr="00185012">
          <w:rPr>
            <w:rStyle w:val="affc"/>
            <w:rFonts w:ascii="Times New Roman" w:hAnsi="Times New Roman" w:cs="Times New Roman" w:hint="eastAsia"/>
            <w:b/>
            <w:bCs/>
            <w:noProof/>
          </w:rPr>
          <w:t>项目总投资及环保投资</w:t>
        </w:r>
        <w:r w:rsidR="008B559C">
          <w:rPr>
            <w:noProof/>
          </w:rPr>
          <w:tab/>
        </w:r>
        <w:r w:rsidR="008B559C">
          <w:rPr>
            <w:noProof/>
          </w:rPr>
          <w:fldChar w:fldCharType="begin"/>
        </w:r>
        <w:r w:rsidR="008B559C">
          <w:rPr>
            <w:noProof/>
          </w:rPr>
          <w:instrText xml:space="preserve"> PAGEREF _Toc17817859 \h </w:instrText>
        </w:r>
        <w:r w:rsidR="008B559C">
          <w:rPr>
            <w:noProof/>
          </w:rPr>
        </w:r>
        <w:r w:rsidR="008B559C">
          <w:rPr>
            <w:noProof/>
          </w:rPr>
          <w:fldChar w:fldCharType="separate"/>
        </w:r>
        <w:r w:rsidR="008B559C">
          <w:rPr>
            <w:noProof/>
          </w:rPr>
          <w:t>46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0" w:history="1">
        <w:r w:rsidR="008B559C" w:rsidRPr="00185012">
          <w:rPr>
            <w:rStyle w:val="affc"/>
            <w:rFonts w:ascii="Times New Roman" w:hAnsi="Times New Roman" w:cs="Times New Roman"/>
            <w:b/>
            <w:bCs/>
            <w:noProof/>
          </w:rPr>
          <w:t xml:space="preserve">2.10 </w:t>
        </w:r>
        <w:r w:rsidR="008B559C" w:rsidRPr="00185012">
          <w:rPr>
            <w:rStyle w:val="affc"/>
            <w:rFonts w:ascii="Times New Roman" w:hAnsi="Times New Roman" w:cs="Times New Roman" w:hint="eastAsia"/>
            <w:b/>
            <w:bCs/>
            <w:noProof/>
          </w:rPr>
          <w:t>产业政策及规划合理性分析</w:t>
        </w:r>
        <w:r w:rsidR="008B559C">
          <w:rPr>
            <w:noProof/>
          </w:rPr>
          <w:tab/>
        </w:r>
        <w:r w:rsidR="008B559C">
          <w:rPr>
            <w:noProof/>
          </w:rPr>
          <w:fldChar w:fldCharType="begin"/>
        </w:r>
        <w:r w:rsidR="008B559C">
          <w:rPr>
            <w:noProof/>
          </w:rPr>
          <w:instrText xml:space="preserve"> PAGEREF _Toc17817860 \h </w:instrText>
        </w:r>
        <w:r w:rsidR="008B559C">
          <w:rPr>
            <w:noProof/>
          </w:rPr>
        </w:r>
        <w:r w:rsidR="008B559C">
          <w:rPr>
            <w:noProof/>
          </w:rPr>
          <w:fldChar w:fldCharType="separate"/>
        </w:r>
        <w:r w:rsidR="008B559C">
          <w:rPr>
            <w:noProof/>
          </w:rPr>
          <w:t>47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1" w:history="1">
        <w:r w:rsidR="008B559C" w:rsidRPr="00185012">
          <w:rPr>
            <w:rStyle w:val="affc"/>
            <w:rFonts w:ascii="Times New Roman" w:hAnsi="Times New Roman" w:cs="Times New Roman"/>
            <w:b/>
            <w:bCs/>
            <w:noProof/>
          </w:rPr>
          <w:t>2.11</w:t>
        </w:r>
        <w:r w:rsidR="008B559C" w:rsidRPr="00185012">
          <w:rPr>
            <w:rStyle w:val="affc"/>
            <w:rFonts w:ascii="Times New Roman" w:hAnsi="Times New Roman" w:cs="Times New Roman" w:hint="eastAsia"/>
            <w:b/>
            <w:bCs/>
            <w:noProof/>
          </w:rPr>
          <w:t>劳动定员和工作制度</w:t>
        </w:r>
        <w:r w:rsidR="008B559C">
          <w:rPr>
            <w:noProof/>
          </w:rPr>
          <w:tab/>
        </w:r>
        <w:r w:rsidR="008B559C">
          <w:rPr>
            <w:noProof/>
          </w:rPr>
          <w:fldChar w:fldCharType="begin"/>
        </w:r>
        <w:r w:rsidR="008B559C">
          <w:rPr>
            <w:noProof/>
          </w:rPr>
          <w:instrText xml:space="preserve"> PAGEREF _Toc17817861 \h </w:instrText>
        </w:r>
        <w:r w:rsidR="008B559C">
          <w:rPr>
            <w:noProof/>
          </w:rPr>
        </w:r>
        <w:r w:rsidR="008B559C">
          <w:rPr>
            <w:noProof/>
          </w:rPr>
          <w:fldChar w:fldCharType="separate"/>
        </w:r>
        <w:r w:rsidR="008B559C">
          <w:rPr>
            <w:noProof/>
          </w:rPr>
          <w:t>54</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62" w:history="1">
        <w:r w:rsidR="008B559C" w:rsidRPr="00185012">
          <w:rPr>
            <w:rStyle w:val="affc"/>
            <w:rFonts w:ascii="Times New Roman" w:hAnsi="Times New Roman" w:cs="Times New Roman"/>
            <w:noProof/>
          </w:rPr>
          <w:t xml:space="preserve">3 </w:t>
        </w:r>
        <w:r w:rsidR="008B559C" w:rsidRPr="00185012">
          <w:rPr>
            <w:rStyle w:val="affc"/>
            <w:rFonts w:ascii="Times New Roman" w:hAnsi="Times New Roman" w:cs="Times New Roman" w:hint="eastAsia"/>
            <w:noProof/>
          </w:rPr>
          <w:t>工程分析</w:t>
        </w:r>
        <w:r w:rsidR="008B559C">
          <w:rPr>
            <w:noProof/>
          </w:rPr>
          <w:tab/>
        </w:r>
        <w:r w:rsidR="008B559C">
          <w:rPr>
            <w:noProof/>
          </w:rPr>
          <w:fldChar w:fldCharType="begin"/>
        </w:r>
        <w:r w:rsidR="008B559C">
          <w:rPr>
            <w:noProof/>
          </w:rPr>
          <w:instrText xml:space="preserve"> PAGEREF _Toc17817862 \h </w:instrText>
        </w:r>
        <w:r w:rsidR="008B559C">
          <w:rPr>
            <w:noProof/>
          </w:rPr>
        </w:r>
        <w:r w:rsidR="008B559C">
          <w:rPr>
            <w:noProof/>
          </w:rPr>
          <w:fldChar w:fldCharType="separate"/>
        </w:r>
        <w:r w:rsidR="008B559C">
          <w:rPr>
            <w:noProof/>
          </w:rPr>
          <w:t>58</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3" w:history="1">
        <w:r w:rsidR="008B559C" w:rsidRPr="00185012">
          <w:rPr>
            <w:rStyle w:val="affc"/>
            <w:rFonts w:ascii="Times New Roman" w:hAnsi="Times New Roman" w:cs="Times New Roman"/>
            <w:b/>
            <w:bCs/>
            <w:noProof/>
          </w:rPr>
          <w:t>3.1</w:t>
        </w:r>
        <w:r w:rsidR="008B559C" w:rsidRPr="00185012">
          <w:rPr>
            <w:rStyle w:val="affc"/>
            <w:rFonts w:ascii="Times New Roman" w:hAnsi="Times New Roman" w:cs="Times New Roman" w:hint="eastAsia"/>
            <w:b/>
            <w:bCs/>
            <w:noProof/>
          </w:rPr>
          <w:t>工艺流程及产污环节</w:t>
        </w:r>
        <w:r w:rsidR="008B559C">
          <w:rPr>
            <w:noProof/>
          </w:rPr>
          <w:tab/>
        </w:r>
        <w:r w:rsidR="008B559C">
          <w:rPr>
            <w:noProof/>
          </w:rPr>
          <w:fldChar w:fldCharType="begin"/>
        </w:r>
        <w:r w:rsidR="008B559C">
          <w:rPr>
            <w:noProof/>
          </w:rPr>
          <w:instrText xml:space="preserve"> PAGEREF _Toc17817863 \h </w:instrText>
        </w:r>
        <w:r w:rsidR="008B559C">
          <w:rPr>
            <w:noProof/>
          </w:rPr>
        </w:r>
        <w:r w:rsidR="008B559C">
          <w:rPr>
            <w:noProof/>
          </w:rPr>
          <w:fldChar w:fldCharType="separate"/>
        </w:r>
        <w:r w:rsidR="008B559C">
          <w:rPr>
            <w:noProof/>
          </w:rPr>
          <w:t>58</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4" w:history="1">
        <w:r w:rsidR="008B559C" w:rsidRPr="00185012">
          <w:rPr>
            <w:rStyle w:val="affc"/>
            <w:rFonts w:ascii="Times New Roman" w:hAnsi="Times New Roman" w:cs="Times New Roman"/>
            <w:b/>
            <w:bCs/>
            <w:noProof/>
          </w:rPr>
          <w:t>3.2</w:t>
        </w:r>
        <w:r w:rsidR="008B559C" w:rsidRPr="00185012">
          <w:rPr>
            <w:rStyle w:val="affc"/>
            <w:rFonts w:ascii="Times New Roman" w:hAnsi="Times New Roman" w:cs="Times New Roman" w:hint="eastAsia"/>
            <w:b/>
            <w:bCs/>
            <w:noProof/>
          </w:rPr>
          <w:t>影响因素分析</w:t>
        </w:r>
        <w:r w:rsidR="008B559C">
          <w:rPr>
            <w:noProof/>
          </w:rPr>
          <w:tab/>
        </w:r>
        <w:r w:rsidR="008B559C">
          <w:rPr>
            <w:noProof/>
          </w:rPr>
          <w:fldChar w:fldCharType="begin"/>
        </w:r>
        <w:r w:rsidR="008B559C">
          <w:rPr>
            <w:noProof/>
          </w:rPr>
          <w:instrText xml:space="preserve"> PAGEREF _Toc17817864 \h </w:instrText>
        </w:r>
        <w:r w:rsidR="008B559C">
          <w:rPr>
            <w:noProof/>
          </w:rPr>
        </w:r>
        <w:r w:rsidR="008B559C">
          <w:rPr>
            <w:noProof/>
          </w:rPr>
          <w:fldChar w:fldCharType="separate"/>
        </w:r>
        <w:r w:rsidR="008B559C">
          <w:rPr>
            <w:noProof/>
          </w:rPr>
          <w:t>62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5" w:history="1">
        <w:r w:rsidR="008B559C" w:rsidRPr="00185012">
          <w:rPr>
            <w:rStyle w:val="affc"/>
            <w:rFonts w:ascii="Times New Roman" w:hAnsi="Times New Roman" w:cs="Times New Roman"/>
            <w:b/>
            <w:bCs/>
            <w:noProof/>
          </w:rPr>
          <w:t>3.3</w:t>
        </w:r>
        <w:r w:rsidR="008B559C" w:rsidRPr="00185012">
          <w:rPr>
            <w:rStyle w:val="affc"/>
            <w:rFonts w:ascii="Times New Roman" w:hAnsi="Times New Roman" w:cs="Times New Roman" w:hint="eastAsia"/>
            <w:b/>
            <w:bCs/>
            <w:noProof/>
          </w:rPr>
          <w:t>污染物源强汇总</w:t>
        </w:r>
        <w:r w:rsidR="008B559C">
          <w:rPr>
            <w:noProof/>
          </w:rPr>
          <w:tab/>
        </w:r>
        <w:r w:rsidR="008B559C">
          <w:rPr>
            <w:noProof/>
          </w:rPr>
          <w:fldChar w:fldCharType="begin"/>
        </w:r>
        <w:r w:rsidR="008B559C">
          <w:rPr>
            <w:noProof/>
          </w:rPr>
          <w:instrText xml:space="preserve"> PAGEREF _Toc17817865 \h </w:instrText>
        </w:r>
        <w:r w:rsidR="008B559C">
          <w:rPr>
            <w:noProof/>
          </w:rPr>
        </w:r>
        <w:r w:rsidR="008B559C">
          <w:rPr>
            <w:noProof/>
          </w:rPr>
          <w:fldChar w:fldCharType="separate"/>
        </w:r>
        <w:r w:rsidR="008B559C">
          <w:rPr>
            <w:noProof/>
          </w:rPr>
          <w:t>69</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66" w:history="1">
        <w:r w:rsidR="008B559C" w:rsidRPr="00185012">
          <w:rPr>
            <w:rStyle w:val="affc"/>
            <w:rFonts w:ascii="Times New Roman" w:hAnsi="Times New Roman" w:cs="Times New Roman"/>
            <w:noProof/>
          </w:rPr>
          <w:t xml:space="preserve">4 </w:t>
        </w:r>
        <w:r w:rsidR="008B559C" w:rsidRPr="00185012">
          <w:rPr>
            <w:rStyle w:val="affc"/>
            <w:rFonts w:ascii="Times New Roman" w:hAnsi="Times New Roman" w:cs="Times New Roman" w:hint="eastAsia"/>
            <w:noProof/>
          </w:rPr>
          <w:t>区域环境概况及环境质量现状评价</w:t>
        </w:r>
        <w:r w:rsidR="008B559C">
          <w:rPr>
            <w:noProof/>
          </w:rPr>
          <w:tab/>
        </w:r>
        <w:r w:rsidR="008B559C">
          <w:rPr>
            <w:noProof/>
          </w:rPr>
          <w:fldChar w:fldCharType="begin"/>
        </w:r>
        <w:r w:rsidR="008B559C">
          <w:rPr>
            <w:noProof/>
          </w:rPr>
          <w:instrText xml:space="preserve"> PAGEREF _Toc17817866 \h </w:instrText>
        </w:r>
        <w:r w:rsidR="008B559C">
          <w:rPr>
            <w:noProof/>
          </w:rPr>
        </w:r>
        <w:r w:rsidR="008B559C">
          <w:rPr>
            <w:noProof/>
          </w:rPr>
          <w:fldChar w:fldCharType="separate"/>
        </w:r>
        <w:r w:rsidR="008B559C">
          <w:rPr>
            <w:noProof/>
          </w:rPr>
          <w:t>71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7" w:history="1">
        <w:r w:rsidR="008B559C" w:rsidRPr="00185012">
          <w:rPr>
            <w:rStyle w:val="affc"/>
            <w:rFonts w:ascii="Times New Roman" w:hAnsi="Times New Roman" w:cs="Times New Roman"/>
            <w:b/>
            <w:bCs/>
            <w:noProof/>
          </w:rPr>
          <w:t xml:space="preserve">4.1 </w:t>
        </w:r>
        <w:r w:rsidR="008B559C" w:rsidRPr="00185012">
          <w:rPr>
            <w:rStyle w:val="affc"/>
            <w:rFonts w:ascii="Times New Roman" w:hAnsi="Times New Roman" w:cs="Times New Roman" w:hint="eastAsia"/>
            <w:b/>
            <w:bCs/>
            <w:noProof/>
          </w:rPr>
          <w:t>区域环境概况</w:t>
        </w:r>
        <w:r w:rsidR="008B559C">
          <w:rPr>
            <w:noProof/>
          </w:rPr>
          <w:tab/>
        </w:r>
        <w:r w:rsidR="008B559C">
          <w:rPr>
            <w:noProof/>
          </w:rPr>
          <w:fldChar w:fldCharType="begin"/>
        </w:r>
        <w:r w:rsidR="008B559C">
          <w:rPr>
            <w:noProof/>
          </w:rPr>
          <w:instrText xml:space="preserve"> PAGEREF _Toc17817867 \h </w:instrText>
        </w:r>
        <w:r w:rsidR="008B559C">
          <w:rPr>
            <w:noProof/>
          </w:rPr>
        </w:r>
        <w:r w:rsidR="008B559C">
          <w:rPr>
            <w:noProof/>
          </w:rPr>
          <w:fldChar w:fldCharType="separate"/>
        </w:r>
        <w:r w:rsidR="008B559C">
          <w:rPr>
            <w:noProof/>
          </w:rPr>
          <w:t>71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8" w:history="1">
        <w:r w:rsidR="008B559C" w:rsidRPr="00185012">
          <w:rPr>
            <w:rStyle w:val="affc"/>
            <w:rFonts w:ascii="Times New Roman" w:hAnsi="Times New Roman" w:cs="Times New Roman"/>
            <w:b/>
            <w:bCs/>
            <w:noProof/>
          </w:rPr>
          <w:t xml:space="preserve">4.2 </w:t>
        </w:r>
        <w:r w:rsidR="008B559C" w:rsidRPr="00185012">
          <w:rPr>
            <w:rStyle w:val="affc"/>
            <w:rFonts w:ascii="Times New Roman" w:hAnsi="Times New Roman" w:cs="Times New Roman" w:hint="eastAsia"/>
            <w:b/>
            <w:bCs/>
            <w:noProof/>
          </w:rPr>
          <w:t>环境质量现状监测与评价</w:t>
        </w:r>
        <w:r w:rsidR="008B559C">
          <w:rPr>
            <w:noProof/>
          </w:rPr>
          <w:tab/>
        </w:r>
        <w:r w:rsidR="008B559C">
          <w:rPr>
            <w:noProof/>
          </w:rPr>
          <w:fldChar w:fldCharType="begin"/>
        </w:r>
        <w:r w:rsidR="008B559C">
          <w:rPr>
            <w:noProof/>
          </w:rPr>
          <w:instrText xml:space="preserve"> PAGEREF _Toc17817868 \h </w:instrText>
        </w:r>
        <w:r w:rsidR="008B559C">
          <w:rPr>
            <w:noProof/>
          </w:rPr>
        </w:r>
        <w:r w:rsidR="008B559C">
          <w:rPr>
            <w:noProof/>
          </w:rPr>
          <w:fldChar w:fldCharType="separate"/>
        </w:r>
        <w:r w:rsidR="008B559C">
          <w:rPr>
            <w:noProof/>
          </w:rPr>
          <w:t>75</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69" w:history="1">
        <w:r w:rsidR="008B559C" w:rsidRPr="00185012">
          <w:rPr>
            <w:rStyle w:val="affc"/>
            <w:rFonts w:ascii="Times New Roman" w:hAnsi="Times New Roman" w:cs="Times New Roman"/>
            <w:b/>
            <w:bCs/>
            <w:noProof/>
          </w:rPr>
          <w:t xml:space="preserve">4.3 </w:t>
        </w:r>
        <w:r w:rsidR="008B559C" w:rsidRPr="00185012">
          <w:rPr>
            <w:rStyle w:val="affc"/>
            <w:rFonts w:ascii="Times New Roman" w:hAnsi="Times New Roman" w:cs="Times New Roman" w:hint="eastAsia"/>
            <w:b/>
            <w:bCs/>
            <w:noProof/>
          </w:rPr>
          <w:t>地表水环境质量现状监测与评价</w:t>
        </w:r>
        <w:r w:rsidR="008B559C">
          <w:rPr>
            <w:noProof/>
          </w:rPr>
          <w:tab/>
        </w:r>
        <w:r w:rsidR="008B559C">
          <w:rPr>
            <w:noProof/>
          </w:rPr>
          <w:fldChar w:fldCharType="begin"/>
        </w:r>
        <w:r w:rsidR="008B559C">
          <w:rPr>
            <w:noProof/>
          </w:rPr>
          <w:instrText xml:space="preserve"> PAGEREF _Toc17817869 \h </w:instrText>
        </w:r>
        <w:r w:rsidR="008B559C">
          <w:rPr>
            <w:noProof/>
          </w:rPr>
        </w:r>
        <w:r w:rsidR="008B559C">
          <w:rPr>
            <w:noProof/>
          </w:rPr>
          <w:fldChar w:fldCharType="separate"/>
        </w:r>
        <w:r w:rsidR="008B559C">
          <w:rPr>
            <w:noProof/>
          </w:rPr>
          <w:t>78</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0" w:history="1">
        <w:r w:rsidR="008B559C" w:rsidRPr="00185012">
          <w:rPr>
            <w:rStyle w:val="affc"/>
            <w:rFonts w:ascii="Times New Roman" w:hAnsi="Times New Roman" w:cs="Times New Roman"/>
            <w:b/>
            <w:bCs/>
            <w:noProof/>
          </w:rPr>
          <w:t xml:space="preserve">4.4 </w:t>
        </w:r>
        <w:r w:rsidR="008B559C" w:rsidRPr="00185012">
          <w:rPr>
            <w:rStyle w:val="affc"/>
            <w:rFonts w:ascii="Times New Roman" w:hAnsi="Times New Roman" w:cs="Times New Roman" w:hint="eastAsia"/>
            <w:b/>
            <w:bCs/>
            <w:noProof/>
          </w:rPr>
          <w:t>地下水环境质量现状监测与评价</w:t>
        </w:r>
        <w:r w:rsidR="008B559C">
          <w:rPr>
            <w:noProof/>
          </w:rPr>
          <w:tab/>
        </w:r>
        <w:r w:rsidR="008B559C">
          <w:rPr>
            <w:noProof/>
          </w:rPr>
          <w:fldChar w:fldCharType="begin"/>
        </w:r>
        <w:r w:rsidR="008B559C">
          <w:rPr>
            <w:noProof/>
          </w:rPr>
          <w:instrText xml:space="preserve"> PAGEREF _Toc17817870 \h </w:instrText>
        </w:r>
        <w:r w:rsidR="008B559C">
          <w:rPr>
            <w:noProof/>
          </w:rPr>
        </w:r>
        <w:r w:rsidR="008B559C">
          <w:rPr>
            <w:noProof/>
          </w:rPr>
          <w:fldChar w:fldCharType="separate"/>
        </w:r>
        <w:r w:rsidR="008B559C">
          <w:rPr>
            <w:noProof/>
          </w:rPr>
          <w:t>82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1" w:history="1">
        <w:r w:rsidR="008B559C" w:rsidRPr="00185012">
          <w:rPr>
            <w:rStyle w:val="affc"/>
            <w:rFonts w:ascii="Times New Roman" w:hAnsi="Times New Roman" w:cs="Times New Roman"/>
            <w:b/>
            <w:bCs/>
            <w:noProof/>
          </w:rPr>
          <w:t xml:space="preserve">4.5 </w:t>
        </w:r>
        <w:r w:rsidR="008B559C" w:rsidRPr="00185012">
          <w:rPr>
            <w:rStyle w:val="affc"/>
            <w:rFonts w:ascii="Times New Roman" w:hAnsi="Times New Roman" w:cs="Times New Roman" w:hint="eastAsia"/>
            <w:b/>
            <w:bCs/>
            <w:noProof/>
          </w:rPr>
          <w:t>声环境质量现状监测与评价</w:t>
        </w:r>
        <w:r w:rsidR="008B559C">
          <w:rPr>
            <w:noProof/>
          </w:rPr>
          <w:tab/>
        </w:r>
        <w:r w:rsidR="008B559C">
          <w:rPr>
            <w:noProof/>
          </w:rPr>
          <w:fldChar w:fldCharType="begin"/>
        </w:r>
        <w:r w:rsidR="008B559C">
          <w:rPr>
            <w:noProof/>
          </w:rPr>
          <w:instrText xml:space="preserve"> PAGEREF _Toc17817871 \h </w:instrText>
        </w:r>
        <w:r w:rsidR="008B559C">
          <w:rPr>
            <w:noProof/>
          </w:rPr>
        </w:r>
        <w:r w:rsidR="008B559C">
          <w:rPr>
            <w:noProof/>
          </w:rPr>
          <w:fldChar w:fldCharType="separate"/>
        </w:r>
        <w:r w:rsidR="008B559C">
          <w:rPr>
            <w:noProof/>
          </w:rPr>
          <w:t>86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2" w:history="1">
        <w:r w:rsidR="008B559C" w:rsidRPr="00185012">
          <w:rPr>
            <w:rStyle w:val="affc"/>
            <w:rFonts w:ascii="Times New Roman" w:hAnsi="Times New Roman" w:cs="Times New Roman"/>
            <w:b/>
            <w:bCs/>
            <w:noProof/>
          </w:rPr>
          <w:t>4.6</w:t>
        </w:r>
        <w:r w:rsidR="008B559C" w:rsidRPr="00185012">
          <w:rPr>
            <w:rStyle w:val="affc"/>
            <w:rFonts w:ascii="Times New Roman" w:hAnsi="Times New Roman" w:cs="Times New Roman" w:hint="eastAsia"/>
            <w:b/>
            <w:bCs/>
            <w:noProof/>
          </w:rPr>
          <w:t>土壤环境质量现状监测与评价</w:t>
        </w:r>
        <w:r w:rsidR="008B559C">
          <w:rPr>
            <w:noProof/>
          </w:rPr>
          <w:tab/>
        </w:r>
        <w:r w:rsidR="008B559C">
          <w:rPr>
            <w:noProof/>
          </w:rPr>
          <w:fldChar w:fldCharType="begin"/>
        </w:r>
        <w:r w:rsidR="008B559C">
          <w:rPr>
            <w:noProof/>
          </w:rPr>
          <w:instrText xml:space="preserve"> PAGEREF _Toc17817872 \h </w:instrText>
        </w:r>
        <w:r w:rsidR="008B559C">
          <w:rPr>
            <w:noProof/>
          </w:rPr>
        </w:r>
        <w:r w:rsidR="008B559C">
          <w:rPr>
            <w:noProof/>
          </w:rPr>
          <w:fldChar w:fldCharType="separate"/>
        </w:r>
        <w:r w:rsidR="008B559C">
          <w:rPr>
            <w:noProof/>
          </w:rPr>
          <w:t>87</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73" w:history="1">
        <w:r w:rsidR="008B559C" w:rsidRPr="00185012">
          <w:rPr>
            <w:rStyle w:val="affc"/>
            <w:rFonts w:ascii="Times New Roman" w:hAnsi="Times New Roman" w:cs="Times New Roman"/>
            <w:noProof/>
          </w:rPr>
          <w:t xml:space="preserve">5 </w:t>
        </w:r>
        <w:r w:rsidR="008B559C" w:rsidRPr="00185012">
          <w:rPr>
            <w:rStyle w:val="affc"/>
            <w:rFonts w:ascii="Times New Roman" w:hAnsi="Times New Roman" w:cs="Times New Roman" w:hint="eastAsia"/>
            <w:noProof/>
          </w:rPr>
          <w:t>环境影响预测与评价</w:t>
        </w:r>
        <w:r w:rsidR="008B559C">
          <w:rPr>
            <w:noProof/>
          </w:rPr>
          <w:tab/>
        </w:r>
        <w:r w:rsidR="008B559C">
          <w:rPr>
            <w:noProof/>
          </w:rPr>
          <w:fldChar w:fldCharType="begin"/>
        </w:r>
        <w:r w:rsidR="008B559C">
          <w:rPr>
            <w:noProof/>
          </w:rPr>
          <w:instrText xml:space="preserve"> PAGEREF _Toc17817873 \h </w:instrText>
        </w:r>
        <w:r w:rsidR="008B559C">
          <w:rPr>
            <w:noProof/>
          </w:rPr>
        </w:r>
        <w:r w:rsidR="008B559C">
          <w:rPr>
            <w:noProof/>
          </w:rPr>
          <w:fldChar w:fldCharType="separate"/>
        </w:r>
        <w:r w:rsidR="008B559C">
          <w:rPr>
            <w:noProof/>
          </w:rPr>
          <w:t>89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4" w:history="1">
        <w:r w:rsidR="008B559C" w:rsidRPr="00185012">
          <w:rPr>
            <w:rStyle w:val="affc"/>
            <w:rFonts w:ascii="Times New Roman" w:hAnsi="Times New Roman" w:cs="Times New Roman"/>
            <w:b/>
            <w:bCs/>
            <w:noProof/>
          </w:rPr>
          <w:t>5.1</w:t>
        </w:r>
        <w:r w:rsidR="008B559C" w:rsidRPr="00185012">
          <w:rPr>
            <w:rStyle w:val="affc"/>
            <w:rFonts w:ascii="Times New Roman" w:hAnsi="Times New Roman" w:cs="Times New Roman" w:hint="eastAsia"/>
            <w:b/>
            <w:bCs/>
            <w:noProof/>
          </w:rPr>
          <w:t>施工期环境影响分析</w:t>
        </w:r>
        <w:r w:rsidR="008B559C">
          <w:rPr>
            <w:noProof/>
          </w:rPr>
          <w:tab/>
        </w:r>
        <w:r w:rsidR="008B559C">
          <w:rPr>
            <w:noProof/>
          </w:rPr>
          <w:fldChar w:fldCharType="begin"/>
        </w:r>
        <w:r w:rsidR="008B559C">
          <w:rPr>
            <w:noProof/>
          </w:rPr>
          <w:instrText xml:space="preserve"> PAGEREF _Toc17817874 \h </w:instrText>
        </w:r>
        <w:r w:rsidR="008B559C">
          <w:rPr>
            <w:noProof/>
          </w:rPr>
        </w:r>
        <w:r w:rsidR="008B559C">
          <w:rPr>
            <w:noProof/>
          </w:rPr>
          <w:fldChar w:fldCharType="separate"/>
        </w:r>
        <w:r w:rsidR="008B559C">
          <w:rPr>
            <w:noProof/>
          </w:rPr>
          <w:t>89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5" w:history="1">
        <w:r w:rsidR="008B559C" w:rsidRPr="00185012">
          <w:rPr>
            <w:rStyle w:val="affc"/>
            <w:rFonts w:ascii="Times New Roman" w:hAnsi="Times New Roman" w:cs="Times New Roman"/>
            <w:b/>
            <w:bCs/>
            <w:noProof/>
          </w:rPr>
          <w:t xml:space="preserve">5.2 </w:t>
        </w:r>
        <w:r w:rsidR="008B559C" w:rsidRPr="00185012">
          <w:rPr>
            <w:rStyle w:val="affc"/>
            <w:rFonts w:ascii="Times New Roman" w:hAnsi="Times New Roman" w:cs="Times New Roman" w:hint="eastAsia"/>
            <w:b/>
            <w:bCs/>
            <w:noProof/>
          </w:rPr>
          <w:t>运营期环境空气影响预测与评价</w:t>
        </w:r>
        <w:r w:rsidR="008B559C">
          <w:rPr>
            <w:noProof/>
          </w:rPr>
          <w:tab/>
        </w:r>
        <w:r w:rsidR="008B559C">
          <w:rPr>
            <w:noProof/>
          </w:rPr>
          <w:fldChar w:fldCharType="begin"/>
        </w:r>
        <w:r w:rsidR="008B559C">
          <w:rPr>
            <w:noProof/>
          </w:rPr>
          <w:instrText xml:space="preserve"> PAGEREF _Toc17817875 \h </w:instrText>
        </w:r>
        <w:r w:rsidR="008B559C">
          <w:rPr>
            <w:noProof/>
          </w:rPr>
        </w:r>
        <w:r w:rsidR="008B559C">
          <w:rPr>
            <w:noProof/>
          </w:rPr>
          <w:fldChar w:fldCharType="separate"/>
        </w:r>
        <w:r w:rsidR="008B559C">
          <w:rPr>
            <w:noProof/>
          </w:rPr>
          <w:t>95</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6" w:history="1">
        <w:r w:rsidR="008B559C" w:rsidRPr="00185012">
          <w:rPr>
            <w:rStyle w:val="affc"/>
            <w:rFonts w:ascii="Times New Roman" w:hAnsi="Times New Roman" w:cs="Times New Roman"/>
            <w:b/>
            <w:bCs/>
            <w:noProof/>
          </w:rPr>
          <w:t xml:space="preserve">5.3 </w:t>
        </w:r>
        <w:r w:rsidR="008B559C" w:rsidRPr="00185012">
          <w:rPr>
            <w:rStyle w:val="affc"/>
            <w:rFonts w:ascii="Times New Roman" w:hAnsi="Times New Roman" w:cs="Times New Roman" w:hint="eastAsia"/>
            <w:b/>
            <w:bCs/>
            <w:noProof/>
          </w:rPr>
          <w:t>运营期地表水环境影响分析及评价</w:t>
        </w:r>
        <w:r w:rsidR="008B559C">
          <w:rPr>
            <w:noProof/>
          </w:rPr>
          <w:tab/>
        </w:r>
        <w:r w:rsidR="008B559C">
          <w:rPr>
            <w:noProof/>
          </w:rPr>
          <w:fldChar w:fldCharType="begin"/>
        </w:r>
        <w:r w:rsidR="008B559C">
          <w:rPr>
            <w:noProof/>
          </w:rPr>
          <w:instrText xml:space="preserve"> PAGEREF _Toc17817876 \h </w:instrText>
        </w:r>
        <w:r w:rsidR="008B559C">
          <w:rPr>
            <w:noProof/>
          </w:rPr>
        </w:r>
        <w:r w:rsidR="008B559C">
          <w:rPr>
            <w:noProof/>
          </w:rPr>
          <w:fldChar w:fldCharType="separate"/>
        </w:r>
        <w:r w:rsidR="008B559C">
          <w:rPr>
            <w:noProof/>
          </w:rPr>
          <w:t>100</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7" w:history="1">
        <w:r w:rsidR="008B559C" w:rsidRPr="00185012">
          <w:rPr>
            <w:rStyle w:val="affc"/>
            <w:rFonts w:ascii="Times New Roman" w:hAnsi="Times New Roman" w:cs="Times New Roman"/>
            <w:b/>
            <w:bCs/>
            <w:noProof/>
          </w:rPr>
          <w:t xml:space="preserve">5.4 </w:t>
        </w:r>
        <w:r w:rsidR="008B559C" w:rsidRPr="00185012">
          <w:rPr>
            <w:rStyle w:val="affc"/>
            <w:rFonts w:ascii="Times New Roman" w:hAnsi="Times New Roman" w:cs="Times New Roman" w:hint="eastAsia"/>
            <w:b/>
            <w:bCs/>
            <w:noProof/>
          </w:rPr>
          <w:t>运营期地下水环境影响分析及评价</w:t>
        </w:r>
        <w:r w:rsidR="008B559C">
          <w:rPr>
            <w:noProof/>
          </w:rPr>
          <w:tab/>
        </w:r>
        <w:r w:rsidR="008B559C">
          <w:rPr>
            <w:noProof/>
          </w:rPr>
          <w:fldChar w:fldCharType="begin"/>
        </w:r>
        <w:r w:rsidR="008B559C">
          <w:rPr>
            <w:noProof/>
          </w:rPr>
          <w:instrText xml:space="preserve"> PAGEREF _Toc17817877 \h </w:instrText>
        </w:r>
        <w:r w:rsidR="008B559C">
          <w:rPr>
            <w:noProof/>
          </w:rPr>
        </w:r>
        <w:r w:rsidR="008B559C">
          <w:rPr>
            <w:noProof/>
          </w:rPr>
          <w:fldChar w:fldCharType="separate"/>
        </w:r>
        <w:r w:rsidR="008B559C">
          <w:rPr>
            <w:noProof/>
          </w:rPr>
          <w:t>105</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8" w:history="1">
        <w:r w:rsidR="008B559C" w:rsidRPr="00185012">
          <w:rPr>
            <w:rStyle w:val="affc"/>
            <w:rFonts w:ascii="Times New Roman" w:hAnsi="Times New Roman" w:cs="Times New Roman"/>
            <w:b/>
            <w:bCs/>
            <w:noProof/>
          </w:rPr>
          <w:t xml:space="preserve">5.5 </w:t>
        </w:r>
        <w:r w:rsidR="008B559C" w:rsidRPr="00185012">
          <w:rPr>
            <w:rStyle w:val="affc"/>
            <w:rFonts w:ascii="Times New Roman" w:hAnsi="Times New Roman" w:cs="Times New Roman" w:hint="eastAsia"/>
            <w:b/>
            <w:bCs/>
            <w:noProof/>
          </w:rPr>
          <w:t>运营期声环境影响分析及评价</w:t>
        </w:r>
        <w:r w:rsidR="008B559C">
          <w:rPr>
            <w:noProof/>
          </w:rPr>
          <w:tab/>
        </w:r>
        <w:r w:rsidR="008B559C">
          <w:rPr>
            <w:noProof/>
          </w:rPr>
          <w:fldChar w:fldCharType="begin"/>
        </w:r>
        <w:r w:rsidR="008B559C">
          <w:rPr>
            <w:noProof/>
          </w:rPr>
          <w:instrText xml:space="preserve"> PAGEREF _Toc17817878 \h </w:instrText>
        </w:r>
        <w:r w:rsidR="008B559C">
          <w:rPr>
            <w:noProof/>
          </w:rPr>
        </w:r>
        <w:r w:rsidR="008B559C">
          <w:rPr>
            <w:noProof/>
          </w:rPr>
          <w:fldChar w:fldCharType="separate"/>
        </w:r>
        <w:r w:rsidR="008B559C">
          <w:rPr>
            <w:noProof/>
          </w:rPr>
          <w:t>116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79" w:history="1">
        <w:r w:rsidR="008B559C" w:rsidRPr="00185012">
          <w:rPr>
            <w:rStyle w:val="affc"/>
            <w:rFonts w:ascii="Times New Roman" w:hAnsi="Times New Roman" w:cs="Times New Roman"/>
            <w:b/>
            <w:bCs/>
            <w:noProof/>
          </w:rPr>
          <w:t xml:space="preserve">5.6 </w:t>
        </w:r>
        <w:r w:rsidR="008B559C" w:rsidRPr="00185012">
          <w:rPr>
            <w:rStyle w:val="affc"/>
            <w:rFonts w:ascii="Times New Roman" w:hAnsi="Times New Roman" w:cs="Times New Roman" w:hint="eastAsia"/>
            <w:b/>
            <w:bCs/>
            <w:noProof/>
          </w:rPr>
          <w:t>运营期固体废物环境影响分析及评价</w:t>
        </w:r>
        <w:r w:rsidR="008B559C">
          <w:rPr>
            <w:noProof/>
          </w:rPr>
          <w:tab/>
        </w:r>
        <w:r w:rsidR="008B559C">
          <w:rPr>
            <w:noProof/>
          </w:rPr>
          <w:fldChar w:fldCharType="begin"/>
        </w:r>
        <w:r w:rsidR="008B559C">
          <w:rPr>
            <w:noProof/>
          </w:rPr>
          <w:instrText xml:space="preserve"> PAGEREF _Toc17817879 \h </w:instrText>
        </w:r>
        <w:r w:rsidR="008B559C">
          <w:rPr>
            <w:noProof/>
          </w:rPr>
        </w:r>
        <w:r w:rsidR="008B559C">
          <w:rPr>
            <w:noProof/>
          </w:rPr>
          <w:fldChar w:fldCharType="separate"/>
        </w:r>
        <w:r w:rsidR="008B559C">
          <w:rPr>
            <w:noProof/>
          </w:rPr>
          <w:t>118</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0" w:history="1">
        <w:r w:rsidR="008B559C" w:rsidRPr="00185012">
          <w:rPr>
            <w:rStyle w:val="affc"/>
            <w:rFonts w:ascii="Times New Roman" w:hAnsi="Times New Roman" w:cs="Times New Roman"/>
            <w:b/>
            <w:bCs/>
            <w:noProof/>
          </w:rPr>
          <w:t xml:space="preserve">5.7 </w:t>
        </w:r>
        <w:r w:rsidR="008B559C" w:rsidRPr="00185012">
          <w:rPr>
            <w:rStyle w:val="affc"/>
            <w:rFonts w:ascii="Times New Roman" w:hAnsi="Times New Roman" w:cs="Times New Roman" w:hint="eastAsia"/>
            <w:b/>
            <w:bCs/>
            <w:noProof/>
          </w:rPr>
          <w:t>运营期生态环境影响分析及评价</w:t>
        </w:r>
        <w:r w:rsidR="008B559C">
          <w:rPr>
            <w:noProof/>
          </w:rPr>
          <w:tab/>
        </w:r>
        <w:r w:rsidR="008B559C">
          <w:rPr>
            <w:noProof/>
          </w:rPr>
          <w:fldChar w:fldCharType="begin"/>
        </w:r>
        <w:r w:rsidR="008B559C">
          <w:rPr>
            <w:noProof/>
          </w:rPr>
          <w:instrText xml:space="preserve"> PAGEREF _Toc17817880 \h </w:instrText>
        </w:r>
        <w:r w:rsidR="008B559C">
          <w:rPr>
            <w:noProof/>
          </w:rPr>
        </w:r>
        <w:r w:rsidR="008B559C">
          <w:rPr>
            <w:noProof/>
          </w:rPr>
          <w:fldChar w:fldCharType="separate"/>
        </w:r>
        <w:r w:rsidR="008B559C">
          <w:rPr>
            <w:noProof/>
          </w:rPr>
          <w:t>119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1" w:history="1">
        <w:r w:rsidR="008B559C" w:rsidRPr="00185012">
          <w:rPr>
            <w:rStyle w:val="affc"/>
            <w:rFonts w:ascii="Times New Roman" w:hAnsi="Times New Roman" w:cs="Times New Roman"/>
            <w:b/>
            <w:bCs/>
            <w:noProof/>
          </w:rPr>
          <w:t>5.8</w:t>
        </w:r>
        <w:r w:rsidR="008B559C" w:rsidRPr="00185012">
          <w:rPr>
            <w:rStyle w:val="affc"/>
            <w:rFonts w:ascii="Times New Roman" w:hAnsi="Times New Roman" w:cs="Times New Roman" w:hint="eastAsia"/>
            <w:b/>
            <w:bCs/>
            <w:noProof/>
          </w:rPr>
          <w:t>运营期土壤环境影响预测与评价</w:t>
        </w:r>
        <w:r w:rsidR="008B559C">
          <w:rPr>
            <w:noProof/>
          </w:rPr>
          <w:tab/>
        </w:r>
        <w:r w:rsidR="008B559C">
          <w:rPr>
            <w:noProof/>
          </w:rPr>
          <w:fldChar w:fldCharType="begin"/>
        </w:r>
        <w:r w:rsidR="008B559C">
          <w:rPr>
            <w:noProof/>
          </w:rPr>
          <w:instrText xml:space="preserve"> PAGEREF _Toc17817881 \h </w:instrText>
        </w:r>
        <w:r w:rsidR="008B559C">
          <w:rPr>
            <w:noProof/>
          </w:rPr>
        </w:r>
        <w:r w:rsidR="008B559C">
          <w:rPr>
            <w:noProof/>
          </w:rPr>
          <w:fldChar w:fldCharType="separate"/>
        </w:r>
        <w:r w:rsidR="008B559C">
          <w:rPr>
            <w:noProof/>
          </w:rPr>
          <w:t>119</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82" w:history="1">
        <w:r w:rsidR="008B559C" w:rsidRPr="00185012">
          <w:rPr>
            <w:rStyle w:val="affc"/>
            <w:rFonts w:ascii="Times New Roman" w:hAnsi="Times New Roman" w:cs="Times New Roman"/>
            <w:noProof/>
          </w:rPr>
          <w:t xml:space="preserve">6 </w:t>
        </w:r>
        <w:r w:rsidR="008B559C" w:rsidRPr="00185012">
          <w:rPr>
            <w:rStyle w:val="affc"/>
            <w:rFonts w:ascii="Times New Roman" w:hAnsi="Times New Roman" w:cs="Times New Roman" w:hint="eastAsia"/>
            <w:noProof/>
          </w:rPr>
          <w:t>环境保护措施及其可行性论证</w:t>
        </w:r>
        <w:r w:rsidR="008B559C">
          <w:rPr>
            <w:noProof/>
          </w:rPr>
          <w:tab/>
        </w:r>
        <w:r w:rsidR="008B559C">
          <w:rPr>
            <w:noProof/>
          </w:rPr>
          <w:fldChar w:fldCharType="begin"/>
        </w:r>
        <w:r w:rsidR="008B559C">
          <w:rPr>
            <w:noProof/>
          </w:rPr>
          <w:instrText xml:space="preserve"> PAGEREF _Toc17817882 \h </w:instrText>
        </w:r>
        <w:r w:rsidR="008B559C">
          <w:rPr>
            <w:noProof/>
          </w:rPr>
        </w:r>
        <w:r w:rsidR="008B559C">
          <w:rPr>
            <w:noProof/>
          </w:rPr>
          <w:fldChar w:fldCharType="separate"/>
        </w:r>
        <w:r w:rsidR="008B559C">
          <w:rPr>
            <w:noProof/>
          </w:rPr>
          <w:t>122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3" w:history="1">
        <w:r w:rsidR="008B559C" w:rsidRPr="00185012">
          <w:rPr>
            <w:rStyle w:val="affc"/>
            <w:rFonts w:ascii="Times New Roman" w:hAnsi="Times New Roman" w:cs="Times New Roman"/>
            <w:b/>
            <w:bCs/>
            <w:noProof/>
          </w:rPr>
          <w:t xml:space="preserve">6.1 </w:t>
        </w:r>
        <w:r w:rsidR="008B559C" w:rsidRPr="00185012">
          <w:rPr>
            <w:rStyle w:val="affc"/>
            <w:rFonts w:ascii="Times New Roman" w:hAnsi="Times New Roman" w:cs="Times New Roman" w:hint="eastAsia"/>
            <w:b/>
            <w:bCs/>
            <w:noProof/>
          </w:rPr>
          <w:t>施工期环境保护措施分析</w:t>
        </w:r>
        <w:r w:rsidR="008B559C">
          <w:rPr>
            <w:noProof/>
          </w:rPr>
          <w:tab/>
        </w:r>
        <w:r w:rsidR="008B559C">
          <w:rPr>
            <w:noProof/>
          </w:rPr>
          <w:fldChar w:fldCharType="begin"/>
        </w:r>
        <w:r w:rsidR="008B559C">
          <w:rPr>
            <w:noProof/>
          </w:rPr>
          <w:instrText xml:space="preserve"> PAGEREF _Toc17817883 \h </w:instrText>
        </w:r>
        <w:r w:rsidR="008B559C">
          <w:rPr>
            <w:noProof/>
          </w:rPr>
        </w:r>
        <w:r w:rsidR="008B559C">
          <w:rPr>
            <w:noProof/>
          </w:rPr>
          <w:fldChar w:fldCharType="separate"/>
        </w:r>
        <w:r w:rsidR="008B559C">
          <w:rPr>
            <w:noProof/>
          </w:rPr>
          <w:t>122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4" w:history="1">
        <w:r w:rsidR="008B559C" w:rsidRPr="00185012">
          <w:rPr>
            <w:rStyle w:val="affc"/>
            <w:rFonts w:ascii="Times New Roman" w:hAnsi="Times New Roman" w:cs="Times New Roman"/>
            <w:b/>
            <w:bCs/>
            <w:noProof/>
          </w:rPr>
          <w:t xml:space="preserve">6.2 </w:t>
        </w:r>
        <w:r w:rsidR="008B559C" w:rsidRPr="00185012">
          <w:rPr>
            <w:rStyle w:val="affc"/>
            <w:rFonts w:ascii="Times New Roman" w:hAnsi="Times New Roman" w:cs="Times New Roman" w:hint="eastAsia"/>
            <w:b/>
            <w:bCs/>
            <w:noProof/>
          </w:rPr>
          <w:t>运营期环境保护措施分析及可行性分析</w:t>
        </w:r>
        <w:r w:rsidR="008B559C">
          <w:rPr>
            <w:noProof/>
          </w:rPr>
          <w:tab/>
        </w:r>
        <w:r w:rsidR="008B559C">
          <w:rPr>
            <w:noProof/>
          </w:rPr>
          <w:fldChar w:fldCharType="begin"/>
        </w:r>
        <w:r w:rsidR="008B559C">
          <w:rPr>
            <w:noProof/>
          </w:rPr>
          <w:instrText xml:space="preserve"> PAGEREF _Toc17817884 \h </w:instrText>
        </w:r>
        <w:r w:rsidR="008B559C">
          <w:rPr>
            <w:noProof/>
          </w:rPr>
        </w:r>
        <w:r w:rsidR="008B559C">
          <w:rPr>
            <w:noProof/>
          </w:rPr>
          <w:fldChar w:fldCharType="separate"/>
        </w:r>
        <w:r w:rsidR="008B559C">
          <w:rPr>
            <w:noProof/>
          </w:rPr>
          <w:t>125</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85" w:history="1">
        <w:r w:rsidR="008B559C" w:rsidRPr="00185012">
          <w:rPr>
            <w:rStyle w:val="affc"/>
            <w:rFonts w:ascii="Times New Roman" w:hAnsi="Times New Roman" w:cs="Times New Roman"/>
            <w:noProof/>
          </w:rPr>
          <w:t xml:space="preserve">7 </w:t>
        </w:r>
        <w:r w:rsidR="008B559C" w:rsidRPr="00185012">
          <w:rPr>
            <w:rStyle w:val="affc"/>
            <w:rFonts w:ascii="Times New Roman" w:hAnsi="Times New Roman" w:cs="Times New Roman" w:hint="eastAsia"/>
            <w:noProof/>
          </w:rPr>
          <w:t>生态环境影响分析</w:t>
        </w:r>
        <w:r w:rsidR="008B559C">
          <w:rPr>
            <w:noProof/>
          </w:rPr>
          <w:tab/>
        </w:r>
        <w:r w:rsidR="008B559C">
          <w:rPr>
            <w:noProof/>
          </w:rPr>
          <w:fldChar w:fldCharType="begin"/>
        </w:r>
        <w:r w:rsidR="008B559C">
          <w:rPr>
            <w:noProof/>
          </w:rPr>
          <w:instrText xml:space="preserve"> PAGEREF _Toc17817885 \h </w:instrText>
        </w:r>
        <w:r w:rsidR="008B559C">
          <w:rPr>
            <w:noProof/>
          </w:rPr>
        </w:r>
        <w:r w:rsidR="008B559C">
          <w:rPr>
            <w:noProof/>
          </w:rPr>
          <w:fldChar w:fldCharType="separate"/>
        </w:r>
        <w:r w:rsidR="008B559C">
          <w:rPr>
            <w:noProof/>
          </w:rPr>
          <w:t>143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6" w:history="1">
        <w:r w:rsidR="008B559C" w:rsidRPr="00185012">
          <w:rPr>
            <w:rStyle w:val="affc"/>
            <w:rFonts w:ascii="Times New Roman" w:hAnsi="Times New Roman" w:cs="Times New Roman"/>
            <w:b/>
            <w:bCs/>
            <w:noProof/>
          </w:rPr>
          <w:t xml:space="preserve">7.1 </w:t>
        </w:r>
        <w:r w:rsidR="008B559C" w:rsidRPr="00185012">
          <w:rPr>
            <w:rStyle w:val="affc"/>
            <w:rFonts w:ascii="Times New Roman" w:hAnsi="Times New Roman" w:cs="Times New Roman" w:hint="eastAsia"/>
            <w:b/>
            <w:bCs/>
            <w:noProof/>
          </w:rPr>
          <w:t>生态环境现状</w:t>
        </w:r>
        <w:r w:rsidR="008B559C">
          <w:rPr>
            <w:noProof/>
          </w:rPr>
          <w:tab/>
        </w:r>
        <w:r w:rsidR="008B559C">
          <w:rPr>
            <w:noProof/>
          </w:rPr>
          <w:fldChar w:fldCharType="begin"/>
        </w:r>
        <w:r w:rsidR="008B559C">
          <w:rPr>
            <w:noProof/>
          </w:rPr>
          <w:instrText xml:space="preserve"> PAGEREF _Toc17817886 \h </w:instrText>
        </w:r>
        <w:r w:rsidR="008B559C">
          <w:rPr>
            <w:noProof/>
          </w:rPr>
        </w:r>
        <w:r w:rsidR="008B559C">
          <w:rPr>
            <w:noProof/>
          </w:rPr>
          <w:fldChar w:fldCharType="separate"/>
        </w:r>
        <w:r w:rsidR="008B559C">
          <w:rPr>
            <w:noProof/>
          </w:rPr>
          <w:t>143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7" w:history="1">
        <w:r w:rsidR="008B559C" w:rsidRPr="00185012">
          <w:rPr>
            <w:rStyle w:val="affc"/>
            <w:rFonts w:ascii="Times New Roman" w:hAnsi="Times New Roman" w:cs="Times New Roman"/>
            <w:b/>
            <w:bCs/>
            <w:noProof/>
          </w:rPr>
          <w:t xml:space="preserve">7.2 </w:t>
        </w:r>
        <w:r w:rsidR="008B559C" w:rsidRPr="00185012">
          <w:rPr>
            <w:rStyle w:val="affc"/>
            <w:rFonts w:ascii="Times New Roman" w:hAnsi="Times New Roman" w:cs="Times New Roman" w:hint="eastAsia"/>
            <w:b/>
            <w:bCs/>
            <w:noProof/>
          </w:rPr>
          <w:t>生态环境影响分析</w:t>
        </w:r>
        <w:r w:rsidR="008B559C">
          <w:rPr>
            <w:noProof/>
          </w:rPr>
          <w:tab/>
        </w:r>
        <w:r w:rsidR="008B559C">
          <w:rPr>
            <w:noProof/>
          </w:rPr>
          <w:fldChar w:fldCharType="begin"/>
        </w:r>
        <w:r w:rsidR="008B559C">
          <w:rPr>
            <w:noProof/>
          </w:rPr>
          <w:instrText xml:space="preserve"> PAGEREF _Toc17817887 \h </w:instrText>
        </w:r>
        <w:r w:rsidR="008B559C">
          <w:rPr>
            <w:noProof/>
          </w:rPr>
        </w:r>
        <w:r w:rsidR="008B559C">
          <w:rPr>
            <w:noProof/>
          </w:rPr>
          <w:fldChar w:fldCharType="separate"/>
        </w:r>
        <w:r w:rsidR="008B559C">
          <w:rPr>
            <w:noProof/>
          </w:rPr>
          <w:t>144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88" w:history="1">
        <w:r w:rsidR="008B559C" w:rsidRPr="00185012">
          <w:rPr>
            <w:rStyle w:val="affc"/>
            <w:rFonts w:ascii="Times New Roman" w:hAnsi="Times New Roman" w:cs="Times New Roman"/>
            <w:b/>
            <w:bCs/>
            <w:noProof/>
          </w:rPr>
          <w:t xml:space="preserve">7.3 </w:t>
        </w:r>
        <w:r w:rsidR="008B559C" w:rsidRPr="00185012">
          <w:rPr>
            <w:rStyle w:val="affc"/>
            <w:rFonts w:ascii="Times New Roman" w:hAnsi="Times New Roman" w:cs="Times New Roman" w:hint="eastAsia"/>
            <w:b/>
            <w:bCs/>
            <w:noProof/>
          </w:rPr>
          <w:t>生态环境保护措施</w:t>
        </w:r>
        <w:r w:rsidR="008B559C">
          <w:rPr>
            <w:noProof/>
          </w:rPr>
          <w:tab/>
        </w:r>
        <w:r w:rsidR="008B559C">
          <w:rPr>
            <w:noProof/>
          </w:rPr>
          <w:fldChar w:fldCharType="begin"/>
        </w:r>
        <w:r w:rsidR="008B559C">
          <w:rPr>
            <w:noProof/>
          </w:rPr>
          <w:instrText xml:space="preserve"> PAGEREF _Toc17817888 \h </w:instrText>
        </w:r>
        <w:r w:rsidR="008B559C">
          <w:rPr>
            <w:noProof/>
          </w:rPr>
        </w:r>
        <w:r w:rsidR="008B559C">
          <w:rPr>
            <w:noProof/>
          </w:rPr>
          <w:fldChar w:fldCharType="separate"/>
        </w:r>
        <w:r w:rsidR="008B559C">
          <w:rPr>
            <w:noProof/>
          </w:rPr>
          <w:t>145</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89" w:history="1">
        <w:r w:rsidR="008B559C" w:rsidRPr="00185012">
          <w:rPr>
            <w:rStyle w:val="affc"/>
            <w:rFonts w:ascii="Times New Roman" w:hAnsi="Times New Roman" w:cs="Times New Roman"/>
            <w:noProof/>
          </w:rPr>
          <w:t xml:space="preserve">8 </w:t>
        </w:r>
        <w:r w:rsidR="008B559C" w:rsidRPr="00185012">
          <w:rPr>
            <w:rStyle w:val="affc"/>
            <w:rFonts w:ascii="Times New Roman" w:hAnsi="Times New Roman" w:cs="Times New Roman" w:hint="eastAsia"/>
            <w:noProof/>
          </w:rPr>
          <w:t>环境风险分析</w:t>
        </w:r>
        <w:r w:rsidR="008B559C">
          <w:rPr>
            <w:noProof/>
          </w:rPr>
          <w:tab/>
        </w:r>
        <w:r w:rsidR="008B559C">
          <w:rPr>
            <w:noProof/>
          </w:rPr>
          <w:fldChar w:fldCharType="begin"/>
        </w:r>
        <w:r w:rsidR="008B559C">
          <w:rPr>
            <w:noProof/>
          </w:rPr>
          <w:instrText xml:space="preserve"> PAGEREF _Toc17817889 \h </w:instrText>
        </w:r>
        <w:r w:rsidR="008B559C">
          <w:rPr>
            <w:noProof/>
          </w:rPr>
        </w:r>
        <w:r w:rsidR="008B559C">
          <w:rPr>
            <w:noProof/>
          </w:rPr>
          <w:fldChar w:fldCharType="separate"/>
        </w:r>
        <w:r w:rsidR="008B559C">
          <w:rPr>
            <w:noProof/>
          </w:rPr>
          <w:t>147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0" w:history="1">
        <w:r w:rsidR="008B559C" w:rsidRPr="00185012">
          <w:rPr>
            <w:rStyle w:val="affc"/>
            <w:rFonts w:ascii="Times New Roman" w:hAnsi="Times New Roman" w:cs="Times New Roman"/>
            <w:b/>
            <w:bCs/>
            <w:noProof/>
          </w:rPr>
          <w:t xml:space="preserve">8.1 </w:t>
        </w:r>
        <w:r w:rsidR="008B559C" w:rsidRPr="00185012">
          <w:rPr>
            <w:rStyle w:val="affc"/>
            <w:rFonts w:ascii="Times New Roman" w:hAnsi="Times New Roman" w:cs="Times New Roman" w:hint="eastAsia"/>
            <w:b/>
            <w:bCs/>
            <w:noProof/>
          </w:rPr>
          <w:t>环境风险识别</w:t>
        </w:r>
        <w:r w:rsidR="008B559C">
          <w:rPr>
            <w:noProof/>
          </w:rPr>
          <w:tab/>
        </w:r>
        <w:r w:rsidR="008B559C">
          <w:rPr>
            <w:noProof/>
          </w:rPr>
          <w:fldChar w:fldCharType="begin"/>
        </w:r>
        <w:r w:rsidR="008B559C">
          <w:rPr>
            <w:noProof/>
          </w:rPr>
          <w:instrText xml:space="preserve"> PAGEREF _Toc17817890 \h </w:instrText>
        </w:r>
        <w:r w:rsidR="008B559C">
          <w:rPr>
            <w:noProof/>
          </w:rPr>
        </w:r>
        <w:r w:rsidR="008B559C">
          <w:rPr>
            <w:noProof/>
          </w:rPr>
          <w:fldChar w:fldCharType="separate"/>
        </w:r>
        <w:r w:rsidR="008B559C">
          <w:rPr>
            <w:noProof/>
          </w:rPr>
          <w:t>147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1" w:history="1">
        <w:r w:rsidR="008B559C" w:rsidRPr="00185012">
          <w:rPr>
            <w:rStyle w:val="affc"/>
            <w:rFonts w:ascii="Times New Roman" w:hAnsi="Times New Roman" w:cs="Times New Roman"/>
            <w:b/>
            <w:bCs/>
            <w:noProof/>
          </w:rPr>
          <w:t xml:space="preserve">8.2 </w:t>
        </w:r>
        <w:r w:rsidR="008B559C" w:rsidRPr="00185012">
          <w:rPr>
            <w:rStyle w:val="affc"/>
            <w:rFonts w:ascii="Times New Roman" w:hAnsi="Times New Roman" w:cs="Times New Roman" w:hint="eastAsia"/>
            <w:b/>
            <w:bCs/>
            <w:noProof/>
          </w:rPr>
          <w:t>环境风险事故影响分析</w:t>
        </w:r>
        <w:r w:rsidR="008B559C">
          <w:rPr>
            <w:noProof/>
          </w:rPr>
          <w:tab/>
        </w:r>
        <w:r w:rsidR="008B559C">
          <w:rPr>
            <w:noProof/>
          </w:rPr>
          <w:fldChar w:fldCharType="begin"/>
        </w:r>
        <w:r w:rsidR="008B559C">
          <w:rPr>
            <w:noProof/>
          </w:rPr>
          <w:instrText xml:space="preserve"> PAGEREF _Toc17817891 \h </w:instrText>
        </w:r>
        <w:r w:rsidR="008B559C">
          <w:rPr>
            <w:noProof/>
          </w:rPr>
        </w:r>
        <w:r w:rsidR="008B559C">
          <w:rPr>
            <w:noProof/>
          </w:rPr>
          <w:fldChar w:fldCharType="separate"/>
        </w:r>
        <w:r w:rsidR="008B559C">
          <w:rPr>
            <w:noProof/>
          </w:rPr>
          <w:t>147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2" w:history="1">
        <w:r w:rsidR="008B559C" w:rsidRPr="00185012">
          <w:rPr>
            <w:rStyle w:val="affc"/>
            <w:rFonts w:ascii="Times New Roman" w:hAnsi="Times New Roman" w:cs="Times New Roman"/>
            <w:b/>
            <w:bCs/>
            <w:noProof/>
          </w:rPr>
          <w:t xml:space="preserve">8.3 </w:t>
        </w:r>
        <w:r w:rsidR="008B559C" w:rsidRPr="00185012">
          <w:rPr>
            <w:rStyle w:val="affc"/>
            <w:rFonts w:ascii="Times New Roman" w:hAnsi="Times New Roman" w:cs="Times New Roman" w:hint="eastAsia"/>
            <w:b/>
            <w:bCs/>
            <w:noProof/>
          </w:rPr>
          <w:t>环境风险防范措施</w:t>
        </w:r>
        <w:r w:rsidR="008B559C">
          <w:rPr>
            <w:noProof/>
          </w:rPr>
          <w:tab/>
        </w:r>
        <w:r w:rsidR="008B559C">
          <w:rPr>
            <w:noProof/>
          </w:rPr>
          <w:fldChar w:fldCharType="begin"/>
        </w:r>
        <w:r w:rsidR="008B559C">
          <w:rPr>
            <w:noProof/>
          </w:rPr>
          <w:instrText xml:space="preserve"> PAGEREF _Toc17817892 \h </w:instrText>
        </w:r>
        <w:r w:rsidR="008B559C">
          <w:rPr>
            <w:noProof/>
          </w:rPr>
        </w:r>
        <w:r w:rsidR="008B559C">
          <w:rPr>
            <w:noProof/>
          </w:rPr>
          <w:fldChar w:fldCharType="separate"/>
        </w:r>
        <w:r w:rsidR="008B559C">
          <w:rPr>
            <w:noProof/>
          </w:rPr>
          <w:t>147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3" w:history="1">
        <w:r w:rsidR="008B559C" w:rsidRPr="00185012">
          <w:rPr>
            <w:rStyle w:val="affc"/>
            <w:rFonts w:ascii="Times New Roman" w:hAnsi="Times New Roman" w:cs="Times New Roman"/>
            <w:b/>
            <w:bCs/>
            <w:noProof/>
          </w:rPr>
          <w:t xml:space="preserve">8.4 </w:t>
        </w:r>
        <w:r w:rsidR="008B559C" w:rsidRPr="00185012">
          <w:rPr>
            <w:rStyle w:val="affc"/>
            <w:rFonts w:ascii="Times New Roman" w:hAnsi="Times New Roman" w:cs="Times New Roman" w:hint="eastAsia"/>
            <w:b/>
            <w:bCs/>
            <w:noProof/>
          </w:rPr>
          <w:t>风险事故应急预案</w:t>
        </w:r>
        <w:r w:rsidR="008B559C">
          <w:rPr>
            <w:noProof/>
          </w:rPr>
          <w:tab/>
        </w:r>
        <w:r w:rsidR="008B559C">
          <w:rPr>
            <w:noProof/>
          </w:rPr>
          <w:fldChar w:fldCharType="begin"/>
        </w:r>
        <w:r w:rsidR="008B559C">
          <w:rPr>
            <w:noProof/>
          </w:rPr>
          <w:instrText xml:space="preserve"> PAGEREF _Toc17817893 \h </w:instrText>
        </w:r>
        <w:r w:rsidR="008B559C">
          <w:rPr>
            <w:noProof/>
          </w:rPr>
        </w:r>
        <w:r w:rsidR="008B559C">
          <w:rPr>
            <w:noProof/>
          </w:rPr>
          <w:fldChar w:fldCharType="separate"/>
        </w:r>
        <w:r w:rsidR="008B559C">
          <w:rPr>
            <w:noProof/>
          </w:rPr>
          <w:t>149</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4" w:history="1">
        <w:r w:rsidR="008B559C" w:rsidRPr="00185012">
          <w:rPr>
            <w:rStyle w:val="affc"/>
            <w:rFonts w:ascii="Times New Roman" w:hAnsi="Times New Roman" w:cs="Times New Roman"/>
            <w:b/>
            <w:bCs/>
            <w:noProof/>
          </w:rPr>
          <w:t xml:space="preserve">8.5 </w:t>
        </w:r>
        <w:r w:rsidR="008B559C" w:rsidRPr="00185012">
          <w:rPr>
            <w:rStyle w:val="affc"/>
            <w:rFonts w:ascii="Times New Roman" w:hAnsi="Times New Roman" w:cs="Times New Roman" w:hint="eastAsia"/>
            <w:b/>
            <w:bCs/>
            <w:noProof/>
          </w:rPr>
          <w:t>风险评价小结</w:t>
        </w:r>
        <w:r w:rsidR="008B559C">
          <w:rPr>
            <w:noProof/>
          </w:rPr>
          <w:tab/>
        </w:r>
        <w:r w:rsidR="008B559C">
          <w:rPr>
            <w:noProof/>
          </w:rPr>
          <w:fldChar w:fldCharType="begin"/>
        </w:r>
        <w:r w:rsidR="008B559C">
          <w:rPr>
            <w:noProof/>
          </w:rPr>
          <w:instrText xml:space="preserve"> PAGEREF _Toc17817894 \h </w:instrText>
        </w:r>
        <w:r w:rsidR="008B559C">
          <w:rPr>
            <w:noProof/>
          </w:rPr>
        </w:r>
        <w:r w:rsidR="008B559C">
          <w:rPr>
            <w:noProof/>
          </w:rPr>
          <w:fldChar w:fldCharType="separate"/>
        </w:r>
        <w:r w:rsidR="008B559C">
          <w:rPr>
            <w:noProof/>
          </w:rPr>
          <w:t>149</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895" w:history="1">
        <w:r w:rsidR="008B559C" w:rsidRPr="00185012">
          <w:rPr>
            <w:rStyle w:val="affc"/>
            <w:rFonts w:ascii="Times New Roman" w:hAnsi="Times New Roman" w:cs="Times New Roman"/>
            <w:noProof/>
          </w:rPr>
          <w:t xml:space="preserve">9 </w:t>
        </w:r>
        <w:r w:rsidR="008B559C" w:rsidRPr="00185012">
          <w:rPr>
            <w:rStyle w:val="affc"/>
            <w:rFonts w:ascii="Times New Roman" w:hAnsi="Times New Roman" w:cs="Times New Roman" w:hint="eastAsia"/>
            <w:noProof/>
          </w:rPr>
          <w:t>环境影响经济损益分析</w:t>
        </w:r>
        <w:r w:rsidR="008B559C">
          <w:rPr>
            <w:noProof/>
          </w:rPr>
          <w:tab/>
        </w:r>
        <w:r w:rsidR="008B559C">
          <w:rPr>
            <w:noProof/>
          </w:rPr>
          <w:fldChar w:fldCharType="begin"/>
        </w:r>
        <w:r w:rsidR="008B559C">
          <w:rPr>
            <w:noProof/>
          </w:rPr>
          <w:instrText xml:space="preserve"> PAGEREF _Toc17817895 \h </w:instrText>
        </w:r>
        <w:r w:rsidR="008B559C">
          <w:rPr>
            <w:noProof/>
          </w:rPr>
        </w:r>
        <w:r w:rsidR="008B559C">
          <w:rPr>
            <w:noProof/>
          </w:rPr>
          <w:fldChar w:fldCharType="separate"/>
        </w:r>
        <w:r w:rsidR="008B559C">
          <w:rPr>
            <w:noProof/>
          </w:rPr>
          <w:t>151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6" w:history="1">
        <w:r w:rsidR="008B559C" w:rsidRPr="00185012">
          <w:rPr>
            <w:rStyle w:val="affc"/>
            <w:rFonts w:ascii="Times New Roman" w:hAnsi="Times New Roman" w:cs="Times New Roman"/>
            <w:b/>
            <w:bCs/>
            <w:noProof/>
          </w:rPr>
          <w:t xml:space="preserve">9.1 </w:t>
        </w:r>
        <w:r w:rsidR="008B559C" w:rsidRPr="00185012">
          <w:rPr>
            <w:rStyle w:val="affc"/>
            <w:rFonts w:ascii="Times New Roman" w:hAnsi="Times New Roman" w:cs="Times New Roman" w:hint="eastAsia"/>
            <w:b/>
            <w:bCs/>
            <w:noProof/>
          </w:rPr>
          <w:t>环保投资分析</w:t>
        </w:r>
        <w:r w:rsidR="008B559C">
          <w:rPr>
            <w:noProof/>
          </w:rPr>
          <w:tab/>
        </w:r>
        <w:r w:rsidR="008B559C">
          <w:rPr>
            <w:noProof/>
          </w:rPr>
          <w:fldChar w:fldCharType="begin"/>
        </w:r>
        <w:r w:rsidR="008B559C">
          <w:rPr>
            <w:noProof/>
          </w:rPr>
          <w:instrText xml:space="preserve"> PAGEREF _Toc17817896 \h </w:instrText>
        </w:r>
        <w:r w:rsidR="008B559C">
          <w:rPr>
            <w:noProof/>
          </w:rPr>
        </w:r>
        <w:r w:rsidR="008B559C">
          <w:rPr>
            <w:noProof/>
          </w:rPr>
          <w:fldChar w:fldCharType="separate"/>
        </w:r>
        <w:r w:rsidR="008B559C">
          <w:rPr>
            <w:noProof/>
          </w:rPr>
          <w:t>151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7" w:history="1">
        <w:r w:rsidR="008B559C" w:rsidRPr="00185012">
          <w:rPr>
            <w:rStyle w:val="affc"/>
            <w:rFonts w:ascii="Times New Roman" w:hAnsi="Times New Roman" w:cs="Times New Roman"/>
            <w:b/>
            <w:bCs/>
            <w:noProof/>
          </w:rPr>
          <w:t xml:space="preserve">9.2 </w:t>
        </w:r>
        <w:r w:rsidR="008B559C" w:rsidRPr="00185012">
          <w:rPr>
            <w:rStyle w:val="affc"/>
            <w:rFonts w:ascii="Times New Roman" w:hAnsi="Times New Roman" w:cs="Times New Roman" w:hint="eastAsia"/>
            <w:b/>
            <w:bCs/>
            <w:noProof/>
          </w:rPr>
          <w:t>经济效益分析</w:t>
        </w:r>
        <w:r w:rsidR="008B559C">
          <w:rPr>
            <w:noProof/>
          </w:rPr>
          <w:tab/>
        </w:r>
        <w:r w:rsidR="008B559C">
          <w:rPr>
            <w:noProof/>
          </w:rPr>
          <w:fldChar w:fldCharType="begin"/>
        </w:r>
        <w:r w:rsidR="008B559C">
          <w:rPr>
            <w:noProof/>
          </w:rPr>
          <w:instrText xml:space="preserve"> PAGEREF _Toc17817897 \h </w:instrText>
        </w:r>
        <w:r w:rsidR="008B559C">
          <w:rPr>
            <w:noProof/>
          </w:rPr>
        </w:r>
        <w:r w:rsidR="008B559C">
          <w:rPr>
            <w:noProof/>
          </w:rPr>
          <w:fldChar w:fldCharType="separate"/>
        </w:r>
        <w:r w:rsidR="008B559C">
          <w:rPr>
            <w:noProof/>
          </w:rPr>
          <w:t>151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8" w:history="1">
        <w:r w:rsidR="008B559C" w:rsidRPr="00185012">
          <w:rPr>
            <w:rStyle w:val="affc"/>
            <w:rFonts w:ascii="Times New Roman" w:hAnsi="Times New Roman" w:cs="Times New Roman"/>
            <w:b/>
            <w:bCs/>
            <w:noProof/>
          </w:rPr>
          <w:t xml:space="preserve">9.3 </w:t>
        </w:r>
        <w:r w:rsidR="008B559C" w:rsidRPr="00185012">
          <w:rPr>
            <w:rStyle w:val="affc"/>
            <w:rFonts w:ascii="Times New Roman" w:hAnsi="Times New Roman" w:cs="Times New Roman" w:hint="eastAsia"/>
            <w:b/>
            <w:bCs/>
            <w:noProof/>
          </w:rPr>
          <w:t>生态效益分析</w:t>
        </w:r>
        <w:r w:rsidR="008B559C">
          <w:rPr>
            <w:noProof/>
          </w:rPr>
          <w:tab/>
        </w:r>
        <w:r w:rsidR="008B559C">
          <w:rPr>
            <w:noProof/>
          </w:rPr>
          <w:fldChar w:fldCharType="begin"/>
        </w:r>
        <w:r w:rsidR="008B559C">
          <w:rPr>
            <w:noProof/>
          </w:rPr>
          <w:instrText xml:space="preserve"> PAGEREF _Toc17817898 \h </w:instrText>
        </w:r>
        <w:r w:rsidR="008B559C">
          <w:rPr>
            <w:noProof/>
          </w:rPr>
        </w:r>
        <w:r w:rsidR="008B559C">
          <w:rPr>
            <w:noProof/>
          </w:rPr>
          <w:fldChar w:fldCharType="separate"/>
        </w:r>
        <w:r w:rsidR="008B559C">
          <w:rPr>
            <w:noProof/>
          </w:rPr>
          <w:t>151</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899" w:history="1">
        <w:r w:rsidR="008B559C" w:rsidRPr="00185012">
          <w:rPr>
            <w:rStyle w:val="affc"/>
            <w:rFonts w:ascii="Times New Roman" w:hAnsi="Times New Roman" w:cs="Times New Roman"/>
            <w:b/>
            <w:bCs/>
            <w:noProof/>
          </w:rPr>
          <w:t xml:space="preserve">9.4 </w:t>
        </w:r>
        <w:r w:rsidR="008B559C" w:rsidRPr="00185012">
          <w:rPr>
            <w:rStyle w:val="affc"/>
            <w:rFonts w:ascii="Times New Roman" w:hAnsi="Times New Roman" w:cs="Times New Roman" w:hint="eastAsia"/>
            <w:b/>
            <w:bCs/>
            <w:noProof/>
          </w:rPr>
          <w:t>社会效益分析</w:t>
        </w:r>
        <w:r w:rsidR="008B559C">
          <w:rPr>
            <w:noProof/>
          </w:rPr>
          <w:tab/>
        </w:r>
        <w:r w:rsidR="008B559C">
          <w:rPr>
            <w:noProof/>
          </w:rPr>
          <w:fldChar w:fldCharType="begin"/>
        </w:r>
        <w:r w:rsidR="008B559C">
          <w:rPr>
            <w:noProof/>
          </w:rPr>
          <w:instrText xml:space="preserve"> PAGEREF _Toc17817899 \h </w:instrText>
        </w:r>
        <w:r w:rsidR="008B559C">
          <w:rPr>
            <w:noProof/>
          </w:rPr>
        </w:r>
        <w:r w:rsidR="008B559C">
          <w:rPr>
            <w:noProof/>
          </w:rPr>
          <w:fldChar w:fldCharType="separate"/>
        </w:r>
        <w:r w:rsidR="008B559C">
          <w:rPr>
            <w:noProof/>
          </w:rPr>
          <w:t>152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0" w:history="1">
        <w:r w:rsidR="008B559C" w:rsidRPr="00185012">
          <w:rPr>
            <w:rStyle w:val="affc"/>
            <w:rFonts w:ascii="Times New Roman" w:hAnsi="Times New Roman" w:cs="Times New Roman"/>
            <w:b/>
            <w:bCs/>
            <w:noProof/>
          </w:rPr>
          <w:t xml:space="preserve">9.5 </w:t>
        </w:r>
        <w:r w:rsidR="008B559C" w:rsidRPr="00185012">
          <w:rPr>
            <w:rStyle w:val="affc"/>
            <w:rFonts w:ascii="Times New Roman" w:hAnsi="Times New Roman" w:cs="Times New Roman" w:hint="eastAsia"/>
            <w:b/>
            <w:bCs/>
            <w:noProof/>
          </w:rPr>
          <w:t>环境效益分析</w:t>
        </w:r>
        <w:r w:rsidR="008B559C">
          <w:rPr>
            <w:noProof/>
          </w:rPr>
          <w:tab/>
        </w:r>
        <w:r w:rsidR="008B559C">
          <w:rPr>
            <w:noProof/>
          </w:rPr>
          <w:fldChar w:fldCharType="begin"/>
        </w:r>
        <w:r w:rsidR="008B559C">
          <w:rPr>
            <w:noProof/>
          </w:rPr>
          <w:instrText xml:space="preserve"> PAGEREF _Toc17817900 \h </w:instrText>
        </w:r>
        <w:r w:rsidR="008B559C">
          <w:rPr>
            <w:noProof/>
          </w:rPr>
        </w:r>
        <w:r w:rsidR="008B559C">
          <w:rPr>
            <w:noProof/>
          </w:rPr>
          <w:fldChar w:fldCharType="separate"/>
        </w:r>
        <w:r w:rsidR="008B559C">
          <w:rPr>
            <w:noProof/>
          </w:rPr>
          <w:t>152</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1" w:history="1">
        <w:r w:rsidR="008B559C" w:rsidRPr="00185012">
          <w:rPr>
            <w:rStyle w:val="affc"/>
            <w:rFonts w:ascii="Times New Roman" w:hAnsi="Times New Roman" w:cs="Times New Roman"/>
            <w:b/>
            <w:bCs/>
            <w:noProof/>
          </w:rPr>
          <w:t xml:space="preserve">9.6 </w:t>
        </w:r>
        <w:r w:rsidR="008B559C" w:rsidRPr="00185012">
          <w:rPr>
            <w:rStyle w:val="affc"/>
            <w:rFonts w:ascii="Times New Roman" w:hAnsi="Times New Roman" w:cs="Times New Roman" w:hint="eastAsia"/>
            <w:b/>
            <w:bCs/>
            <w:noProof/>
          </w:rPr>
          <w:t>环境经济效益综合评述</w:t>
        </w:r>
        <w:r w:rsidR="008B559C">
          <w:rPr>
            <w:noProof/>
          </w:rPr>
          <w:tab/>
        </w:r>
        <w:r w:rsidR="008B559C">
          <w:rPr>
            <w:noProof/>
          </w:rPr>
          <w:fldChar w:fldCharType="begin"/>
        </w:r>
        <w:r w:rsidR="008B559C">
          <w:rPr>
            <w:noProof/>
          </w:rPr>
          <w:instrText xml:space="preserve"> PAGEREF _Toc17817901 \h </w:instrText>
        </w:r>
        <w:r w:rsidR="008B559C">
          <w:rPr>
            <w:noProof/>
          </w:rPr>
        </w:r>
        <w:r w:rsidR="008B559C">
          <w:rPr>
            <w:noProof/>
          </w:rPr>
          <w:fldChar w:fldCharType="separate"/>
        </w:r>
        <w:r w:rsidR="008B559C">
          <w:rPr>
            <w:noProof/>
          </w:rPr>
          <w:t>153</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902" w:history="1">
        <w:r w:rsidR="008B559C" w:rsidRPr="00185012">
          <w:rPr>
            <w:rStyle w:val="affc"/>
            <w:rFonts w:ascii="Times New Roman" w:hAnsi="Times New Roman" w:cs="Times New Roman"/>
            <w:noProof/>
          </w:rPr>
          <w:t xml:space="preserve">10 </w:t>
        </w:r>
        <w:r w:rsidR="008B559C" w:rsidRPr="00185012">
          <w:rPr>
            <w:rStyle w:val="affc"/>
            <w:rFonts w:ascii="Times New Roman" w:hAnsi="Times New Roman" w:cs="Times New Roman" w:hint="eastAsia"/>
            <w:noProof/>
          </w:rPr>
          <w:t>环境管理与监测计划</w:t>
        </w:r>
        <w:r w:rsidR="008B559C">
          <w:rPr>
            <w:noProof/>
          </w:rPr>
          <w:tab/>
        </w:r>
        <w:r w:rsidR="008B559C">
          <w:rPr>
            <w:noProof/>
          </w:rPr>
          <w:fldChar w:fldCharType="begin"/>
        </w:r>
        <w:r w:rsidR="008B559C">
          <w:rPr>
            <w:noProof/>
          </w:rPr>
          <w:instrText xml:space="preserve"> PAGEREF _Toc17817902 \h </w:instrText>
        </w:r>
        <w:r w:rsidR="008B559C">
          <w:rPr>
            <w:noProof/>
          </w:rPr>
        </w:r>
        <w:r w:rsidR="008B559C">
          <w:rPr>
            <w:noProof/>
          </w:rPr>
          <w:fldChar w:fldCharType="separate"/>
        </w:r>
        <w:r w:rsidR="008B559C">
          <w:rPr>
            <w:noProof/>
          </w:rPr>
          <w:t>154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3" w:history="1">
        <w:r w:rsidR="008B559C" w:rsidRPr="00185012">
          <w:rPr>
            <w:rStyle w:val="affc"/>
            <w:rFonts w:ascii="Times New Roman" w:hAnsi="Times New Roman" w:cs="Times New Roman"/>
            <w:b/>
            <w:bCs/>
            <w:noProof/>
          </w:rPr>
          <w:t xml:space="preserve">10.1  </w:t>
        </w:r>
        <w:r w:rsidR="008B559C" w:rsidRPr="00185012">
          <w:rPr>
            <w:rStyle w:val="affc"/>
            <w:rFonts w:ascii="Times New Roman" w:hAnsi="Times New Roman" w:cs="Times New Roman" w:hint="eastAsia"/>
            <w:b/>
            <w:bCs/>
            <w:noProof/>
          </w:rPr>
          <w:t>环境管理与监测的目的</w:t>
        </w:r>
        <w:r w:rsidR="008B559C">
          <w:rPr>
            <w:noProof/>
          </w:rPr>
          <w:tab/>
        </w:r>
        <w:r w:rsidR="008B559C">
          <w:rPr>
            <w:noProof/>
          </w:rPr>
          <w:fldChar w:fldCharType="begin"/>
        </w:r>
        <w:r w:rsidR="008B559C">
          <w:rPr>
            <w:noProof/>
          </w:rPr>
          <w:instrText xml:space="preserve"> PAGEREF _Toc17817903 \h </w:instrText>
        </w:r>
        <w:r w:rsidR="008B559C">
          <w:rPr>
            <w:noProof/>
          </w:rPr>
        </w:r>
        <w:r w:rsidR="008B559C">
          <w:rPr>
            <w:noProof/>
          </w:rPr>
          <w:fldChar w:fldCharType="separate"/>
        </w:r>
        <w:r w:rsidR="008B559C">
          <w:rPr>
            <w:noProof/>
          </w:rPr>
          <w:t>154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4" w:history="1">
        <w:r w:rsidR="008B559C" w:rsidRPr="00185012">
          <w:rPr>
            <w:rStyle w:val="affc"/>
            <w:rFonts w:ascii="Times New Roman" w:hAnsi="Times New Roman" w:cs="Times New Roman"/>
            <w:b/>
            <w:bCs/>
            <w:noProof/>
          </w:rPr>
          <w:t xml:space="preserve">10.2 </w:t>
        </w:r>
        <w:r w:rsidR="008B559C" w:rsidRPr="00185012">
          <w:rPr>
            <w:rStyle w:val="affc"/>
            <w:rFonts w:ascii="Times New Roman" w:hAnsi="Times New Roman" w:cs="Times New Roman" w:hint="eastAsia"/>
            <w:b/>
            <w:bCs/>
            <w:noProof/>
          </w:rPr>
          <w:t>环境管理计划</w:t>
        </w:r>
        <w:r w:rsidR="008B559C">
          <w:rPr>
            <w:noProof/>
          </w:rPr>
          <w:tab/>
        </w:r>
        <w:r w:rsidR="008B559C">
          <w:rPr>
            <w:noProof/>
          </w:rPr>
          <w:fldChar w:fldCharType="begin"/>
        </w:r>
        <w:r w:rsidR="008B559C">
          <w:rPr>
            <w:noProof/>
          </w:rPr>
          <w:instrText xml:space="preserve"> PAGEREF _Toc17817904 \h </w:instrText>
        </w:r>
        <w:r w:rsidR="008B559C">
          <w:rPr>
            <w:noProof/>
          </w:rPr>
        </w:r>
        <w:r w:rsidR="008B559C">
          <w:rPr>
            <w:noProof/>
          </w:rPr>
          <w:fldChar w:fldCharType="separate"/>
        </w:r>
        <w:r w:rsidR="008B559C">
          <w:rPr>
            <w:noProof/>
          </w:rPr>
          <w:t>154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5" w:history="1">
        <w:r w:rsidR="008B559C" w:rsidRPr="00185012">
          <w:rPr>
            <w:rStyle w:val="affc"/>
            <w:rFonts w:ascii="Times New Roman" w:hAnsi="Times New Roman" w:cs="Times New Roman"/>
            <w:b/>
            <w:bCs/>
            <w:noProof/>
          </w:rPr>
          <w:t xml:space="preserve">10.3 </w:t>
        </w:r>
        <w:r w:rsidR="008B559C" w:rsidRPr="00185012">
          <w:rPr>
            <w:rStyle w:val="affc"/>
            <w:rFonts w:ascii="Times New Roman" w:hAnsi="Times New Roman" w:cs="Times New Roman" w:hint="eastAsia"/>
            <w:b/>
            <w:bCs/>
            <w:noProof/>
          </w:rPr>
          <w:t>污染源排放清单</w:t>
        </w:r>
        <w:r w:rsidR="008B559C">
          <w:rPr>
            <w:noProof/>
          </w:rPr>
          <w:tab/>
        </w:r>
        <w:r w:rsidR="008B559C">
          <w:rPr>
            <w:noProof/>
          </w:rPr>
          <w:fldChar w:fldCharType="begin"/>
        </w:r>
        <w:r w:rsidR="008B559C">
          <w:rPr>
            <w:noProof/>
          </w:rPr>
          <w:instrText xml:space="preserve"> PAGEREF _Toc17817905 \h </w:instrText>
        </w:r>
        <w:r w:rsidR="008B559C">
          <w:rPr>
            <w:noProof/>
          </w:rPr>
        </w:r>
        <w:r w:rsidR="008B559C">
          <w:rPr>
            <w:noProof/>
          </w:rPr>
          <w:fldChar w:fldCharType="separate"/>
        </w:r>
        <w:r w:rsidR="008B559C">
          <w:rPr>
            <w:noProof/>
          </w:rPr>
          <w:t>156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6" w:history="1">
        <w:r w:rsidR="008B559C" w:rsidRPr="00185012">
          <w:rPr>
            <w:rStyle w:val="affc"/>
            <w:rFonts w:ascii="Times New Roman" w:hAnsi="Times New Roman" w:cs="Times New Roman"/>
            <w:b/>
            <w:bCs/>
            <w:noProof/>
          </w:rPr>
          <w:t xml:space="preserve">10.4 </w:t>
        </w:r>
        <w:r w:rsidR="008B559C" w:rsidRPr="00185012">
          <w:rPr>
            <w:rStyle w:val="affc"/>
            <w:rFonts w:ascii="Times New Roman" w:hAnsi="Times New Roman" w:cs="Times New Roman" w:hint="eastAsia"/>
            <w:b/>
            <w:bCs/>
            <w:noProof/>
          </w:rPr>
          <w:t>环境监测计划</w:t>
        </w:r>
        <w:r w:rsidR="008B559C">
          <w:rPr>
            <w:noProof/>
          </w:rPr>
          <w:tab/>
        </w:r>
        <w:r w:rsidR="008B559C">
          <w:rPr>
            <w:noProof/>
          </w:rPr>
          <w:fldChar w:fldCharType="begin"/>
        </w:r>
        <w:r w:rsidR="008B559C">
          <w:rPr>
            <w:noProof/>
          </w:rPr>
          <w:instrText xml:space="preserve"> PAGEREF _Toc17817906 \h </w:instrText>
        </w:r>
        <w:r w:rsidR="008B559C">
          <w:rPr>
            <w:noProof/>
          </w:rPr>
        </w:r>
        <w:r w:rsidR="008B559C">
          <w:rPr>
            <w:noProof/>
          </w:rPr>
          <w:fldChar w:fldCharType="separate"/>
        </w:r>
        <w:r w:rsidR="008B559C">
          <w:rPr>
            <w:noProof/>
          </w:rPr>
          <w:t>157</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7" w:history="1">
        <w:r w:rsidR="008B559C" w:rsidRPr="00185012">
          <w:rPr>
            <w:rStyle w:val="affc"/>
            <w:rFonts w:ascii="Times New Roman" w:hAnsi="Times New Roman" w:cs="Times New Roman"/>
            <w:b/>
            <w:bCs/>
            <w:noProof/>
          </w:rPr>
          <w:t xml:space="preserve">10.5 </w:t>
        </w:r>
        <w:r w:rsidR="008B559C" w:rsidRPr="00185012">
          <w:rPr>
            <w:rStyle w:val="affc"/>
            <w:rFonts w:ascii="Times New Roman" w:hAnsi="Times New Roman" w:cs="Times New Roman" w:hint="eastAsia"/>
            <w:b/>
            <w:bCs/>
            <w:noProof/>
          </w:rPr>
          <w:t>工程“三同时”验收</w:t>
        </w:r>
        <w:r w:rsidR="008B559C">
          <w:rPr>
            <w:noProof/>
          </w:rPr>
          <w:tab/>
        </w:r>
        <w:r w:rsidR="008B559C">
          <w:rPr>
            <w:noProof/>
          </w:rPr>
          <w:fldChar w:fldCharType="begin"/>
        </w:r>
        <w:r w:rsidR="008B559C">
          <w:rPr>
            <w:noProof/>
          </w:rPr>
          <w:instrText xml:space="preserve"> PAGEREF _Toc17817907 \h </w:instrText>
        </w:r>
        <w:r w:rsidR="008B559C">
          <w:rPr>
            <w:noProof/>
          </w:rPr>
        </w:r>
        <w:r w:rsidR="008B559C">
          <w:rPr>
            <w:noProof/>
          </w:rPr>
          <w:fldChar w:fldCharType="separate"/>
        </w:r>
        <w:r w:rsidR="008B559C">
          <w:rPr>
            <w:noProof/>
          </w:rPr>
          <w:t>158</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08" w:history="1">
        <w:r w:rsidR="008B559C" w:rsidRPr="00185012">
          <w:rPr>
            <w:rStyle w:val="affc"/>
            <w:rFonts w:ascii="Times New Roman" w:hAnsi="Times New Roman" w:cs="Times New Roman"/>
            <w:b/>
            <w:bCs/>
            <w:noProof/>
          </w:rPr>
          <w:t xml:space="preserve">10.6 </w:t>
        </w:r>
        <w:r w:rsidR="008B559C" w:rsidRPr="00185012">
          <w:rPr>
            <w:rStyle w:val="affc"/>
            <w:rFonts w:ascii="Times New Roman" w:hAnsi="Times New Roman" w:cs="Times New Roman" w:hint="eastAsia"/>
            <w:b/>
            <w:bCs/>
            <w:noProof/>
          </w:rPr>
          <w:t>排污口规范化</w:t>
        </w:r>
        <w:r w:rsidR="008B559C">
          <w:rPr>
            <w:noProof/>
          </w:rPr>
          <w:tab/>
        </w:r>
        <w:r w:rsidR="008B559C">
          <w:rPr>
            <w:noProof/>
          </w:rPr>
          <w:fldChar w:fldCharType="begin"/>
        </w:r>
        <w:r w:rsidR="008B559C">
          <w:rPr>
            <w:noProof/>
          </w:rPr>
          <w:instrText xml:space="preserve"> PAGEREF _Toc17817908 \h </w:instrText>
        </w:r>
        <w:r w:rsidR="008B559C">
          <w:rPr>
            <w:noProof/>
          </w:rPr>
        </w:r>
        <w:r w:rsidR="008B559C">
          <w:rPr>
            <w:noProof/>
          </w:rPr>
          <w:fldChar w:fldCharType="separate"/>
        </w:r>
        <w:r w:rsidR="008B559C">
          <w:rPr>
            <w:noProof/>
          </w:rPr>
          <w:t>161</w:t>
        </w:r>
        <w:r w:rsidR="008B559C">
          <w:rPr>
            <w:noProof/>
          </w:rPr>
          <w:fldChar w:fldCharType="end"/>
        </w:r>
      </w:hyperlink>
    </w:p>
    <w:p w:rsidR="008B559C" w:rsidRDefault="00EB38A0">
      <w:pPr>
        <w:pStyle w:val="10"/>
        <w:rPr>
          <w:rFonts w:asciiTheme="minorHAnsi" w:hAnsiTheme="minorHAnsi"/>
          <w:b w:val="0"/>
          <w:bCs w:val="0"/>
          <w:caps w:val="0"/>
          <w:noProof/>
          <w:sz w:val="21"/>
          <w:szCs w:val="22"/>
        </w:rPr>
      </w:pPr>
      <w:hyperlink w:anchor="_Toc17817909" w:history="1">
        <w:r w:rsidR="008B559C" w:rsidRPr="00185012">
          <w:rPr>
            <w:rStyle w:val="affc"/>
            <w:rFonts w:ascii="Times New Roman" w:hAnsi="Times New Roman" w:cs="Times New Roman"/>
            <w:noProof/>
          </w:rPr>
          <w:t>11</w:t>
        </w:r>
        <w:r w:rsidR="008B559C" w:rsidRPr="00185012">
          <w:rPr>
            <w:rStyle w:val="affc"/>
            <w:rFonts w:ascii="Times New Roman" w:hAnsi="Times New Roman" w:cs="Times New Roman" w:hint="eastAsia"/>
            <w:noProof/>
          </w:rPr>
          <w:t>结论与建议</w:t>
        </w:r>
        <w:r w:rsidR="008B559C">
          <w:rPr>
            <w:noProof/>
          </w:rPr>
          <w:tab/>
        </w:r>
        <w:r w:rsidR="008B559C">
          <w:rPr>
            <w:noProof/>
          </w:rPr>
          <w:fldChar w:fldCharType="begin"/>
        </w:r>
        <w:r w:rsidR="008B559C">
          <w:rPr>
            <w:noProof/>
          </w:rPr>
          <w:instrText xml:space="preserve"> PAGEREF _Toc17817909 \h </w:instrText>
        </w:r>
        <w:r w:rsidR="008B559C">
          <w:rPr>
            <w:noProof/>
          </w:rPr>
        </w:r>
        <w:r w:rsidR="008B559C">
          <w:rPr>
            <w:noProof/>
          </w:rPr>
          <w:fldChar w:fldCharType="separate"/>
        </w:r>
        <w:r w:rsidR="008B559C">
          <w:rPr>
            <w:noProof/>
          </w:rPr>
          <w:t>163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0" w:history="1">
        <w:r w:rsidR="008B559C" w:rsidRPr="00185012">
          <w:rPr>
            <w:rStyle w:val="affc"/>
            <w:rFonts w:ascii="Times New Roman" w:hAnsi="Times New Roman" w:cs="Times New Roman"/>
            <w:b/>
            <w:bCs/>
            <w:noProof/>
          </w:rPr>
          <w:t>11.1</w:t>
        </w:r>
        <w:r w:rsidR="008B559C" w:rsidRPr="00185012">
          <w:rPr>
            <w:rStyle w:val="affc"/>
            <w:rFonts w:ascii="Times New Roman" w:hAnsi="Times New Roman" w:cs="Times New Roman" w:hint="eastAsia"/>
            <w:b/>
            <w:bCs/>
            <w:noProof/>
          </w:rPr>
          <w:t>项目基本情况</w:t>
        </w:r>
        <w:r w:rsidR="008B559C">
          <w:rPr>
            <w:noProof/>
          </w:rPr>
          <w:tab/>
        </w:r>
        <w:r w:rsidR="008B559C">
          <w:rPr>
            <w:noProof/>
          </w:rPr>
          <w:fldChar w:fldCharType="begin"/>
        </w:r>
        <w:r w:rsidR="008B559C">
          <w:rPr>
            <w:noProof/>
          </w:rPr>
          <w:instrText xml:space="preserve"> PAGEREF _Toc17817910 \h </w:instrText>
        </w:r>
        <w:r w:rsidR="008B559C">
          <w:rPr>
            <w:noProof/>
          </w:rPr>
        </w:r>
        <w:r w:rsidR="008B559C">
          <w:rPr>
            <w:noProof/>
          </w:rPr>
          <w:fldChar w:fldCharType="separate"/>
        </w:r>
        <w:r w:rsidR="008B559C">
          <w:rPr>
            <w:noProof/>
          </w:rPr>
          <w:t>163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1" w:history="1">
        <w:r w:rsidR="008B559C" w:rsidRPr="00185012">
          <w:rPr>
            <w:rStyle w:val="affc"/>
            <w:rFonts w:ascii="Times New Roman" w:hAnsi="Times New Roman" w:cs="Times New Roman"/>
            <w:b/>
            <w:bCs/>
            <w:noProof/>
          </w:rPr>
          <w:t xml:space="preserve">11.2 </w:t>
        </w:r>
        <w:r w:rsidR="008B559C" w:rsidRPr="00185012">
          <w:rPr>
            <w:rStyle w:val="affc"/>
            <w:rFonts w:ascii="Times New Roman" w:hAnsi="Times New Roman" w:cs="Times New Roman" w:hint="eastAsia"/>
            <w:b/>
            <w:bCs/>
            <w:noProof/>
          </w:rPr>
          <w:t>产业政策符合性分析</w:t>
        </w:r>
        <w:r w:rsidR="008B559C">
          <w:rPr>
            <w:noProof/>
          </w:rPr>
          <w:tab/>
        </w:r>
        <w:r w:rsidR="008B559C">
          <w:rPr>
            <w:noProof/>
          </w:rPr>
          <w:fldChar w:fldCharType="begin"/>
        </w:r>
        <w:r w:rsidR="008B559C">
          <w:rPr>
            <w:noProof/>
          </w:rPr>
          <w:instrText xml:space="preserve"> PAGEREF _Toc17817911 \h </w:instrText>
        </w:r>
        <w:r w:rsidR="008B559C">
          <w:rPr>
            <w:noProof/>
          </w:rPr>
        </w:r>
        <w:r w:rsidR="008B559C">
          <w:rPr>
            <w:noProof/>
          </w:rPr>
          <w:fldChar w:fldCharType="separate"/>
        </w:r>
        <w:r w:rsidR="008B559C">
          <w:rPr>
            <w:noProof/>
          </w:rPr>
          <w:t>163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2" w:history="1">
        <w:r w:rsidR="008B559C" w:rsidRPr="00185012">
          <w:rPr>
            <w:rStyle w:val="affc"/>
            <w:rFonts w:ascii="Times New Roman" w:hAnsi="Times New Roman" w:cs="Times New Roman"/>
            <w:b/>
            <w:bCs/>
            <w:noProof/>
          </w:rPr>
          <w:t xml:space="preserve">11.3 </w:t>
        </w:r>
        <w:r w:rsidR="008B559C" w:rsidRPr="00185012">
          <w:rPr>
            <w:rStyle w:val="affc"/>
            <w:rFonts w:ascii="Times New Roman" w:hAnsi="Times New Roman" w:cs="Times New Roman" w:hint="eastAsia"/>
            <w:b/>
            <w:bCs/>
            <w:noProof/>
          </w:rPr>
          <w:t>选址合理性分析</w:t>
        </w:r>
        <w:r w:rsidR="008B559C">
          <w:rPr>
            <w:noProof/>
          </w:rPr>
          <w:tab/>
        </w:r>
        <w:r w:rsidR="008B559C">
          <w:rPr>
            <w:noProof/>
          </w:rPr>
          <w:fldChar w:fldCharType="begin"/>
        </w:r>
        <w:r w:rsidR="008B559C">
          <w:rPr>
            <w:noProof/>
          </w:rPr>
          <w:instrText xml:space="preserve"> PAGEREF _Toc17817912 \h </w:instrText>
        </w:r>
        <w:r w:rsidR="008B559C">
          <w:rPr>
            <w:noProof/>
          </w:rPr>
        </w:r>
        <w:r w:rsidR="008B559C">
          <w:rPr>
            <w:noProof/>
          </w:rPr>
          <w:fldChar w:fldCharType="separate"/>
        </w:r>
        <w:r w:rsidR="008B559C">
          <w:rPr>
            <w:noProof/>
          </w:rPr>
          <w:t>163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3" w:history="1">
        <w:r w:rsidR="008B559C" w:rsidRPr="00185012">
          <w:rPr>
            <w:rStyle w:val="affc"/>
            <w:rFonts w:ascii="Times New Roman" w:hAnsi="Times New Roman" w:cs="Times New Roman"/>
            <w:b/>
            <w:bCs/>
            <w:noProof/>
          </w:rPr>
          <w:t xml:space="preserve">11.4 </w:t>
        </w:r>
        <w:r w:rsidR="008B559C" w:rsidRPr="00185012">
          <w:rPr>
            <w:rStyle w:val="affc"/>
            <w:rFonts w:ascii="Times New Roman" w:hAnsi="Times New Roman" w:cs="Times New Roman" w:hint="eastAsia"/>
            <w:b/>
            <w:bCs/>
            <w:noProof/>
          </w:rPr>
          <w:t>平面布置合理性分析</w:t>
        </w:r>
        <w:r w:rsidR="008B559C">
          <w:rPr>
            <w:noProof/>
          </w:rPr>
          <w:tab/>
        </w:r>
        <w:r w:rsidR="008B559C">
          <w:rPr>
            <w:noProof/>
          </w:rPr>
          <w:fldChar w:fldCharType="begin"/>
        </w:r>
        <w:r w:rsidR="008B559C">
          <w:rPr>
            <w:noProof/>
          </w:rPr>
          <w:instrText xml:space="preserve"> PAGEREF _Toc17817913 \h </w:instrText>
        </w:r>
        <w:r w:rsidR="008B559C">
          <w:rPr>
            <w:noProof/>
          </w:rPr>
        </w:r>
        <w:r w:rsidR="008B559C">
          <w:rPr>
            <w:noProof/>
          </w:rPr>
          <w:fldChar w:fldCharType="separate"/>
        </w:r>
        <w:r w:rsidR="008B559C">
          <w:rPr>
            <w:noProof/>
          </w:rPr>
          <w:t>163</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4" w:history="1">
        <w:r w:rsidR="008B559C" w:rsidRPr="00185012">
          <w:rPr>
            <w:rStyle w:val="affc"/>
            <w:rFonts w:ascii="Times New Roman" w:hAnsi="Times New Roman" w:cs="Times New Roman"/>
            <w:b/>
            <w:bCs/>
            <w:noProof/>
          </w:rPr>
          <w:t xml:space="preserve">11.5 </w:t>
        </w:r>
        <w:r w:rsidR="008B559C" w:rsidRPr="00185012">
          <w:rPr>
            <w:rStyle w:val="affc"/>
            <w:rFonts w:ascii="Times New Roman" w:hAnsi="Times New Roman" w:cs="Times New Roman" w:hint="eastAsia"/>
            <w:b/>
            <w:bCs/>
            <w:noProof/>
          </w:rPr>
          <w:t>环境质量现状评价结论</w:t>
        </w:r>
        <w:r w:rsidR="008B559C">
          <w:rPr>
            <w:noProof/>
          </w:rPr>
          <w:tab/>
        </w:r>
        <w:r w:rsidR="008B559C">
          <w:rPr>
            <w:noProof/>
          </w:rPr>
          <w:fldChar w:fldCharType="begin"/>
        </w:r>
        <w:r w:rsidR="008B559C">
          <w:rPr>
            <w:noProof/>
          </w:rPr>
          <w:instrText xml:space="preserve"> PAGEREF _Toc17817914 \h </w:instrText>
        </w:r>
        <w:r w:rsidR="008B559C">
          <w:rPr>
            <w:noProof/>
          </w:rPr>
        </w:r>
        <w:r w:rsidR="008B559C">
          <w:rPr>
            <w:noProof/>
          </w:rPr>
          <w:fldChar w:fldCharType="separate"/>
        </w:r>
        <w:r w:rsidR="008B559C">
          <w:rPr>
            <w:noProof/>
          </w:rPr>
          <w:t>164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5" w:history="1">
        <w:r w:rsidR="008B559C" w:rsidRPr="00185012">
          <w:rPr>
            <w:rStyle w:val="affc"/>
            <w:rFonts w:ascii="Times New Roman" w:hAnsi="Times New Roman" w:cs="Times New Roman"/>
            <w:b/>
            <w:bCs/>
            <w:noProof/>
          </w:rPr>
          <w:t xml:space="preserve">11.6 </w:t>
        </w:r>
        <w:r w:rsidR="008B559C" w:rsidRPr="00185012">
          <w:rPr>
            <w:rStyle w:val="affc"/>
            <w:rFonts w:ascii="Times New Roman" w:hAnsi="Times New Roman" w:cs="Times New Roman" w:hint="eastAsia"/>
            <w:b/>
            <w:bCs/>
            <w:noProof/>
          </w:rPr>
          <w:t>污染防治与达标排放可行性</w:t>
        </w:r>
        <w:r w:rsidR="008B559C">
          <w:rPr>
            <w:noProof/>
          </w:rPr>
          <w:tab/>
        </w:r>
        <w:r w:rsidR="008B559C">
          <w:rPr>
            <w:noProof/>
          </w:rPr>
          <w:fldChar w:fldCharType="begin"/>
        </w:r>
        <w:r w:rsidR="008B559C">
          <w:rPr>
            <w:noProof/>
          </w:rPr>
          <w:instrText xml:space="preserve"> PAGEREF _Toc17817915 \h </w:instrText>
        </w:r>
        <w:r w:rsidR="008B559C">
          <w:rPr>
            <w:noProof/>
          </w:rPr>
        </w:r>
        <w:r w:rsidR="008B559C">
          <w:rPr>
            <w:noProof/>
          </w:rPr>
          <w:fldChar w:fldCharType="separate"/>
        </w:r>
        <w:r w:rsidR="008B559C">
          <w:rPr>
            <w:noProof/>
          </w:rPr>
          <w:t>164</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6" w:history="1">
        <w:r w:rsidR="008B559C" w:rsidRPr="00185012">
          <w:rPr>
            <w:rStyle w:val="affc"/>
            <w:rFonts w:ascii="Times New Roman" w:hAnsi="Times New Roman" w:cs="Times New Roman"/>
            <w:b/>
            <w:bCs/>
            <w:noProof/>
          </w:rPr>
          <w:t>11.7</w:t>
        </w:r>
        <w:r w:rsidR="008B559C" w:rsidRPr="00185012">
          <w:rPr>
            <w:rStyle w:val="affc"/>
            <w:rFonts w:ascii="Times New Roman" w:hAnsi="Times New Roman" w:cs="Times New Roman" w:hint="eastAsia"/>
            <w:b/>
            <w:bCs/>
            <w:noProof/>
          </w:rPr>
          <w:t>公众参与</w:t>
        </w:r>
        <w:r w:rsidR="008B559C">
          <w:rPr>
            <w:noProof/>
          </w:rPr>
          <w:tab/>
        </w:r>
        <w:r w:rsidR="008B559C">
          <w:rPr>
            <w:noProof/>
          </w:rPr>
          <w:fldChar w:fldCharType="begin"/>
        </w:r>
        <w:r w:rsidR="008B559C">
          <w:rPr>
            <w:noProof/>
          </w:rPr>
          <w:instrText xml:space="preserve"> PAGEREF _Toc17817916 \h </w:instrText>
        </w:r>
        <w:r w:rsidR="008B559C">
          <w:rPr>
            <w:noProof/>
          </w:rPr>
        </w:r>
        <w:r w:rsidR="008B559C">
          <w:rPr>
            <w:noProof/>
          </w:rPr>
          <w:fldChar w:fldCharType="separate"/>
        </w:r>
        <w:r w:rsidR="008B559C">
          <w:rPr>
            <w:noProof/>
          </w:rPr>
          <w:t>166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7" w:history="1">
        <w:r w:rsidR="008B559C" w:rsidRPr="00185012">
          <w:rPr>
            <w:rStyle w:val="affc"/>
            <w:rFonts w:ascii="Times New Roman" w:hAnsi="Times New Roman" w:cs="Times New Roman"/>
            <w:b/>
            <w:bCs/>
            <w:noProof/>
          </w:rPr>
          <w:t>11.8</w:t>
        </w:r>
        <w:r w:rsidR="008B559C" w:rsidRPr="00185012">
          <w:rPr>
            <w:rStyle w:val="affc"/>
            <w:rFonts w:ascii="Times New Roman" w:hAnsi="Times New Roman" w:cs="Times New Roman" w:hint="eastAsia"/>
            <w:b/>
            <w:bCs/>
            <w:noProof/>
          </w:rPr>
          <w:t>结论</w:t>
        </w:r>
        <w:r w:rsidR="008B559C">
          <w:rPr>
            <w:noProof/>
          </w:rPr>
          <w:tab/>
        </w:r>
        <w:r w:rsidR="008B559C">
          <w:rPr>
            <w:noProof/>
          </w:rPr>
          <w:fldChar w:fldCharType="begin"/>
        </w:r>
        <w:r w:rsidR="008B559C">
          <w:rPr>
            <w:noProof/>
          </w:rPr>
          <w:instrText xml:space="preserve"> PAGEREF _Toc17817917 \h </w:instrText>
        </w:r>
        <w:r w:rsidR="008B559C">
          <w:rPr>
            <w:noProof/>
          </w:rPr>
        </w:r>
        <w:r w:rsidR="008B559C">
          <w:rPr>
            <w:noProof/>
          </w:rPr>
          <w:fldChar w:fldCharType="separate"/>
        </w:r>
        <w:r w:rsidR="008B559C">
          <w:rPr>
            <w:noProof/>
          </w:rPr>
          <w:t>166</w:t>
        </w:r>
        <w:r w:rsidR="008B559C">
          <w:rPr>
            <w:noProof/>
          </w:rPr>
          <w:fldChar w:fldCharType="end"/>
        </w:r>
      </w:hyperlink>
    </w:p>
    <w:p w:rsidR="008B559C" w:rsidRDefault="00EB38A0">
      <w:pPr>
        <w:pStyle w:val="25"/>
        <w:tabs>
          <w:tab w:val="right" w:leader="dot" w:pos="9016"/>
        </w:tabs>
        <w:rPr>
          <w:smallCaps w:val="0"/>
          <w:noProof/>
          <w:kern w:val="2"/>
          <w:sz w:val="21"/>
          <w:szCs w:val="22"/>
        </w:rPr>
      </w:pPr>
      <w:hyperlink w:anchor="_Toc17817918" w:history="1">
        <w:r w:rsidR="008B559C" w:rsidRPr="00185012">
          <w:rPr>
            <w:rStyle w:val="affc"/>
            <w:rFonts w:ascii="Times New Roman" w:hAnsi="Times New Roman" w:cs="Times New Roman"/>
            <w:b/>
            <w:bCs/>
            <w:noProof/>
          </w:rPr>
          <w:t>11.9</w:t>
        </w:r>
        <w:r w:rsidR="008B559C" w:rsidRPr="00185012">
          <w:rPr>
            <w:rStyle w:val="affc"/>
            <w:rFonts w:ascii="Times New Roman" w:hAnsi="Times New Roman" w:cs="Times New Roman" w:hint="eastAsia"/>
            <w:b/>
            <w:bCs/>
            <w:noProof/>
          </w:rPr>
          <w:t>建议</w:t>
        </w:r>
        <w:r w:rsidR="008B559C">
          <w:rPr>
            <w:noProof/>
          </w:rPr>
          <w:tab/>
        </w:r>
        <w:r w:rsidR="008B559C">
          <w:rPr>
            <w:noProof/>
          </w:rPr>
          <w:fldChar w:fldCharType="begin"/>
        </w:r>
        <w:r w:rsidR="008B559C">
          <w:rPr>
            <w:noProof/>
          </w:rPr>
          <w:instrText xml:space="preserve"> PAGEREF _Toc17817918 \h </w:instrText>
        </w:r>
        <w:r w:rsidR="008B559C">
          <w:rPr>
            <w:noProof/>
          </w:rPr>
        </w:r>
        <w:r w:rsidR="008B559C">
          <w:rPr>
            <w:noProof/>
          </w:rPr>
          <w:fldChar w:fldCharType="separate"/>
        </w:r>
        <w:r w:rsidR="008B559C">
          <w:rPr>
            <w:noProof/>
          </w:rPr>
          <w:t>166</w:t>
        </w:r>
        <w:r w:rsidR="008B559C">
          <w:rPr>
            <w:noProof/>
          </w:rPr>
          <w:fldChar w:fldCharType="end"/>
        </w:r>
      </w:hyperlink>
    </w:p>
    <w:p w:rsidR="00200033" w:rsidRPr="001801E8" w:rsidRDefault="00B56227" w:rsidP="001801E8">
      <w:pPr>
        <w:spacing w:line="312" w:lineRule="auto"/>
        <w:rPr>
          <w:rFonts w:ascii="Times New Roman" w:eastAsia="仿宋＿GB2312" w:hAnsi="Times New Roman" w:cs="Times New Roman"/>
          <w:bCs/>
          <w:szCs w:val="32"/>
        </w:rPr>
      </w:pPr>
      <w:r>
        <w:rPr>
          <w:rFonts w:ascii="宋体" w:eastAsia="宋体" w:hAnsi="宋体" w:cs="宋体" w:hint="eastAsia"/>
          <w:bCs/>
          <w:sz w:val="24"/>
        </w:rPr>
        <w:fldChar w:fldCharType="end"/>
      </w:r>
    </w:p>
    <w:p w:rsidR="00200033" w:rsidRDefault="00200033">
      <w:pPr>
        <w:pStyle w:val="20"/>
        <w:rPr>
          <w:rFonts w:ascii="Times New Roman" w:eastAsia="仿宋＿GB2312" w:hAnsi="Times New Roman" w:cs="Times New Roman"/>
          <w:b/>
          <w:bCs/>
          <w:sz w:val="32"/>
          <w:szCs w:val="32"/>
        </w:rPr>
        <w:sectPr w:rsidR="00200033">
          <w:headerReference w:type="default" r:id="rId10"/>
          <w:footerReference w:type="default" r:id="rId11"/>
          <w:pgSz w:w="11906" w:h="16838"/>
          <w:pgMar w:top="1440" w:right="1440" w:bottom="1440" w:left="1440" w:header="794" w:footer="992" w:gutter="0"/>
          <w:pgNumType w:fmt="upperRoman" w:start="1"/>
          <w:cols w:space="0"/>
          <w:docGrid w:type="lines" w:linePitch="312"/>
        </w:sectPr>
      </w:pPr>
    </w:p>
    <w:p w:rsidR="00200033" w:rsidRDefault="00B56227">
      <w:pPr>
        <w:spacing w:before="240" w:after="240" w:line="360" w:lineRule="auto"/>
        <w:jc w:val="center"/>
        <w:outlineLvl w:val="0"/>
        <w:rPr>
          <w:rFonts w:ascii="Times New Roman" w:eastAsia="宋体" w:hAnsi="Times New Roman" w:cs="Times New Roman"/>
          <w:b/>
          <w:bCs/>
          <w:sz w:val="32"/>
          <w:szCs w:val="32"/>
        </w:rPr>
      </w:pPr>
      <w:bookmarkStart w:id="0" w:name="_Toc29442"/>
      <w:bookmarkStart w:id="1" w:name="_Toc72"/>
      <w:bookmarkStart w:id="2" w:name="_Toc1168"/>
      <w:bookmarkStart w:id="3" w:name="_Toc17817842"/>
      <w:r>
        <w:rPr>
          <w:rFonts w:ascii="Times New Roman" w:eastAsia="宋体" w:hAnsi="Times New Roman" w:cs="Times New Roman"/>
          <w:b/>
          <w:bCs/>
          <w:sz w:val="32"/>
          <w:szCs w:val="32"/>
        </w:rPr>
        <w:lastRenderedPageBreak/>
        <w:t>概述</w:t>
      </w:r>
      <w:bookmarkEnd w:id="0"/>
      <w:bookmarkEnd w:id="1"/>
      <w:bookmarkEnd w:id="2"/>
      <w:bookmarkEnd w:id="3"/>
    </w:p>
    <w:p w:rsidR="00200033" w:rsidRDefault="00B56227" w:rsidP="00D13DF8">
      <w:pPr>
        <w:spacing w:beforeLines="20" w:before="63" w:afterLines="20" w:after="63" w:line="360" w:lineRule="auto"/>
        <w:rPr>
          <w:rFonts w:ascii="Times New Roman" w:eastAsia="宋体" w:hAnsi="Times New Roman" w:cs="Times New Roman"/>
          <w:b/>
          <w:bCs/>
          <w:sz w:val="28"/>
          <w:szCs w:val="28"/>
        </w:rPr>
      </w:pPr>
      <w:r>
        <w:rPr>
          <w:rFonts w:ascii="Times New Roman" w:eastAsia="宋体" w:hAnsi="Times New Roman" w:cs="Times New Roman"/>
          <w:b/>
          <w:bCs/>
          <w:sz w:val="28"/>
          <w:szCs w:val="28"/>
        </w:rPr>
        <w:t xml:space="preserve">1 </w:t>
      </w:r>
      <w:r>
        <w:rPr>
          <w:rFonts w:ascii="Times New Roman" w:eastAsia="宋体" w:hAnsi="Times New Roman" w:cs="Times New Roman"/>
          <w:b/>
          <w:bCs/>
          <w:sz w:val="28"/>
          <w:szCs w:val="28"/>
        </w:rPr>
        <w:t>建设项目背景</w:t>
      </w:r>
    </w:p>
    <w:p w:rsidR="00B56227" w:rsidRPr="00B56227" w:rsidRDefault="00B56227" w:rsidP="00B56227">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B56227">
        <w:rPr>
          <w:rFonts w:ascii="Times New Roman" w:eastAsia="仿宋" w:hAnsi="Times New Roman" w:cs="Times New Roman"/>
          <w:sz w:val="24"/>
        </w:rPr>
        <w:t>“</w:t>
      </w:r>
      <w:r w:rsidRPr="00B56227">
        <w:rPr>
          <w:rFonts w:ascii="Times New Roman" w:eastAsia="仿宋" w:hAnsi="Times New Roman" w:cs="Times New Roman"/>
          <w:sz w:val="24"/>
        </w:rPr>
        <w:t>十三五</w:t>
      </w:r>
      <w:r w:rsidRPr="00B56227">
        <w:rPr>
          <w:rFonts w:ascii="Times New Roman" w:eastAsia="仿宋" w:hAnsi="Times New Roman" w:cs="Times New Roman"/>
          <w:sz w:val="24"/>
        </w:rPr>
        <w:t>”</w:t>
      </w:r>
      <w:r w:rsidRPr="00B56227">
        <w:rPr>
          <w:rFonts w:ascii="Times New Roman" w:eastAsia="仿宋" w:hAnsi="Times New Roman" w:cs="Times New Roman"/>
          <w:sz w:val="24"/>
        </w:rPr>
        <w:t>规划</w:t>
      </w:r>
      <w:r w:rsidRPr="00B56227">
        <w:rPr>
          <w:rFonts w:ascii="Times New Roman" w:eastAsia="仿宋" w:hAnsi="Times New Roman" w:cs="Times New Roman"/>
          <w:sz w:val="24"/>
        </w:rPr>
        <w:t>“</w:t>
      </w:r>
      <w:r w:rsidRPr="00B56227">
        <w:rPr>
          <w:rFonts w:ascii="Times New Roman" w:eastAsia="仿宋" w:hAnsi="Times New Roman" w:cs="Times New Roman"/>
          <w:sz w:val="24"/>
        </w:rPr>
        <w:t>发展现代农业</w:t>
      </w:r>
      <w:r w:rsidRPr="00B56227">
        <w:rPr>
          <w:rFonts w:ascii="Times New Roman" w:eastAsia="仿宋" w:hAnsi="Times New Roman" w:cs="Times New Roman"/>
          <w:sz w:val="24"/>
        </w:rPr>
        <w:t>”</w:t>
      </w:r>
      <w:r w:rsidRPr="00B56227">
        <w:rPr>
          <w:rFonts w:ascii="Times New Roman" w:eastAsia="仿宋" w:hAnsi="Times New Roman" w:cs="Times New Roman"/>
          <w:sz w:val="24"/>
        </w:rPr>
        <w:t>中指出，坚持把发展农业生产力作为建设社会主义新农村的首要任务，推进农业结构战略性调整，转变农业增长方式，提高农业综合生产能力和增值能力，巩固和加强农业基础地位。改进畜禽饲养方式，提高规模化、集约化和标准化水平。</w:t>
      </w:r>
    </w:p>
    <w:p w:rsidR="00B56227" w:rsidRPr="00B56227" w:rsidRDefault="00B56227" w:rsidP="00B56227">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B56227">
        <w:rPr>
          <w:rFonts w:ascii="Times New Roman" w:eastAsia="仿宋" w:hAnsi="Times New Roman" w:cs="Times New Roman"/>
          <w:sz w:val="24"/>
        </w:rPr>
        <w:t>畜牧业是宁夏农业和农村经济的重要产业，肉猪养殖是畜牧业的发展重点之一。近几年，随着国民经济的持续发展，特别是我国西部大开发战略的实施以及农村经济结构的战略性调整，促进了我国</w:t>
      </w:r>
      <w:r w:rsidRPr="00B56227">
        <w:rPr>
          <w:rFonts w:ascii="Times New Roman" w:eastAsia="仿宋" w:hAnsi="Times New Roman" w:cs="Times New Roman"/>
          <w:sz w:val="24"/>
        </w:rPr>
        <w:t>“</w:t>
      </w:r>
      <w:r w:rsidRPr="00B56227">
        <w:rPr>
          <w:rFonts w:ascii="Times New Roman" w:eastAsia="仿宋" w:hAnsi="Times New Roman" w:cs="Times New Roman"/>
          <w:sz w:val="24"/>
        </w:rPr>
        <w:t>集约化、机械化、产业化</w:t>
      </w:r>
      <w:r w:rsidRPr="00B56227">
        <w:rPr>
          <w:rFonts w:ascii="Times New Roman" w:eastAsia="仿宋" w:hAnsi="Times New Roman" w:cs="Times New Roman"/>
          <w:sz w:val="24"/>
        </w:rPr>
        <w:t>”</w:t>
      </w:r>
      <w:r w:rsidRPr="00B56227">
        <w:rPr>
          <w:rFonts w:ascii="Times New Roman" w:eastAsia="仿宋" w:hAnsi="Times New Roman" w:cs="Times New Roman"/>
          <w:sz w:val="24"/>
        </w:rPr>
        <w:t>畜牧业的发展，国家已将</w:t>
      </w:r>
      <w:r w:rsidRPr="00B56227">
        <w:rPr>
          <w:rFonts w:ascii="Times New Roman" w:eastAsia="仿宋" w:hAnsi="Times New Roman" w:cs="Times New Roman"/>
          <w:sz w:val="24"/>
        </w:rPr>
        <w:t>“</w:t>
      </w:r>
      <w:r w:rsidRPr="00B56227">
        <w:rPr>
          <w:rFonts w:ascii="Times New Roman" w:eastAsia="仿宋" w:hAnsi="Times New Roman" w:cs="Times New Roman"/>
          <w:sz w:val="24"/>
        </w:rPr>
        <w:t>加快畜牧业发展</w:t>
      </w:r>
      <w:r w:rsidRPr="00B56227">
        <w:rPr>
          <w:rFonts w:ascii="Times New Roman" w:eastAsia="仿宋" w:hAnsi="Times New Roman" w:cs="Times New Roman"/>
          <w:sz w:val="24"/>
        </w:rPr>
        <w:t>”</w:t>
      </w:r>
      <w:r w:rsidRPr="00B56227">
        <w:rPr>
          <w:rFonts w:ascii="Times New Roman" w:eastAsia="仿宋" w:hAnsi="Times New Roman" w:cs="Times New Roman"/>
          <w:sz w:val="24"/>
        </w:rPr>
        <w:t>作为</w:t>
      </w:r>
      <w:r w:rsidRPr="00B56227">
        <w:rPr>
          <w:rFonts w:ascii="Times New Roman" w:eastAsia="仿宋" w:hAnsi="Times New Roman" w:cs="Times New Roman"/>
          <w:sz w:val="24"/>
        </w:rPr>
        <w:t>“</w:t>
      </w:r>
      <w:r w:rsidRPr="00B56227">
        <w:rPr>
          <w:rFonts w:ascii="Times New Roman" w:eastAsia="仿宋" w:hAnsi="Times New Roman" w:cs="Times New Roman"/>
          <w:sz w:val="24"/>
        </w:rPr>
        <w:t>大力优化农业结构、积极拓宽农民增收领域</w:t>
      </w:r>
      <w:r w:rsidRPr="00B56227">
        <w:rPr>
          <w:rFonts w:ascii="Times New Roman" w:eastAsia="仿宋" w:hAnsi="Times New Roman" w:cs="Times New Roman"/>
          <w:sz w:val="24"/>
        </w:rPr>
        <w:t>”</w:t>
      </w:r>
      <w:r w:rsidRPr="00B56227">
        <w:rPr>
          <w:rFonts w:ascii="Times New Roman" w:eastAsia="仿宋" w:hAnsi="Times New Roman" w:cs="Times New Roman"/>
          <w:sz w:val="24"/>
        </w:rPr>
        <w:t>的三个环节之一，这为我国养殖业带来空前的发展机会。</w:t>
      </w:r>
    </w:p>
    <w:p w:rsidR="00B56227" w:rsidRPr="00B56227" w:rsidRDefault="00B56227" w:rsidP="00B56227">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B56227">
        <w:rPr>
          <w:rFonts w:ascii="Times New Roman" w:eastAsia="仿宋" w:hAnsi="Times New Roman" w:cs="Times New Roman"/>
          <w:sz w:val="24"/>
        </w:rPr>
        <w:t>近几年来，宁夏回族自治区的猪肉生产行业取得了长足的发展，在畜牧业基础农业生产中占据着重要地位。</w:t>
      </w:r>
      <w:r w:rsidRPr="00B56227">
        <w:rPr>
          <w:rFonts w:ascii="Times New Roman" w:eastAsia="仿宋" w:hAnsi="Times New Roman" w:cs="Times New Roman"/>
          <w:sz w:val="24"/>
        </w:rPr>
        <w:t>2018</w:t>
      </w:r>
      <w:r w:rsidRPr="00B56227">
        <w:rPr>
          <w:rFonts w:ascii="Times New Roman" w:eastAsia="仿宋" w:hAnsi="Times New Roman" w:cs="Times New Roman"/>
          <w:sz w:val="24"/>
        </w:rPr>
        <w:t>年</w:t>
      </w:r>
      <w:r w:rsidRPr="00B56227">
        <w:rPr>
          <w:rFonts w:ascii="Times New Roman" w:eastAsia="仿宋" w:hAnsi="Times New Roman" w:cs="Times New Roman"/>
          <w:sz w:val="24"/>
        </w:rPr>
        <w:t>4</w:t>
      </w:r>
      <w:r w:rsidRPr="00B56227">
        <w:rPr>
          <w:rFonts w:ascii="Times New Roman" w:eastAsia="仿宋" w:hAnsi="Times New Roman" w:cs="Times New Roman"/>
          <w:sz w:val="24"/>
        </w:rPr>
        <w:t>月，灵武市政府逐步规划建设了灵武市现代牧业养殖基地，灵武市现代畜牧业养殖基地共规划</w:t>
      </w:r>
      <w:r w:rsidRPr="00B56227">
        <w:rPr>
          <w:rFonts w:ascii="Times New Roman" w:eastAsia="仿宋" w:hAnsi="Times New Roman" w:cs="Times New Roman"/>
          <w:sz w:val="24"/>
        </w:rPr>
        <w:t>5</w:t>
      </w:r>
      <w:r w:rsidRPr="00B56227">
        <w:rPr>
          <w:rFonts w:ascii="Times New Roman" w:eastAsia="仿宋" w:hAnsi="Times New Roman" w:cs="Times New Roman"/>
          <w:sz w:val="24"/>
        </w:rPr>
        <w:t>个养殖基地共实际规划占地约</w:t>
      </w:r>
      <w:r w:rsidRPr="00B56227">
        <w:rPr>
          <w:rFonts w:ascii="Times New Roman" w:eastAsia="仿宋" w:hAnsi="Times New Roman" w:cs="Times New Roman"/>
          <w:sz w:val="24"/>
        </w:rPr>
        <w:t>8856</w:t>
      </w:r>
      <w:r w:rsidRPr="00B56227">
        <w:rPr>
          <w:rFonts w:ascii="Times New Roman" w:eastAsia="仿宋" w:hAnsi="Times New Roman" w:cs="Times New Roman"/>
          <w:sz w:val="24"/>
        </w:rPr>
        <w:t>亩，分别为奶牛基地、肉牛基地、奶山羊基地、肉羊基地、生猪基地。其中生猪基地位于白土岗乡境内石马公路南侧、</w:t>
      </w:r>
      <w:r w:rsidRPr="00B56227">
        <w:rPr>
          <w:rFonts w:ascii="Times New Roman" w:eastAsia="仿宋" w:hAnsi="Times New Roman" w:cs="Times New Roman"/>
          <w:sz w:val="24"/>
        </w:rPr>
        <w:t xml:space="preserve"> </w:t>
      </w:r>
      <w:r w:rsidRPr="00B56227">
        <w:rPr>
          <w:rFonts w:ascii="Times New Roman" w:eastAsia="仿宋" w:hAnsi="Times New Roman" w:cs="Times New Roman"/>
          <w:sz w:val="24"/>
        </w:rPr>
        <w:t>吴惠公路东侧、</w:t>
      </w:r>
      <w:r w:rsidRPr="00B56227">
        <w:rPr>
          <w:rFonts w:ascii="Times New Roman" w:eastAsia="仿宋" w:hAnsi="Times New Roman" w:cs="Times New Roman"/>
          <w:sz w:val="24"/>
        </w:rPr>
        <w:t xml:space="preserve"> </w:t>
      </w:r>
      <w:r w:rsidRPr="00B56227">
        <w:rPr>
          <w:rFonts w:ascii="Times New Roman" w:eastAsia="仿宋" w:hAnsi="Times New Roman" w:cs="Times New Roman"/>
          <w:sz w:val="24"/>
        </w:rPr>
        <w:t>龙源风电厂西侧、</w:t>
      </w:r>
      <w:r w:rsidRPr="00B56227">
        <w:rPr>
          <w:rFonts w:ascii="Times New Roman" w:eastAsia="仿宋" w:hAnsi="Times New Roman" w:cs="Times New Roman"/>
          <w:sz w:val="24"/>
        </w:rPr>
        <w:t xml:space="preserve"> </w:t>
      </w:r>
      <w:r w:rsidRPr="00B56227">
        <w:rPr>
          <w:rFonts w:ascii="Times New Roman" w:eastAsia="仿宋" w:hAnsi="Times New Roman" w:cs="Times New Roman"/>
          <w:sz w:val="24"/>
        </w:rPr>
        <w:t>七里沟北侧，</w:t>
      </w:r>
      <w:r w:rsidRPr="00B56227">
        <w:rPr>
          <w:rFonts w:ascii="Times New Roman" w:eastAsia="仿宋" w:hAnsi="Times New Roman" w:cs="Times New Roman"/>
          <w:sz w:val="24"/>
        </w:rPr>
        <w:t xml:space="preserve"> </w:t>
      </w:r>
      <w:r w:rsidRPr="00B56227">
        <w:rPr>
          <w:rFonts w:ascii="Times New Roman" w:eastAsia="仿宋" w:hAnsi="Times New Roman" w:cs="Times New Roman"/>
          <w:sz w:val="24"/>
        </w:rPr>
        <w:t>规划面积约</w:t>
      </w:r>
      <w:r w:rsidRPr="00B56227">
        <w:rPr>
          <w:rFonts w:ascii="Times New Roman" w:eastAsia="仿宋" w:hAnsi="Times New Roman" w:cs="Times New Roman"/>
          <w:sz w:val="24"/>
        </w:rPr>
        <w:t>2047</w:t>
      </w:r>
      <w:r w:rsidRPr="00B56227">
        <w:rPr>
          <w:rFonts w:ascii="Times New Roman" w:eastAsia="仿宋" w:hAnsi="Times New Roman" w:cs="Times New Roman"/>
          <w:sz w:val="24"/>
        </w:rPr>
        <w:t>亩。灵武市曹军生猪养殖专业合作社成立于</w:t>
      </w:r>
      <w:r w:rsidRPr="00B56227">
        <w:rPr>
          <w:rFonts w:ascii="Times New Roman" w:eastAsia="仿宋" w:hAnsi="Times New Roman" w:cs="Times New Roman"/>
          <w:sz w:val="24"/>
        </w:rPr>
        <w:t>2013</w:t>
      </w:r>
      <w:r w:rsidRPr="00B56227">
        <w:rPr>
          <w:rFonts w:ascii="Times New Roman" w:eastAsia="仿宋" w:hAnsi="Times New Roman" w:cs="Times New Roman"/>
          <w:sz w:val="24"/>
        </w:rPr>
        <w:t>年</w:t>
      </w:r>
      <w:r w:rsidRPr="00B56227">
        <w:rPr>
          <w:rFonts w:ascii="Times New Roman" w:eastAsia="仿宋" w:hAnsi="Times New Roman" w:cs="Times New Roman"/>
          <w:sz w:val="24"/>
        </w:rPr>
        <w:t>5</w:t>
      </w:r>
      <w:r w:rsidRPr="00B56227">
        <w:rPr>
          <w:rFonts w:ascii="Times New Roman" w:eastAsia="仿宋" w:hAnsi="Times New Roman" w:cs="Times New Roman"/>
          <w:sz w:val="24"/>
        </w:rPr>
        <w:t>月，主要从事生猪养殖及销售等。公司经过详细的市场调研，拟投资</w:t>
      </w:r>
      <w:r w:rsidRPr="00B56227">
        <w:rPr>
          <w:rFonts w:ascii="Times New Roman" w:eastAsia="仿宋" w:hAnsi="Times New Roman" w:cs="Times New Roman"/>
          <w:sz w:val="24"/>
        </w:rPr>
        <w:t>867</w:t>
      </w:r>
      <w:r w:rsidRPr="00B56227">
        <w:rPr>
          <w:rFonts w:ascii="Times New Roman" w:eastAsia="仿宋" w:hAnsi="Times New Roman" w:cs="Times New Roman"/>
          <w:sz w:val="24"/>
        </w:rPr>
        <w:t>万元在宁夏灵武市白土岗乡养殖基地开展养猪场建设项目，主要建设猪舍、污水处理站、综合办公区等，总占地面积</w:t>
      </w:r>
      <w:r w:rsidRPr="00B56227">
        <w:rPr>
          <w:rFonts w:ascii="Times New Roman" w:eastAsia="仿宋" w:hAnsi="Times New Roman" w:cs="Times New Roman"/>
          <w:sz w:val="24"/>
        </w:rPr>
        <w:t>50</w:t>
      </w:r>
      <w:r w:rsidRPr="00B56227">
        <w:rPr>
          <w:rFonts w:ascii="Times New Roman" w:eastAsia="仿宋" w:hAnsi="Times New Roman" w:cs="Times New Roman"/>
          <w:sz w:val="24"/>
        </w:rPr>
        <w:t>亩。达产后，生猪常年出栏量为</w:t>
      </w:r>
      <w:r w:rsidRPr="00B56227">
        <w:rPr>
          <w:rFonts w:ascii="Times New Roman" w:eastAsia="仿宋" w:hAnsi="Times New Roman" w:cs="Times New Roman"/>
          <w:sz w:val="24"/>
        </w:rPr>
        <w:t>1</w:t>
      </w:r>
      <w:r w:rsidRPr="00B56227">
        <w:rPr>
          <w:rFonts w:ascii="Times New Roman" w:eastAsia="仿宋" w:hAnsi="Times New Roman" w:cs="Times New Roman"/>
          <w:sz w:val="24"/>
        </w:rPr>
        <w:t>万头。该养殖场的建设，实现了农牧结合为一体的生产方式，对猪场粪污进行资源化综合利用，促进种养业协调发展，实施健康养殖及其产业化工程示范。项目建成投产后，将辐射和带动灵武市和银川地区养猪业发展，对我国西北地区养猪生产具有重要的深远意义。</w:t>
      </w:r>
    </w:p>
    <w:p w:rsidR="00B56227" w:rsidRPr="00B56227" w:rsidRDefault="00B56227" w:rsidP="00B56227">
      <w:pPr>
        <w:autoSpaceDE w:val="0"/>
        <w:autoSpaceDN w:val="0"/>
        <w:adjustRightInd w:val="0"/>
        <w:snapToGrid w:val="0"/>
        <w:spacing w:line="360" w:lineRule="auto"/>
        <w:ind w:firstLineChars="200" w:firstLine="480"/>
        <w:rPr>
          <w:rFonts w:ascii="Times New Roman" w:eastAsia="仿宋" w:hAnsi="Times New Roman" w:cs="Times New Roman"/>
          <w:sz w:val="28"/>
          <w:szCs w:val="28"/>
        </w:rPr>
      </w:pPr>
      <w:r w:rsidRPr="00B56227">
        <w:rPr>
          <w:rFonts w:ascii="Times New Roman" w:eastAsia="仿宋" w:hAnsi="Times New Roman" w:cs="Times New Roman"/>
          <w:sz w:val="24"/>
        </w:rPr>
        <w:t>根据《产业结构调整指导目录》（</w:t>
      </w:r>
      <w:r w:rsidRPr="00B56227">
        <w:rPr>
          <w:rFonts w:ascii="Times New Roman" w:eastAsia="仿宋" w:hAnsi="Times New Roman" w:cs="Times New Roman"/>
          <w:sz w:val="24"/>
        </w:rPr>
        <w:t>2011</w:t>
      </w:r>
      <w:r w:rsidRPr="00B56227">
        <w:rPr>
          <w:rFonts w:ascii="Times New Roman" w:eastAsia="仿宋" w:hAnsi="Times New Roman" w:cs="Times New Roman"/>
          <w:sz w:val="24"/>
        </w:rPr>
        <w:t>年本）（</w:t>
      </w:r>
      <w:r w:rsidRPr="00B56227">
        <w:rPr>
          <w:rFonts w:ascii="Times New Roman" w:eastAsia="仿宋" w:hAnsi="Times New Roman" w:cs="Times New Roman"/>
          <w:sz w:val="24"/>
        </w:rPr>
        <w:t>2013</w:t>
      </w:r>
      <w:r w:rsidRPr="00B56227">
        <w:rPr>
          <w:rFonts w:ascii="Times New Roman" w:eastAsia="仿宋" w:hAnsi="Times New Roman" w:cs="Times New Roman"/>
          <w:sz w:val="24"/>
        </w:rPr>
        <w:t>修正），该项目属于</w:t>
      </w:r>
      <w:r w:rsidRPr="00B56227">
        <w:rPr>
          <w:rFonts w:ascii="Times New Roman" w:eastAsia="仿宋" w:hAnsi="Times New Roman" w:cs="Times New Roman"/>
          <w:sz w:val="24"/>
        </w:rPr>
        <w:t>“</w:t>
      </w:r>
      <w:r w:rsidRPr="00B56227">
        <w:rPr>
          <w:rFonts w:ascii="Times New Roman" w:eastAsia="仿宋" w:hAnsi="Times New Roman" w:cs="Times New Roman"/>
          <w:sz w:val="24"/>
        </w:rPr>
        <w:t>鼓励类</w:t>
      </w:r>
      <w:r w:rsidRPr="00B56227">
        <w:rPr>
          <w:rFonts w:ascii="Times New Roman" w:eastAsia="仿宋" w:hAnsi="Times New Roman" w:cs="Times New Roman"/>
          <w:sz w:val="24"/>
        </w:rPr>
        <w:t>”</w:t>
      </w:r>
      <w:r w:rsidRPr="00B56227">
        <w:rPr>
          <w:rFonts w:ascii="Times New Roman" w:eastAsia="仿宋" w:hAnsi="Times New Roman" w:cs="Times New Roman"/>
          <w:sz w:val="24"/>
        </w:rPr>
        <w:t>第一项</w:t>
      </w:r>
      <w:r w:rsidRPr="00B56227">
        <w:rPr>
          <w:rFonts w:ascii="Times New Roman" w:eastAsia="仿宋" w:hAnsi="Times New Roman" w:cs="Times New Roman"/>
          <w:sz w:val="24"/>
        </w:rPr>
        <w:t>“</w:t>
      </w:r>
      <w:r w:rsidRPr="00B56227">
        <w:rPr>
          <w:rFonts w:ascii="Times New Roman" w:eastAsia="仿宋" w:hAnsi="Times New Roman" w:cs="Times New Roman"/>
          <w:sz w:val="24"/>
        </w:rPr>
        <w:t>农林业</w:t>
      </w:r>
      <w:r w:rsidRPr="00B56227">
        <w:rPr>
          <w:rFonts w:ascii="Times New Roman" w:eastAsia="仿宋" w:hAnsi="Times New Roman" w:cs="Times New Roman"/>
          <w:sz w:val="24"/>
        </w:rPr>
        <w:t>”</w:t>
      </w:r>
      <w:r w:rsidRPr="00B56227">
        <w:rPr>
          <w:rFonts w:ascii="Times New Roman" w:eastAsia="仿宋" w:hAnsi="Times New Roman" w:cs="Times New Roman"/>
          <w:sz w:val="24"/>
        </w:rPr>
        <w:t>第</w:t>
      </w:r>
      <w:r w:rsidRPr="00B56227">
        <w:rPr>
          <w:rFonts w:ascii="Times New Roman" w:eastAsia="仿宋" w:hAnsi="Times New Roman" w:cs="Times New Roman"/>
          <w:sz w:val="24"/>
        </w:rPr>
        <w:t>5</w:t>
      </w:r>
      <w:r w:rsidRPr="00B56227">
        <w:rPr>
          <w:rFonts w:ascii="Times New Roman" w:eastAsia="仿宋" w:hAnsi="Times New Roman" w:cs="Times New Roman"/>
          <w:sz w:val="24"/>
        </w:rPr>
        <w:t>条</w:t>
      </w:r>
      <w:r w:rsidRPr="00B56227">
        <w:rPr>
          <w:rFonts w:ascii="Times New Roman" w:eastAsia="仿宋" w:hAnsi="Times New Roman" w:cs="Times New Roman"/>
          <w:sz w:val="24"/>
        </w:rPr>
        <w:t>”</w:t>
      </w:r>
      <w:r w:rsidRPr="00B56227">
        <w:rPr>
          <w:rFonts w:ascii="Times New Roman" w:eastAsia="仿宋" w:hAnsi="Times New Roman" w:cs="Times New Roman"/>
          <w:sz w:val="24"/>
        </w:rPr>
        <w:t>畜禽标准化规模养殖技术开发与应用</w:t>
      </w:r>
      <w:r w:rsidRPr="00B56227">
        <w:rPr>
          <w:rFonts w:ascii="Times New Roman" w:eastAsia="仿宋" w:hAnsi="Times New Roman" w:cs="Times New Roman"/>
          <w:sz w:val="24"/>
        </w:rPr>
        <w:t>”</w:t>
      </w:r>
      <w:r w:rsidRPr="00B56227">
        <w:rPr>
          <w:rFonts w:ascii="Times New Roman" w:eastAsia="仿宋" w:hAnsi="Times New Roman" w:cs="Times New Roman"/>
          <w:sz w:val="24"/>
        </w:rPr>
        <w:t>，本项目建设符合国家产业政策。</w:t>
      </w:r>
    </w:p>
    <w:p w:rsidR="00200033" w:rsidRDefault="00B56227">
      <w:pPr>
        <w:spacing w:line="360" w:lineRule="auto"/>
        <w:rPr>
          <w:rFonts w:ascii="Times New Roman" w:eastAsia="宋体" w:hAnsi="Times New Roman" w:cs="Times New Roman"/>
          <w:b/>
          <w:bCs/>
          <w:sz w:val="28"/>
          <w:szCs w:val="28"/>
        </w:rPr>
      </w:pPr>
      <w:r>
        <w:rPr>
          <w:rFonts w:ascii="Times New Roman" w:eastAsia="宋体" w:hAnsi="Times New Roman" w:cs="Times New Roman"/>
          <w:b/>
          <w:bCs/>
          <w:sz w:val="28"/>
          <w:szCs w:val="28"/>
        </w:rPr>
        <w:t>2</w:t>
      </w:r>
      <w:r>
        <w:rPr>
          <w:rFonts w:ascii="Times New Roman" w:eastAsia="宋体" w:hAnsi="Times New Roman" w:cs="Times New Roman" w:hint="eastAsia"/>
          <w:b/>
          <w:bCs/>
          <w:sz w:val="28"/>
          <w:szCs w:val="28"/>
        </w:rPr>
        <w:t xml:space="preserve"> </w:t>
      </w:r>
      <w:r>
        <w:rPr>
          <w:rFonts w:ascii="Times New Roman" w:eastAsia="宋体" w:hAnsi="Times New Roman" w:cs="Times New Roman"/>
          <w:b/>
          <w:bCs/>
          <w:sz w:val="28"/>
          <w:szCs w:val="28"/>
        </w:rPr>
        <w:t>环境影响评价工作过程</w:t>
      </w:r>
    </w:p>
    <w:p w:rsidR="003A2094" w:rsidRPr="003A2094" w:rsidRDefault="003A2094" w:rsidP="000020F1">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3A2094">
        <w:rPr>
          <w:rFonts w:ascii="Times New Roman" w:eastAsia="仿宋" w:hAnsi="Times New Roman" w:cs="Times New Roman"/>
          <w:sz w:val="24"/>
        </w:rPr>
        <w:lastRenderedPageBreak/>
        <w:t>本项目为</w:t>
      </w:r>
      <w:r w:rsidRPr="003A2094">
        <w:rPr>
          <w:rFonts w:ascii="Times New Roman" w:eastAsia="仿宋" w:hAnsi="Times New Roman" w:cs="Times New Roman"/>
          <w:sz w:val="24"/>
        </w:rPr>
        <w:t>“</w:t>
      </w:r>
      <w:r w:rsidRPr="003A2094">
        <w:rPr>
          <w:rFonts w:ascii="Times New Roman" w:eastAsia="仿宋" w:hAnsi="Times New Roman" w:cs="Times New Roman"/>
          <w:sz w:val="24"/>
        </w:rPr>
        <w:t>畜牧业中的畜禽养殖场、养殖小区</w:t>
      </w:r>
      <w:r w:rsidRPr="003A2094">
        <w:rPr>
          <w:rFonts w:ascii="Times New Roman" w:eastAsia="仿宋" w:hAnsi="Times New Roman" w:cs="Times New Roman"/>
          <w:sz w:val="24"/>
        </w:rPr>
        <w:t>”</w:t>
      </w:r>
      <w:r w:rsidRPr="003A2094">
        <w:rPr>
          <w:rFonts w:ascii="Times New Roman" w:eastAsia="仿宋" w:hAnsi="Times New Roman" w:cs="Times New Roman"/>
          <w:sz w:val="24"/>
        </w:rPr>
        <w:t>中的生猪养殖场项目，年出栏生猪</w:t>
      </w:r>
      <w:r w:rsidRPr="003A2094">
        <w:rPr>
          <w:rFonts w:ascii="Times New Roman" w:eastAsia="仿宋" w:hAnsi="Times New Roman" w:cs="Times New Roman"/>
          <w:sz w:val="24"/>
        </w:rPr>
        <w:t>1</w:t>
      </w:r>
      <w:r w:rsidRPr="003A2094">
        <w:rPr>
          <w:rFonts w:ascii="Times New Roman" w:eastAsia="仿宋" w:hAnsi="Times New Roman" w:cs="Times New Roman"/>
          <w:sz w:val="24"/>
        </w:rPr>
        <w:t>万头。依据建设项目环境影响评价分类管理名录（</w:t>
      </w:r>
      <w:r w:rsidRPr="003A2094">
        <w:rPr>
          <w:rFonts w:ascii="Times New Roman" w:eastAsia="仿宋" w:hAnsi="Times New Roman" w:cs="Times New Roman"/>
          <w:sz w:val="24"/>
        </w:rPr>
        <w:t>2018</w:t>
      </w:r>
      <w:r w:rsidRPr="003A2094">
        <w:rPr>
          <w:rFonts w:ascii="Times New Roman" w:eastAsia="仿宋" w:hAnsi="Times New Roman" w:cs="Times New Roman"/>
          <w:sz w:val="24"/>
        </w:rPr>
        <w:t>），年出栏生猪</w:t>
      </w:r>
      <w:r w:rsidRPr="003A2094">
        <w:rPr>
          <w:rFonts w:ascii="Times New Roman" w:eastAsia="仿宋" w:hAnsi="Times New Roman" w:cs="Times New Roman"/>
          <w:sz w:val="24"/>
        </w:rPr>
        <w:t>5000</w:t>
      </w:r>
      <w:r w:rsidRPr="003A2094">
        <w:rPr>
          <w:rFonts w:ascii="Times New Roman" w:eastAsia="仿宋" w:hAnsi="Times New Roman" w:cs="Times New Roman"/>
          <w:sz w:val="24"/>
        </w:rPr>
        <w:t>头以上的项目，属于</w:t>
      </w:r>
      <w:r w:rsidRPr="003A2094">
        <w:rPr>
          <w:rFonts w:ascii="Times New Roman" w:eastAsia="仿宋" w:hAnsi="Times New Roman" w:cs="Times New Roman"/>
          <w:sz w:val="24"/>
        </w:rPr>
        <w:t>“</w:t>
      </w:r>
      <w:r w:rsidRPr="003A2094">
        <w:rPr>
          <w:rFonts w:ascii="Times New Roman" w:eastAsia="仿宋" w:hAnsi="Times New Roman" w:cs="Times New Roman"/>
          <w:sz w:val="24"/>
        </w:rPr>
        <w:t>一、畜牧业</w:t>
      </w:r>
      <w:r w:rsidRPr="003A2094">
        <w:rPr>
          <w:rFonts w:ascii="Times New Roman" w:eastAsia="仿宋" w:hAnsi="Times New Roman" w:cs="Times New Roman"/>
          <w:sz w:val="24"/>
        </w:rPr>
        <w:t>”</w:t>
      </w:r>
      <w:r w:rsidRPr="003A2094">
        <w:rPr>
          <w:rFonts w:ascii="Times New Roman" w:eastAsia="仿宋" w:hAnsi="Times New Roman" w:cs="Times New Roman"/>
          <w:sz w:val="24"/>
        </w:rPr>
        <w:t>中</w:t>
      </w:r>
      <w:r w:rsidRPr="003A2094">
        <w:rPr>
          <w:rFonts w:ascii="Times New Roman" w:eastAsia="仿宋" w:hAnsi="Times New Roman" w:cs="Times New Roman"/>
          <w:sz w:val="24"/>
        </w:rPr>
        <w:t>“1</w:t>
      </w:r>
      <w:r w:rsidRPr="003A2094">
        <w:rPr>
          <w:rFonts w:ascii="Times New Roman" w:eastAsia="仿宋" w:hAnsi="Times New Roman" w:cs="Times New Roman"/>
          <w:sz w:val="24"/>
        </w:rPr>
        <w:t>、畜禽养殖场、养殖小区中年出栏生猪</w:t>
      </w:r>
      <w:r w:rsidRPr="003A2094">
        <w:rPr>
          <w:rFonts w:ascii="Times New Roman" w:eastAsia="仿宋" w:hAnsi="Times New Roman" w:cs="Times New Roman"/>
          <w:sz w:val="24"/>
        </w:rPr>
        <w:t>5000</w:t>
      </w:r>
      <w:r w:rsidRPr="003A2094">
        <w:rPr>
          <w:rFonts w:ascii="Times New Roman" w:eastAsia="仿宋" w:hAnsi="Times New Roman" w:cs="Times New Roman"/>
          <w:sz w:val="24"/>
        </w:rPr>
        <w:t>头（其他畜禽种类折合猪的养殖规模）及以上</w:t>
      </w:r>
      <w:r w:rsidRPr="003A2094">
        <w:rPr>
          <w:rFonts w:ascii="Times New Roman" w:eastAsia="仿宋" w:hAnsi="Times New Roman" w:cs="Times New Roman"/>
          <w:sz w:val="24"/>
        </w:rPr>
        <w:t>”</w:t>
      </w:r>
      <w:r w:rsidRPr="003A2094">
        <w:rPr>
          <w:rFonts w:ascii="Times New Roman" w:eastAsia="仿宋" w:hAnsi="Times New Roman" w:cs="Times New Roman"/>
          <w:sz w:val="24"/>
        </w:rPr>
        <w:t>，应编制环境影响报告书。</w:t>
      </w:r>
    </w:p>
    <w:p w:rsidR="00200033" w:rsidRPr="003A2094" w:rsidRDefault="003A2094" w:rsidP="000020F1">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3A2094">
        <w:rPr>
          <w:rFonts w:ascii="Times New Roman" w:eastAsia="仿宋" w:hAnsi="Times New Roman" w:cs="Times New Roman"/>
          <w:sz w:val="24"/>
        </w:rPr>
        <w:t>根据《中华人民共和国环境保护法》、《中华人民共和国环境影响评价法》及国务院第</w:t>
      </w:r>
      <w:r w:rsidRPr="003A2094">
        <w:rPr>
          <w:rFonts w:ascii="Times New Roman" w:eastAsia="仿宋" w:hAnsi="Times New Roman" w:cs="Times New Roman"/>
          <w:sz w:val="24"/>
        </w:rPr>
        <w:t>682</w:t>
      </w:r>
      <w:r w:rsidRPr="003A2094">
        <w:rPr>
          <w:rFonts w:ascii="Times New Roman" w:eastAsia="仿宋" w:hAnsi="Times New Roman" w:cs="Times New Roman"/>
          <w:sz w:val="24"/>
        </w:rPr>
        <w:t>号令《建设项目环境保护管理条例》等有关法律、法规的规定，</w:t>
      </w:r>
      <w:r w:rsidRPr="003A2094">
        <w:rPr>
          <w:rFonts w:ascii="Times New Roman" w:eastAsia="仿宋" w:hAnsi="Times New Roman" w:cs="Times New Roman"/>
          <w:sz w:val="24"/>
        </w:rPr>
        <w:t>“</w:t>
      </w:r>
      <w:r w:rsidRPr="003A2094">
        <w:rPr>
          <w:rFonts w:ascii="Times New Roman" w:eastAsia="仿宋" w:hAnsi="Times New Roman" w:cs="Times New Roman"/>
          <w:sz w:val="24"/>
        </w:rPr>
        <w:t>灵武市曹军生猪养殖专业合作社</w:t>
      </w:r>
      <w:r w:rsidRPr="003A2094">
        <w:rPr>
          <w:rFonts w:ascii="Times New Roman" w:eastAsia="仿宋" w:hAnsi="Times New Roman" w:cs="Times New Roman"/>
          <w:sz w:val="24"/>
        </w:rPr>
        <w:t>”</w:t>
      </w:r>
      <w:r w:rsidRPr="003A2094">
        <w:rPr>
          <w:rFonts w:ascii="Times New Roman" w:eastAsia="仿宋" w:hAnsi="Times New Roman" w:cs="Times New Roman"/>
          <w:sz w:val="24"/>
        </w:rPr>
        <w:t>（以下简称</w:t>
      </w:r>
      <w:r w:rsidRPr="003A2094">
        <w:rPr>
          <w:rFonts w:ascii="Times New Roman" w:eastAsia="仿宋" w:hAnsi="Times New Roman" w:cs="Times New Roman"/>
          <w:sz w:val="24"/>
        </w:rPr>
        <w:t>“</w:t>
      </w:r>
      <w:r w:rsidRPr="003A2094">
        <w:rPr>
          <w:rFonts w:ascii="Times New Roman" w:eastAsia="仿宋" w:hAnsi="Times New Roman" w:cs="Times New Roman"/>
          <w:sz w:val="24"/>
        </w:rPr>
        <w:t>建设单位</w:t>
      </w:r>
      <w:r w:rsidRPr="003A2094">
        <w:rPr>
          <w:rFonts w:ascii="Times New Roman" w:eastAsia="仿宋" w:hAnsi="Times New Roman" w:cs="Times New Roman"/>
          <w:sz w:val="24"/>
        </w:rPr>
        <w:t>”</w:t>
      </w:r>
      <w:r w:rsidRPr="003A2094">
        <w:rPr>
          <w:rFonts w:ascii="Times New Roman" w:eastAsia="仿宋" w:hAnsi="Times New Roman" w:cs="Times New Roman"/>
          <w:sz w:val="24"/>
        </w:rPr>
        <w:t>）于</w:t>
      </w:r>
      <w:r w:rsidRPr="003A2094">
        <w:rPr>
          <w:rFonts w:ascii="Times New Roman" w:eastAsia="仿宋" w:hAnsi="Times New Roman" w:cs="Times New Roman"/>
          <w:sz w:val="24"/>
        </w:rPr>
        <w:t>2019</w:t>
      </w:r>
      <w:r w:rsidRPr="003A2094">
        <w:rPr>
          <w:rFonts w:ascii="Times New Roman" w:eastAsia="仿宋" w:hAnsi="Times New Roman" w:cs="Times New Roman"/>
          <w:sz w:val="24"/>
        </w:rPr>
        <w:t>年</w:t>
      </w:r>
      <w:r w:rsidRPr="003A2094">
        <w:rPr>
          <w:rFonts w:ascii="Times New Roman" w:eastAsia="仿宋" w:hAnsi="Times New Roman" w:cs="Times New Roman"/>
          <w:sz w:val="24"/>
        </w:rPr>
        <w:t>7</w:t>
      </w:r>
      <w:r w:rsidRPr="003A2094">
        <w:rPr>
          <w:rFonts w:ascii="Times New Roman" w:eastAsia="仿宋" w:hAnsi="Times New Roman" w:cs="Times New Roman"/>
          <w:sz w:val="24"/>
        </w:rPr>
        <w:t>月</w:t>
      </w:r>
      <w:r w:rsidRPr="003A2094">
        <w:rPr>
          <w:rFonts w:ascii="Times New Roman" w:eastAsia="仿宋" w:hAnsi="Times New Roman" w:cs="Times New Roman"/>
          <w:sz w:val="24"/>
        </w:rPr>
        <w:t>4</w:t>
      </w:r>
      <w:r w:rsidRPr="003A2094">
        <w:rPr>
          <w:rFonts w:ascii="Times New Roman" w:eastAsia="仿宋" w:hAnsi="Times New Roman" w:cs="Times New Roman"/>
          <w:sz w:val="24"/>
        </w:rPr>
        <w:t>日委托我单位对</w:t>
      </w:r>
      <w:r w:rsidRPr="003A2094">
        <w:rPr>
          <w:rFonts w:ascii="Times New Roman" w:eastAsia="仿宋" w:hAnsi="Times New Roman" w:cs="Times New Roman"/>
          <w:sz w:val="24"/>
        </w:rPr>
        <w:t>“</w:t>
      </w:r>
      <w:r w:rsidRPr="003A2094">
        <w:rPr>
          <w:rFonts w:ascii="Times New Roman" w:eastAsia="仿宋" w:hAnsi="Times New Roman" w:cs="Times New Roman"/>
          <w:sz w:val="24"/>
        </w:rPr>
        <w:t>灵武市曹军生猪养殖专业合作社万头猪场建设项目</w:t>
      </w:r>
      <w:r w:rsidRPr="003A2094">
        <w:rPr>
          <w:rFonts w:ascii="Times New Roman" w:eastAsia="仿宋" w:hAnsi="Times New Roman" w:cs="Times New Roman"/>
          <w:sz w:val="24"/>
        </w:rPr>
        <w:t>”</w:t>
      </w:r>
      <w:r w:rsidRPr="003A2094">
        <w:rPr>
          <w:rFonts w:ascii="Times New Roman" w:eastAsia="仿宋" w:hAnsi="Times New Roman" w:cs="Times New Roman"/>
          <w:sz w:val="24"/>
        </w:rPr>
        <w:t>（以下简称</w:t>
      </w:r>
      <w:r w:rsidRPr="003A2094">
        <w:rPr>
          <w:rFonts w:ascii="Times New Roman" w:eastAsia="仿宋" w:hAnsi="Times New Roman" w:cs="Times New Roman"/>
          <w:sz w:val="24"/>
        </w:rPr>
        <w:t>“</w:t>
      </w:r>
      <w:r w:rsidRPr="003A2094">
        <w:rPr>
          <w:rFonts w:ascii="Times New Roman" w:eastAsia="仿宋" w:hAnsi="Times New Roman" w:cs="Times New Roman"/>
          <w:sz w:val="24"/>
        </w:rPr>
        <w:t>本项目</w:t>
      </w:r>
      <w:r w:rsidRPr="003A2094">
        <w:rPr>
          <w:rFonts w:ascii="Times New Roman" w:eastAsia="仿宋" w:hAnsi="Times New Roman" w:cs="Times New Roman"/>
          <w:sz w:val="24"/>
        </w:rPr>
        <w:t>”</w:t>
      </w:r>
      <w:r w:rsidRPr="003A2094">
        <w:rPr>
          <w:rFonts w:ascii="Times New Roman" w:eastAsia="仿宋" w:hAnsi="Times New Roman" w:cs="Times New Roman"/>
          <w:sz w:val="24"/>
        </w:rPr>
        <w:t>）进行环境影响评价工作。</w:t>
      </w:r>
    </w:p>
    <w:p w:rsidR="00200033" w:rsidRPr="000020F1" w:rsidRDefault="00B56227" w:rsidP="000020F1">
      <w:pPr>
        <w:adjustRightInd w:val="0"/>
        <w:snapToGrid w:val="0"/>
        <w:spacing w:line="360" w:lineRule="auto"/>
        <w:ind w:firstLineChars="200" w:firstLine="480"/>
        <w:rPr>
          <w:rFonts w:ascii="Times New Roman" w:eastAsia="仿宋" w:hAnsi="Times New Roman" w:cs="Times New Roman"/>
          <w:sz w:val="24"/>
        </w:rPr>
      </w:pPr>
      <w:r w:rsidRPr="000020F1">
        <w:rPr>
          <w:rFonts w:ascii="Times New Roman" w:eastAsia="仿宋" w:hAnsi="Times New Roman" w:cs="Times New Roman"/>
          <w:sz w:val="24"/>
        </w:rPr>
        <w:t>评价单位接受委托后，严格按照国家的有关法规及自治区相关要求，工程技术人员认真研究本项目的有关文件，并进行实地踏勘和调研，收集和核实了有关材料，根据有关工程资料，在现场调查、调查环境现状资料、预测计算分析等环节工作的基础上，编制完成了《</w:t>
      </w:r>
      <w:r w:rsidR="003A2094" w:rsidRPr="000020F1">
        <w:rPr>
          <w:rFonts w:ascii="Times New Roman" w:eastAsia="仿宋" w:hAnsi="Times New Roman" w:cs="Times New Roman"/>
          <w:sz w:val="24"/>
        </w:rPr>
        <w:t>灵武市曹军生猪养殖专业合作社万头猪场建设项目</w:t>
      </w:r>
      <w:r w:rsidRPr="000020F1">
        <w:rPr>
          <w:rFonts w:ascii="Times New Roman" w:eastAsia="仿宋" w:hAnsi="Times New Roman" w:cs="Times New Roman"/>
          <w:sz w:val="24"/>
        </w:rPr>
        <w:t>环境影响报告书》。</w:t>
      </w:r>
    </w:p>
    <w:p w:rsidR="00200033" w:rsidRPr="000020F1" w:rsidRDefault="00B56227" w:rsidP="000020F1">
      <w:pPr>
        <w:adjustRightInd w:val="0"/>
        <w:snapToGrid w:val="0"/>
        <w:spacing w:line="360" w:lineRule="auto"/>
        <w:ind w:firstLineChars="200" w:firstLine="480"/>
        <w:rPr>
          <w:rFonts w:ascii="Times New Roman" w:eastAsia="仿宋＿GB2312" w:hAnsi="Times New Roman" w:cs="Times New Roman"/>
          <w:bCs/>
          <w:sz w:val="24"/>
        </w:rPr>
      </w:pPr>
      <w:r w:rsidRPr="000020F1">
        <w:rPr>
          <w:rFonts w:ascii="Times New Roman" w:eastAsia="仿宋＿GB2312" w:hAnsi="Times New Roman" w:cs="Times New Roman"/>
          <w:bCs/>
          <w:sz w:val="24"/>
        </w:rPr>
        <w:t>评价单位根据项目特点及区域环境特征，确定本次环境影响评价工作的主要内容如下：</w:t>
      </w:r>
    </w:p>
    <w:p w:rsidR="00200033" w:rsidRPr="000020F1" w:rsidRDefault="00B56227" w:rsidP="000020F1">
      <w:pPr>
        <w:adjustRightInd w:val="0"/>
        <w:snapToGrid w:val="0"/>
        <w:spacing w:line="360" w:lineRule="auto"/>
        <w:ind w:firstLineChars="200" w:firstLine="480"/>
        <w:rPr>
          <w:rFonts w:ascii="Times New Roman" w:eastAsia="仿宋＿GB2312" w:hAnsi="Times New Roman" w:cs="Times New Roman"/>
          <w:bCs/>
          <w:sz w:val="24"/>
        </w:rPr>
      </w:pPr>
      <w:r w:rsidRPr="000020F1">
        <w:rPr>
          <w:rFonts w:ascii="宋体" w:eastAsia="宋体" w:hAnsi="宋体" w:cs="宋体" w:hint="eastAsia"/>
          <w:bCs/>
          <w:sz w:val="24"/>
        </w:rPr>
        <w:t>⑴</w:t>
      </w:r>
      <w:r w:rsidRPr="000020F1">
        <w:rPr>
          <w:rFonts w:ascii="Times New Roman" w:eastAsia="仿宋＿GB2312" w:hAnsi="Times New Roman" w:cs="Times New Roman"/>
          <w:bCs/>
          <w:sz w:val="24"/>
        </w:rPr>
        <w:t>结合本项目建设内容开展工程分析。</w:t>
      </w:r>
    </w:p>
    <w:p w:rsidR="00200033" w:rsidRPr="000020F1" w:rsidRDefault="00B56227" w:rsidP="000020F1">
      <w:pPr>
        <w:adjustRightInd w:val="0"/>
        <w:snapToGrid w:val="0"/>
        <w:spacing w:line="360" w:lineRule="auto"/>
        <w:ind w:firstLineChars="200" w:firstLine="480"/>
        <w:rPr>
          <w:rFonts w:ascii="Times New Roman" w:eastAsia="仿宋＿GB2312" w:hAnsi="Times New Roman" w:cs="Times New Roman"/>
          <w:bCs/>
          <w:sz w:val="24"/>
        </w:rPr>
      </w:pPr>
      <w:r w:rsidRPr="000020F1">
        <w:rPr>
          <w:rFonts w:ascii="宋体" w:eastAsia="宋体" w:hAnsi="宋体" w:cs="宋体" w:hint="eastAsia"/>
          <w:bCs/>
          <w:sz w:val="24"/>
        </w:rPr>
        <w:t>⑵</w:t>
      </w:r>
      <w:r w:rsidRPr="000020F1">
        <w:rPr>
          <w:rFonts w:ascii="Times New Roman" w:eastAsia="仿宋＿GB2312" w:hAnsi="Times New Roman" w:cs="Times New Roman"/>
          <w:bCs/>
          <w:sz w:val="24"/>
        </w:rPr>
        <w:t>调查区域自然环境简况，开展环境质量现状调查与评价，确定保护的环境目标。</w:t>
      </w:r>
    </w:p>
    <w:p w:rsidR="00200033" w:rsidRPr="000020F1" w:rsidRDefault="00B56227" w:rsidP="000020F1">
      <w:pPr>
        <w:adjustRightInd w:val="0"/>
        <w:snapToGrid w:val="0"/>
        <w:spacing w:line="360" w:lineRule="auto"/>
        <w:ind w:firstLineChars="200" w:firstLine="480"/>
        <w:rPr>
          <w:rFonts w:ascii="Times New Roman" w:eastAsia="仿宋＿GB2312" w:hAnsi="Times New Roman" w:cs="Times New Roman"/>
          <w:bCs/>
          <w:sz w:val="24"/>
        </w:rPr>
      </w:pPr>
      <w:r w:rsidRPr="000020F1">
        <w:rPr>
          <w:rFonts w:ascii="宋体" w:eastAsia="宋体" w:hAnsi="宋体" w:cs="宋体" w:hint="eastAsia"/>
          <w:bCs/>
          <w:sz w:val="24"/>
        </w:rPr>
        <w:t>⑶</w:t>
      </w:r>
      <w:r w:rsidRPr="000020F1">
        <w:rPr>
          <w:rFonts w:ascii="Times New Roman" w:eastAsia="仿宋＿GB2312" w:hAnsi="Times New Roman" w:cs="Times New Roman"/>
          <w:bCs/>
          <w:sz w:val="24"/>
        </w:rPr>
        <w:t>贯彻节能减排和循环经济原则，落实污染源治理达标排放和总量控制原则，从经济合理、技术可行的角度论证并优化、完善各项污染防治措施。</w:t>
      </w:r>
    </w:p>
    <w:p w:rsidR="00200033" w:rsidRPr="000020F1" w:rsidRDefault="00B56227" w:rsidP="000020F1">
      <w:pPr>
        <w:adjustRightInd w:val="0"/>
        <w:snapToGrid w:val="0"/>
        <w:spacing w:line="360" w:lineRule="auto"/>
        <w:ind w:firstLineChars="200" w:firstLine="480"/>
        <w:rPr>
          <w:rFonts w:ascii="Times New Roman" w:eastAsia="仿宋＿GB2312" w:hAnsi="Times New Roman" w:cs="Times New Roman"/>
          <w:bCs/>
          <w:sz w:val="24"/>
        </w:rPr>
      </w:pPr>
      <w:r w:rsidRPr="000020F1">
        <w:rPr>
          <w:rFonts w:ascii="宋体" w:eastAsia="宋体" w:hAnsi="宋体" w:cs="宋体" w:hint="eastAsia"/>
          <w:bCs/>
          <w:sz w:val="24"/>
        </w:rPr>
        <w:t>⑷</w:t>
      </w:r>
      <w:r w:rsidRPr="000020F1">
        <w:rPr>
          <w:rFonts w:ascii="Times New Roman" w:eastAsia="仿宋＿GB2312" w:hAnsi="Times New Roman" w:cs="Times New Roman"/>
          <w:bCs/>
          <w:sz w:val="24"/>
        </w:rPr>
        <w:t>预测和评价项目建设期及运营期各类污染物排放对评价区内环境质量影响的范围和程度，从环境保护的角度论证项目在该厂址建设的可行性及项目总图布置的合理性。</w:t>
      </w:r>
    </w:p>
    <w:p w:rsidR="00200033" w:rsidRPr="000020F1" w:rsidRDefault="00B56227" w:rsidP="000020F1">
      <w:pPr>
        <w:adjustRightInd w:val="0"/>
        <w:snapToGrid w:val="0"/>
        <w:spacing w:line="360" w:lineRule="auto"/>
        <w:ind w:firstLineChars="200" w:firstLine="480"/>
        <w:rPr>
          <w:rFonts w:ascii="Times New Roman" w:eastAsia="仿宋" w:hAnsi="Times New Roman" w:cs="Times New Roman"/>
          <w:bCs/>
          <w:sz w:val="24"/>
        </w:rPr>
      </w:pPr>
      <w:r w:rsidRPr="000020F1">
        <w:rPr>
          <w:rFonts w:ascii="宋体" w:eastAsia="宋体" w:hAnsi="宋体" w:cs="宋体" w:hint="eastAsia"/>
          <w:bCs/>
          <w:sz w:val="24"/>
        </w:rPr>
        <w:t>⑸</w:t>
      </w:r>
      <w:r w:rsidRPr="000020F1">
        <w:rPr>
          <w:rFonts w:ascii="Times New Roman" w:eastAsia="仿宋" w:hAnsi="Times New Roman" w:cs="Times New Roman"/>
          <w:bCs/>
          <w:sz w:val="24"/>
        </w:rPr>
        <w:t>开展环境经济损益分析。</w:t>
      </w:r>
    </w:p>
    <w:p w:rsidR="00200033" w:rsidRPr="000020F1" w:rsidRDefault="00B56227" w:rsidP="000020F1">
      <w:pPr>
        <w:adjustRightInd w:val="0"/>
        <w:snapToGrid w:val="0"/>
        <w:spacing w:line="360" w:lineRule="auto"/>
        <w:ind w:firstLineChars="200" w:firstLine="480"/>
        <w:rPr>
          <w:rFonts w:ascii="Times New Roman" w:eastAsia="仿宋" w:hAnsi="Times New Roman" w:cs="Times New Roman"/>
          <w:bCs/>
          <w:sz w:val="24"/>
        </w:rPr>
      </w:pPr>
      <w:r w:rsidRPr="000020F1">
        <w:rPr>
          <w:rFonts w:ascii="宋体" w:eastAsia="宋体" w:hAnsi="宋体" w:cs="宋体" w:hint="eastAsia"/>
          <w:bCs/>
          <w:sz w:val="24"/>
        </w:rPr>
        <w:t>⑹</w:t>
      </w:r>
      <w:r w:rsidRPr="000020F1">
        <w:rPr>
          <w:rFonts w:ascii="Times New Roman" w:eastAsia="仿宋" w:hAnsi="Times New Roman" w:cs="Times New Roman"/>
          <w:bCs/>
          <w:sz w:val="24"/>
        </w:rPr>
        <w:t>制定项目环境管理计划和环境监测计划，提出项目竣工环境保护验收重点。</w:t>
      </w:r>
    </w:p>
    <w:p w:rsidR="00200033" w:rsidRPr="000020F1" w:rsidRDefault="00B56227" w:rsidP="000020F1">
      <w:pPr>
        <w:adjustRightInd w:val="0"/>
        <w:snapToGrid w:val="0"/>
        <w:spacing w:line="360" w:lineRule="auto"/>
        <w:ind w:firstLineChars="200" w:firstLine="480"/>
        <w:rPr>
          <w:rFonts w:ascii="Times New Roman" w:eastAsia="仿宋" w:hAnsi="Times New Roman" w:cs="Times New Roman"/>
          <w:bCs/>
          <w:sz w:val="24"/>
        </w:rPr>
      </w:pPr>
      <w:r w:rsidRPr="000020F1">
        <w:rPr>
          <w:rFonts w:ascii="Times New Roman" w:eastAsia="仿宋" w:hAnsi="Times New Roman" w:cs="Times New Roman"/>
          <w:bCs/>
          <w:sz w:val="24"/>
        </w:rPr>
        <w:t>环境影响评价工作一般分三个阶段，即前期准备、调研和工作方案阶段，分析论证和预测评价阶段，环境影响评价文件编制阶段，具体流程图见图</w:t>
      </w:r>
      <w:r w:rsidRPr="000020F1">
        <w:rPr>
          <w:rFonts w:ascii="Times New Roman" w:eastAsia="仿宋" w:hAnsi="Times New Roman" w:cs="Times New Roman"/>
          <w:bCs/>
          <w:sz w:val="24"/>
        </w:rPr>
        <w:t>1</w:t>
      </w:r>
      <w:r w:rsidRPr="000020F1">
        <w:rPr>
          <w:rFonts w:ascii="Times New Roman" w:eastAsia="仿宋" w:hAnsi="Times New Roman" w:cs="Times New Roman"/>
          <w:bCs/>
          <w:sz w:val="24"/>
        </w:rPr>
        <w:t>。</w:t>
      </w:r>
    </w:p>
    <w:p w:rsidR="00200033" w:rsidRDefault="00B56227" w:rsidP="00764E5D">
      <w:pPr>
        <w:adjustRightInd w:val="0"/>
        <w:snapToGrid w:val="0"/>
        <w:spacing w:line="360" w:lineRule="auto"/>
        <w:jc w:val="center"/>
        <w:rPr>
          <w:sz w:val="24"/>
        </w:rPr>
      </w:pPr>
      <w:r>
        <w:rPr>
          <w:noProof/>
          <w:sz w:val="24"/>
        </w:rPr>
        <w:lastRenderedPageBreak/>
        <mc:AlternateContent>
          <mc:Choice Requires="wps">
            <w:drawing>
              <wp:anchor distT="0" distB="0" distL="114300" distR="114300" simplePos="0" relativeHeight="251638272" behindDoc="0" locked="0" layoutInCell="1" allowOverlap="1" wp14:anchorId="54FCF566" wp14:editId="075F3F52">
                <wp:simplePos x="0" y="0"/>
                <wp:positionH relativeFrom="column">
                  <wp:posOffset>1400810</wp:posOffset>
                </wp:positionH>
                <wp:positionV relativeFrom="paragraph">
                  <wp:posOffset>6925310</wp:posOffset>
                </wp:positionV>
                <wp:extent cx="2797175" cy="318770"/>
                <wp:effectExtent l="0" t="0" r="3175" b="5080"/>
                <wp:wrapNone/>
                <wp:docPr id="5" name="文本框 5"/>
                <wp:cNvGraphicFramePr/>
                <a:graphic xmlns:a="http://schemas.openxmlformats.org/drawingml/2006/main">
                  <a:graphicData uri="http://schemas.microsoft.com/office/word/2010/wordprocessingShape">
                    <wps:wsp>
                      <wps:cNvSpPr txBox="1"/>
                      <wps:spPr>
                        <a:xfrm>
                          <a:off x="2480310" y="8124825"/>
                          <a:ext cx="2797175"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81487" w:rsidRDefault="00781487">
                            <w:pPr>
                              <w:pStyle w:val="af8"/>
                              <w:snapToGrid/>
                              <w:jc w:val="center"/>
                              <w:rPr>
                                <w:rFonts w:asciiTheme="minorEastAsia" w:hAnsiTheme="minorEastAsia" w:cstheme="minorEastAsia"/>
                                <w:color w:val="000000" w:themeColor="text1"/>
                                <w:sz w:val="24"/>
                                <w:szCs w:val="24"/>
                              </w:rPr>
                            </w:pPr>
                            <w:r>
                              <w:rPr>
                                <w:rFonts w:asciiTheme="minorEastAsia" w:hAnsiTheme="minorEastAsia" w:cstheme="minorEastAsia" w:hint="eastAsia"/>
                                <w:b/>
                                <w:bCs/>
                                <w:sz w:val="21"/>
                                <w:szCs w:val="21"/>
                              </w:rPr>
                              <w:t xml:space="preserve">图1 </w:t>
                            </w:r>
                            <w:r>
                              <w:rPr>
                                <w:rFonts w:asciiTheme="minorEastAsia" w:hAnsiTheme="minorEastAsia" w:cstheme="minorEastAsia" w:hint="eastAsia"/>
                                <w:sz w:val="24"/>
                                <w:szCs w:val="24"/>
                              </w:rPr>
                              <w:t xml:space="preserve">    </w:t>
                            </w:r>
                            <w:r>
                              <w:rPr>
                                <w:rFonts w:asciiTheme="minorEastAsia" w:hAnsiTheme="minorEastAsia" w:cstheme="minorEastAsia" w:hint="eastAsia"/>
                                <w:b/>
                                <w:bCs/>
                                <w:color w:val="000000" w:themeColor="text1"/>
                                <w:sz w:val="24"/>
                                <w:szCs w:val="24"/>
                              </w:rPr>
                              <w:t>环境影响评价工作程序图</w:t>
                            </w:r>
                          </w:p>
                          <w:p w:rsidR="00781487" w:rsidRDefault="007814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110.3pt;margin-top:545.3pt;width:220.25pt;height:25.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" fillcolor="white [3201]" stroked="f" strokeweight=".5pt">
                <v:textbox>
                  <w:txbxContent>
                    <w:p w:rsidR="00781487" w:rsidRDefault="00781487">
                      <w:pPr>
                        <w:pStyle w:val="af8"/>
                        <w:snapToGrid/>
                        <w:jc w:val="center"/>
                        <w:rPr>
                          <w:rFonts w:asciiTheme="minorEastAsia" w:hAnsiTheme="minorEastAsia" w:cstheme="minorEastAsia"/>
                          <w:color w:val="000000" w:themeColor="text1"/>
                          <w:sz w:val="24"/>
                          <w:szCs w:val="24"/>
                        </w:rPr>
                      </w:pPr>
                      <w:r>
                        <w:rPr>
                          <w:rFonts w:asciiTheme="minorEastAsia" w:hAnsiTheme="minorEastAsia" w:cstheme="minorEastAsia" w:hint="eastAsia"/>
                          <w:b/>
                          <w:bCs/>
                          <w:sz w:val="21"/>
                          <w:szCs w:val="21"/>
                        </w:rPr>
                        <w:t xml:space="preserve">图1 </w:t>
                      </w:r>
                      <w:r>
                        <w:rPr>
                          <w:rFonts w:asciiTheme="minorEastAsia" w:hAnsiTheme="minorEastAsia" w:cstheme="minorEastAsia" w:hint="eastAsia"/>
                          <w:sz w:val="24"/>
                          <w:szCs w:val="24"/>
                        </w:rPr>
                        <w:t xml:space="preserve">    </w:t>
                      </w:r>
                      <w:r>
                        <w:rPr>
                          <w:rFonts w:asciiTheme="minorEastAsia" w:hAnsiTheme="minorEastAsia" w:cstheme="minorEastAsia" w:hint="eastAsia"/>
                          <w:b/>
                          <w:bCs/>
                          <w:color w:val="000000" w:themeColor="text1"/>
                          <w:sz w:val="24"/>
                          <w:szCs w:val="24"/>
                        </w:rPr>
                        <w:t>环境影响评价工作程序图</w:t>
                      </w:r>
                    </w:p>
                    <w:p w:rsidR="00781487" w:rsidRDefault="00781487"/>
                  </w:txbxContent>
                </v:textbox>
              </v:shape>
            </w:pict>
          </mc:Fallback>
        </mc:AlternateContent>
      </w:r>
      <w:r>
        <w:rPr>
          <w:noProof/>
          <w:sz w:val="24"/>
        </w:rPr>
        <mc:AlternateContent>
          <mc:Choice Requires="wpg">
            <w:drawing>
              <wp:inline distT="0" distB="0" distL="0" distR="0" wp14:anchorId="6C0CEA87" wp14:editId="468E30A8">
                <wp:extent cx="5377815" cy="6892925"/>
                <wp:effectExtent l="5080" t="1270" r="8255" b="1905"/>
                <wp:docPr id="142" name="组合 5"/>
                <wp:cNvGraphicFramePr/>
                <a:graphic xmlns:a="http://schemas.openxmlformats.org/drawingml/2006/main">
                  <a:graphicData uri="http://schemas.microsoft.com/office/word/2010/wordprocessingGroup">
                    <wpg:wgp>
                      <wpg:cNvGrpSpPr/>
                      <wpg:grpSpPr>
                        <a:xfrm>
                          <a:off x="0" y="0"/>
                          <a:ext cx="5377815" cy="6892925"/>
                          <a:chOff x="1543" y="2831"/>
                          <a:chExt cx="8821" cy="11409"/>
                        </a:xfrm>
                      </wpg:grpSpPr>
                      <wps:wsp>
                        <wps:cNvPr id="143" name="Line 2050"/>
                        <wps:cNvCnPr/>
                        <wps:spPr bwMode="auto">
                          <a:xfrm>
                            <a:off x="1543" y="2831"/>
                            <a:ext cx="0" cy="11388"/>
                          </a:xfrm>
                          <a:prstGeom prst="line">
                            <a:avLst/>
                          </a:prstGeom>
                          <a:noFill/>
                          <a:ln w="9525">
                            <a:solidFill>
                              <a:srgbClr val="000000"/>
                            </a:solidFill>
                            <a:prstDash val="dashDot"/>
                            <a:round/>
                          </a:ln>
                          <a:effectLst/>
                        </wps:spPr>
                        <wps:bodyPr/>
                      </wps:wsp>
                      <wps:wsp>
                        <wps:cNvPr id="144" name="Line 2051"/>
                        <wps:cNvCnPr/>
                        <wps:spPr bwMode="auto">
                          <a:xfrm>
                            <a:off x="1543" y="14210"/>
                            <a:ext cx="8820" cy="0"/>
                          </a:xfrm>
                          <a:prstGeom prst="line">
                            <a:avLst/>
                          </a:prstGeom>
                          <a:noFill/>
                          <a:ln w="9525">
                            <a:solidFill>
                              <a:srgbClr val="000000"/>
                            </a:solidFill>
                            <a:prstDash val="dashDot"/>
                            <a:round/>
                          </a:ln>
                          <a:effectLst/>
                        </wps:spPr>
                        <wps:bodyPr/>
                      </wps:wsp>
                      <wps:wsp>
                        <wps:cNvPr id="145" name="Line 2052"/>
                        <wps:cNvCnPr/>
                        <wps:spPr bwMode="auto">
                          <a:xfrm>
                            <a:off x="1543" y="2837"/>
                            <a:ext cx="8820" cy="0"/>
                          </a:xfrm>
                          <a:prstGeom prst="line">
                            <a:avLst/>
                          </a:prstGeom>
                          <a:noFill/>
                          <a:ln w="9525">
                            <a:solidFill>
                              <a:srgbClr val="000000"/>
                            </a:solidFill>
                            <a:prstDash val="dashDot"/>
                            <a:round/>
                          </a:ln>
                          <a:effectLst/>
                        </wps:spPr>
                        <wps:bodyPr/>
                      </wps:wsp>
                      <wps:wsp>
                        <wps:cNvPr id="146" name="Line 2053"/>
                        <wps:cNvCnPr/>
                        <wps:spPr bwMode="auto">
                          <a:xfrm>
                            <a:off x="10363" y="2852"/>
                            <a:ext cx="0" cy="11388"/>
                          </a:xfrm>
                          <a:prstGeom prst="line">
                            <a:avLst/>
                          </a:prstGeom>
                          <a:noFill/>
                          <a:ln w="9525">
                            <a:solidFill>
                              <a:srgbClr val="000000"/>
                            </a:solidFill>
                            <a:prstDash val="dashDot"/>
                            <a:round/>
                          </a:ln>
                          <a:effectLst/>
                        </wps:spPr>
                        <wps:bodyPr/>
                      </wps:wsp>
                      <wps:wsp>
                        <wps:cNvPr id="147" name="Line 2054"/>
                        <wps:cNvCnPr/>
                        <wps:spPr bwMode="auto">
                          <a:xfrm>
                            <a:off x="1543" y="8109"/>
                            <a:ext cx="8821" cy="0"/>
                          </a:xfrm>
                          <a:prstGeom prst="line">
                            <a:avLst/>
                          </a:prstGeom>
                          <a:noFill/>
                          <a:ln w="9525">
                            <a:solidFill>
                              <a:srgbClr val="000000"/>
                            </a:solidFill>
                            <a:prstDash val="dash"/>
                            <a:round/>
                          </a:ln>
                          <a:effectLst/>
                        </wps:spPr>
                        <wps:bodyPr/>
                      </wps:wsp>
                      <wps:wsp>
                        <wps:cNvPr id="148" name="Line 2056"/>
                        <wps:cNvCnPr/>
                        <wps:spPr bwMode="auto">
                          <a:xfrm>
                            <a:off x="1543" y="11175"/>
                            <a:ext cx="8820" cy="0"/>
                          </a:xfrm>
                          <a:prstGeom prst="line">
                            <a:avLst/>
                          </a:prstGeom>
                          <a:noFill/>
                          <a:ln w="9525">
                            <a:solidFill>
                              <a:srgbClr val="000000"/>
                            </a:solidFill>
                            <a:prstDash val="dash"/>
                            <a:round/>
                          </a:ln>
                          <a:effectLst/>
                        </wps:spPr>
                        <wps:bodyPr/>
                      </wps:wsp>
                      <wps:wsp>
                        <wps:cNvPr id="149" name="Rectangle 2057"/>
                        <wps:cNvSpPr>
                          <a:spLocks noChangeArrowheads="1"/>
                        </wps:cNvSpPr>
                        <wps:spPr bwMode="auto">
                          <a:xfrm>
                            <a:off x="1723" y="4568"/>
                            <a:ext cx="540" cy="2031"/>
                          </a:xfrm>
                          <a:prstGeom prst="rect">
                            <a:avLst/>
                          </a:prstGeom>
                          <a:noFill/>
                          <a:ln>
                            <a:noFill/>
                          </a:ln>
                          <a:effectLst/>
                        </wps:spPr>
                        <wps:txbx>
                          <w:txbxContent>
                            <w:p w:rsidR="00781487" w:rsidRDefault="00781487">
                              <w:r>
                                <w:rPr>
                                  <w:rFonts w:hint="eastAsia"/>
                                </w:rPr>
                                <w:t>第一阶段</w:t>
                              </w:r>
                            </w:p>
                          </w:txbxContent>
                        </wps:txbx>
                        <wps:bodyPr rot="0" vert="horz" wrap="square" lIns="91440" tIns="90000" rIns="91440" bIns="45720" anchor="t" anchorCtr="0" upright="1">
                          <a:noAutofit/>
                        </wps:bodyPr>
                      </wps:wsp>
                      <wps:wsp>
                        <wps:cNvPr id="150" name="Rectangle 2058"/>
                        <wps:cNvSpPr>
                          <a:spLocks noChangeArrowheads="1"/>
                        </wps:cNvSpPr>
                        <wps:spPr bwMode="auto">
                          <a:xfrm>
                            <a:off x="1723" y="8582"/>
                            <a:ext cx="540" cy="2031"/>
                          </a:xfrm>
                          <a:prstGeom prst="rect">
                            <a:avLst/>
                          </a:prstGeom>
                          <a:noFill/>
                          <a:ln>
                            <a:noFill/>
                          </a:ln>
                          <a:effectLst/>
                        </wps:spPr>
                        <wps:txbx>
                          <w:txbxContent>
                            <w:p w:rsidR="00781487" w:rsidRDefault="00781487">
                              <w:r>
                                <w:rPr>
                                  <w:rFonts w:hint="eastAsia"/>
                                </w:rPr>
                                <w:t>第二阶段</w:t>
                              </w:r>
                            </w:p>
                          </w:txbxContent>
                        </wps:txbx>
                        <wps:bodyPr rot="0" vert="horz" wrap="square" lIns="91440" tIns="90000" rIns="91440" bIns="45720" anchor="t" anchorCtr="0" upright="1">
                          <a:noAutofit/>
                        </wps:bodyPr>
                      </wps:wsp>
                      <wps:wsp>
                        <wps:cNvPr id="151" name="Rectangle 2059"/>
                        <wps:cNvSpPr>
                          <a:spLocks noChangeArrowheads="1"/>
                        </wps:cNvSpPr>
                        <wps:spPr bwMode="auto">
                          <a:xfrm>
                            <a:off x="1723" y="11611"/>
                            <a:ext cx="540" cy="2031"/>
                          </a:xfrm>
                          <a:prstGeom prst="rect">
                            <a:avLst/>
                          </a:prstGeom>
                          <a:noFill/>
                          <a:ln>
                            <a:noFill/>
                          </a:ln>
                          <a:effectLst/>
                        </wps:spPr>
                        <wps:txbx>
                          <w:txbxContent>
                            <w:p w:rsidR="00781487" w:rsidRDefault="00781487">
                              <w:r>
                                <w:rPr>
                                  <w:rFonts w:hint="eastAsia"/>
                                </w:rPr>
                                <w:t>第三阶段</w:t>
                              </w:r>
                            </w:p>
                          </w:txbxContent>
                        </wps:txbx>
                        <wps:bodyPr rot="0" vert="horz" wrap="square" lIns="91440" tIns="90000" rIns="91440" bIns="45720" anchor="t" anchorCtr="0" upright="1">
                          <a:noAutofit/>
                        </wps:bodyPr>
                      </wps:wsp>
                      <wps:wsp>
                        <wps:cNvPr id="152" name="Rectangle 2015"/>
                        <wps:cNvSpPr>
                          <a:spLocks noChangeArrowheads="1"/>
                        </wps:cNvSpPr>
                        <wps:spPr bwMode="auto">
                          <a:xfrm>
                            <a:off x="3362" y="3168"/>
                            <a:ext cx="4915" cy="474"/>
                          </a:xfrm>
                          <a:prstGeom prst="rect">
                            <a:avLst/>
                          </a:prstGeom>
                          <a:noFill/>
                          <a:ln w="9525">
                            <a:solidFill>
                              <a:srgbClr val="000000"/>
                            </a:solidFill>
                            <a:miter lim="800000"/>
                          </a:ln>
                        </wps:spPr>
                        <wps:txbx>
                          <w:txbxContent>
                            <w:p w:rsidR="00781487" w:rsidRDefault="00781487">
                              <w:pPr>
                                <w:adjustRightInd w:val="0"/>
                                <w:snapToGrid w:val="0"/>
                              </w:pPr>
                              <w:r>
                                <w:rPr>
                                  <w:rFonts w:hint="eastAsia"/>
                                </w:rPr>
                                <w:t>依据相关规定确定环境影响评价文件类型</w:t>
                              </w:r>
                            </w:p>
                          </w:txbxContent>
                        </wps:txbx>
                        <wps:bodyPr rot="0" vert="horz" wrap="square" lIns="91440" tIns="45720" rIns="91440" bIns="45720" anchor="t" anchorCtr="0" upright="1">
                          <a:noAutofit/>
                        </wps:bodyPr>
                      </wps:wsp>
                      <wps:wsp>
                        <wps:cNvPr id="153" name="Rectangle 2017"/>
                        <wps:cNvSpPr>
                          <a:spLocks noChangeArrowheads="1"/>
                        </wps:cNvSpPr>
                        <wps:spPr bwMode="auto">
                          <a:xfrm>
                            <a:off x="3365" y="4088"/>
                            <a:ext cx="4916" cy="1247"/>
                          </a:xfrm>
                          <a:prstGeom prst="rect">
                            <a:avLst/>
                          </a:prstGeom>
                          <a:noFill/>
                          <a:ln w="9525">
                            <a:solidFill>
                              <a:srgbClr val="000000"/>
                            </a:solidFill>
                            <a:miter lim="800000"/>
                          </a:ln>
                        </wps:spPr>
                        <wps:txb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研究相关技术文件和其他有关文件</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进行初步工程分析</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开展初步的环境现状调查</w:t>
                              </w:r>
                            </w:p>
                          </w:txbxContent>
                        </wps:txbx>
                        <wps:bodyPr rot="0" vert="horz" wrap="square" lIns="91440" tIns="45720" rIns="91440" bIns="45720" anchor="t" anchorCtr="0" upright="1">
                          <a:noAutofit/>
                        </wps:bodyPr>
                      </wps:wsp>
                      <wps:wsp>
                        <wps:cNvPr id="154" name="Rectangle 2021"/>
                        <wps:cNvSpPr>
                          <a:spLocks noChangeArrowheads="1"/>
                        </wps:cNvSpPr>
                        <wps:spPr bwMode="auto">
                          <a:xfrm>
                            <a:off x="3362" y="5764"/>
                            <a:ext cx="4915" cy="1247"/>
                          </a:xfrm>
                          <a:prstGeom prst="rect">
                            <a:avLst/>
                          </a:prstGeom>
                          <a:noFill/>
                          <a:ln w="9525">
                            <a:solidFill>
                              <a:srgbClr val="000000"/>
                            </a:solidFill>
                            <a:miter lim="800000"/>
                          </a:ln>
                        </wps:spPr>
                        <wps:txb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环境影响识别和评价因子筛选</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明确评价重点和环境保护目标</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确定工作等级、评价范围和评价标准</w:t>
                              </w:r>
                            </w:p>
                          </w:txbxContent>
                        </wps:txbx>
                        <wps:bodyPr rot="0" vert="horz" wrap="square" lIns="91440" tIns="45720" rIns="91440" bIns="45720" anchor="t" anchorCtr="0" upright="1">
                          <a:noAutofit/>
                        </wps:bodyPr>
                      </wps:wsp>
                      <wps:wsp>
                        <wps:cNvPr id="155" name="Rectangle 2025"/>
                        <wps:cNvSpPr>
                          <a:spLocks noChangeArrowheads="1"/>
                        </wps:cNvSpPr>
                        <wps:spPr bwMode="auto">
                          <a:xfrm>
                            <a:off x="4709" y="7477"/>
                            <a:ext cx="2404" cy="474"/>
                          </a:xfrm>
                          <a:prstGeom prst="rect">
                            <a:avLst/>
                          </a:prstGeom>
                          <a:noFill/>
                          <a:ln w="9525">
                            <a:solidFill>
                              <a:srgbClr val="000000"/>
                            </a:solidFill>
                            <a:miter lim="800000"/>
                          </a:ln>
                        </wps:spPr>
                        <wps:txbx>
                          <w:txbxContent>
                            <w:p w:rsidR="00781487" w:rsidRDefault="00781487">
                              <w:pPr>
                                <w:adjustRightInd w:val="0"/>
                                <w:snapToGrid w:val="0"/>
                                <w:jc w:val="center"/>
                              </w:pPr>
                              <w:r>
                                <w:rPr>
                                  <w:rFonts w:hint="eastAsia"/>
                                </w:rPr>
                                <w:t>制定工作方案</w:t>
                              </w:r>
                            </w:p>
                          </w:txbxContent>
                        </wps:txbx>
                        <wps:bodyPr rot="0" vert="horz" wrap="square" lIns="91440" tIns="45720" rIns="91440" bIns="45720" anchor="t" anchorCtr="0" upright="1">
                          <a:noAutofit/>
                        </wps:bodyPr>
                      </wps:wsp>
                      <wps:wsp>
                        <wps:cNvPr id="156" name="Line 2026"/>
                        <wps:cNvCnPr/>
                        <wps:spPr bwMode="auto">
                          <a:xfrm>
                            <a:off x="4437" y="8394"/>
                            <a:ext cx="0" cy="340"/>
                          </a:xfrm>
                          <a:prstGeom prst="line">
                            <a:avLst/>
                          </a:prstGeom>
                          <a:noFill/>
                          <a:ln w="9525">
                            <a:solidFill>
                              <a:srgbClr val="000000"/>
                            </a:solidFill>
                            <a:round/>
                            <a:tailEnd type="triangle" w="sm" len="lg"/>
                          </a:ln>
                        </wps:spPr>
                        <wps:bodyPr/>
                      </wps:wsp>
                      <wps:wsp>
                        <wps:cNvPr id="157" name="Line 2027"/>
                        <wps:cNvCnPr/>
                        <wps:spPr bwMode="auto">
                          <a:xfrm>
                            <a:off x="4437" y="8394"/>
                            <a:ext cx="2951" cy="0"/>
                          </a:xfrm>
                          <a:prstGeom prst="line">
                            <a:avLst/>
                          </a:prstGeom>
                          <a:noFill/>
                          <a:ln w="9525">
                            <a:solidFill>
                              <a:srgbClr val="000000"/>
                            </a:solidFill>
                            <a:round/>
                          </a:ln>
                        </wps:spPr>
                        <wps:bodyPr/>
                      </wps:wsp>
                      <wps:wsp>
                        <wps:cNvPr id="158" name="Line 2029"/>
                        <wps:cNvCnPr/>
                        <wps:spPr bwMode="auto">
                          <a:xfrm>
                            <a:off x="4452" y="9572"/>
                            <a:ext cx="0" cy="306"/>
                          </a:xfrm>
                          <a:prstGeom prst="line">
                            <a:avLst/>
                          </a:prstGeom>
                          <a:noFill/>
                          <a:ln w="9525">
                            <a:solidFill>
                              <a:srgbClr val="000000"/>
                            </a:solidFill>
                            <a:round/>
                          </a:ln>
                        </wps:spPr>
                        <wps:bodyPr/>
                      </wps:wsp>
                      <wps:wsp>
                        <wps:cNvPr id="159" name="Rectangle 2030"/>
                        <wps:cNvSpPr>
                          <a:spLocks noChangeArrowheads="1"/>
                        </wps:cNvSpPr>
                        <wps:spPr bwMode="auto">
                          <a:xfrm>
                            <a:off x="3529" y="8754"/>
                            <a:ext cx="1814" cy="805"/>
                          </a:xfrm>
                          <a:prstGeom prst="rect">
                            <a:avLst/>
                          </a:prstGeom>
                          <a:noFill/>
                          <a:ln w="9525">
                            <a:solidFill>
                              <a:srgbClr val="000000"/>
                            </a:solidFill>
                            <a:miter lim="800000"/>
                          </a:ln>
                        </wps:spPr>
                        <wps:txbx>
                          <w:txbxContent>
                            <w:p w:rsidR="00781487" w:rsidRDefault="00781487">
                              <w:pPr>
                                <w:snapToGrid w:val="0"/>
                                <w:spacing w:line="360" w:lineRule="auto"/>
                                <w:jc w:val="center"/>
                                <w:rPr>
                                  <w:snapToGrid w:val="0"/>
                                  <w:kern w:val="0"/>
                                </w:rPr>
                              </w:pPr>
                              <w:r>
                                <w:rPr>
                                  <w:rFonts w:hint="eastAsia"/>
                                  <w:snapToGrid w:val="0"/>
                                  <w:kern w:val="0"/>
                                </w:rPr>
                                <w:t>环境现状调查</w:t>
                              </w:r>
                            </w:p>
                            <w:p w:rsidR="00781487" w:rsidRDefault="00781487">
                              <w:pPr>
                                <w:snapToGrid w:val="0"/>
                                <w:spacing w:line="360" w:lineRule="auto"/>
                                <w:jc w:val="center"/>
                                <w:rPr>
                                  <w:snapToGrid w:val="0"/>
                                  <w:kern w:val="0"/>
                                </w:rPr>
                              </w:pPr>
                              <w:r>
                                <w:rPr>
                                  <w:rFonts w:hint="eastAsia"/>
                                  <w:snapToGrid w:val="0"/>
                                  <w:kern w:val="0"/>
                                </w:rPr>
                                <w:t>监测与评价</w:t>
                              </w:r>
                            </w:p>
                          </w:txbxContent>
                        </wps:txbx>
                        <wps:bodyPr rot="0" vert="horz" wrap="square" lIns="91440" tIns="21600" rIns="91440" bIns="10800" anchor="t" anchorCtr="0" upright="1">
                          <a:noAutofit/>
                        </wps:bodyPr>
                      </wps:wsp>
                      <wps:wsp>
                        <wps:cNvPr id="160" name="Line 2034"/>
                        <wps:cNvCnPr/>
                        <wps:spPr bwMode="auto">
                          <a:xfrm>
                            <a:off x="7433" y="9574"/>
                            <a:ext cx="0" cy="306"/>
                          </a:xfrm>
                          <a:prstGeom prst="line">
                            <a:avLst/>
                          </a:prstGeom>
                          <a:noFill/>
                          <a:ln w="9525">
                            <a:solidFill>
                              <a:srgbClr val="000000"/>
                            </a:solidFill>
                            <a:round/>
                          </a:ln>
                        </wps:spPr>
                        <wps:bodyPr/>
                      </wps:wsp>
                      <wps:wsp>
                        <wps:cNvPr id="161" name="Rectangle 2036"/>
                        <wps:cNvSpPr>
                          <a:spLocks noChangeArrowheads="1"/>
                        </wps:cNvSpPr>
                        <wps:spPr bwMode="auto">
                          <a:xfrm>
                            <a:off x="3362" y="10228"/>
                            <a:ext cx="4915" cy="790"/>
                          </a:xfrm>
                          <a:prstGeom prst="rect">
                            <a:avLst/>
                          </a:prstGeom>
                          <a:noFill/>
                          <a:ln w="9525">
                            <a:solidFill>
                              <a:srgbClr val="000000"/>
                            </a:solidFill>
                            <a:miter lim="800000"/>
                          </a:ln>
                        </wps:spPr>
                        <wps:txbx>
                          <w:txbxContent>
                            <w:p w:rsidR="00781487" w:rsidRDefault="00781487">
                              <w:pPr>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各环境要素环境影响预测与评价</w:t>
                              </w:r>
                            </w:p>
                            <w:p w:rsidR="00781487" w:rsidRDefault="00781487">
                              <w:pPr>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各专题环境影响分析与评价</w:t>
                              </w:r>
                            </w:p>
                          </w:txbxContent>
                        </wps:txbx>
                        <wps:bodyPr rot="0" vert="horz" wrap="square" lIns="91440" tIns="45720" rIns="91440" bIns="45720" anchor="t" anchorCtr="0" upright="1">
                          <a:noAutofit/>
                        </wps:bodyPr>
                      </wps:wsp>
                      <wps:wsp>
                        <wps:cNvPr id="162" name="Rectangle 2038"/>
                        <wps:cNvSpPr>
                          <a:spLocks noChangeArrowheads="1"/>
                        </wps:cNvSpPr>
                        <wps:spPr bwMode="auto">
                          <a:xfrm>
                            <a:off x="3362" y="11453"/>
                            <a:ext cx="4915" cy="1278"/>
                          </a:xfrm>
                          <a:prstGeom prst="rect">
                            <a:avLst/>
                          </a:prstGeom>
                          <a:noFill/>
                          <a:ln w="9525">
                            <a:solidFill>
                              <a:srgbClr val="000000"/>
                            </a:solidFill>
                            <a:miter lim="800000"/>
                          </a:ln>
                        </wps:spPr>
                        <wps:txb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提出环境保护措施，进行技术经济论证</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给出污染物排放清单</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给出建设项目环境影响评价结论</w:t>
                              </w:r>
                            </w:p>
                          </w:txbxContent>
                        </wps:txbx>
                        <wps:bodyPr rot="0" vert="horz" wrap="square" lIns="91440" tIns="45720" rIns="91440" bIns="45720" anchor="t" anchorCtr="0" upright="1">
                          <a:noAutofit/>
                        </wps:bodyPr>
                      </wps:wsp>
                      <wps:wsp>
                        <wps:cNvPr id="163" name="Rectangle 2040"/>
                        <wps:cNvSpPr>
                          <a:spLocks noChangeArrowheads="1"/>
                        </wps:cNvSpPr>
                        <wps:spPr bwMode="auto">
                          <a:xfrm>
                            <a:off x="4323" y="13227"/>
                            <a:ext cx="3243" cy="474"/>
                          </a:xfrm>
                          <a:prstGeom prst="rect">
                            <a:avLst/>
                          </a:prstGeom>
                          <a:noFill/>
                          <a:ln w="9525">
                            <a:solidFill>
                              <a:srgbClr val="000000"/>
                            </a:solidFill>
                            <a:miter lim="800000"/>
                          </a:ln>
                        </wps:spPr>
                        <wps:txbx>
                          <w:txbxContent>
                            <w:p w:rsidR="00781487" w:rsidRDefault="00781487">
                              <w:pPr>
                                <w:adjustRightInd w:val="0"/>
                                <w:snapToGrid w:val="0"/>
                              </w:pPr>
                              <w:r>
                                <w:rPr>
                                  <w:rFonts w:hint="eastAsia"/>
                                </w:rPr>
                                <w:t>编制环境影响评价报告书（表）</w:t>
                              </w:r>
                            </w:p>
                          </w:txbxContent>
                        </wps:txbx>
                        <wps:bodyPr rot="0" vert="horz" wrap="square" lIns="91440" tIns="45720" rIns="91440" bIns="45720" anchor="t" anchorCtr="0" upright="1">
                          <a:noAutofit/>
                        </wps:bodyPr>
                      </wps:wsp>
                      <wps:wsp>
                        <wps:cNvPr id="164" name="Rectangle 2030"/>
                        <wps:cNvSpPr>
                          <a:spLocks noChangeArrowheads="1"/>
                        </wps:cNvSpPr>
                        <wps:spPr bwMode="auto">
                          <a:xfrm>
                            <a:off x="6495" y="8770"/>
                            <a:ext cx="1814" cy="805"/>
                          </a:xfrm>
                          <a:prstGeom prst="rect">
                            <a:avLst/>
                          </a:prstGeom>
                          <a:noFill/>
                          <a:ln w="9525">
                            <a:solidFill>
                              <a:srgbClr val="000000"/>
                            </a:solidFill>
                            <a:miter lim="800000"/>
                          </a:ln>
                        </wps:spPr>
                        <wps:txbx>
                          <w:txbxContent>
                            <w:p w:rsidR="00781487" w:rsidRDefault="00781487">
                              <w:pPr>
                                <w:snapToGrid w:val="0"/>
                                <w:spacing w:line="360" w:lineRule="auto"/>
                                <w:jc w:val="center"/>
                                <w:rPr>
                                  <w:snapToGrid w:val="0"/>
                                  <w:kern w:val="0"/>
                                </w:rPr>
                              </w:pPr>
                              <w:r>
                                <w:rPr>
                                  <w:rFonts w:hint="eastAsia"/>
                                  <w:snapToGrid w:val="0"/>
                                  <w:kern w:val="0"/>
                                </w:rPr>
                                <w:t>建设项目</w:t>
                              </w:r>
                            </w:p>
                            <w:p w:rsidR="00781487" w:rsidRDefault="00781487">
                              <w:pPr>
                                <w:snapToGrid w:val="0"/>
                                <w:spacing w:line="360" w:lineRule="auto"/>
                                <w:jc w:val="center"/>
                                <w:rPr>
                                  <w:snapToGrid w:val="0"/>
                                  <w:kern w:val="0"/>
                                </w:rPr>
                              </w:pPr>
                              <w:r>
                                <w:rPr>
                                  <w:rFonts w:hint="eastAsia"/>
                                  <w:snapToGrid w:val="0"/>
                                  <w:kern w:val="0"/>
                                </w:rPr>
                                <w:t>工程分析</w:t>
                              </w:r>
                            </w:p>
                          </w:txbxContent>
                        </wps:txbx>
                        <wps:bodyPr rot="0" vert="horz" wrap="square" lIns="91440" tIns="21600" rIns="91440" bIns="10800" anchor="t" anchorCtr="0" upright="1">
                          <a:noAutofit/>
                        </wps:bodyPr>
                      </wps:wsp>
                      <wps:wsp>
                        <wps:cNvPr id="165" name="Line 2016"/>
                        <wps:cNvCnPr/>
                        <wps:spPr bwMode="auto">
                          <a:xfrm>
                            <a:off x="5904" y="5335"/>
                            <a:ext cx="0" cy="454"/>
                          </a:xfrm>
                          <a:prstGeom prst="line">
                            <a:avLst/>
                          </a:prstGeom>
                          <a:noFill/>
                          <a:ln w="9525">
                            <a:solidFill>
                              <a:srgbClr val="000000"/>
                            </a:solidFill>
                            <a:round/>
                            <a:tailEnd type="triangle" w="sm" len="lg"/>
                          </a:ln>
                        </wps:spPr>
                        <wps:bodyPr/>
                      </wps:wsp>
                      <wps:wsp>
                        <wps:cNvPr id="166" name="Line 2016"/>
                        <wps:cNvCnPr/>
                        <wps:spPr bwMode="auto">
                          <a:xfrm>
                            <a:off x="5904" y="7011"/>
                            <a:ext cx="0" cy="454"/>
                          </a:xfrm>
                          <a:prstGeom prst="line">
                            <a:avLst/>
                          </a:prstGeom>
                          <a:noFill/>
                          <a:ln w="9525">
                            <a:solidFill>
                              <a:srgbClr val="000000"/>
                            </a:solidFill>
                            <a:round/>
                            <a:tailEnd type="triangle" w="sm" len="lg"/>
                          </a:ln>
                        </wps:spPr>
                        <wps:bodyPr/>
                      </wps:wsp>
                      <wps:wsp>
                        <wps:cNvPr id="167" name="Line 2016"/>
                        <wps:cNvCnPr/>
                        <wps:spPr bwMode="auto">
                          <a:xfrm>
                            <a:off x="5891" y="7958"/>
                            <a:ext cx="0" cy="454"/>
                          </a:xfrm>
                          <a:prstGeom prst="line">
                            <a:avLst/>
                          </a:prstGeom>
                          <a:noFill/>
                          <a:ln w="9525">
                            <a:solidFill>
                              <a:srgbClr val="000000"/>
                            </a:solidFill>
                            <a:round/>
                            <a:tailEnd type="triangle" w="sm" len="lg"/>
                          </a:ln>
                        </wps:spPr>
                        <wps:bodyPr/>
                      </wps:wsp>
                      <wps:wsp>
                        <wps:cNvPr id="168" name="Line 2026"/>
                        <wps:cNvCnPr/>
                        <wps:spPr bwMode="auto">
                          <a:xfrm>
                            <a:off x="7388" y="8409"/>
                            <a:ext cx="0" cy="340"/>
                          </a:xfrm>
                          <a:prstGeom prst="line">
                            <a:avLst/>
                          </a:prstGeom>
                          <a:noFill/>
                          <a:ln w="9525">
                            <a:solidFill>
                              <a:srgbClr val="000000"/>
                            </a:solidFill>
                            <a:round/>
                            <a:tailEnd type="triangle" w="sm" len="lg"/>
                          </a:ln>
                        </wps:spPr>
                        <wps:bodyPr/>
                      </wps:wsp>
                      <wps:wsp>
                        <wps:cNvPr id="169" name="Line 2027"/>
                        <wps:cNvCnPr/>
                        <wps:spPr bwMode="auto">
                          <a:xfrm>
                            <a:off x="4467" y="9882"/>
                            <a:ext cx="2951" cy="0"/>
                          </a:xfrm>
                          <a:prstGeom prst="line">
                            <a:avLst/>
                          </a:prstGeom>
                          <a:noFill/>
                          <a:ln w="9525">
                            <a:solidFill>
                              <a:srgbClr val="000000"/>
                            </a:solidFill>
                            <a:round/>
                          </a:ln>
                        </wps:spPr>
                        <wps:bodyPr/>
                      </wps:wsp>
                      <wps:wsp>
                        <wps:cNvPr id="170" name="Line 2016"/>
                        <wps:cNvCnPr/>
                        <wps:spPr bwMode="auto">
                          <a:xfrm>
                            <a:off x="5904" y="9873"/>
                            <a:ext cx="0" cy="340"/>
                          </a:xfrm>
                          <a:prstGeom prst="line">
                            <a:avLst/>
                          </a:prstGeom>
                          <a:noFill/>
                          <a:ln w="9525">
                            <a:solidFill>
                              <a:srgbClr val="000000"/>
                            </a:solidFill>
                            <a:round/>
                            <a:tailEnd type="triangle" w="sm" len="lg"/>
                          </a:ln>
                        </wps:spPr>
                        <wps:bodyPr/>
                      </wps:wsp>
                      <wps:wsp>
                        <wps:cNvPr id="171" name="Line 2016"/>
                        <wps:cNvCnPr/>
                        <wps:spPr bwMode="auto">
                          <a:xfrm>
                            <a:off x="5904" y="11017"/>
                            <a:ext cx="0" cy="454"/>
                          </a:xfrm>
                          <a:prstGeom prst="line">
                            <a:avLst/>
                          </a:prstGeom>
                          <a:noFill/>
                          <a:ln w="9525">
                            <a:solidFill>
                              <a:srgbClr val="000000"/>
                            </a:solidFill>
                            <a:round/>
                            <a:tailEnd type="triangle" w="sm" len="lg"/>
                          </a:ln>
                        </wps:spPr>
                        <wps:bodyPr/>
                      </wps:wsp>
                      <wps:wsp>
                        <wps:cNvPr id="172" name="Line 2016"/>
                        <wps:cNvCnPr/>
                        <wps:spPr bwMode="auto">
                          <a:xfrm>
                            <a:off x="5904" y="12743"/>
                            <a:ext cx="0" cy="454"/>
                          </a:xfrm>
                          <a:prstGeom prst="line">
                            <a:avLst/>
                          </a:prstGeom>
                          <a:noFill/>
                          <a:ln w="9525">
                            <a:solidFill>
                              <a:srgbClr val="000000"/>
                            </a:solidFill>
                            <a:round/>
                            <a:tailEnd type="triangle" w="sm" len="lg"/>
                          </a:ln>
                        </wps:spPr>
                        <wps:bodyPr/>
                      </wps:wsp>
                      <wps:wsp>
                        <wps:cNvPr id="173" name="Line 2016"/>
                        <wps:cNvCnPr/>
                        <wps:spPr bwMode="auto">
                          <a:xfrm>
                            <a:off x="5904" y="3651"/>
                            <a:ext cx="0" cy="454"/>
                          </a:xfrm>
                          <a:prstGeom prst="line">
                            <a:avLst/>
                          </a:prstGeom>
                          <a:noFill/>
                          <a:ln w="9525">
                            <a:solidFill>
                              <a:srgbClr val="000000"/>
                            </a:solidFill>
                            <a:round/>
                            <a:tailEnd type="triangle" w="sm" len="lg"/>
                          </a:ln>
                        </wps:spPr>
                        <wps:bodyPr/>
                      </wps:wsp>
                    </wpg:wgp>
                  </a:graphicData>
                </a:graphic>
              </wp:inline>
            </w:drawing>
          </mc:Choice>
          <mc:Fallback>
            <w:pict>
              <v:group id="组合 5" o:spid="_x0000_s1027" style="width:423.45pt;height:542.75pt;mso-position-horizontal-relative:char;mso-position-vertical-relative:line" coordorigin="1543,2831" coordsize="8821,1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">
                <v:line id="Line 2050" o:spid="_x0000_s1028" style="position:absolute;visibility:visible;mso-wrap-style:square" from="1543,2831" to="1543,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rfcQAAADcAAAADwAAAGRycy9kb3ducmV2LnhtbERPTWsCMRC9F/wPYQRvNWu1UlajWEVo&#10;b2pbWm/TzXR3cTNZk+iu/94IQm/zeJ8znbemEmdyvrSsYNBPQBBnVpecK/j8WD++gPABWWNlmRRc&#10;yMN81nmYYqptw1s670IuYgj7FBUUIdSplD4ryKDv25o4cn/WGQwRulxqh00MN5V8SpKxNFhybCiw&#10;pmVB2WF3Mgqyn2Yxct96Pd78fr0e3Wp/bJ7flep128UERKA2/Ivv7jcd54+Gc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t9xAAAANwAAAAPAAAAAAAAAAAA&#10;AAAAAKECAABkcnMvZG93bnJldi54bWxQSwUGAAAAAAQABAD5AAAAkgMAAAAA&#10;">
                  <v:stroke dashstyle="dashDot"/>
                </v:line>
                <v:line id="Line 2051" o:spid="_x0000_s1029" style="position:absolute;visibility:visible;mso-wrap-style:square" from="1543,14210" to="10363,1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CcMAAADcAAAADwAAAGRycy9kb3ducmV2LnhtbERPTWvCQBC9F/wPywi96cYSRaKr2Bah&#10;3lqrqLcxOyah2dm4uzXpv+8WhN7m8T5nvuxMLW7kfGVZwWiYgCDOra64ULD7XA+mIHxA1lhbJgU/&#10;5GG56D3MMdO25Q+6bUMhYgj7DBWUITSZlD4vyaAf2oY4chfrDIYIXSG1wzaGm1o+JclEGqw4NpTY&#10;0EtJ+df22yjIj+0qdQe9nryf989X93q6tuONUo/9bjUDEagL/+K7+03H+WkK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CcwnDAAAA3AAAAA8AAAAAAAAAAAAA&#10;AAAAoQIAAGRycy9kb3ducmV2LnhtbFBLBQYAAAAABAAEAPkAAACRAwAAAAA=&#10;">
                  <v:stroke dashstyle="dashDot"/>
                </v:line>
                <v:line id="Line 2052" o:spid="_x0000_s1030" style="position:absolute;visibility:visible;mso-wrap-style:square" from="1543,2837" to="10363,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7WksQAAADcAAAADwAAAGRycy9kb3ducmV2LnhtbERPS2vCQBC+F/oflin01mwqKiV1FR8I&#10;9aZWaXsbs2MSmp2Nu6uJ/94VCr3Nx/ec0aQztbiQ85VlBa9JCoI4t7riQsHuc/nyBsIHZI21ZVJw&#10;JQ+T8ePDCDNtW97QZRsKEUPYZ6igDKHJpPR5SQZ9YhviyB2tMxgidIXUDtsYbmrZS9OhNFhxbCix&#10;oXlJ+e/2bBTk3+207770crg+7Gcnt/g5tYOVUs9P3fQdRKAu/Iv/3B86zu8P4P5MvEC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taSxAAAANwAAAAPAAAAAAAAAAAA&#10;AAAAAKECAABkcnMvZG93bnJldi54bWxQSwUGAAAAAAQABAD5AAAAkgMAAAAA&#10;">
                  <v:stroke dashstyle="dashDot"/>
                </v:line>
                <v:line id="Line 2053" o:spid="_x0000_s1031" style="position:absolute;visibility:visible;mso-wrap-style:square" from="10363,2852" to="10363,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I5cQAAADcAAAADwAAAGRycy9kb3ducmV2LnhtbERPS2vCQBC+F/oflil4q5sWDSW6ilaE&#10;evNR0d6m2WkSzM7G3a2J/94VCr3Nx/ec8bQztbiQ85VlBS/9BARxbnXFhYLP3fL5DYQPyBpry6Tg&#10;Sh6mk8eHMWbatryhyzYUIoawz1BBGUKTSenzkgz6vm2II/djncEQoSukdtjGcFPL1yRJpcGKY0OJ&#10;Db2XlJ+2v0ZBfmxnA3fQy3T9vZ+f3eLr3A5XSvWeutkIRKAu/Iv/3B86zh+kcH8mXi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EjlxAAAANwAAAAPAAAAAAAAAAAA&#10;AAAAAKECAABkcnMvZG93bnJldi54bWxQSwUGAAAAAAQABAD5AAAAkgMAAAAA&#10;">
                  <v:stroke dashstyle="dashDot"/>
                </v:line>
                <v:line id="Line 2054" o:spid="_x0000_s1032" style="position:absolute;visibility:visible;mso-wrap-style:square" from="1543,8109" to="10364,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xfsUAAADcAAAADwAAAGRycy9kb3ducmV2LnhtbESPQWsCMRCF7wX/QxjBm2YVae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lxfsUAAADcAAAADwAAAAAAAAAA&#10;AAAAAAChAgAAZHJzL2Rvd25yZXYueG1sUEsFBgAAAAAEAAQA+QAAAJMDAAAAAA==&#10;">
                  <v:stroke dashstyle="dash"/>
                </v:line>
                <v:line id="Line 2056" o:spid="_x0000_s1033" style="position:absolute;visibility:visible;mso-wrap-style:square" from="1543,11175" to="10363,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lDMQAAADcAAAADwAAAGRycy9kb3ducmV2LnhtbESPTWvCQBCG7wX/wzKCt7qxS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uUMxAAAANwAAAAPAAAAAAAAAAAA&#10;AAAAAKECAABkcnMvZG93bnJldi54bWxQSwUGAAAAAAQABAD5AAAAkgMAAAAA&#10;">
                  <v:stroke dashstyle="dash"/>
                </v:line>
                <v:rect id="Rectangle 2057" o:spid="_x0000_s1034" style="position:absolute;left:1723;top:4568;width:54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SpcEA&#10;AADcAAAADwAAAGRycy9kb3ducmV2LnhtbERPS4vCMBC+C/6HMII3TV1k0WoUcVdc9uTb69CMbbGZ&#10;dJusrf/eCIK3+fieM503phA3qlxuWcGgH4EgTqzOOVVw2K96IxDOI2ssLJOCOzmYz9qtKcba1ryl&#10;286nIoSwi1FB5n0ZS+mSjAy6vi2JA3exlUEfYJVKXWEdwk0hP6LoUxrMOTRkWNIyo+S6+zcKivNv&#10;uljXx+t9c9quvv6i9TeNWalup1lMQHhq/Fv8cv/oMH84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fEqXBAAAA3AAAAA8AAAAAAAAAAAAAAAAAmAIAAGRycy9kb3du&#10;cmV2LnhtbFBLBQYAAAAABAAEAPUAAACGAwAAAAA=&#10;" filled="f" stroked="f">
                  <v:textbox inset=",2.5mm">
                    <w:txbxContent>
                      <w:p w:rsidR="00781487" w:rsidRDefault="00781487">
                        <w:r>
                          <w:rPr>
                            <w:rFonts w:hint="eastAsia"/>
                          </w:rPr>
                          <w:t>第一阶段</w:t>
                        </w:r>
                      </w:p>
                    </w:txbxContent>
                  </v:textbox>
                </v:rect>
                <v:rect id="Rectangle 2058" o:spid="_x0000_s1035" style="position:absolute;left:1723;top:8582;width:54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t5cYA&#10;AADcAAAADwAAAGRycy9kb3ducmV2LnhtbESPzW7CQAyE75V4h5WReisbKhXRwIIQLaLiVCg/Vytr&#10;koisN81uSXj7+oDEzdaMZz5P552r1JWaUHo2MBwkoIgzb0vODex/Vi9jUCEiW6w8k4EbBZjPek9T&#10;TK1veUvXXcyVhHBI0UARY51qHbKCHIaBr4lFO/vGYZS1ybVtsJVwV+nXJBlphyVLQ4E1LQvKLrs/&#10;Z6A6bfLFuj1cbt/H7erjN1l/0jsb89zvFhNQkbr4MN+vv6zgvwm+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t5cYAAADcAAAADwAAAAAAAAAAAAAAAACYAgAAZHJz&#10;L2Rvd25yZXYueG1sUEsFBgAAAAAEAAQA9QAAAIsDAAAAAA==&#10;" filled="f" stroked="f">
                  <v:textbox inset=",2.5mm">
                    <w:txbxContent>
                      <w:p w:rsidR="00781487" w:rsidRDefault="00781487">
                        <w:r>
                          <w:rPr>
                            <w:rFonts w:hint="eastAsia"/>
                          </w:rPr>
                          <w:t>第二阶段</w:t>
                        </w:r>
                      </w:p>
                    </w:txbxContent>
                  </v:textbox>
                </v:rect>
                <v:rect id="Rectangle 2059" o:spid="_x0000_s1036" style="position:absolute;left:1723;top:11611;width:54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IfsMA&#10;AADcAAAADwAAAGRycy9kb3ducmV2LnhtbERPS2vCQBC+F/wPywi91Y2FljZ1FbFKpKcabXsdsmMS&#10;zM7G7JrHv3cFobf5+J4zW/SmEi01rrSsYDqJQBBnVpecKzjsN09vIJxH1lhZJgUDOVjMRw8zjLXt&#10;eEdt6nMRQtjFqKDwvo6ldFlBBt3E1sSBO9rGoA+wyaVusAvhppLPUfQqDZYcGgqsaVVQdkovRkH1&#10;95Uvk+7nNHz/7jaf5yhZ0zsr9Tjulx8gPPX+X3x3b3WY/zKF2zPh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CIfsMAAADcAAAADwAAAAAAAAAAAAAAAACYAgAAZHJzL2Rv&#10;d25yZXYueG1sUEsFBgAAAAAEAAQA9QAAAIgDAAAAAA==&#10;" filled="f" stroked="f">
                  <v:textbox inset=",2.5mm">
                    <w:txbxContent>
                      <w:p w:rsidR="00781487" w:rsidRDefault="00781487">
                        <w:r>
                          <w:rPr>
                            <w:rFonts w:hint="eastAsia"/>
                          </w:rPr>
                          <w:t>第三阶段</w:t>
                        </w:r>
                      </w:p>
                    </w:txbxContent>
                  </v:textbox>
                </v:rect>
                <v:rect id="Rectangle 2015" o:spid="_x0000_s1037" style="position:absolute;left:3362;top:3168;width:491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bsEA&#10;AADcAAAADwAAAGRycy9kb3ducmV2LnhtbERP32vCMBB+F/wfwgl703SCQzpj6URhT4I6mL4dzS0p&#10;bS6lyWz335vBYG/38f28TTG6VtypD7VnBc+LDARx5XXNRsHH5TBfgwgRWWPrmRT8UIBiO51sMNd+&#10;4BPdz9GIFMIhRwU2xi6XMlSWHIaF74gT9+V7hzHB3kjd45DCXSuXWfYiHdacGix2tLNUNedvp2Df&#10;3Y7lygRZfkZ7bfzbcLBHo9TTbCxfQUQa47/4z/2u0/zVE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yG7BAAAA3AAAAA8AAAAAAAAAAAAAAAAAmAIAAGRycy9kb3du&#10;cmV2LnhtbFBLBQYAAAAABAAEAPUAAACGAwAAAAA=&#10;" filled="f">
                  <v:textbox>
                    <w:txbxContent>
                      <w:p w:rsidR="00781487" w:rsidRDefault="00781487">
                        <w:pPr>
                          <w:adjustRightInd w:val="0"/>
                          <w:snapToGrid w:val="0"/>
                        </w:pPr>
                        <w:r>
                          <w:rPr>
                            <w:rFonts w:hint="eastAsia"/>
                          </w:rPr>
                          <w:t>依据相关规定确定环境影响评价文件类型</w:t>
                        </w:r>
                      </w:p>
                    </w:txbxContent>
                  </v:textbox>
                </v:rect>
                <v:rect id="Rectangle 2017" o:spid="_x0000_s1038" style="position:absolute;left:3365;top:4088;width:491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t9cIA&#10;AADcAAAADwAAAGRycy9kb3ducmV2LnhtbERP32vCMBB+F/Y/hBvsTdNtKKOaSjcm7EmYCtO3ozmT&#10;0uZSmsx2/70RBr7dx/fzVuvRteJCfag9K3ieZSCIK69rNgoO+830DUSIyBpbz6TgjwKsi4fJCnPt&#10;B/6myy4akUI45KjAxtjlUobKksMw8x1x4s6+dxgT7I3UPQ4p3LXyJcsW0mHNqcFiRx+Wqmb36xR8&#10;dqdtOTdBlj/RHhv/Pmzs1ij19DiWSxCRxngX/7u/dJo/f4X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G31wgAAANwAAAAPAAAAAAAAAAAAAAAAAJgCAABkcnMvZG93&#10;bnJldi54bWxQSwUGAAAAAAQABAD1AAAAhwMAAAAA&#10;" filled="f">
                  <v:textbo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研究相关技术文件和其他有关文件</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进行初步工程分析</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开展初步的环境现状调查</w:t>
                        </w:r>
                      </w:p>
                    </w:txbxContent>
                  </v:textbox>
                </v:rect>
                <v:rect id="Rectangle 2021" o:spid="_x0000_s1039" style="position:absolute;left:3362;top:5764;width:491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1gcIA&#10;AADcAAAADwAAAGRycy9kb3ducmV2LnhtbERP32vCMBB+F/Y/hBvsTdONKaOaSjcm7EmYCtO3ozmT&#10;0uZSmsx2/70RBr7dx/fzVuvRteJCfag9K3ieZSCIK69rNgoO+830DUSIyBpbz6TgjwKsi4fJCnPt&#10;B/6myy4akUI45KjAxtjlUobKksMw8x1x4s6+dxgT7I3UPQ4p3LXyJcsW0mHNqcFiRx+Wqmb36xR8&#10;dqdtOTdBlj/RHhv/Pmzs1ij19DiWSxCRxngX/7u/dJo/f4X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fWBwgAAANwAAAAPAAAAAAAAAAAAAAAAAJgCAABkcnMvZG93&#10;bnJldi54bWxQSwUGAAAAAAQABAD1AAAAhwMAAAAA&#10;" filled="f">
                  <v:textbo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环境影响识别和评价因子筛选</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明确评价重点和环境保护目标</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确定工作等级、评价范围和评价标准</w:t>
                        </w:r>
                      </w:p>
                    </w:txbxContent>
                  </v:textbox>
                </v:rect>
                <v:rect id="Rectangle 2025" o:spid="_x0000_s1040" style="position:absolute;left:4709;top:7477;width:240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QGsEA&#10;AADcAAAADwAAAGRycy9kb3ducmV2LnhtbERP32vCMBB+H/g/hBN8m6mDjlGNUmWCT8KcoL4dzZkU&#10;m0tpoq3//TIY7O0+vp+3WA2uEQ/qQu1ZwWyagSCuvK7ZKDh+b18/QISIrLHxTAqeFGC1HL0ssNC+&#10;5y96HKIRKYRDgQpsjG0hZagsOQxT3xIn7uo7hzHBzkjdYZ/CXSPfsuxdOqw5NVhsaWOpuh3uTsFn&#10;e9mXuQmyPEV7vvl1v7V7o9RkPJRzEJGG+C/+c+90mp/n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1UBrBAAAA3AAAAA8AAAAAAAAAAAAAAAAAmAIAAGRycy9kb3du&#10;cmV2LnhtbFBLBQYAAAAABAAEAPUAAACGAwAAAAA=&#10;" filled="f">
                  <v:textbox>
                    <w:txbxContent>
                      <w:p w:rsidR="00781487" w:rsidRDefault="00781487">
                        <w:pPr>
                          <w:adjustRightInd w:val="0"/>
                          <w:snapToGrid w:val="0"/>
                          <w:jc w:val="center"/>
                        </w:pPr>
                        <w:r>
                          <w:rPr>
                            <w:rFonts w:hint="eastAsia"/>
                          </w:rPr>
                          <w:t>制定工作方案</w:t>
                        </w:r>
                      </w:p>
                    </w:txbxContent>
                  </v:textbox>
                </v:rect>
                <v:line id="Line 2026" o:spid="_x0000_s1041" style="position:absolute;visibility:visible;mso-wrap-style:square" from="4437,8394" to="4437,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PFsEAAADcAAAADwAAAGRycy9kb3ducmV2LnhtbERPTWvCQBC9F/wPywheim4UtTW6ihRK&#10;vTZaex2yYxKSnQ3Zra7+ercgeJvH+5zVJphGnKlzlWUF41ECgji3uuJCwWH/OXwH4TyyxsYyKbiS&#10;g82697LCVNsLf9M584WIIexSVFB636ZSurwkg25kW+LInWxn0EfYFVJ3eInhppGTJJlLgxXHhhJb&#10;+igpr7M/o+Dm3fVo6sXbNPv5rV95EYovDkoN+mG7BOEp+Kf44d7pOH82h/9n4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A8WwQAAANwAAAAPAAAAAAAAAAAAAAAA&#10;AKECAABkcnMvZG93bnJldi54bWxQSwUGAAAAAAQABAD5AAAAjwMAAAAA&#10;">
                  <v:stroke endarrow="block" endarrowwidth="narrow" endarrowlength="long"/>
                </v:line>
                <v:line id="Line 2027" o:spid="_x0000_s1042" style="position:absolute;visibility:visible;mso-wrap-style:square" from="4437,8394" to="7388,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2029" o:spid="_x0000_s1043" style="position:absolute;visibility:visible;mso-wrap-style:square" from="4452,9572" to="4452,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rect id="Rectangle 2030" o:spid="_x0000_s1044" style="position:absolute;left:3529;top:8754;width:181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e6MAA&#10;AADcAAAADwAAAGRycy9kb3ducmV2LnhtbERPTYvCMBC9C/sfwix4EU2tKGvXKCIKXq097HFoZtuy&#10;zaTbpLb+eyMI3ubxPmezG0wtbtS6yrKC+SwCQZxbXXGhILuepl8gnEfWWFsmBXdysNt+jDaYaNvz&#10;hW6pL0QIYZeggtL7JpHS5SUZdDPbEAfu17YGfYBtIXWLfQg3tYyjaCUNVhwaSmzoUFL+l3ZGgTHd&#10;qeowjQ/L7DiJ+8X/T5GhUuPPYf8NwtPg3+KX+6zD/OUans+EC+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Ne6MAAAADcAAAADwAAAAAAAAAAAAAAAACYAgAAZHJzL2Rvd25y&#10;ZXYueG1sUEsFBgAAAAAEAAQA9QAAAIUDAAAAAA==&#10;" filled="f">
                  <v:textbox inset=",.6mm,,.3mm">
                    <w:txbxContent>
                      <w:p w:rsidR="00781487" w:rsidRDefault="00781487">
                        <w:pPr>
                          <w:snapToGrid w:val="0"/>
                          <w:spacing w:line="360" w:lineRule="auto"/>
                          <w:jc w:val="center"/>
                          <w:rPr>
                            <w:snapToGrid w:val="0"/>
                            <w:kern w:val="0"/>
                          </w:rPr>
                        </w:pPr>
                        <w:r>
                          <w:rPr>
                            <w:rFonts w:hint="eastAsia"/>
                            <w:snapToGrid w:val="0"/>
                            <w:kern w:val="0"/>
                          </w:rPr>
                          <w:t>环境现状调查</w:t>
                        </w:r>
                      </w:p>
                      <w:p w:rsidR="00781487" w:rsidRDefault="00781487">
                        <w:pPr>
                          <w:snapToGrid w:val="0"/>
                          <w:spacing w:line="360" w:lineRule="auto"/>
                          <w:jc w:val="center"/>
                          <w:rPr>
                            <w:snapToGrid w:val="0"/>
                            <w:kern w:val="0"/>
                          </w:rPr>
                        </w:pPr>
                        <w:r>
                          <w:rPr>
                            <w:rFonts w:hint="eastAsia"/>
                            <w:snapToGrid w:val="0"/>
                            <w:kern w:val="0"/>
                          </w:rPr>
                          <w:t>监测与评价</w:t>
                        </w:r>
                      </w:p>
                    </w:txbxContent>
                  </v:textbox>
                </v:rect>
                <v:line id="Line 2034" o:spid="_x0000_s1045" style="position:absolute;visibility:visible;mso-wrap-style:square" from="7433,9574" to="743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rect id="Rectangle 2036" o:spid="_x0000_s1046" style="position:absolute;left:3362;top:10228;width:491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v:textbox>
                    <w:txbxContent>
                      <w:p w:rsidR="00781487" w:rsidRDefault="00781487">
                        <w:pPr>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各环境要素环境影响预测与评价</w:t>
                        </w:r>
                      </w:p>
                      <w:p w:rsidR="00781487" w:rsidRDefault="00781487">
                        <w:pPr>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各专题环境影响分析与评价</w:t>
                        </w:r>
                      </w:p>
                    </w:txbxContent>
                  </v:textbox>
                </v:rect>
                <v:rect id="Rectangle 2038" o:spid="_x0000_s1047" style="position:absolute;left:3362;top:11453;width:4915;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08EA&#10;AADcAAAADwAAAGRycy9kb3ducmV2LnhtbERPTYvCMBC9C/6HMII3TVdQlq5RuqLgSVh3YfU2NLNJ&#10;sZmUJtr6782C4G0e73OW697V4kZtqDwreJtmIIhLrys2Cn6+d5N3ECEia6w9k4I7BVivhoMl5tp3&#10;/EW3YzQihXDIUYGNscmlDKUlh2HqG+LE/fnWYUywNVK32KVwV8tZli2kw4pTg8WGNpbKy/HqFGyb&#10;86GYmyCL32hPF//Z7ezBKDUe9cUHiEh9fImf7r1O8x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tPBAAAA3AAAAA8AAAAAAAAAAAAAAAAAmAIAAGRycy9kb3du&#10;cmV2LnhtbFBLBQYAAAAABAAEAPUAAACGAwAAAAA=&#10;" filled="f">
                  <v:textbox>
                    <w:txbxContent>
                      <w:p w:rsidR="00781487" w:rsidRDefault="00781487">
                        <w:pPr>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提出环境保护措施，进行技术经济论证</w:t>
                        </w:r>
                      </w:p>
                      <w:p w:rsidR="00781487" w:rsidRDefault="00781487">
                        <w:pPr>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给出污染物排放清单</w:t>
                        </w:r>
                      </w:p>
                      <w:p w:rsidR="00781487" w:rsidRDefault="00781487">
                        <w:pPr>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给出建设项目环境影响评价结论</w:t>
                        </w:r>
                      </w:p>
                    </w:txbxContent>
                  </v:textbox>
                </v:rect>
                <v:rect id="Rectangle 2040" o:spid="_x0000_s1048" style="position:absolute;left:4323;top:13227;width:324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SMIA&#10;AADcAAAADwAAAGRycy9kb3ducmV2LnhtbERP32vCMBB+F/Y/hBvsTdM5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IwgAAANwAAAAPAAAAAAAAAAAAAAAAAJgCAABkcnMvZG93&#10;bnJldi54bWxQSwUGAAAAAAQABAD1AAAAhwMAAAAA&#10;" filled="f">
                  <v:textbox>
                    <w:txbxContent>
                      <w:p w:rsidR="00781487" w:rsidRDefault="00781487">
                        <w:pPr>
                          <w:adjustRightInd w:val="0"/>
                          <w:snapToGrid w:val="0"/>
                        </w:pPr>
                        <w:r>
                          <w:rPr>
                            <w:rFonts w:hint="eastAsia"/>
                          </w:rPr>
                          <w:t>编制环境影响评价报告书（表）</w:t>
                        </w:r>
                      </w:p>
                    </w:txbxContent>
                  </v:textbox>
                </v:rect>
                <v:rect id="Rectangle 2030" o:spid="_x0000_s1049" style="position:absolute;left:6495;top:8770;width:181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7y8AA&#10;AADcAAAADwAAAGRycy9kb3ducmV2LnhtbERPTYvCMBC9L/gfwgheFk3triLVKCIKXrf24HFoxrbY&#10;TGqT2vrvzcLC3ubxPmezG0wtntS6yrKC+SwCQZxbXXGhILucpisQziNrrC2Tghc52G1HHxtMtO35&#10;h56pL0QIYZeggtL7JpHS5SUZdDPbEAfuZluDPsC2kLrFPoSbWsZRtJQGKw4NJTZ0KCm/p51RYEx3&#10;qjpM48MiO37G/dfjWmSo1GQ87NcgPA3+X/znPuswf/kNv8+EC+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47y8AAAADcAAAADwAAAAAAAAAAAAAAAACYAgAAZHJzL2Rvd25y&#10;ZXYueG1sUEsFBgAAAAAEAAQA9QAAAIUDAAAAAA==&#10;" filled="f">
                  <v:textbox inset=",.6mm,,.3mm">
                    <w:txbxContent>
                      <w:p w:rsidR="00781487" w:rsidRDefault="00781487">
                        <w:pPr>
                          <w:snapToGrid w:val="0"/>
                          <w:spacing w:line="360" w:lineRule="auto"/>
                          <w:jc w:val="center"/>
                          <w:rPr>
                            <w:snapToGrid w:val="0"/>
                            <w:kern w:val="0"/>
                          </w:rPr>
                        </w:pPr>
                        <w:r>
                          <w:rPr>
                            <w:rFonts w:hint="eastAsia"/>
                            <w:snapToGrid w:val="0"/>
                            <w:kern w:val="0"/>
                          </w:rPr>
                          <w:t>建设项目</w:t>
                        </w:r>
                      </w:p>
                      <w:p w:rsidR="00781487" w:rsidRDefault="00781487">
                        <w:pPr>
                          <w:snapToGrid w:val="0"/>
                          <w:spacing w:line="360" w:lineRule="auto"/>
                          <w:jc w:val="center"/>
                          <w:rPr>
                            <w:snapToGrid w:val="0"/>
                            <w:kern w:val="0"/>
                          </w:rPr>
                        </w:pPr>
                        <w:r>
                          <w:rPr>
                            <w:rFonts w:hint="eastAsia"/>
                            <w:snapToGrid w:val="0"/>
                            <w:kern w:val="0"/>
                          </w:rPr>
                          <w:t>工程分析</w:t>
                        </w:r>
                      </w:p>
                    </w:txbxContent>
                  </v:textbox>
                </v:rect>
                <v:line id="Line 2016" o:spid="_x0000_s1050" style="position:absolute;visibility:visible;mso-wrap-style:square" from="5904,5335" to="5904,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b3MEAAADcAAAADwAAAGRycy9kb3ducmV2LnhtbERPTWvCQBC9F/wPywheim4UtTW6ihRK&#10;vTZaex2yYxKSnQ3Zra7+ercgeJvH+5zVJphGnKlzlWUF41ECgji3uuJCwWH/OXwH4TyyxsYyKbiS&#10;g82697LCVNsLf9M584WIIexSVFB636ZSurwkg25kW+LInWxn0EfYFVJ3eInhppGTJJlLgxXHhhJb&#10;+igpr7M/o+Dm3fVo6sXbNPv5rV95EYovDkoN+mG7BOEp+Kf44d7pOH8+g/9n4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olvcwQAAANwAAAAPAAAAAAAAAAAAAAAA&#10;AKECAABkcnMvZG93bnJldi54bWxQSwUGAAAAAAQABAD5AAAAjwMAAAAA&#10;">
                  <v:stroke endarrow="block" endarrowwidth="narrow" endarrowlength="long"/>
                </v:line>
                <v:line id="Line 2016" o:spid="_x0000_s1051" style="position:absolute;visibility:visible;mso-wrap-style:square" from="5904,7011" to="5904,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Fq8IAAADcAAAADwAAAGRycy9kb3ducmV2LnhtbERPTWvCQBC9F/oflil4Ed1USqoxGykF&#10;sddGq9chOyYh2dmQ3eraX98tCL3N431OvgmmFxcaXWtZwfM8AUFcWd1yreCw386WIJxH1thbJgU3&#10;crApHh9yzLS98iddSl+LGMIuQwWN90MmpasaMujmdiCO3NmOBn2EYy31iNcYbnq5SJJUGmw5NjQ4&#10;0HtDVVd+GwU/3t2Oplu9vpRfp27Kq1DvOCg1eQpvaxCegv8X390fOs5PU/h7Jl4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DFq8IAAADcAAAADwAAAAAAAAAAAAAA&#10;AAChAgAAZHJzL2Rvd25yZXYueG1sUEsFBgAAAAAEAAQA+QAAAJADAAAAAA==&#10;">
                  <v:stroke endarrow="block" endarrowwidth="narrow" endarrowlength="long"/>
                </v:line>
                <v:line id="Line 2016" o:spid="_x0000_s1052" style="position:absolute;visibility:visible;mso-wrap-style:square" from="5891,7958" to="5891,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gMMIAAADcAAAADwAAAGRycy9kb3ducmV2LnhtbERPS2vCQBC+C/0PyxR6KbqxiI+YjUih&#10;1Gtjq9chOyYh2dmQ3erqr3cLBW/z8T0n2wTTiTMNrrGsYDpJQBCXVjdcKfjef4yXIJxH1thZJgVX&#10;crDJn0YZptpe+IvOha9EDGGXooLa+z6V0pU1GXQT2xNH7mQHgz7CoZJ6wEsMN518S5K5NNhwbKix&#10;p/eayrb4NQpu3l0Ppl0tZsXPsX3lVag+OSj18hy2axCegn+I/907HefPF/D3TLx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xgMMIAAADcAAAADwAAAAAAAAAAAAAA&#10;AAChAgAAZHJzL2Rvd25yZXYueG1sUEsFBgAAAAAEAAQA+QAAAJADAAAAAA==&#10;">
                  <v:stroke endarrow="block" endarrowwidth="narrow" endarrowlength="long"/>
                </v:line>
                <v:line id="Line 2026" o:spid="_x0000_s1053" style="position:absolute;visibility:visible;mso-wrap-style:square" from="7388,8409" to="7388,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0QsQAAADcAAAADwAAAGRycy9kb3ducmV2LnhtbESPT2vDMAzF74N+B6PBLmN1Nka7ZnVL&#10;GZTuuvTfVcRqEhLLIXZbt59+Ogx2k3hP7/00XybXqQsNofFs4HWcgSIuvW24MrDbrl8+QIWIbLHz&#10;TAZuFGC5GD3MMbf+yj90KWKlJIRDjgbqGPtc61DW5DCMfU8s2skPDqOsQ6XtgFcJd51+y7KJdtiw&#10;NNTY01dNZVucnYF7DLeDa2fT92J/bJ95lqoNJ2OeHtPqE1SkFP/Nf9ffVvAnQivPyAR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RCxAAAANwAAAAPAAAAAAAAAAAA&#10;AAAAAKECAABkcnMvZG93bnJldi54bWxQSwUGAAAAAAQABAD5AAAAkgMAAAAA&#10;">
                  <v:stroke endarrow="block" endarrowwidth="narrow" endarrowlength="long"/>
                </v:line>
                <v:line id="Line 2027" o:spid="_x0000_s1054" style="position:absolute;visibility:visible;mso-wrap-style:square" from="4467,9882" to="7418,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2016" o:spid="_x0000_s1055" style="position:absolute;visibility:visible;mso-wrap-style:square" from="5904,9873" to="5904,1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umcQAAADcAAAADwAAAGRycy9kb3ducmV2LnhtbESPQWvCQBCF7wX/wzJCL6VulFJrdBUp&#10;SL02ansdsmMSkp0N2a2u/vrOodDbDO/Ne9+sNsl16kJDaDwbmE4yUMSltw1XBo6H3fMbqBCRLXae&#10;ycCNAmzWo4cV5tZf+ZMuRayUhHDI0UAdY59rHcqaHIaJ74lFO/vBYZR1qLQd8CrhrtOzLHvVDhuW&#10;hhp7eq+pbIsfZ+Aew+3LtYv5S3H6bp94kaoPTsY8jtN2CSpSiv/mv+u9Ffy54M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G6ZxAAAANwAAAAPAAAAAAAAAAAA&#10;AAAAAKECAABkcnMvZG93bnJldi54bWxQSwUGAAAAAAQABAD5AAAAkgMAAAAA&#10;">
                  <v:stroke endarrow="block" endarrowwidth="narrow" endarrowlength="long"/>
                </v:line>
                <v:line id="Line 2016" o:spid="_x0000_s1056" style="position:absolute;visibility:visible;mso-wrap-style:square" from="5904,11017" to="5904,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LAsEAAADcAAAADwAAAGRycy9kb3ducmV2LnhtbERPTWvCQBC9C/0PyxS8FN0o0tTUVUQQ&#10;vTa29Tpkp0lIdjZkV1399V1B8DaP9zmLVTCtOFPvassKJuMEBHFhdc2lgu/DdvQBwnlkja1lUnAl&#10;B6vly2CBmbYX/qJz7ksRQ9hlqKDyvsukdEVFBt3YdsSR+7O9QR9hX0rd4yWGm1ZOk+RdGqw5NlTY&#10;0aaioslPRsHNu+uvaebpLP85Nm88D+WOg1LD17D+BOEp+Kf44d7rOD+dwP2Ze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MsCwQAAANwAAAAPAAAAAAAAAAAAAAAA&#10;AKECAABkcnMvZG93bnJldi54bWxQSwUGAAAAAAQABAD5AAAAjwMAAAAA&#10;">
                  <v:stroke endarrow="block" endarrowwidth="narrow" endarrowlength="long"/>
                </v:line>
                <v:line id="Line 2016" o:spid="_x0000_s1057" style="position:absolute;visibility:visible;mso-wrap-style:square" from="5904,12743" to="5904,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VdcIAAADcAAAADwAAAGRycy9kb3ducmV2LnhtbERPTWvCQBC9C/0PyxR6Ed00FFNT11CE&#10;Yq/Gtl6H7DQJyc6G7Kqrv94tFLzN433OqgimFycaXWtZwfM8AUFcWd1yreBr/zF7BeE8ssbeMim4&#10;kINi/TBZYa7tmXd0Kn0tYgi7HBU03g+5lK5qyKCb24E4cr92NOgjHGupRzzHcNPLNEkW0mDLsaHB&#10;gTYNVV15NAqu3l1+TLfMXsrvQzflZai3HJR6egzvbyA8BX8X/7s/dZyfpfD3TLx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JVdcIAAADcAAAADwAAAAAAAAAAAAAA&#10;AAChAgAAZHJzL2Rvd25yZXYueG1sUEsFBgAAAAAEAAQA+QAAAJADAAAAAA==&#10;">
                  <v:stroke endarrow="block" endarrowwidth="narrow" endarrowlength="long"/>
                </v:line>
                <v:line id="Line 2016" o:spid="_x0000_s1058" style="position:absolute;visibility:visible;mso-wrap-style:square" from="5904,3651" to="590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7sEAAADcAAAADwAAAGRycy9kb3ducmV2LnhtbERPS2vCQBC+F/wPywheim58oDW6ihRK&#10;vTa29jpkxyQkOxuyW1399W5B8DYf33PW22AacabOVZYVjEcJCOLc6ooLBd+Hj+EbCOeRNTaWScGV&#10;HGw3vZc1ptpe+IvOmS9EDGGXooLS+zaV0uUlGXQj2xJH7mQ7gz7CrpC6w0sMN42cJMlcGqw4NpTY&#10;0ntJeZ39GQU3765HUy8Xs+znt37lZSg+OSg16IfdCoSn4J/ih3uv4/zFFP6fiR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3vDuwQAAANwAAAAPAAAAAAAAAAAAAAAA&#10;AKECAABkcnMvZG93bnJldi54bWxQSwUGAAAAAAQABAD5AAAAjwMAAAAA&#10;">
                  <v:stroke endarrow="block" endarrowwidth="narrow" endarrowlength="long"/>
                </v:line>
                <w10:anchorlock/>
              </v:group>
            </w:pict>
          </mc:Fallback>
        </mc:AlternateContent>
      </w:r>
    </w:p>
    <w:p w:rsidR="00764E5D" w:rsidRPr="00764E5D" w:rsidRDefault="00764E5D" w:rsidP="00764E5D">
      <w:pPr>
        <w:pStyle w:val="a0"/>
      </w:pPr>
    </w:p>
    <w:p w:rsidR="00200033" w:rsidRDefault="00B56227">
      <w:pPr>
        <w:overflowPunct w:val="0"/>
        <w:spacing w:line="360" w:lineRule="auto"/>
        <w:jc w:val="left"/>
        <w:rPr>
          <w:rFonts w:ascii="Times New Roman" w:hAnsi="Times New Roman" w:cs="Times New Roman"/>
          <w:b/>
          <w:sz w:val="28"/>
          <w:szCs w:val="32"/>
        </w:rPr>
      </w:pPr>
      <w:r>
        <w:rPr>
          <w:rFonts w:ascii="Times New Roman" w:hAnsi="Times New Roman" w:cs="Times New Roman"/>
          <w:b/>
          <w:sz w:val="28"/>
          <w:szCs w:val="32"/>
        </w:rPr>
        <w:t xml:space="preserve">3 </w:t>
      </w:r>
      <w:r>
        <w:rPr>
          <w:rFonts w:ascii="Times New Roman" w:hAnsi="Times New Roman" w:cs="Times New Roman"/>
          <w:b/>
          <w:sz w:val="28"/>
          <w:szCs w:val="32"/>
        </w:rPr>
        <w:t>分析判定相关情况</w:t>
      </w:r>
    </w:p>
    <w:p w:rsidR="00200033" w:rsidRPr="003A2094" w:rsidRDefault="00B56227" w:rsidP="000020F1">
      <w:pPr>
        <w:pStyle w:val="ad"/>
        <w:adjustRightInd w:val="0"/>
        <w:snapToGrid w:val="0"/>
        <w:spacing w:line="360" w:lineRule="auto"/>
        <w:ind w:firstLineChars="200" w:firstLine="480"/>
        <w:rPr>
          <w:rFonts w:ascii="Times New Roman" w:eastAsia="仿宋" w:hAnsi="Times New Roman" w:cs="Times New Roman"/>
          <w:sz w:val="24"/>
          <w:szCs w:val="24"/>
          <w:lang w:val="zh-CN"/>
        </w:rPr>
      </w:pPr>
      <w:r w:rsidRPr="003A2094">
        <w:rPr>
          <w:rFonts w:ascii="宋体" w:eastAsia="宋体" w:hAnsi="宋体" w:cs="宋体" w:hint="eastAsia"/>
          <w:sz w:val="24"/>
          <w:szCs w:val="24"/>
        </w:rPr>
        <w:t>⑴</w:t>
      </w:r>
      <w:r w:rsidRPr="003A2094">
        <w:rPr>
          <w:rFonts w:ascii="Times New Roman" w:eastAsia="仿宋" w:hAnsi="Times New Roman" w:cs="Times New Roman"/>
          <w:sz w:val="24"/>
          <w:szCs w:val="24"/>
          <w:lang w:val="zh-CN"/>
        </w:rPr>
        <w:t>产业政策符合性</w:t>
      </w:r>
    </w:p>
    <w:p w:rsidR="00200033" w:rsidRPr="003A2094" w:rsidRDefault="00B56227" w:rsidP="000020F1">
      <w:pPr>
        <w:pStyle w:val="ad"/>
        <w:adjustRightInd w:val="0"/>
        <w:snapToGrid w:val="0"/>
        <w:spacing w:line="360" w:lineRule="auto"/>
        <w:ind w:firstLineChars="200" w:firstLine="480"/>
        <w:rPr>
          <w:rFonts w:ascii="Times New Roman" w:eastAsia="仿宋" w:hAnsi="Times New Roman" w:cs="Times New Roman"/>
          <w:sz w:val="24"/>
        </w:rPr>
      </w:pPr>
      <w:r w:rsidRPr="003A2094">
        <w:rPr>
          <w:rFonts w:ascii="Times New Roman" w:eastAsia="仿宋" w:hAnsi="Times New Roman" w:cs="Times New Roman"/>
          <w:sz w:val="24"/>
          <w:szCs w:val="24"/>
        </w:rPr>
        <w:t>本项目属于畜牧业中的</w:t>
      </w:r>
      <w:r w:rsidRPr="003A2094">
        <w:rPr>
          <w:rFonts w:ascii="Times New Roman" w:eastAsia="仿宋" w:hAnsi="Times New Roman" w:cs="Times New Roman"/>
          <w:sz w:val="24"/>
          <w:szCs w:val="24"/>
        </w:rPr>
        <w:t>“</w:t>
      </w:r>
      <w:r w:rsidRPr="003A2094">
        <w:rPr>
          <w:rFonts w:ascii="Times New Roman" w:eastAsia="仿宋" w:hAnsi="Times New Roman" w:cs="Times New Roman"/>
          <w:sz w:val="24"/>
          <w:szCs w:val="24"/>
        </w:rPr>
        <w:t>畜禽养殖场</w:t>
      </w:r>
      <w:r w:rsidRPr="003A2094">
        <w:rPr>
          <w:rFonts w:ascii="Times New Roman" w:eastAsia="仿宋" w:hAnsi="Times New Roman" w:cs="Times New Roman"/>
          <w:sz w:val="24"/>
          <w:szCs w:val="24"/>
        </w:rPr>
        <w:t>”</w:t>
      </w:r>
      <w:r w:rsidRPr="003A2094">
        <w:rPr>
          <w:rFonts w:ascii="Times New Roman" w:eastAsia="仿宋" w:hAnsi="Times New Roman" w:cs="Times New Roman"/>
          <w:sz w:val="24"/>
          <w:szCs w:val="24"/>
        </w:rPr>
        <w:t>，根据《产业结构调整指导目录（</w:t>
      </w:r>
      <w:r w:rsidRPr="003A2094">
        <w:rPr>
          <w:rFonts w:ascii="Times New Roman" w:eastAsia="仿宋" w:hAnsi="Times New Roman" w:cs="Times New Roman"/>
          <w:sz w:val="24"/>
          <w:szCs w:val="24"/>
        </w:rPr>
        <w:t>2011</w:t>
      </w:r>
      <w:r w:rsidRPr="003A2094">
        <w:rPr>
          <w:rFonts w:ascii="Times New Roman" w:eastAsia="仿宋" w:hAnsi="Times New Roman" w:cs="Times New Roman"/>
          <w:sz w:val="24"/>
          <w:szCs w:val="24"/>
        </w:rPr>
        <w:t>年本）》（</w:t>
      </w:r>
      <w:r w:rsidRPr="003A2094">
        <w:rPr>
          <w:rFonts w:ascii="Times New Roman" w:eastAsia="仿宋" w:hAnsi="Times New Roman" w:cs="Times New Roman"/>
          <w:sz w:val="24"/>
          <w:szCs w:val="24"/>
        </w:rPr>
        <w:t>2013</w:t>
      </w:r>
      <w:r w:rsidRPr="003A2094">
        <w:rPr>
          <w:rFonts w:ascii="Times New Roman" w:eastAsia="仿宋" w:hAnsi="Times New Roman" w:cs="Times New Roman"/>
          <w:sz w:val="24"/>
          <w:szCs w:val="24"/>
        </w:rPr>
        <w:t>年修正），</w:t>
      </w:r>
      <w:r w:rsidRPr="003A2094">
        <w:rPr>
          <w:rFonts w:ascii="Times New Roman" w:eastAsia="仿宋" w:hAnsi="Times New Roman" w:cs="Times New Roman"/>
          <w:sz w:val="24"/>
        </w:rPr>
        <w:t>本项目属于第一类</w:t>
      </w:r>
      <w:r w:rsidRPr="003A2094">
        <w:rPr>
          <w:rFonts w:ascii="Times New Roman" w:eastAsia="仿宋" w:hAnsi="Times New Roman" w:cs="Times New Roman"/>
          <w:sz w:val="24"/>
          <w:szCs w:val="24"/>
        </w:rPr>
        <w:t>鼓励类中</w:t>
      </w:r>
      <w:r w:rsidRPr="003A2094">
        <w:rPr>
          <w:rFonts w:ascii="Times New Roman" w:eastAsia="仿宋" w:hAnsi="Times New Roman" w:cs="Times New Roman"/>
          <w:sz w:val="24"/>
        </w:rPr>
        <w:t>“</w:t>
      </w:r>
      <w:r w:rsidRPr="003A2094">
        <w:rPr>
          <w:rFonts w:ascii="Times New Roman" w:eastAsia="仿宋" w:hAnsi="Times New Roman" w:cs="Times New Roman"/>
          <w:sz w:val="24"/>
        </w:rPr>
        <w:t>一</w:t>
      </w:r>
      <w:r w:rsidRPr="003A2094">
        <w:rPr>
          <w:rFonts w:ascii="Times New Roman" w:eastAsia="仿宋" w:hAnsi="Times New Roman" w:cs="Times New Roman"/>
          <w:sz w:val="24"/>
        </w:rPr>
        <w:t xml:space="preserve"> </w:t>
      </w:r>
      <w:r w:rsidRPr="003A2094">
        <w:rPr>
          <w:rFonts w:ascii="Times New Roman" w:eastAsia="仿宋" w:hAnsi="Times New Roman" w:cs="Times New Roman"/>
          <w:sz w:val="24"/>
        </w:rPr>
        <w:t>农林业</w:t>
      </w:r>
      <w:r w:rsidRPr="003A2094">
        <w:rPr>
          <w:rFonts w:ascii="Times New Roman" w:eastAsia="仿宋" w:hAnsi="Times New Roman" w:cs="Times New Roman"/>
          <w:sz w:val="24"/>
        </w:rPr>
        <w:t>”“5</w:t>
      </w:r>
      <w:r w:rsidRPr="003A2094">
        <w:rPr>
          <w:rFonts w:ascii="Times New Roman" w:eastAsia="仿宋" w:hAnsi="Times New Roman" w:cs="Times New Roman"/>
          <w:sz w:val="24"/>
        </w:rPr>
        <w:t>、</w:t>
      </w:r>
      <w:r w:rsidRPr="003A2094">
        <w:rPr>
          <w:rFonts w:ascii="Times New Roman" w:eastAsia="仿宋" w:hAnsi="Times New Roman" w:cs="Times New Roman"/>
          <w:sz w:val="24"/>
          <w:szCs w:val="24"/>
        </w:rPr>
        <w:t>畜禽标准化规模养殖技术开发与应用</w:t>
      </w:r>
      <w:r w:rsidRPr="003A2094">
        <w:rPr>
          <w:rFonts w:ascii="Times New Roman" w:eastAsia="仿宋" w:hAnsi="Times New Roman" w:cs="Times New Roman"/>
          <w:sz w:val="24"/>
        </w:rPr>
        <w:t>”</w:t>
      </w:r>
      <w:r w:rsidRPr="003A2094">
        <w:rPr>
          <w:rFonts w:ascii="Times New Roman" w:eastAsia="仿宋" w:hAnsi="Times New Roman" w:cs="Times New Roman"/>
          <w:sz w:val="24"/>
        </w:rPr>
        <w:t>，</w:t>
      </w:r>
      <w:r w:rsidRPr="003A2094">
        <w:rPr>
          <w:rFonts w:ascii="Times New Roman" w:eastAsia="仿宋" w:hAnsi="Times New Roman" w:cs="Times New Roman"/>
          <w:sz w:val="24"/>
          <w:szCs w:val="24"/>
        </w:rPr>
        <w:t>符合国家产业政策</w:t>
      </w:r>
      <w:r w:rsidRPr="003A2094">
        <w:rPr>
          <w:rFonts w:ascii="Times New Roman" w:eastAsia="仿宋" w:hAnsi="Times New Roman" w:cs="Times New Roman"/>
          <w:sz w:val="24"/>
        </w:rPr>
        <w:t>。</w:t>
      </w:r>
    </w:p>
    <w:p w:rsidR="00200033" w:rsidRPr="003A2094" w:rsidRDefault="00B56227" w:rsidP="000020F1">
      <w:pPr>
        <w:pStyle w:val="ad"/>
        <w:adjustRightInd w:val="0"/>
        <w:snapToGrid w:val="0"/>
        <w:spacing w:line="360" w:lineRule="auto"/>
        <w:ind w:firstLineChars="200" w:firstLine="480"/>
        <w:rPr>
          <w:rFonts w:ascii="Times New Roman" w:eastAsia="仿宋" w:hAnsi="Times New Roman" w:cs="Times New Roman"/>
          <w:sz w:val="24"/>
          <w:szCs w:val="24"/>
        </w:rPr>
      </w:pPr>
      <w:r w:rsidRPr="003A2094">
        <w:rPr>
          <w:rFonts w:ascii="宋体" w:eastAsia="宋体" w:hAnsi="宋体" w:cs="宋体" w:hint="eastAsia"/>
          <w:sz w:val="24"/>
          <w:szCs w:val="24"/>
        </w:rPr>
        <w:lastRenderedPageBreak/>
        <w:t>⑵</w:t>
      </w:r>
      <w:r w:rsidRPr="003A2094">
        <w:rPr>
          <w:rFonts w:ascii="Times New Roman" w:eastAsia="仿宋" w:hAnsi="Times New Roman" w:cs="Times New Roman"/>
          <w:sz w:val="24"/>
          <w:szCs w:val="24"/>
        </w:rPr>
        <w:t>与灵武市白土岗乡养殖基地规划符合性</w:t>
      </w:r>
    </w:p>
    <w:p w:rsidR="00200033" w:rsidRPr="003A2094" w:rsidRDefault="00B56227" w:rsidP="000020F1">
      <w:pPr>
        <w:pStyle w:val="ad"/>
        <w:adjustRightInd w:val="0"/>
        <w:snapToGrid w:val="0"/>
        <w:spacing w:line="360" w:lineRule="auto"/>
        <w:ind w:firstLineChars="200" w:firstLine="480"/>
        <w:rPr>
          <w:rFonts w:ascii="Times New Roman" w:eastAsia="仿宋" w:hAnsi="Times New Roman" w:cs="Times New Roman"/>
          <w:kern w:val="2"/>
          <w:sz w:val="24"/>
          <w:szCs w:val="24"/>
        </w:rPr>
      </w:pPr>
      <w:r w:rsidRPr="003A2094">
        <w:rPr>
          <w:rFonts w:ascii="Times New Roman" w:eastAsia="仿宋" w:hAnsi="Times New Roman" w:cs="Times New Roman"/>
          <w:kern w:val="2"/>
          <w:sz w:val="24"/>
          <w:szCs w:val="24"/>
        </w:rPr>
        <w:t>灵武市白土岗乡养殖基地共规划</w:t>
      </w:r>
      <w:r w:rsidRPr="003A2094">
        <w:rPr>
          <w:rFonts w:ascii="Times New Roman" w:eastAsia="仿宋" w:hAnsi="Times New Roman" w:cs="Times New Roman"/>
          <w:kern w:val="2"/>
          <w:sz w:val="24"/>
          <w:szCs w:val="24"/>
        </w:rPr>
        <w:t>5</w:t>
      </w:r>
      <w:r w:rsidRPr="003A2094">
        <w:rPr>
          <w:rFonts w:ascii="Times New Roman" w:eastAsia="仿宋" w:hAnsi="Times New Roman" w:cs="Times New Roman"/>
          <w:kern w:val="2"/>
          <w:sz w:val="24"/>
          <w:szCs w:val="24"/>
        </w:rPr>
        <w:t>个养殖基地，分别为奶牛养殖基地（一）、奶牛养殖基地（二）、肉牛养殖基地、奶山羊肉羊养殖基地、生猪养殖基地。本项目位于灵武市白土岗乡</w:t>
      </w:r>
      <w:r w:rsidR="003A2094" w:rsidRPr="003A2094">
        <w:rPr>
          <w:rFonts w:ascii="Times New Roman" w:eastAsia="仿宋" w:hAnsi="Times New Roman" w:cs="Times New Roman"/>
          <w:kern w:val="2"/>
          <w:sz w:val="24"/>
          <w:szCs w:val="24"/>
        </w:rPr>
        <w:t>生猪养殖基地</w:t>
      </w:r>
      <w:r w:rsidRPr="003A2094">
        <w:rPr>
          <w:rFonts w:ascii="Times New Roman" w:eastAsia="仿宋" w:hAnsi="Times New Roman" w:cs="Times New Roman"/>
          <w:kern w:val="2"/>
          <w:sz w:val="24"/>
          <w:szCs w:val="24"/>
        </w:rPr>
        <w:t>，符合灵武白土岗乡养殖基地产业定位及发展规划。</w:t>
      </w:r>
    </w:p>
    <w:p w:rsidR="00200033" w:rsidRDefault="00B56227" w:rsidP="008E3B0A">
      <w:pPr>
        <w:adjustRightInd w:val="0"/>
        <w:snapToGrid w:val="0"/>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4</w:t>
      </w:r>
      <w:r>
        <w:rPr>
          <w:rFonts w:ascii="Times New Roman" w:hAnsi="Times New Roman" w:cs="Times New Roman"/>
          <w:b/>
          <w:bCs/>
          <w:sz w:val="28"/>
          <w:szCs w:val="28"/>
        </w:rPr>
        <w:t xml:space="preserve"> </w:t>
      </w:r>
      <w:r>
        <w:rPr>
          <w:rFonts w:ascii="Times New Roman" w:hAnsi="Times New Roman" w:cs="Times New Roman"/>
          <w:b/>
          <w:bCs/>
          <w:sz w:val="28"/>
          <w:szCs w:val="28"/>
        </w:rPr>
        <w:t>项目特点</w:t>
      </w:r>
    </w:p>
    <w:p w:rsidR="00200033" w:rsidRPr="002E4CAD" w:rsidRDefault="002E4CAD" w:rsidP="000020F1">
      <w:pPr>
        <w:pStyle w:val="affffffffffffff3"/>
        <w:adjustRightInd w:val="0"/>
        <w:snapToGrid w:val="0"/>
        <w:spacing w:line="360" w:lineRule="auto"/>
        <w:ind w:firstLine="482"/>
        <w:rPr>
          <w:rFonts w:ascii="Times New Roman" w:eastAsia="仿宋" w:hAnsi="Times New Roman" w:cs="Times New Roman"/>
        </w:rPr>
      </w:pPr>
      <w:r w:rsidRPr="002E4CAD">
        <w:rPr>
          <w:rFonts w:ascii="宋体" w:eastAsia="宋体" w:hAnsi="宋体" w:cs="宋体" w:hint="eastAsia"/>
        </w:rPr>
        <w:t>⑴</w:t>
      </w:r>
      <w:r w:rsidRPr="002E4CAD">
        <w:rPr>
          <w:rFonts w:ascii="Times New Roman" w:eastAsia="仿宋" w:hAnsi="Times New Roman" w:cs="Times New Roman"/>
        </w:rPr>
        <w:t>本</w:t>
      </w:r>
      <w:r w:rsidR="00B56227" w:rsidRPr="002E4CAD">
        <w:rPr>
          <w:rFonts w:ascii="Times New Roman" w:eastAsia="仿宋" w:hAnsi="Times New Roman" w:cs="Times New Roman"/>
        </w:rPr>
        <w:t>项目为新建</w:t>
      </w:r>
      <w:r w:rsidR="008C6765" w:rsidRPr="002E4CAD">
        <w:rPr>
          <w:rFonts w:ascii="Times New Roman" w:eastAsia="仿宋" w:hAnsi="Times New Roman" w:cs="Times New Roman"/>
        </w:rPr>
        <w:t>生猪</w:t>
      </w:r>
      <w:r w:rsidR="00B56227" w:rsidRPr="002E4CAD">
        <w:rPr>
          <w:rFonts w:ascii="Times New Roman" w:eastAsia="仿宋" w:hAnsi="Times New Roman" w:cs="Times New Roman"/>
        </w:rPr>
        <w:t>养殖项目，位于</w:t>
      </w:r>
      <w:r w:rsidR="00B56227" w:rsidRPr="002E4CAD">
        <w:rPr>
          <w:rFonts w:ascii="Times New Roman" w:eastAsia="仿宋" w:hAnsi="Times New Roman" w:cs="Times New Roman"/>
          <w:snapToGrid w:val="0"/>
          <w:szCs w:val="32"/>
        </w:rPr>
        <w:t>灵武市白土岗乡养殖基地</w:t>
      </w:r>
      <w:r w:rsidR="008C6765" w:rsidRPr="002E4CAD">
        <w:rPr>
          <w:rFonts w:ascii="Times New Roman" w:eastAsia="仿宋" w:hAnsi="Times New Roman" w:cs="Times New Roman"/>
          <w:szCs w:val="24"/>
        </w:rPr>
        <w:t>生猪养殖基地</w:t>
      </w:r>
      <w:r w:rsidR="00B56227" w:rsidRPr="002E4CAD">
        <w:rPr>
          <w:rFonts w:ascii="Times New Roman" w:eastAsia="仿宋" w:hAnsi="Times New Roman" w:cs="Times New Roman"/>
        </w:rPr>
        <w:t>，符合园区规划。本项目</w:t>
      </w:r>
      <w:r w:rsidR="00B56227" w:rsidRPr="002E4CAD">
        <w:rPr>
          <w:rFonts w:ascii="Times New Roman" w:eastAsia="仿宋" w:hAnsi="Times New Roman" w:cs="Times New Roman"/>
          <w:snapToGrid w:val="0"/>
          <w:szCs w:val="32"/>
          <w:lang w:val="zh-CN"/>
        </w:rPr>
        <w:t>总占地面积为</w:t>
      </w:r>
      <w:r w:rsidRPr="002E4CAD">
        <w:rPr>
          <w:rFonts w:ascii="Times New Roman" w:eastAsia="仿宋" w:hAnsi="Times New Roman" w:cs="Times New Roman"/>
          <w:snapToGrid w:val="0"/>
          <w:szCs w:val="32"/>
        </w:rPr>
        <w:t>33333.3</w:t>
      </w:r>
      <w:r w:rsidR="00123675">
        <w:rPr>
          <w:rFonts w:ascii="Times New Roman" w:eastAsia="仿宋" w:hAnsi="Times New Roman" w:cs="Times New Roman" w:hint="eastAsia"/>
          <w:snapToGrid w:val="0"/>
          <w:szCs w:val="32"/>
        </w:rPr>
        <w:t>3</w:t>
      </w:r>
      <w:r w:rsidR="00B56227" w:rsidRPr="002E4CAD">
        <w:rPr>
          <w:rFonts w:ascii="Times New Roman" w:eastAsia="仿宋" w:hAnsi="Times New Roman" w:cs="Times New Roman"/>
          <w:snapToGrid w:val="0"/>
          <w:szCs w:val="32"/>
          <w:lang w:val="zh-CN"/>
        </w:rPr>
        <w:t>m</w:t>
      </w:r>
      <w:r w:rsidR="00B56227" w:rsidRPr="002E4CAD">
        <w:rPr>
          <w:rFonts w:ascii="Times New Roman" w:eastAsia="仿宋" w:hAnsi="Times New Roman" w:cs="Times New Roman"/>
          <w:snapToGrid w:val="0"/>
          <w:szCs w:val="32"/>
          <w:vertAlign w:val="superscript"/>
          <w:lang w:val="zh-CN"/>
        </w:rPr>
        <w:t>2</w:t>
      </w:r>
      <w:r w:rsidR="00B56227" w:rsidRPr="002E4CAD">
        <w:rPr>
          <w:rFonts w:ascii="Times New Roman" w:eastAsia="仿宋" w:hAnsi="Times New Roman" w:cs="Times New Roman"/>
          <w:snapToGrid w:val="0"/>
          <w:szCs w:val="32"/>
          <w:lang w:val="zh-CN"/>
        </w:rPr>
        <w:t>，（约合</w:t>
      </w:r>
      <w:r w:rsidRPr="002E4CAD">
        <w:rPr>
          <w:rFonts w:ascii="Times New Roman" w:eastAsia="仿宋" w:hAnsi="Times New Roman" w:cs="Times New Roman"/>
          <w:snapToGrid w:val="0"/>
          <w:szCs w:val="32"/>
        </w:rPr>
        <w:t>50</w:t>
      </w:r>
      <w:r w:rsidR="00B56227" w:rsidRPr="002E4CAD">
        <w:rPr>
          <w:rFonts w:ascii="Times New Roman" w:eastAsia="仿宋" w:hAnsi="Times New Roman" w:cs="Times New Roman"/>
          <w:snapToGrid w:val="0"/>
          <w:szCs w:val="32"/>
          <w:lang w:val="zh-CN"/>
        </w:rPr>
        <w:t>亩）</w:t>
      </w:r>
      <w:r w:rsidR="00B56227" w:rsidRPr="002E4CAD">
        <w:rPr>
          <w:rFonts w:ascii="Times New Roman" w:eastAsia="仿宋" w:hAnsi="Times New Roman" w:cs="Times New Roman"/>
        </w:rPr>
        <w:t>，用地类型为草地。</w:t>
      </w:r>
    </w:p>
    <w:p w:rsidR="00200033" w:rsidRPr="002E4CAD" w:rsidRDefault="00B56227" w:rsidP="000020F1">
      <w:pPr>
        <w:pStyle w:val="affffffffffffff3"/>
        <w:adjustRightInd w:val="0"/>
        <w:snapToGrid w:val="0"/>
        <w:spacing w:line="360" w:lineRule="auto"/>
        <w:ind w:firstLine="482"/>
        <w:rPr>
          <w:rFonts w:ascii="Times New Roman" w:eastAsia="仿宋" w:hAnsi="Times New Roman" w:cs="Times New Roman"/>
        </w:rPr>
      </w:pPr>
      <w:r w:rsidRPr="002E4CAD">
        <w:rPr>
          <w:rFonts w:ascii="宋体" w:eastAsia="宋体" w:hAnsi="宋体" w:cs="宋体" w:hint="eastAsia"/>
        </w:rPr>
        <w:t>⑵</w:t>
      </w:r>
      <w:r w:rsidRPr="002E4CAD">
        <w:rPr>
          <w:rFonts w:ascii="Times New Roman" w:eastAsia="仿宋" w:hAnsi="Times New Roman" w:cs="Times New Roman"/>
        </w:rPr>
        <w:t>本项目主要为</w:t>
      </w:r>
      <w:r w:rsidR="002E4CAD">
        <w:rPr>
          <w:rFonts w:ascii="Times New Roman" w:eastAsia="仿宋" w:hAnsi="Times New Roman" w:cs="Times New Roman" w:hint="eastAsia"/>
        </w:rPr>
        <w:t>生猪</w:t>
      </w:r>
      <w:r w:rsidRPr="002E4CAD">
        <w:rPr>
          <w:rFonts w:ascii="Times New Roman" w:eastAsia="仿宋" w:hAnsi="Times New Roman" w:cs="Times New Roman"/>
        </w:rPr>
        <w:t>养殖工程，饲料主要为</w:t>
      </w:r>
      <w:r w:rsidR="002E4CAD">
        <w:rPr>
          <w:rFonts w:ascii="Times New Roman" w:eastAsia="仿宋" w:hAnsi="Times New Roman" w:cs="Times New Roman" w:hint="eastAsia"/>
        </w:rPr>
        <w:t>玉米</w:t>
      </w:r>
      <w:r w:rsidRPr="002E4CAD">
        <w:rPr>
          <w:rFonts w:ascii="Times New Roman" w:eastAsia="仿宋" w:hAnsi="Times New Roman" w:cs="Times New Roman"/>
        </w:rPr>
        <w:t>，产品主要为</w:t>
      </w:r>
      <w:r w:rsidR="002E4CAD">
        <w:rPr>
          <w:rFonts w:ascii="Times New Roman" w:eastAsia="仿宋" w:hAnsi="Times New Roman" w:cs="Times New Roman" w:hint="eastAsia"/>
        </w:rPr>
        <w:t>生猪</w:t>
      </w:r>
      <w:r w:rsidRPr="002E4CAD">
        <w:rPr>
          <w:rFonts w:ascii="Times New Roman" w:eastAsia="仿宋" w:hAnsi="Times New Roman" w:cs="Times New Roman"/>
        </w:rPr>
        <w:t>，污染物主要为恶臭气体、废水、</w:t>
      </w:r>
      <w:r w:rsidR="00CD68B0">
        <w:rPr>
          <w:rFonts w:ascii="Times New Roman" w:eastAsia="仿宋" w:hAnsi="Times New Roman" w:cs="Times New Roman" w:hint="eastAsia"/>
        </w:rPr>
        <w:t>猪</w:t>
      </w:r>
      <w:r w:rsidRPr="002E4CAD">
        <w:rPr>
          <w:rFonts w:ascii="Times New Roman" w:eastAsia="仿宋" w:hAnsi="Times New Roman" w:cs="Times New Roman"/>
        </w:rPr>
        <w:t>粪。本项目</w:t>
      </w:r>
      <w:r w:rsidRPr="002E4CAD">
        <w:rPr>
          <w:rFonts w:ascii="Times New Roman" w:eastAsia="仿宋" w:hAnsi="Times New Roman" w:cs="Times New Roman"/>
        </w:rPr>
        <w:t>500m</w:t>
      </w:r>
      <w:r w:rsidRPr="002E4CAD">
        <w:rPr>
          <w:rFonts w:ascii="Times New Roman" w:eastAsia="仿宋" w:hAnsi="Times New Roman" w:cs="Times New Roman"/>
        </w:rPr>
        <w:t>范围内没有居民点等环境保护目标；废水经污水处理站处理后，用于企业周边农田、饲草地灌溉；</w:t>
      </w:r>
      <w:r w:rsidR="002E4CAD">
        <w:rPr>
          <w:rFonts w:ascii="Times New Roman" w:eastAsia="仿宋" w:hAnsi="Times New Roman" w:cs="Times New Roman" w:hint="eastAsia"/>
        </w:rPr>
        <w:t>猪</w:t>
      </w:r>
      <w:r w:rsidRPr="002E4CAD">
        <w:rPr>
          <w:rFonts w:ascii="Times New Roman" w:eastAsia="仿宋" w:hAnsi="Times New Roman" w:cs="Times New Roman"/>
        </w:rPr>
        <w:t>粪在厂区堆粪场暂存后，</w:t>
      </w:r>
      <w:r w:rsidRPr="002E4CAD">
        <w:rPr>
          <w:rFonts w:ascii="Times New Roman" w:eastAsia="仿宋" w:hAnsi="Times New Roman" w:cs="Times New Roman"/>
          <w:szCs w:val="22"/>
        </w:rPr>
        <w:t>外售</w:t>
      </w:r>
      <w:r w:rsidR="002A031B">
        <w:rPr>
          <w:rFonts w:ascii="Times New Roman" w:eastAsia="仿宋" w:hAnsi="Times New Roman" w:cs="Times New Roman"/>
          <w:szCs w:val="22"/>
        </w:rPr>
        <w:t>做农肥综合利用</w:t>
      </w:r>
      <w:r w:rsidRPr="002E4CAD">
        <w:rPr>
          <w:rFonts w:ascii="Times New Roman" w:eastAsia="仿宋" w:hAnsi="Times New Roman" w:cs="Times New Roman"/>
        </w:rPr>
        <w:t>。</w:t>
      </w:r>
    </w:p>
    <w:p w:rsidR="00200033" w:rsidRDefault="00B56227" w:rsidP="002A031B">
      <w:pPr>
        <w:adjustRightInd w:val="0"/>
        <w:snapToGrid w:val="0"/>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5 </w:t>
      </w:r>
      <w:r>
        <w:rPr>
          <w:rFonts w:ascii="Times New Roman" w:eastAsia="宋体" w:hAnsi="Times New Roman" w:cs="Times New Roman"/>
          <w:b/>
          <w:bCs/>
          <w:sz w:val="28"/>
          <w:szCs w:val="28"/>
        </w:rPr>
        <w:t>关注的主要环境问题</w:t>
      </w:r>
    </w:p>
    <w:p w:rsidR="00200033" w:rsidRDefault="00B56227" w:rsidP="002A031B">
      <w:pPr>
        <w:adjustRightInd w:val="0"/>
        <w:snapToGrid w:val="0"/>
        <w:spacing w:line="360" w:lineRule="auto"/>
        <w:ind w:firstLineChars="200" w:firstLine="480"/>
        <w:rPr>
          <w:rFonts w:ascii="Times New Roman" w:eastAsia="仿宋＿GB2312" w:hAnsi="Times New Roman" w:cs="Times New Roman"/>
          <w:bCs/>
          <w:sz w:val="24"/>
        </w:rPr>
      </w:pPr>
      <w:r>
        <w:rPr>
          <w:rFonts w:ascii="Times New Roman" w:eastAsia="仿宋＿GB2312" w:hAnsi="Times New Roman" w:cs="Times New Roman"/>
          <w:bCs/>
          <w:sz w:val="24"/>
        </w:rPr>
        <w:t>根据</w:t>
      </w:r>
      <w:r>
        <w:rPr>
          <w:rFonts w:ascii="Times New Roman" w:eastAsia="仿宋＿GB2312" w:hAnsi="Times New Roman" w:cs="Times New Roman" w:hint="eastAsia"/>
          <w:bCs/>
          <w:sz w:val="24"/>
        </w:rPr>
        <w:t>本</w:t>
      </w:r>
      <w:r>
        <w:rPr>
          <w:rFonts w:ascii="Times New Roman" w:eastAsia="仿宋＿GB2312" w:hAnsi="Times New Roman" w:cs="Times New Roman"/>
          <w:bCs/>
          <w:sz w:val="24"/>
        </w:rPr>
        <w:t>项目自身特点及现场调查结果，</w:t>
      </w:r>
      <w:r>
        <w:rPr>
          <w:rFonts w:ascii="Times New Roman" w:eastAsia="仿宋＿GB2312" w:hAnsi="Times New Roman" w:cs="Times New Roman" w:hint="eastAsia"/>
          <w:bCs/>
          <w:sz w:val="24"/>
        </w:rPr>
        <w:t>本项目</w:t>
      </w:r>
      <w:r>
        <w:rPr>
          <w:rFonts w:ascii="Times New Roman" w:eastAsia="仿宋＿GB2312" w:hAnsi="Times New Roman" w:cs="Times New Roman"/>
          <w:bCs/>
          <w:sz w:val="24"/>
        </w:rPr>
        <w:t>产生的主要污染物为大气污染物</w:t>
      </w:r>
      <w:r>
        <w:rPr>
          <w:rFonts w:ascii="Times New Roman" w:eastAsia="仿宋＿GB2312" w:hAnsi="Times New Roman" w:cs="Times New Roman" w:hint="eastAsia"/>
          <w:bCs/>
          <w:sz w:val="24"/>
        </w:rPr>
        <w:t>、</w:t>
      </w:r>
      <w:r>
        <w:rPr>
          <w:rFonts w:ascii="Times New Roman" w:eastAsia="仿宋＿GB2312" w:hAnsi="Times New Roman" w:cs="Times New Roman"/>
          <w:bCs/>
          <w:sz w:val="24"/>
        </w:rPr>
        <w:t>废水污染物</w:t>
      </w:r>
      <w:r>
        <w:rPr>
          <w:rFonts w:ascii="Times New Roman" w:eastAsia="仿宋＿GB2312" w:hAnsi="Times New Roman" w:cs="Times New Roman" w:hint="eastAsia"/>
          <w:bCs/>
          <w:sz w:val="24"/>
        </w:rPr>
        <w:t>、固废污染物</w:t>
      </w:r>
      <w:r>
        <w:rPr>
          <w:rFonts w:ascii="Times New Roman" w:eastAsia="仿宋＿GB2312" w:hAnsi="Times New Roman" w:cs="Times New Roman"/>
          <w:bCs/>
          <w:sz w:val="24"/>
        </w:rPr>
        <w:t>，主要的环境影响为大气环境影响</w:t>
      </w:r>
      <w:r>
        <w:rPr>
          <w:rFonts w:ascii="Times New Roman" w:eastAsia="仿宋＿GB2312" w:hAnsi="Times New Roman" w:cs="Times New Roman" w:hint="eastAsia"/>
          <w:bCs/>
          <w:sz w:val="24"/>
        </w:rPr>
        <w:t>、</w:t>
      </w:r>
      <w:r>
        <w:rPr>
          <w:rFonts w:ascii="Times New Roman" w:eastAsia="仿宋＿GB2312" w:hAnsi="Times New Roman" w:cs="Times New Roman"/>
          <w:bCs/>
          <w:sz w:val="24"/>
        </w:rPr>
        <w:t>水环境影响</w:t>
      </w:r>
      <w:r>
        <w:rPr>
          <w:rFonts w:ascii="Times New Roman" w:eastAsia="仿宋＿GB2312" w:hAnsi="Times New Roman" w:cs="Times New Roman" w:hint="eastAsia"/>
          <w:bCs/>
          <w:sz w:val="24"/>
        </w:rPr>
        <w:t>、固废环境影响</w:t>
      </w:r>
      <w:r>
        <w:rPr>
          <w:rFonts w:ascii="Times New Roman" w:eastAsia="仿宋＿GB2312" w:hAnsi="Times New Roman" w:cs="Times New Roman"/>
          <w:bCs/>
          <w:sz w:val="24"/>
        </w:rPr>
        <w:t>。</w:t>
      </w:r>
      <w:r>
        <w:rPr>
          <w:rFonts w:ascii="Times New Roman" w:eastAsia="仿宋＿GB2312" w:hAnsi="Times New Roman" w:cs="Times New Roman" w:hint="eastAsia"/>
          <w:bCs/>
          <w:sz w:val="24"/>
        </w:rPr>
        <w:t>本</w:t>
      </w:r>
      <w:r>
        <w:rPr>
          <w:rFonts w:ascii="Times New Roman" w:eastAsia="仿宋＿GB2312" w:hAnsi="Times New Roman" w:cs="Times New Roman"/>
          <w:bCs/>
          <w:sz w:val="24"/>
        </w:rPr>
        <w:t>项目对周边环境产生的主要环境问题为：</w:t>
      </w:r>
    </w:p>
    <w:p w:rsidR="002A031B" w:rsidRPr="002A031B" w:rsidRDefault="002A031B" w:rsidP="002A031B">
      <w:pPr>
        <w:pStyle w:val="afffffffff3"/>
        <w:adjustRightInd w:val="0"/>
        <w:snapToGrid w:val="0"/>
        <w:spacing w:line="360" w:lineRule="auto"/>
        <w:ind w:firstLine="480"/>
        <w:rPr>
          <w:rFonts w:ascii="Times New Roman" w:eastAsia="仿宋" w:hAnsi="Times New Roman" w:cs="Times New Roman"/>
          <w:kern w:val="2"/>
          <w:lang w:bidi="en-US"/>
        </w:rPr>
      </w:pPr>
      <w:r w:rsidRPr="002A031B">
        <w:rPr>
          <w:rFonts w:ascii="Times New Roman" w:eastAsia="仿宋" w:hAnsi="Times New Roman" w:cs="Times New Roman" w:hint="eastAsia"/>
          <w:kern w:val="2"/>
          <w:lang w:bidi="en-US"/>
        </w:rPr>
        <w:t>①废气：猪舍及污水处理站等产生的臭气</w:t>
      </w:r>
      <w:r w:rsidR="00123675">
        <w:rPr>
          <w:rFonts w:ascii="Times New Roman" w:eastAsia="仿宋" w:hAnsi="Times New Roman" w:cs="Times New Roman" w:hint="eastAsia"/>
          <w:kern w:val="2"/>
          <w:lang w:bidi="en-US"/>
        </w:rPr>
        <w:t>、饲料加工粉尘</w:t>
      </w:r>
      <w:r w:rsidRPr="002A031B">
        <w:rPr>
          <w:rFonts w:ascii="Times New Roman" w:eastAsia="仿宋" w:hAnsi="Times New Roman" w:cs="Times New Roman" w:hint="eastAsia"/>
          <w:kern w:val="2"/>
          <w:lang w:bidi="en-US"/>
        </w:rPr>
        <w:t>。</w:t>
      </w:r>
    </w:p>
    <w:p w:rsidR="002A031B" w:rsidRPr="002A031B" w:rsidRDefault="002A031B" w:rsidP="002A031B">
      <w:pPr>
        <w:pStyle w:val="afffffffff3"/>
        <w:adjustRightInd w:val="0"/>
        <w:snapToGrid w:val="0"/>
        <w:spacing w:line="360" w:lineRule="auto"/>
        <w:ind w:firstLine="480"/>
        <w:rPr>
          <w:rFonts w:ascii="Times New Roman" w:eastAsia="仿宋" w:hAnsi="Times New Roman" w:cs="Times New Roman"/>
          <w:kern w:val="2"/>
          <w:lang w:bidi="en-US"/>
        </w:rPr>
      </w:pPr>
      <w:r w:rsidRPr="002A031B">
        <w:rPr>
          <w:rFonts w:ascii="Times New Roman" w:eastAsia="仿宋" w:hAnsi="Times New Roman" w:cs="Times New Roman" w:hint="eastAsia"/>
          <w:kern w:val="2"/>
          <w:lang w:bidi="en-US"/>
        </w:rPr>
        <w:t>②废水：主要为生产废水和生活污水，其中生产废水为猪尿和地面冲洗废水，主要污染物为</w:t>
      </w:r>
      <w:r w:rsidRPr="002A031B">
        <w:rPr>
          <w:rFonts w:ascii="Times New Roman" w:eastAsia="仿宋" w:hAnsi="Times New Roman" w:cs="Times New Roman" w:hint="eastAsia"/>
          <w:kern w:val="2"/>
          <w:lang w:bidi="en-US"/>
        </w:rPr>
        <w:t xml:space="preserve"> COD</w:t>
      </w:r>
      <w:r w:rsidRPr="002A031B">
        <w:rPr>
          <w:rFonts w:ascii="Times New Roman" w:eastAsia="仿宋" w:hAnsi="Times New Roman" w:cs="Times New Roman" w:hint="eastAsia"/>
          <w:kern w:val="2"/>
          <w:lang w:bidi="en-US"/>
        </w:rPr>
        <w:t>、</w:t>
      </w:r>
      <w:r w:rsidRPr="002A031B">
        <w:rPr>
          <w:rFonts w:ascii="Times New Roman" w:eastAsia="仿宋" w:hAnsi="Times New Roman" w:cs="Times New Roman" w:hint="eastAsia"/>
          <w:kern w:val="2"/>
          <w:lang w:bidi="en-US"/>
        </w:rPr>
        <w:t>BOD</w:t>
      </w:r>
      <w:r w:rsidRPr="001F331E">
        <w:rPr>
          <w:rFonts w:ascii="Times New Roman" w:eastAsia="仿宋" w:hAnsi="Times New Roman" w:cs="Times New Roman" w:hint="eastAsia"/>
          <w:kern w:val="2"/>
          <w:vertAlign w:val="subscript"/>
          <w:lang w:bidi="en-US"/>
        </w:rPr>
        <w:t>5</w:t>
      </w:r>
      <w:r w:rsidRPr="002A031B">
        <w:rPr>
          <w:rFonts w:ascii="Times New Roman" w:eastAsia="仿宋" w:hAnsi="Times New Roman" w:cs="Times New Roman" w:hint="eastAsia"/>
          <w:kern w:val="2"/>
          <w:lang w:bidi="en-US"/>
        </w:rPr>
        <w:t>、</w:t>
      </w:r>
      <w:r w:rsidRPr="002A031B">
        <w:rPr>
          <w:rFonts w:ascii="Times New Roman" w:eastAsia="仿宋" w:hAnsi="Times New Roman" w:cs="Times New Roman" w:hint="eastAsia"/>
          <w:kern w:val="2"/>
          <w:lang w:bidi="en-US"/>
        </w:rPr>
        <w:t>SS</w:t>
      </w:r>
      <w:r w:rsidRPr="002A031B">
        <w:rPr>
          <w:rFonts w:ascii="Times New Roman" w:eastAsia="仿宋" w:hAnsi="Times New Roman" w:cs="Times New Roman" w:hint="eastAsia"/>
          <w:kern w:val="2"/>
          <w:lang w:bidi="en-US"/>
        </w:rPr>
        <w:t>、氨氮、总磷和粪大肠菌群。</w:t>
      </w:r>
    </w:p>
    <w:p w:rsidR="002A031B" w:rsidRPr="002A031B" w:rsidRDefault="002A031B" w:rsidP="002A031B">
      <w:pPr>
        <w:pStyle w:val="afffffffff3"/>
        <w:adjustRightInd w:val="0"/>
        <w:snapToGrid w:val="0"/>
        <w:spacing w:line="360" w:lineRule="auto"/>
        <w:ind w:firstLine="480"/>
        <w:rPr>
          <w:rFonts w:ascii="Times New Roman" w:eastAsia="仿宋" w:hAnsi="Times New Roman" w:cs="Times New Roman"/>
          <w:kern w:val="2"/>
          <w:lang w:bidi="en-US"/>
        </w:rPr>
      </w:pPr>
      <w:r w:rsidRPr="002A031B">
        <w:rPr>
          <w:rFonts w:ascii="Times New Roman" w:eastAsia="仿宋" w:hAnsi="Times New Roman" w:cs="Times New Roman" w:hint="eastAsia"/>
          <w:kern w:val="2"/>
          <w:lang w:bidi="en-US"/>
        </w:rPr>
        <w:t>③噪声：主要为</w:t>
      </w:r>
      <w:r w:rsidR="001F331E">
        <w:rPr>
          <w:rFonts w:ascii="Times New Roman" w:eastAsia="仿宋" w:hAnsi="Times New Roman" w:cs="Times New Roman" w:hint="eastAsia"/>
          <w:kern w:val="2"/>
          <w:lang w:bidi="en-US"/>
        </w:rPr>
        <w:t>粉碎机、</w:t>
      </w:r>
      <w:r w:rsidRPr="002A031B">
        <w:rPr>
          <w:rFonts w:ascii="Times New Roman" w:eastAsia="仿宋" w:hAnsi="Times New Roman" w:cs="Times New Roman" w:hint="eastAsia"/>
          <w:kern w:val="2"/>
          <w:lang w:bidi="en-US"/>
        </w:rPr>
        <w:t>猪舍排风扇、污水处理站水泵运行等过程产生的噪声。</w:t>
      </w:r>
    </w:p>
    <w:p w:rsidR="002A031B" w:rsidRPr="002A031B" w:rsidRDefault="002A031B" w:rsidP="002A031B">
      <w:pPr>
        <w:pStyle w:val="afffffffff3"/>
        <w:adjustRightInd w:val="0"/>
        <w:snapToGrid w:val="0"/>
        <w:spacing w:line="360" w:lineRule="auto"/>
        <w:ind w:firstLine="480"/>
        <w:rPr>
          <w:rFonts w:ascii="Times New Roman" w:eastAsia="仿宋" w:hAnsi="Times New Roman" w:cs="Times New Roman"/>
          <w:kern w:val="2"/>
          <w:lang w:bidi="en-US"/>
        </w:rPr>
      </w:pPr>
      <w:r w:rsidRPr="002A031B">
        <w:rPr>
          <w:rFonts w:ascii="Times New Roman" w:eastAsia="仿宋" w:hAnsi="Times New Roman" w:cs="Times New Roman" w:hint="eastAsia"/>
          <w:kern w:val="2"/>
          <w:lang w:bidi="en-US"/>
        </w:rPr>
        <w:t>④固体废物：包括一般工业固体废物、危险废物、生活垃圾。</w:t>
      </w:r>
    </w:p>
    <w:p w:rsidR="00200033" w:rsidRDefault="00B56227" w:rsidP="002A031B">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针对上述问题，本报告提出了相应的环境保护措施，并给出了本项目的环境影响可行性分析结论。</w:t>
      </w:r>
    </w:p>
    <w:p w:rsidR="00200033" w:rsidRDefault="00B56227" w:rsidP="002A031B">
      <w:pPr>
        <w:adjustRightInd w:val="0"/>
        <w:snapToGrid w:val="0"/>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6 </w:t>
      </w:r>
      <w:r>
        <w:rPr>
          <w:rFonts w:ascii="Times New Roman" w:eastAsia="宋体" w:hAnsi="Times New Roman" w:cs="Times New Roman"/>
          <w:b/>
          <w:bCs/>
          <w:sz w:val="28"/>
          <w:szCs w:val="28"/>
        </w:rPr>
        <w:t>环境影响报告主要结论</w:t>
      </w:r>
    </w:p>
    <w:p w:rsidR="007A25E2" w:rsidRPr="007A25E2" w:rsidRDefault="007A25E2" w:rsidP="001F331E">
      <w:pPr>
        <w:adjustRightInd w:val="0"/>
        <w:snapToGrid w:val="0"/>
        <w:spacing w:line="360" w:lineRule="auto"/>
        <w:ind w:firstLineChars="200" w:firstLine="480"/>
        <w:rPr>
          <w:rFonts w:ascii="仿宋" w:eastAsia="仿宋" w:hAnsi="仿宋" w:cs="仿宋"/>
          <w:bCs/>
          <w:sz w:val="24"/>
        </w:rPr>
      </w:pPr>
      <w:r w:rsidRPr="007A25E2">
        <w:rPr>
          <w:rFonts w:ascii="仿宋" w:eastAsia="仿宋" w:hAnsi="仿宋" w:cs="仿宋" w:hint="eastAsia"/>
          <w:bCs/>
          <w:sz w:val="24"/>
        </w:rPr>
        <w:t>本项目产生的主要环境影响包括废气、废水、固废和噪声四类。本项目猪舍产生的臭气，采用猪粪日产日清，安装排风扇和活性炭吸附装置、保持舍内干燥、喷洒除臭剂等措施进行处理，污水处理站产生的臭气通过建设半地下结构污水处理站、喷洒</w:t>
      </w:r>
      <w:r w:rsidRPr="001C2FFE">
        <w:rPr>
          <w:rFonts w:ascii="Times New Roman" w:eastAsia="仿宋" w:hAnsi="Times New Roman" w:cs="Times New Roman"/>
          <w:bCs/>
          <w:sz w:val="24"/>
        </w:rPr>
        <w:t>除臭剂等措施进行规避；猪尿、设备清洗废水及生活污水经污水处理站处理后，符合《畜禽养殖业污染物排放标准》（</w:t>
      </w:r>
      <w:r w:rsidRPr="001C2FFE">
        <w:rPr>
          <w:rFonts w:ascii="Times New Roman" w:eastAsia="仿宋" w:hAnsi="Times New Roman" w:cs="Times New Roman"/>
          <w:bCs/>
          <w:sz w:val="24"/>
        </w:rPr>
        <w:t>GB18596-2001</w:t>
      </w:r>
      <w:r w:rsidRPr="001C2FFE">
        <w:rPr>
          <w:rFonts w:ascii="Times New Roman" w:eastAsia="仿宋" w:hAnsi="Times New Roman" w:cs="Times New Roman"/>
          <w:bCs/>
          <w:sz w:val="24"/>
        </w:rPr>
        <w:t>），同时满足《农田灌溉水质</w:t>
      </w:r>
      <w:r w:rsidRPr="001C2FFE">
        <w:rPr>
          <w:rFonts w:ascii="Times New Roman" w:eastAsia="仿宋" w:hAnsi="Times New Roman" w:cs="Times New Roman"/>
          <w:bCs/>
          <w:sz w:val="24"/>
        </w:rPr>
        <w:lastRenderedPageBreak/>
        <w:t>标准》（</w:t>
      </w:r>
      <w:r w:rsidRPr="001C2FFE">
        <w:rPr>
          <w:rFonts w:ascii="Times New Roman" w:eastAsia="仿宋" w:hAnsi="Times New Roman" w:cs="Times New Roman"/>
          <w:bCs/>
          <w:sz w:val="24"/>
        </w:rPr>
        <w:t>GB5084-2005</w:t>
      </w:r>
      <w:r w:rsidRPr="001C2FFE">
        <w:rPr>
          <w:rFonts w:ascii="Times New Roman" w:eastAsia="仿宋" w:hAnsi="Times New Roman" w:cs="Times New Roman"/>
          <w:bCs/>
          <w:sz w:val="24"/>
        </w:rPr>
        <w:t>）中的旱作标准后，回用作为周边农田灌溉用水。产生的猪粪定期清运至指定收购点外售</w:t>
      </w:r>
      <w:r w:rsidR="00874661" w:rsidRPr="001C2FFE">
        <w:rPr>
          <w:rFonts w:ascii="Times New Roman" w:eastAsia="仿宋" w:hAnsi="Times New Roman" w:cs="Times New Roman"/>
          <w:bCs/>
          <w:sz w:val="24"/>
        </w:rPr>
        <w:t>；本项目建设一座冷库，暂存病死猪及胎盘（暂存时间不得超过两天）</w:t>
      </w:r>
      <w:r w:rsidR="00874661" w:rsidRPr="001F331E">
        <w:rPr>
          <w:rFonts w:ascii="Times New Roman" w:eastAsia="仿宋" w:hAnsi="Times New Roman" w:cs="Times New Roman"/>
          <w:bCs/>
          <w:sz w:val="24"/>
        </w:rPr>
        <w:t>。病死猪尸体及胎盘运行初期送往位于银川市兴庆区掌政镇永南村的银川仁达无害化处理有限公司处置，后期送</w:t>
      </w:r>
      <w:r w:rsidR="00874661" w:rsidRPr="001C2FFE">
        <w:rPr>
          <w:rFonts w:ascii="Times New Roman" w:eastAsia="仿宋" w:hAnsi="Times New Roman" w:cs="Times New Roman"/>
          <w:bCs/>
          <w:sz w:val="24"/>
        </w:rPr>
        <w:t>往灵武市白土岗乡养殖基地无害化处置中心处置</w:t>
      </w:r>
      <w:r w:rsidRPr="001C2FFE">
        <w:rPr>
          <w:rFonts w:ascii="Times New Roman" w:eastAsia="仿宋" w:hAnsi="Times New Roman" w:cs="Times New Roman"/>
          <w:bCs/>
          <w:sz w:val="24"/>
        </w:rPr>
        <w:t>；危险废物经危险废物专用收集装置集中收集，交由有资质的危险废物处置单位妥善处置。</w:t>
      </w:r>
    </w:p>
    <w:p w:rsidR="007A25E2" w:rsidRPr="007A25E2" w:rsidRDefault="007A25E2" w:rsidP="001F331E">
      <w:pPr>
        <w:adjustRightInd w:val="0"/>
        <w:snapToGrid w:val="0"/>
        <w:spacing w:line="360" w:lineRule="auto"/>
        <w:ind w:firstLineChars="200" w:firstLine="480"/>
        <w:rPr>
          <w:rFonts w:ascii="仿宋" w:eastAsia="仿宋" w:hAnsi="仿宋" w:cs="仿宋"/>
          <w:bCs/>
          <w:sz w:val="24"/>
        </w:rPr>
      </w:pPr>
      <w:r w:rsidRPr="007A25E2">
        <w:rPr>
          <w:rFonts w:ascii="仿宋" w:eastAsia="仿宋" w:hAnsi="仿宋" w:cs="仿宋" w:hint="eastAsia"/>
          <w:bCs/>
          <w:sz w:val="24"/>
        </w:rPr>
        <w:t>综合分析，本项目的建设实施须切实做好各项环境保护污染防治措施，加强企业环境管理，实现清洁生产，确保各项污染物长期稳定达标排放或综合利用。企业实现经济效益的同时，实现项目环境效益和社会效益的协调、同步发展。</w:t>
      </w:r>
    </w:p>
    <w:p w:rsidR="00200033" w:rsidRDefault="007A25E2" w:rsidP="001F331E">
      <w:pPr>
        <w:adjustRightInd w:val="0"/>
        <w:snapToGrid w:val="0"/>
        <w:spacing w:line="360" w:lineRule="auto"/>
        <w:ind w:firstLineChars="200" w:firstLine="480"/>
        <w:rPr>
          <w:rFonts w:ascii="仿宋" w:eastAsia="仿宋" w:hAnsi="仿宋" w:cs="仿宋"/>
          <w:kern w:val="0"/>
          <w:sz w:val="24"/>
        </w:rPr>
        <w:sectPr w:rsidR="00200033" w:rsidSect="007F7C0A">
          <w:headerReference w:type="default" r:id="rId12"/>
          <w:footerReference w:type="default" r:id="rId13"/>
          <w:pgSz w:w="11907" w:h="16840"/>
          <w:pgMar w:top="1644" w:right="1588" w:bottom="1474" w:left="1588" w:header="1020" w:footer="964" w:gutter="0"/>
          <w:pgNumType w:fmt="numberInDash" w:start="1" w:chapStyle="1"/>
          <w:cols w:space="720"/>
          <w:docGrid w:type="lines" w:linePitch="319"/>
        </w:sectPr>
      </w:pPr>
      <w:r w:rsidRPr="007A25E2">
        <w:rPr>
          <w:rFonts w:ascii="仿宋" w:eastAsia="仿宋" w:hAnsi="仿宋" w:cs="仿宋" w:hint="eastAsia"/>
          <w:bCs/>
          <w:sz w:val="24"/>
        </w:rPr>
        <w:t>本报告书编制过程中，灵武市环境保护局、灵武市曹军生猪养殖专业合作社等单位对评价工作的开展给予了极大的支持与帮助，在此致以诚挚的感谢。</w:t>
      </w:r>
      <w:r w:rsidR="00B56227">
        <w:rPr>
          <w:rFonts w:ascii="仿宋" w:eastAsia="仿宋" w:hAnsi="仿宋" w:cs="仿宋" w:hint="eastAsia"/>
          <w:kern w:val="0"/>
          <w:sz w:val="24"/>
        </w:rPr>
        <w:t xml:space="preserve">                                 </w:t>
      </w:r>
    </w:p>
    <w:p w:rsidR="00200033" w:rsidRPr="004D2A8C" w:rsidRDefault="00B56227" w:rsidP="004D2A8C">
      <w:pPr>
        <w:adjustRightInd w:val="0"/>
        <w:snapToGrid w:val="0"/>
        <w:spacing w:line="360" w:lineRule="auto"/>
        <w:outlineLvl w:val="0"/>
        <w:rPr>
          <w:rFonts w:ascii="Times New Roman" w:hAnsi="Times New Roman" w:cs="Times New Roman"/>
          <w:b/>
          <w:bCs/>
          <w:sz w:val="30"/>
          <w:szCs w:val="30"/>
        </w:rPr>
      </w:pPr>
      <w:bookmarkStart w:id="4" w:name="_Toc13686"/>
      <w:bookmarkStart w:id="5" w:name="_Toc11071"/>
      <w:bookmarkStart w:id="6" w:name="_Toc30189"/>
      <w:bookmarkStart w:id="7" w:name="_Toc17817843"/>
      <w:r w:rsidRPr="004D2A8C">
        <w:rPr>
          <w:rFonts w:ascii="Times New Roman" w:hAnsi="Times New Roman" w:cs="Times New Roman"/>
          <w:b/>
          <w:bCs/>
          <w:sz w:val="30"/>
          <w:szCs w:val="30"/>
        </w:rPr>
        <w:lastRenderedPageBreak/>
        <w:t>1</w:t>
      </w:r>
      <w:r w:rsidRPr="004D2A8C">
        <w:rPr>
          <w:rFonts w:ascii="Times New Roman" w:hAnsi="Times New Roman" w:cs="Times New Roman" w:hint="eastAsia"/>
          <w:b/>
          <w:bCs/>
          <w:sz w:val="30"/>
          <w:szCs w:val="30"/>
        </w:rPr>
        <w:t xml:space="preserve"> </w:t>
      </w:r>
      <w:r w:rsidRPr="004D2A8C">
        <w:rPr>
          <w:rFonts w:ascii="Times New Roman" w:hAnsi="Times New Roman" w:cs="Times New Roman"/>
          <w:b/>
          <w:bCs/>
          <w:sz w:val="30"/>
          <w:szCs w:val="30"/>
        </w:rPr>
        <w:t>总则</w:t>
      </w:r>
      <w:bookmarkEnd w:id="4"/>
      <w:bookmarkEnd w:id="5"/>
      <w:bookmarkEnd w:id="6"/>
      <w:bookmarkEnd w:id="7"/>
    </w:p>
    <w:p w:rsidR="00200033" w:rsidRDefault="00B56227" w:rsidP="004D2A8C">
      <w:pPr>
        <w:adjustRightInd w:val="0"/>
        <w:snapToGrid w:val="0"/>
        <w:spacing w:line="360" w:lineRule="auto"/>
        <w:outlineLvl w:val="1"/>
        <w:rPr>
          <w:rFonts w:ascii="Times New Roman" w:hAnsi="Times New Roman" w:cs="Times New Roman"/>
          <w:b/>
          <w:bCs/>
          <w:sz w:val="28"/>
          <w:szCs w:val="28"/>
        </w:rPr>
      </w:pPr>
      <w:bookmarkStart w:id="8" w:name="_Toc20230"/>
      <w:bookmarkStart w:id="9" w:name="_Toc27040"/>
      <w:bookmarkStart w:id="10" w:name="_Toc31553"/>
      <w:bookmarkStart w:id="11" w:name="_Toc17817844"/>
      <w:r>
        <w:rPr>
          <w:rFonts w:ascii="Times New Roman" w:hAnsi="Times New Roman" w:cs="Times New Roman"/>
          <w:b/>
          <w:bCs/>
          <w:sz w:val="28"/>
          <w:szCs w:val="28"/>
        </w:rPr>
        <w:t>1.1</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编制依据</w:t>
      </w:r>
      <w:bookmarkEnd w:id="8"/>
      <w:bookmarkEnd w:id="9"/>
      <w:bookmarkEnd w:id="10"/>
      <w:bookmarkEnd w:id="11"/>
    </w:p>
    <w:p w:rsidR="00200033" w:rsidRPr="004D2A8C" w:rsidRDefault="00B56227" w:rsidP="004D2A8C">
      <w:pPr>
        <w:pStyle w:val="3"/>
        <w:adjustRightInd w:val="0"/>
        <w:snapToGrid w:val="0"/>
        <w:spacing w:before="0" w:after="0" w:line="360" w:lineRule="auto"/>
        <w:rPr>
          <w:rFonts w:cs="Times New Roman"/>
          <w:bCs w:val="0"/>
          <w:sz w:val="24"/>
          <w:szCs w:val="24"/>
        </w:rPr>
      </w:pPr>
      <w:bookmarkStart w:id="12" w:name="_Toc31161"/>
      <w:r w:rsidRPr="004D2A8C">
        <w:rPr>
          <w:rFonts w:cs="Times New Roman"/>
          <w:bCs w:val="0"/>
          <w:sz w:val="24"/>
          <w:szCs w:val="24"/>
        </w:rPr>
        <w:t>1.1.1</w:t>
      </w:r>
      <w:r w:rsidRPr="004D2A8C">
        <w:rPr>
          <w:rFonts w:cs="Times New Roman" w:hint="eastAsia"/>
          <w:bCs w:val="0"/>
          <w:sz w:val="24"/>
          <w:szCs w:val="24"/>
        </w:rPr>
        <w:t xml:space="preserve"> </w:t>
      </w:r>
      <w:bookmarkEnd w:id="12"/>
      <w:r w:rsidRPr="004D2A8C">
        <w:rPr>
          <w:rFonts w:cs="Times New Roman" w:hint="eastAsia"/>
          <w:bCs w:val="0"/>
          <w:sz w:val="24"/>
          <w:szCs w:val="24"/>
        </w:rPr>
        <w:t>法律、法规依据</w:t>
      </w:r>
    </w:p>
    <w:p w:rsidR="00200033" w:rsidRPr="008A52A4" w:rsidRDefault="00B56227" w:rsidP="004D2A8C">
      <w:pPr>
        <w:pStyle w:val="af0"/>
        <w:adjustRightInd w:val="0"/>
        <w:snapToGrid w:val="0"/>
        <w:spacing w:after="0" w:line="360" w:lineRule="auto"/>
        <w:ind w:firstLineChars="200" w:firstLine="480"/>
        <w:rPr>
          <w:rFonts w:eastAsia="仿宋" w:cs="Times New Roman"/>
        </w:rPr>
      </w:pPr>
      <w:bookmarkStart w:id="13" w:name="_Toc20299"/>
      <w:bookmarkStart w:id="14" w:name="_Toc21091"/>
      <w:r w:rsidRPr="008A52A4">
        <w:rPr>
          <w:rFonts w:ascii="宋体" w:eastAsia="宋体" w:hAnsi="宋体" w:cs="宋体" w:hint="eastAsia"/>
        </w:rPr>
        <w:t>⑴</w:t>
      </w:r>
      <w:r w:rsidRPr="008A52A4">
        <w:rPr>
          <w:rFonts w:eastAsia="仿宋" w:cs="Times New Roman"/>
        </w:rPr>
        <w:t>《中华人民共和国环境保护法》（</w:t>
      </w:r>
      <w:r w:rsidRPr="008A52A4">
        <w:rPr>
          <w:rFonts w:eastAsia="仿宋" w:cs="Times New Roman"/>
        </w:rPr>
        <w:t>2015</w:t>
      </w:r>
      <w:r w:rsidRPr="008A52A4">
        <w:rPr>
          <w:rFonts w:eastAsia="仿宋" w:cs="Times New Roman"/>
        </w:rPr>
        <w:t>年</w:t>
      </w:r>
      <w:r w:rsidRPr="008A52A4">
        <w:rPr>
          <w:rFonts w:eastAsia="仿宋" w:cs="Times New Roman"/>
        </w:rPr>
        <w:t>1</w:t>
      </w:r>
      <w:r w:rsidRPr="008A52A4">
        <w:rPr>
          <w:rFonts w:eastAsia="仿宋" w:cs="Times New Roman"/>
        </w:rPr>
        <w:t>月</w:t>
      </w:r>
      <w:r w:rsidRPr="008A52A4">
        <w:rPr>
          <w:rFonts w:eastAsia="仿宋" w:cs="Times New Roman"/>
        </w:rPr>
        <w:t>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⑵</w:t>
      </w:r>
      <w:r w:rsidRPr="008A52A4">
        <w:rPr>
          <w:rFonts w:eastAsia="仿宋" w:cs="Times New Roman"/>
        </w:rPr>
        <w:t>《中华人民共和国环境影响评价法》（</w:t>
      </w:r>
      <w:r w:rsidRPr="008A52A4">
        <w:rPr>
          <w:rFonts w:eastAsia="仿宋" w:cs="Times New Roman"/>
        </w:rPr>
        <w:t>2018</w:t>
      </w:r>
      <w:r w:rsidRPr="008A52A4">
        <w:rPr>
          <w:rFonts w:eastAsia="仿宋" w:cs="Times New Roman"/>
        </w:rPr>
        <w:t>年</w:t>
      </w:r>
      <w:r w:rsidRPr="008A52A4">
        <w:rPr>
          <w:rFonts w:eastAsia="仿宋" w:cs="Times New Roman"/>
        </w:rPr>
        <w:t>12</w:t>
      </w:r>
      <w:r w:rsidRPr="008A52A4">
        <w:rPr>
          <w:rFonts w:eastAsia="仿宋" w:cs="Times New Roman"/>
        </w:rPr>
        <w:t>月</w:t>
      </w:r>
      <w:r w:rsidRPr="008A52A4">
        <w:rPr>
          <w:rFonts w:eastAsia="仿宋" w:cs="Times New Roman"/>
        </w:rPr>
        <w:t>29</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⑶</w:t>
      </w:r>
      <w:r w:rsidRPr="008A52A4">
        <w:rPr>
          <w:rFonts w:eastAsia="仿宋" w:cs="Times New Roman"/>
        </w:rPr>
        <w:t>《中华人民共和国大气污染防治法》（</w:t>
      </w:r>
      <w:r w:rsidRPr="008A52A4">
        <w:rPr>
          <w:rFonts w:eastAsia="仿宋" w:cs="Times New Roman"/>
        </w:rPr>
        <w:t>2018</w:t>
      </w:r>
      <w:r w:rsidRPr="008A52A4">
        <w:rPr>
          <w:rFonts w:eastAsia="仿宋" w:cs="Times New Roman"/>
        </w:rPr>
        <w:t>年</w:t>
      </w:r>
      <w:r w:rsidRPr="008A52A4">
        <w:rPr>
          <w:rFonts w:eastAsia="仿宋" w:cs="Times New Roman"/>
        </w:rPr>
        <w:t>10</w:t>
      </w:r>
      <w:r w:rsidRPr="008A52A4">
        <w:rPr>
          <w:rFonts w:eastAsia="仿宋" w:cs="Times New Roman"/>
        </w:rPr>
        <w:t>月</w:t>
      </w:r>
      <w:r w:rsidRPr="008A52A4">
        <w:rPr>
          <w:rFonts w:eastAsia="仿宋" w:cs="Times New Roman"/>
        </w:rPr>
        <w:t>26</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⑷</w:t>
      </w:r>
      <w:r w:rsidRPr="008A52A4">
        <w:rPr>
          <w:rFonts w:eastAsia="仿宋" w:cs="Times New Roman"/>
        </w:rPr>
        <w:t>《中华人民共和国水污染防治法》（</w:t>
      </w:r>
      <w:r w:rsidRPr="008A52A4">
        <w:rPr>
          <w:rFonts w:eastAsia="仿宋" w:cs="Times New Roman"/>
        </w:rPr>
        <w:t>2018</w:t>
      </w:r>
      <w:r w:rsidRPr="008A52A4">
        <w:rPr>
          <w:rFonts w:eastAsia="仿宋" w:cs="Times New Roman"/>
        </w:rPr>
        <w:t>年</w:t>
      </w:r>
      <w:r w:rsidRPr="008A52A4">
        <w:rPr>
          <w:rFonts w:eastAsia="仿宋" w:cs="Times New Roman"/>
        </w:rPr>
        <w:t>1</w:t>
      </w:r>
      <w:r w:rsidRPr="008A52A4">
        <w:rPr>
          <w:rFonts w:eastAsia="仿宋" w:cs="Times New Roman"/>
        </w:rPr>
        <w:t>月</w:t>
      </w:r>
      <w:r w:rsidRPr="008A52A4">
        <w:rPr>
          <w:rFonts w:eastAsia="仿宋" w:cs="Times New Roman"/>
        </w:rPr>
        <w:t>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⑸</w:t>
      </w:r>
      <w:r w:rsidRPr="008A52A4">
        <w:rPr>
          <w:rFonts w:eastAsia="仿宋" w:cs="Times New Roman"/>
        </w:rPr>
        <w:t>《中华人民共和国环境噪声污染防治法》（</w:t>
      </w:r>
      <w:r w:rsidRPr="008A52A4">
        <w:rPr>
          <w:rFonts w:eastAsia="仿宋" w:cs="Times New Roman"/>
        </w:rPr>
        <w:t>2018</w:t>
      </w:r>
      <w:r w:rsidRPr="008A52A4">
        <w:rPr>
          <w:rFonts w:eastAsia="仿宋" w:cs="Times New Roman"/>
        </w:rPr>
        <w:t>年</w:t>
      </w:r>
      <w:r w:rsidRPr="008A52A4">
        <w:rPr>
          <w:rFonts w:eastAsia="仿宋" w:cs="Times New Roman"/>
        </w:rPr>
        <w:t>12</w:t>
      </w:r>
      <w:r w:rsidRPr="008A52A4">
        <w:rPr>
          <w:rFonts w:eastAsia="仿宋" w:cs="Times New Roman"/>
        </w:rPr>
        <w:t>月</w:t>
      </w:r>
      <w:r w:rsidRPr="008A52A4">
        <w:rPr>
          <w:rFonts w:eastAsia="仿宋" w:cs="Times New Roman"/>
        </w:rPr>
        <w:t>29</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⑹</w:t>
      </w:r>
      <w:r w:rsidRPr="008A52A4">
        <w:rPr>
          <w:rFonts w:eastAsia="仿宋" w:cs="Times New Roman"/>
        </w:rPr>
        <w:t>《中华人民共和国固体废物污染环境防治法》（</w:t>
      </w:r>
      <w:r w:rsidRPr="008A52A4">
        <w:rPr>
          <w:rFonts w:eastAsia="仿宋" w:cs="Times New Roman"/>
        </w:rPr>
        <w:t>2016</w:t>
      </w:r>
      <w:r w:rsidRPr="008A52A4">
        <w:rPr>
          <w:rFonts w:eastAsia="仿宋" w:cs="Times New Roman"/>
        </w:rPr>
        <w:t>年</w:t>
      </w:r>
      <w:r w:rsidRPr="008A52A4">
        <w:rPr>
          <w:rFonts w:eastAsia="仿宋" w:cs="Times New Roman"/>
        </w:rPr>
        <w:t>11</w:t>
      </w:r>
      <w:r w:rsidRPr="008A52A4">
        <w:rPr>
          <w:rFonts w:eastAsia="仿宋" w:cs="Times New Roman"/>
        </w:rPr>
        <w:t>月</w:t>
      </w:r>
      <w:r w:rsidRPr="008A52A4">
        <w:rPr>
          <w:rFonts w:eastAsia="仿宋" w:cs="Times New Roman"/>
        </w:rPr>
        <w:t>7</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⑺</w:t>
      </w:r>
      <w:r w:rsidRPr="008A52A4">
        <w:rPr>
          <w:rFonts w:eastAsia="仿宋" w:cs="Times New Roman"/>
        </w:rPr>
        <w:t>《中华人民共和国土壤污染防治法》（</w:t>
      </w:r>
      <w:r w:rsidRPr="008A52A4">
        <w:rPr>
          <w:rFonts w:eastAsia="仿宋" w:cs="Times New Roman"/>
        </w:rPr>
        <w:t>2018</w:t>
      </w:r>
      <w:r w:rsidRPr="008A52A4">
        <w:rPr>
          <w:rFonts w:eastAsia="仿宋" w:cs="Times New Roman"/>
        </w:rPr>
        <w:t>年</w:t>
      </w:r>
      <w:r w:rsidRPr="008A52A4">
        <w:rPr>
          <w:rFonts w:eastAsia="仿宋" w:cs="Times New Roman"/>
        </w:rPr>
        <w:t>8</w:t>
      </w:r>
      <w:r w:rsidRPr="008A52A4">
        <w:rPr>
          <w:rFonts w:eastAsia="仿宋" w:cs="Times New Roman"/>
        </w:rPr>
        <w:t>月</w:t>
      </w:r>
      <w:r w:rsidRPr="008A52A4">
        <w:rPr>
          <w:rFonts w:eastAsia="仿宋" w:cs="Times New Roman"/>
        </w:rPr>
        <w:t>31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⑻</w:t>
      </w:r>
      <w:r w:rsidRPr="008A52A4">
        <w:rPr>
          <w:rFonts w:eastAsia="仿宋" w:cs="Times New Roman"/>
        </w:rPr>
        <w:t>《中华人民共和国水土保持法》（</w:t>
      </w:r>
      <w:r w:rsidRPr="008A52A4">
        <w:rPr>
          <w:rFonts w:eastAsia="仿宋" w:cs="Times New Roman"/>
        </w:rPr>
        <w:t>2011</w:t>
      </w:r>
      <w:r w:rsidRPr="008A52A4">
        <w:rPr>
          <w:rFonts w:eastAsia="仿宋" w:cs="Times New Roman"/>
        </w:rPr>
        <w:t>年</w:t>
      </w:r>
      <w:r w:rsidRPr="008A52A4">
        <w:rPr>
          <w:rFonts w:eastAsia="仿宋" w:cs="Times New Roman"/>
        </w:rPr>
        <w:t>3</w:t>
      </w:r>
      <w:r w:rsidRPr="008A52A4">
        <w:rPr>
          <w:rFonts w:eastAsia="仿宋" w:cs="Times New Roman"/>
        </w:rPr>
        <w:t>月</w:t>
      </w:r>
      <w:r w:rsidRPr="008A52A4">
        <w:rPr>
          <w:rFonts w:eastAsia="仿宋" w:cs="Times New Roman"/>
        </w:rPr>
        <w:t>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⑼</w:t>
      </w:r>
      <w:r w:rsidRPr="008A52A4">
        <w:rPr>
          <w:rFonts w:eastAsia="仿宋" w:cs="Times New Roman"/>
        </w:rPr>
        <w:t>《中华人民共和国节约能源法》</w:t>
      </w:r>
      <w:r w:rsidRPr="008A52A4">
        <w:rPr>
          <w:rFonts w:eastAsia="仿宋" w:cs="Times New Roman"/>
          <w:snapToGrid w:val="0"/>
          <w:kern w:val="0"/>
        </w:rPr>
        <w:t>（</w:t>
      </w:r>
      <w:r w:rsidRPr="008A52A4">
        <w:rPr>
          <w:rFonts w:eastAsia="仿宋" w:cs="Times New Roman"/>
          <w:snapToGrid w:val="0"/>
          <w:kern w:val="0"/>
        </w:rPr>
        <w:t>2018</w:t>
      </w:r>
      <w:r w:rsidRPr="008A52A4">
        <w:rPr>
          <w:rFonts w:eastAsia="仿宋" w:cs="Times New Roman"/>
          <w:snapToGrid w:val="0"/>
          <w:kern w:val="0"/>
        </w:rPr>
        <w:t>年修正，</w:t>
      </w:r>
      <w:r w:rsidRPr="008A52A4">
        <w:rPr>
          <w:rFonts w:eastAsia="仿宋" w:cs="Times New Roman"/>
          <w:snapToGrid w:val="0"/>
          <w:kern w:val="0"/>
        </w:rPr>
        <w:t>2018</w:t>
      </w:r>
      <w:r w:rsidRPr="008A52A4">
        <w:rPr>
          <w:rFonts w:eastAsia="仿宋" w:cs="Times New Roman"/>
          <w:snapToGrid w:val="0"/>
          <w:kern w:val="0"/>
        </w:rPr>
        <w:t>年</w:t>
      </w:r>
      <w:r w:rsidRPr="008A52A4">
        <w:rPr>
          <w:rFonts w:eastAsia="仿宋" w:cs="Times New Roman"/>
          <w:snapToGrid w:val="0"/>
          <w:kern w:val="0"/>
        </w:rPr>
        <w:t>10</w:t>
      </w:r>
      <w:r w:rsidRPr="008A52A4">
        <w:rPr>
          <w:rFonts w:eastAsia="仿宋" w:cs="Times New Roman"/>
          <w:snapToGrid w:val="0"/>
          <w:kern w:val="0"/>
        </w:rPr>
        <w:t>月</w:t>
      </w:r>
      <w:r w:rsidRPr="008A52A4">
        <w:rPr>
          <w:rFonts w:eastAsia="仿宋" w:cs="Times New Roman"/>
          <w:snapToGrid w:val="0"/>
          <w:kern w:val="0"/>
        </w:rPr>
        <w:t>26</w:t>
      </w:r>
      <w:r w:rsidRPr="008A52A4">
        <w:rPr>
          <w:rFonts w:eastAsia="仿宋" w:cs="Times New Roman"/>
          <w:snapToGrid w:val="0"/>
          <w:kern w:val="0"/>
        </w:rPr>
        <w:t>日）</w:t>
      </w:r>
      <w:r w:rsidRPr="008A52A4">
        <w:rPr>
          <w:rFonts w:eastAsia="仿宋" w:cs="Times New Roman"/>
        </w:rPr>
        <w:t>；</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⑽</w:t>
      </w:r>
      <w:r w:rsidRPr="008A52A4">
        <w:rPr>
          <w:rFonts w:eastAsia="仿宋" w:cs="Times New Roman"/>
        </w:rPr>
        <w:t>《中华人民共和国清洁生产促进法》（</w:t>
      </w:r>
      <w:r w:rsidRPr="008A52A4">
        <w:rPr>
          <w:rFonts w:eastAsia="仿宋" w:cs="Times New Roman"/>
        </w:rPr>
        <w:t>2012</w:t>
      </w:r>
      <w:r w:rsidRPr="008A52A4">
        <w:rPr>
          <w:rFonts w:eastAsia="仿宋" w:cs="Times New Roman"/>
        </w:rPr>
        <w:t>年</w:t>
      </w:r>
      <w:r w:rsidRPr="008A52A4">
        <w:rPr>
          <w:rFonts w:eastAsia="仿宋" w:cs="Times New Roman"/>
        </w:rPr>
        <w:t>7</w:t>
      </w:r>
      <w:r w:rsidRPr="008A52A4">
        <w:rPr>
          <w:rFonts w:eastAsia="仿宋" w:cs="Times New Roman"/>
        </w:rPr>
        <w:t>月</w:t>
      </w:r>
      <w:r w:rsidRPr="008A52A4">
        <w:rPr>
          <w:rFonts w:eastAsia="仿宋" w:cs="Times New Roman"/>
        </w:rPr>
        <w:t>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⑾</w:t>
      </w:r>
      <w:r w:rsidRPr="008A52A4">
        <w:rPr>
          <w:rFonts w:eastAsia="仿宋" w:cs="Times New Roman"/>
        </w:rPr>
        <w:t>《中华人民共和国安全生产法》（</w:t>
      </w:r>
      <w:r w:rsidRPr="008A52A4">
        <w:rPr>
          <w:rFonts w:eastAsia="仿宋" w:cs="Times New Roman"/>
        </w:rPr>
        <w:t>2014</w:t>
      </w:r>
      <w:r w:rsidRPr="008A52A4">
        <w:rPr>
          <w:rFonts w:eastAsia="仿宋" w:cs="Times New Roman"/>
        </w:rPr>
        <w:t>年</w:t>
      </w:r>
      <w:r w:rsidRPr="008A52A4">
        <w:rPr>
          <w:rFonts w:eastAsia="仿宋" w:cs="Times New Roman"/>
        </w:rPr>
        <w:t>12</w:t>
      </w:r>
      <w:r w:rsidRPr="008A52A4">
        <w:rPr>
          <w:rFonts w:eastAsia="仿宋" w:cs="Times New Roman"/>
        </w:rPr>
        <w:t>月</w:t>
      </w:r>
      <w:r w:rsidRPr="008A52A4">
        <w:rPr>
          <w:rFonts w:eastAsia="仿宋" w:cs="Times New Roman"/>
        </w:rPr>
        <w:t>1</w:t>
      </w:r>
      <w:r w:rsidRPr="008A52A4">
        <w:rPr>
          <w:rFonts w:eastAsia="仿宋" w:cs="Times New Roman"/>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⑿</w:t>
      </w:r>
      <w:r w:rsidRPr="008A52A4">
        <w:rPr>
          <w:rFonts w:eastAsia="仿宋" w:cs="Times New Roman"/>
        </w:rPr>
        <w:t>《中华人民共和国循环经济促进法》</w:t>
      </w:r>
      <w:r w:rsidRPr="008A52A4">
        <w:rPr>
          <w:rFonts w:eastAsia="仿宋" w:cs="Times New Roman"/>
          <w:snapToGrid w:val="0"/>
          <w:kern w:val="0"/>
        </w:rPr>
        <w:t>（</w:t>
      </w:r>
      <w:r w:rsidRPr="008A52A4">
        <w:rPr>
          <w:rFonts w:eastAsia="仿宋" w:cs="Times New Roman"/>
          <w:snapToGrid w:val="0"/>
          <w:kern w:val="0"/>
        </w:rPr>
        <w:t>2018</w:t>
      </w:r>
      <w:r w:rsidRPr="008A52A4">
        <w:rPr>
          <w:rFonts w:eastAsia="仿宋" w:cs="Times New Roman"/>
          <w:snapToGrid w:val="0"/>
          <w:kern w:val="0"/>
        </w:rPr>
        <w:t>年修正，</w:t>
      </w:r>
      <w:r w:rsidRPr="008A52A4">
        <w:rPr>
          <w:rFonts w:eastAsia="仿宋" w:cs="Times New Roman"/>
          <w:snapToGrid w:val="0"/>
          <w:kern w:val="0"/>
        </w:rPr>
        <w:t>2018</w:t>
      </w:r>
      <w:r w:rsidRPr="008A52A4">
        <w:rPr>
          <w:rFonts w:eastAsia="仿宋" w:cs="Times New Roman"/>
          <w:snapToGrid w:val="0"/>
          <w:kern w:val="0"/>
        </w:rPr>
        <w:t>年</w:t>
      </w:r>
      <w:r w:rsidRPr="008A52A4">
        <w:rPr>
          <w:rFonts w:eastAsia="仿宋" w:cs="Times New Roman"/>
          <w:snapToGrid w:val="0"/>
          <w:kern w:val="0"/>
        </w:rPr>
        <w:t>10</w:t>
      </w:r>
      <w:r w:rsidRPr="008A52A4">
        <w:rPr>
          <w:rFonts w:eastAsia="仿宋" w:cs="Times New Roman"/>
          <w:snapToGrid w:val="0"/>
          <w:kern w:val="0"/>
        </w:rPr>
        <w:t>月</w:t>
      </w:r>
      <w:r w:rsidRPr="008A52A4">
        <w:rPr>
          <w:rFonts w:eastAsia="仿宋" w:cs="Times New Roman"/>
          <w:snapToGrid w:val="0"/>
          <w:kern w:val="0"/>
        </w:rPr>
        <w:t>26</w:t>
      </w:r>
      <w:r w:rsidRPr="008A52A4">
        <w:rPr>
          <w:rFonts w:eastAsia="仿宋" w:cs="Times New Roman"/>
          <w:snapToGrid w:val="0"/>
          <w:kern w:val="0"/>
        </w:rPr>
        <w:t>日）</w:t>
      </w:r>
      <w:r w:rsidRPr="008A52A4">
        <w:rPr>
          <w:rFonts w:eastAsia="仿宋" w:cs="Times New Roman"/>
        </w:rPr>
        <w:t>；</w:t>
      </w:r>
    </w:p>
    <w:p w:rsidR="00200033" w:rsidRPr="008A52A4" w:rsidRDefault="00B56227" w:rsidP="004D2A8C">
      <w:pPr>
        <w:pStyle w:val="af0"/>
        <w:adjustRightInd w:val="0"/>
        <w:snapToGrid w:val="0"/>
        <w:spacing w:after="0" w:line="360" w:lineRule="auto"/>
        <w:ind w:firstLineChars="200" w:firstLine="480"/>
        <w:rPr>
          <w:rFonts w:eastAsia="仿宋" w:cs="Times New Roman"/>
          <w:szCs w:val="32"/>
        </w:rPr>
      </w:pPr>
      <w:r w:rsidRPr="008A52A4">
        <w:rPr>
          <w:rFonts w:ascii="宋体" w:eastAsia="宋体" w:hAnsi="宋体" w:cs="宋体" w:hint="eastAsia"/>
        </w:rPr>
        <w:t>⒀</w:t>
      </w:r>
      <w:r w:rsidRPr="008A52A4">
        <w:rPr>
          <w:rFonts w:eastAsia="仿宋" w:cs="Times New Roman"/>
          <w:szCs w:val="32"/>
        </w:rPr>
        <w:t>《中华人民共和国土地管理法》（</w:t>
      </w:r>
      <w:r w:rsidRPr="008A52A4">
        <w:rPr>
          <w:rFonts w:eastAsia="仿宋" w:cs="Times New Roman"/>
          <w:szCs w:val="32"/>
        </w:rPr>
        <w:t>2004</w:t>
      </w:r>
      <w:r w:rsidRPr="008A52A4">
        <w:rPr>
          <w:rFonts w:eastAsia="仿宋" w:cs="Times New Roman"/>
          <w:szCs w:val="32"/>
        </w:rPr>
        <w:t>年</w:t>
      </w:r>
      <w:r w:rsidRPr="008A52A4">
        <w:rPr>
          <w:rFonts w:eastAsia="仿宋" w:cs="Times New Roman"/>
          <w:szCs w:val="32"/>
        </w:rPr>
        <w:t>8</w:t>
      </w:r>
      <w:r w:rsidRPr="008A52A4">
        <w:rPr>
          <w:rFonts w:eastAsia="仿宋" w:cs="Times New Roman"/>
          <w:szCs w:val="32"/>
        </w:rPr>
        <w:t>月</w:t>
      </w:r>
      <w:r w:rsidRPr="008A52A4">
        <w:rPr>
          <w:rFonts w:eastAsia="仿宋" w:cs="Times New Roman"/>
          <w:szCs w:val="32"/>
        </w:rPr>
        <w:t>28</w:t>
      </w:r>
      <w:r w:rsidRPr="008A52A4">
        <w:rPr>
          <w:rFonts w:eastAsia="仿宋" w:cs="Times New Roman"/>
          <w:szCs w:val="32"/>
        </w:rPr>
        <w:t>日）；</w:t>
      </w:r>
    </w:p>
    <w:p w:rsidR="00200033" w:rsidRPr="008A52A4" w:rsidRDefault="00B56227" w:rsidP="004D2A8C">
      <w:pPr>
        <w:pStyle w:val="af0"/>
        <w:adjustRightInd w:val="0"/>
        <w:snapToGrid w:val="0"/>
        <w:spacing w:after="0" w:line="360" w:lineRule="auto"/>
        <w:ind w:firstLineChars="200" w:firstLine="480"/>
        <w:rPr>
          <w:rFonts w:eastAsia="仿宋" w:cs="Times New Roman"/>
        </w:rPr>
      </w:pPr>
      <w:r w:rsidRPr="008A52A4">
        <w:rPr>
          <w:rFonts w:ascii="宋体" w:eastAsia="宋体" w:hAnsi="宋体" w:cs="宋体" w:hint="eastAsia"/>
        </w:rPr>
        <w:t>⒁</w:t>
      </w:r>
      <w:r w:rsidRPr="008A52A4">
        <w:rPr>
          <w:rFonts w:eastAsia="仿宋" w:cs="Times New Roman"/>
          <w:szCs w:val="32"/>
        </w:rPr>
        <w:t>《中华人民共和国水法》（</w:t>
      </w:r>
      <w:r w:rsidRPr="008A52A4">
        <w:rPr>
          <w:rFonts w:eastAsia="仿宋" w:cs="Times New Roman"/>
          <w:szCs w:val="32"/>
        </w:rPr>
        <w:t>2016</w:t>
      </w:r>
      <w:r w:rsidRPr="008A52A4">
        <w:rPr>
          <w:rFonts w:eastAsia="仿宋" w:cs="Times New Roman"/>
          <w:szCs w:val="32"/>
        </w:rPr>
        <w:t>年</w:t>
      </w:r>
      <w:r w:rsidRPr="008A52A4">
        <w:rPr>
          <w:rFonts w:eastAsia="仿宋" w:cs="Times New Roman"/>
          <w:szCs w:val="32"/>
        </w:rPr>
        <w:t>9</w:t>
      </w:r>
      <w:r w:rsidRPr="008A52A4">
        <w:rPr>
          <w:rFonts w:eastAsia="仿宋" w:cs="Times New Roman"/>
          <w:szCs w:val="32"/>
        </w:rPr>
        <w:t>月</w:t>
      </w:r>
      <w:r w:rsidRPr="008A52A4">
        <w:rPr>
          <w:rFonts w:eastAsia="仿宋" w:cs="Times New Roman"/>
          <w:szCs w:val="32"/>
        </w:rPr>
        <w:t>1</w:t>
      </w:r>
      <w:r w:rsidRPr="008A52A4">
        <w:rPr>
          <w:rFonts w:eastAsia="仿宋" w:cs="Times New Roman"/>
          <w:szCs w:val="32"/>
        </w:rPr>
        <w:t>日）；</w:t>
      </w:r>
    </w:p>
    <w:p w:rsidR="00200033" w:rsidRPr="008A52A4" w:rsidRDefault="00B56227" w:rsidP="004D2A8C">
      <w:pPr>
        <w:pStyle w:val="af0"/>
        <w:adjustRightInd w:val="0"/>
        <w:snapToGrid w:val="0"/>
        <w:spacing w:after="0" w:line="360" w:lineRule="auto"/>
        <w:ind w:firstLineChars="200" w:firstLine="480"/>
        <w:rPr>
          <w:rFonts w:eastAsia="仿宋＿GB2312" w:cs="Times New Roman"/>
          <w:szCs w:val="32"/>
        </w:rPr>
      </w:pPr>
      <w:r w:rsidRPr="008A52A4">
        <w:rPr>
          <w:rFonts w:ascii="宋体" w:eastAsia="宋体" w:hAnsi="宋体" w:cs="宋体" w:hint="eastAsia"/>
        </w:rPr>
        <w:t>⒂</w:t>
      </w:r>
      <w:r w:rsidRPr="008A52A4">
        <w:rPr>
          <w:rFonts w:eastAsia="仿宋" w:cs="Times New Roman"/>
          <w:bCs/>
        </w:rPr>
        <w:t>《中华人民共和国畜牧法》</w:t>
      </w:r>
      <w:r w:rsidRPr="008A52A4">
        <w:rPr>
          <w:rFonts w:eastAsia="仿宋" w:cs="Times New Roman"/>
          <w:bCs/>
        </w:rPr>
        <w:t>(2015</w:t>
      </w:r>
      <w:r w:rsidRPr="008A52A4">
        <w:rPr>
          <w:rFonts w:eastAsia="仿宋" w:cs="Times New Roman"/>
          <w:bCs/>
        </w:rPr>
        <w:t>年</w:t>
      </w:r>
      <w:r w:rsidRPr="008A52A4">
        <w:rPr>
          <w:rFonts w:eastAsia="仿宋" w:cs="Times New Roman"/>
          <w:bCs/>
        </w:rPr>
        <w:t>4</w:t>
      </w:r>
      <w:r w:rsidRPr="008A52A4">
        <w:rPr>
          <w:rFonts w:eastAsia="仿宋" w:cs="Times New Roman"/>
          <w:bCs/>
        </w:rPr>
        <w:t>月</w:t>
      </w:r>
      <w:r w:rsidRPr="008A52A4">
        <w:rPr>
          <w:rFonts w:eastAsia="仿宋" w:cs="Times New Roman"/>
          <w:bCs/>
        </w:rPr>
        <w:t>24</w:t>
      </w:r>
      <w:r w:rsidRPr="008A52A4">
        <w:rPr>
          <w:rFonts w:eastAsia="仿宋" w:cs="Times New Roman"/>
          <w:bCs/>
        </w:rPr>
        <w:t>日</w:t>
      </w:r>
      <w:r w:rsidRPr="008A52A4">
        <w:rPr>
          <w:rFonts w:eastAsia="仿宋" w:cs="Times New Roman"/>
          <w:bCs/>
        </w:rPr>
        <w:t>)</w:t>
      </w:r>
      <w:r w:rsidRPr="008A52A4">
        <w:rPr>
          <w:rFonts w:eastAsia="仿宋" w:cs="Times New Roman"/>
          <w:bCs/>
        </w:rPr>
        <w:t>；</w:t>
      </w:r>
    </w:p>
    <w:p w:rsidR="00200033" w:rsidRPr="008A52A4" w:rsidRDefault="00B56227" w:rsidP="004D2A8C">
      <w:pPr>
        <w:pStyle w:val="af0"/>
        <w:adjustRightInd w:val="0"/>
        <w:snapToGrid w:val="0"/>
        <w:spacing w:after="0" w:line="360" w:lineRule="auto"/>
        <w:ind w:firstLineChars="200" w:firstLine="480"/>
        <w:rPr>
          <w:rFonts w:eastAsia="仿宋" w:cs="Times New Roman"/>
          <w:bCs/>
        </w:rPr>
      </w:pPr>
      <w:r w:rsidRPr="008A52A4">
        <w:rPr>
          <w:rFonts w:ascii="宋体" w:eastAsia="宋体" w:hAnsi="宋体" w:cs="宋体" w:hint="eastAsia"/>
        </w:rPr>
        <w:t>⒃</w:t>
      </w:r>
      <w:r w:rsidRPr="008A52A4">
        <w:rPr>
          <w:rFonts w:eastAsia="仿宋" w:cs="Times New Roman"/>
          <w:bCs/>
        </w:rPr>
        <w:t>《中华人民共和国动物防疫法》（</w:t>
      </w:r>
      <w:r w:rsidRPr="008A52A4">
        <w:rPr>
          <w:rFonts w:eastAsia="仿宋" w:cs="Times New Roman"/>
          <w:bCs/>
        </w:rPr>
        <w:t>2015</w:t>
      </w:r>
      <w:r w:rsidRPr="008A52A4">
        <w:rPr>
          <w:rFonts w:eastAsia="仿宋" w:cs="Times New Roman"/>
          <w:bCs/>
        </w:rPr>
        <w:t>年</w:t>
      </w:r>
      <w:r w:rsidRPr="008A52A4">
        <w:rPr>
          <w:rFonts w:eastAsia="仿宋" w:cs="Times New Roman"/>
          <w:bCs/>
        </w:rPr>
        <w:t>4</w:t>
      </w:r>
      <w:r w:rsidRPr="008A52A4">
        <w:rPr>
          <w:rFonts w:eastAsia="仿宋" w:cs="Times New Roman"/>
          <w:bCs/>
        </w:rPr>
        <w:t>月</w:t>
      </w:r>
      <w:r w:rsidRPr="008A52A4">
        <w:rPr>
          <w:rFonts w:eastAsia="仿宋" w:cs="Times New Roman"/>
          <w:bCs/>
        </w:rPr>
        <w:t>24</w:t>
      </w:r>
      <w:r w:rsidRPr="008A52A4">
        <w:rPr>
          <w:rFonts w:eastAsia="仿宋" w:cs="Times New Roman"/>
          <w:bCs/>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bCs/>
          <w:sz w:val="24"/>
        </w:rPr>
      </w:pPr>
      <w:r w:rsidRPr="008A52A4">
        <w:rPr>
          <w:rFonts w:ascii="宋体" w:eastAsia="宋体" w:hAnsi="宋体" w:cs="宋体" w:hint="eastAsia"/>
          <w:sz w:val="24"/>
        </w:rPr>
        <w:t>⒄</w:t>
      </w:r>
      <w:r w:rsidRPr="008A52A4">
        <w:rPr>
          <w:rFonts w:ascii="Times New Roman" w:eastAsia="仿宋" w:hAnsi="Times New Roman" w:cs="Times New Roman"/>
          <w:bCs/>
          <w:sz w:val="24"/>
        </w:rPr>
        <w:t>《中华人民共和国传染病防治法》（</w:t>
      </w:r>
      <w:r w:rsidRPr="008A52A4">
        <w:rPr>
          <w:rFonts w:ascii="Times New Roman" w:eastAsia="仿宋" w:hAnsi="Times New Roman" w:cs="Times New Roman"/>
          <w:bCs/>
          <w:sz w:val="24"/>
        </w:rPr>
        <w:t>2013</w:t>
      </w:r>
      <w:r w:rsidRPr="008A52A4">
        <w:rPr>
          <w:rFonts w:ascii="Times New Roman" w:eastAsia="仿宋" w:hAnsi="Times New Roman" w:cs="Times New Roman"/>
          <w:bCs/>
          <w:sz w:val="24"/>
        </w:rPr>
        <w:t>年</w:t>
      </w:r>
      <w:r w:rsidRPr="008A52A4">
        <w:rPr>
          <w:rFonts w:ascii="Times New Roman" w:eastAsia="仿宋" w:hAnsi="Times New Roman" w:cs="Times New Roman"/>
          <w:bCs/>
          <w:sz w:val="24"/>
        </w:rPr>
        <w:t>6</w:t>
      </w:r>
      <w:r w:rsidRPr="008A52A4">
        <w:rPr>
          <w:rFonts w:ascii="Times New Roman" w:eastAsia="仿宋" w:hAnsi="Times New Roman" w:cs="Times New Roman"/>
          <w:bCs/>
          <w:sz w:val="24"/>
        </w:rPr>
        <w:t>月</w:t>
      </w:r>
      <w:r w:rsidRPr="008A52A4">
        <w:rPr>
          <w:rFonts w:ascii="Times New Roman" w:eastAsia="仿宋" w:hAnsi="Times New Roman" w:cs="Times New Roman"/>
          <w:bCs/>
          <w:sz w:val="24"/>
        </w:rPr>
        <w:t>29</w:t>
      </w:r>
      <w:r w:rsidRPr="008A52A4">
        <w:rPr>
          <w:rFonts w:ascii="Times New Roman" w:eastAsia="仿宋" w:hAnsi="Times New Roman" w:cs="Times New Roman"/>
          <w:bCs/>
          <w:sz w:val="24"/>
        </w:rPr>
        <w:t>日）；</w:t>
      </w:r>
    </w:p>
    <w:p w:rsidR="00200033" w:rsidRPr="008A52A4" w:rsidRDefault="00B56227" w:rsidP="004D2A8C">
      <w:pPr>
        <w:pStyle w:val="a0"/>
        <w:keepNext/>
        <w:keepLines/>
        <w:adjustRightInd w:val="0"/>
        <w:snapToGrid w:val="0"/>
        <w:spacing w:line="360" w:lineRule="auto"/>
        <w:ind w:firstLineChars="200" w:firstLine="480"/>
        <w:jc w:val="both"/>
        <w:rPr>
          <w:rFonts w:eastAsia="仿宋" w:cs="Times New Roman"/>
          <w:kern w:val="2"/>
          <w:szCs w:val="24"/>
        </w:rPr>
      </w:pPr>
      <w:r w:rsidRPr="008A52A4">
        <w:rPr>
          <w:rFonts w:ascii="宋体" w:eastAsia="宋体" w:hAnsi="宋体" w:cs="宋体" w:hint="eastAsia"/>
          <w:szCs w:val="32"/>
        </w:rPr>
        <w:t>⒅</w:t>
      </w:r>
      <w:r w:rsidRPr="008A52A4">
        <w:rPr>
          <w:rFonts w:eastAsia="仿宋" w:cs="Times New Roman"/>
          <w:kern w:val="2"/>
          <w:szCs w:val="24"/>
        </w:rPr>
        <w:t>《中华人民共和国城乡规划法》，</w:t>
      </w:r>
      <w:r w:rsidRPr="008A52A4">
        <w:rPr>
          <w:rFonts w:eastAsia="仿宋" w:cs="Times New Roman"/>
          <w:kern w:val="2"/>
          <w:szCs w:val="24"/>
        </w:rPr>
        <w:t>2007</w:t>
      </w:r>
      <w:r w:rsidRPr="008A52A4">
        <w:rPr>
          <w:rFonts w:eastAsia="仿宋" w:cs="Times New Roman"/>
          <w:kern w:val="2"/>
          <w:szCs w:val="24"/>
        </w:rPr>
        <w:t>年</w:t>
      </w:r>
      <w:r w:rsidRPr="008A52A4">
        <w:rPr>
          <w:rFonts w:eastAsia="仿宋" w:cs="Times New Roman"/>
          <w:kern w:val="2"/>
          <w:szCs w:val="24"/>
        </w:rPr>
        <w:t>10</w:t>
      </w:r>
      <w:r w:rsidRPr="008A52A4">
        <w:rPr>
          <w:rFonts w:eastAsia="仿宋" w:cs="Times New Roman"/>
          <w:kern w:val="2"/>
          <w:szCs w:val="24"/>
        </w:rPr>
        <w:t>月</w:t>
      </w:r>
      <w:r w:rsidRPr="008A52A4">
        <w:rPr>
          <w:rFonts w:eastAsia="仿宋" w:cs="Times New Roman"/>
          <w:kern w:val="2"/>
          <w:szCs w:val="24"/>
        </w:rPr>
        <w:t>28</w:t>
      </w:r>
      <w:r w:rsidRPr="008A52A4">
        <w:rPr>
          <w:rFonts w:eastAsia="仿宋" w:cs="Times New Roman"/>
          <w:kern w:val="2"/>
          <w:szCs w:val="24"/>
        </w:rPr>
        <w:t>日施行；</w:t>
      </w:r>
    </w:p>
    <w:p w:rsidR="00200033" w:rsidRPr="008A52A4" w:rsidRDefault="00B56227" w:rsidP="004D2A8C">
      <w:pPr>
        <w:pStyle w:val="a0"/>
        <w:keepNext/>
        <w:keepLines/>
        <w:adjustRightInd w:val="0"/>
        <w:snapToGrid w:val="0"/>
        <w:spacing w:line="360" w:lineRule="auto"/>
        <w:ind w:firstLineChars="200" w:firstLine="480"/>
        <w:jc w:val="both"/>
        <w:rPr>
          <w:rFonts w:eastAsia="仿宋" w:cs="Times New Roman"/>
          <w:kern w:val="2"/>
          <w:szCs w:val="24"/>
        </w:rPr>
      </w:pPr>
      <w:r w:rsidRPr="008A52A4">
        <w:rPr>
          <w:rFonts w:ascii="宋体" w:eastAsia="宋体" w:hAnsi="宋体" w:cs="宋体" w:hint="eastAsia"/>
          <w:kern w:val="2"/>
          <w:szCs w:val="24"/>
        </w:rPr>
        <w:t>⒆</w:t>
      </w:r>
      <w:r w:rsidRPr="008A52A4">
        <w:rPr>
          <w:rFonts w:eastAsia="仿宋" w:cs="Times New Roman"/>
          <w:kern w:val="2"/>
          <w:szCs w:val="24"/>
        </w:rPr>
        <w:t>《中华人民共和国农业法》（</w:t>
      </w:r>
      <w:r w:rsidRPr="008A52A4">
        <w:rPr>
          <w:rFonts w:eastAsia="仿宋" w:cs="Times New Roman"/>
          <w:kern w:val="2"/>
          <w:szCs w:val="24"/>
        </w:rPr>
        <w:t>2014</w:t>
      </w:r>
      <w:r w:rsidRPr="008A52A4">
        <w:rPr>
          <w:rFonts w:eastAsia="仿宋" w:cs="Times New Roman"/>
          <w:kern w:val="2"/>
          <w:szCs w:val="24"/>
        </w:rPr>
        <w:t>年修订），</w:t>
      </w:r>
      <w:r w:rsidRPr="008A52A4">
        <w:rPr>
          <w:rFonts w:eastAsia="仿宋" w:cs="Times New Roman"/>
          <w:kern w:val="2"/>
          <w:szCs w:val="24"/>
        </w:rPr>
        <w:t>2013</w:t>
      </w:r>
      <w:r w:rsidRPr="008A52A4">
        <w:rPr>
          <w:rFonts w:eastAsia="仿宋" w:cs="Times New Roman"/>
          <w:kern w:val="2"/>
          <w:szCs w:val="24"/>
        </w:rPr>
        <w:t>年</w:t>
      </w:r>
      <w:r w:rsidRPr="008A52A4">
        <w:rPr>
          <w:rFonts w:eastAsia="仿宋" w:cs="Times New Roman"/>
          <w:kern w:val="2"/>
          <w:szCs w:val="24"/>
        </w:rPr>
        <w:t>1</w:t>
      </w:r>
      <w:r w:rsidRPr="008A52A4">
        <w:rPr>
          <w:rFonts w:eastAsia="仿宋" w:cs="Times New Roman"/>
          <w:kern w:val="2"/>
          <w:szCs w:val="24"/>
        </w:rPr>
        <w:t>月</w:t>
      </w:r>
      <w:r w:rsidRPr="008A52A4">
        <w:rPr>
          <w:rFonts w:eastAsia="仿宋" w:cs="Times New Roman"/>
          <w:kern w:val="2"/>
          <w:szCs w:val="24"/>
        </w:rPr>
        <w:t>1</w:t>
      </w:r>
      <w:r w:rsidRPr="008A52A4">
        <w:rPr>
          <w:rFonts w:eastAsia="仿宋" w:cs="Times New Roman"/>
          <w:kern w:val="2"/>
          <w:szCs w:val="24"/>
        </w:rPr>
        <w:t>日起施行；</w:t>
      </w:r>
    </w:p>
    <w:p w:rsidR="00200033" w:rsidRPr="008A52A4" w:rsidRDefault="00B56227" w:rsidP="004D2A8C">
      <w:pPr>
        <w:pStyle w:val="a0"/>
        <w:keepNext/>
        <w:keepLines/>
        <w:adjustRightInd w:val="0"/>
        <w:snapToGrid w:val="0"/>
        <w:spacing w:line="360" w:lineRule="auto"/>
        <w:ind w:firstLineChars="200" w:firstLine="480"/>
        <w:jc w:val="both"/>
        <w:rPr>
          <w:rFonts w:eastAsia="仿宋" w:cs="Times New Roman"/>
          <w:kern w:val="2"/>
          <w:szCs w:val="24"/>
        </w:rPr>
      </w:pPr>
      <w:r w:rsidRPr="008A52A4">
        <w:rPr>
          <w:rFonts w:ascii="宋体" w:eastAsia="宋体" w:hAnsi="宋体" w:cs="宋体" w:hint="eastAsia"/>
          <w:kern w:val="2"/>
          <w:szCs w:val="24"/>
        </w:rPr>
        <w:t>⒇</w:t>
      </w:r>
      <w:r w:rsidRPr="008A52A4">
        <w:rPr>
          <w:rFonts w:eastAsia="仿宋" w:cs="Times New Roman"/>
          <w:kern w:val="2"/>
          <w:szCs w:val="24"/>
        </w:rPr>
        <w:t>《中华人民共和国动物防疫法》（</w:t>
      </w:r>
      <w:r w:rsidRPr="008A52A4">
        <w:rPr>
          <w:rFonts w:eastAsia="仿宋" w:cs="Times New Roman"/>
          <w:kern w:val="2"/>
          <w:szCs w:val="24"/>
        </w:rPr>
        <w:t>2013</w:t>
      </w:r>
      <w:r w:rsidRPr="008A52A4">
        <w:rPr>
          <w:rFonts w:eastAsia="仿宋" w:cs="Times New Roman"/>
          <w:kern w:val="2"/>
          <w:szCs w:val="24"/>
        </w:rPr>
        <w:t>年</w:t>
      </w:r>
      <w:r w:rsidRPr="008A52A4">
        <w:rPr>
          <w:rFonts w:eastAsia="仿宋" w:cs="Times New Roman"/>
          <w:kern w:val="2"/>
          <w:szCs w:val="24"/>
        </w:rPr>
        <w:t>6</w:t>
      </w:r>
      <w:r w:rsidRPr="008A52A4">
        <w:rPr>
          <w:rFonts w:eastAsia="仿宋" w:cs="Times New Roman"/>
          <w:kern w:val="2"/>
          <w:szCs w:val="24"/>
        </w:rPr>
        <w:t>月</w:t>
      </w:r>
      <w:r w:rsidRPr="008A52A4">
        <w:rPr>
          <w:rFonts w:eastAsia="仿宋" w:cs="Times New Roman"/>
          <w:kern w:val="2"/>
          <w:szCs w:val="24"/>
        </w:rPr>
        <w:t>29</w:t>
      </w:r>
      <w:r w:rsidRPr="008A52A4">
        <w:rPr>
          <w:rFonts w:eastAsia="仿宋" w:cs="Times New Roman"/>
          <w:kern w:val="2"/>
          <w:szCs w:val="24"/>
        </w:rPr>
        <w:t>日）；</w:t>
      </w:r>
    </w:p>
    <w:p w:rsidR="00200033" w:rsidRPr="008A52A4" w:rsidRDefault="00B56227" w:rsidP="004D2A8C">
      <w:pPr>
        <w:pStyle w:val="a0"/>
        <w:keepNext/>
        <w:keepLines/>
        <w:adjustRightInd w:val="0"/>
        <w:snapToGrid w:val="0"/>
        <w:spacing w:line="360" w:lineRule="auto"/>
        <w:ind w:firstLineChars="200" w:firstLine="480"/>
        <w:jc w:val="both"/>
        <w:rPr>
          <w:rFonts w:eastAsia="仿宋" w:cs="Times New Roman"/>
          <w:kern w:val="2"/>
          <w:szCs w:val="24"/>
        </w:rPr>
      </w:pPr>
      <w:r w:rsidRPr="008A52A4">
        <w:rPr>
          <w:rFonts w:eastAsia="仿宋" w:cs="Times New Roman"/>
          <w:kern w:val="2"/>
          <w:szCs w:val="24"/>
        </w:rPr>
        <w:t>(</w:t>
      </w:r>
      <w:r w:rsidRPr="008A52A4">
        <w:rPr>
          <w:rFonts w:eastAsia="仿宋" w:cs="Times New Roman"/>
          <w:kern w:val="2"/>
          <w:sz w:val="21"/>
          <w:szCs w:val="21"/>
        </w:rPr>
        <w:t>21</w:t>
      </w:r>
      <w:r w:rsidRPr="008A52A4">
        <w:rPr>
          <w:rFonts w:eastAsia="仿宋" w:cs="Times New Roman"/>
          <w:kern w:val="2"/>
          <w:szCs w:val="24"/>
        </w:rPr>
        <w:t>)</w:t>
      </w:r>
      <w:r w:rsidRPr="008A52A4">
        <w:rPr>
          <w:rFonts w:eastAsia="仿宋" w:cs="Times New Roman"/>
          <w:kern w:val="2"/>
          <w:szCs w:val="24"/>
        </w:rPr>
        <w:t>《宁夏回族自治区动物防疫条例》（</w:t>
      </w:r>
      <w:r w:rsidRPr="008A52A4">
        <w:rPr>
          <w:rFonts w:eastAsia="仿宋" w:cs="Times New Roman"/>
          <w:kern w:val="2"/>
          <w:szCs w:val="24"/>
        </w:rPr>
        <w:t>2012</w:t>
      </w:r>
      <w:r w:rsidRPr="008A52A4">
        <w:rPr>
          <w:rFonts w:eastAsia="仿宋" w:cs="Times New Roman"/>
          <w:kern w:val="2"/>
          <w:szCs w:val="24"/>
        </w:rPr>
        <w:t>年</w:t>
      </w:r>
      <w:r w:rsidRPr="008A52A4">
        <w:rPr>
          <w:rFonts w:eastAsia="仿宋" w:cs="Times New Roman"/>
          <w:kern w:val="2"/>
          <w:szCs w:val="24"/>
        </w:rPr>
        <w:t>8</w:t>
      </w:r>
      <w:r w:rsidRPr="008A52A4">
        <w:rPr>
          <w:rFonts w:eastAsia="仿宋" w:cs="Times New Roman"/>
          <w:kern w:val="2"/>
          <w:szCs w:val="24"/>
        </w:rPr>
        <w:t>月</w:t>
      </w:r>
      <w:r w:rsidRPr="008A52A4">
        <w:rPr>
          <w:rFonts w:eastAsia="仿宋" w:cs="Times New Roman"/>
          <w:kern w:val="2"/>
          <w:szCs w:val="24"/>
        </w:rPr>
        <w:t>1</w:t>
      </w:r>
      <w:r w:rsidRPr="008A52A4">
        <w:rPr>
          <w:rFonts w:eastAsia="仿宋" w:cs="Times New Roman"/>
          <w:kern w:val="2"/>
          <w:szCs w:val="24"/>
        </w:rPr>
        <w:t>日）。</w:t>
      </w:r>
    </w:p>
    <w:p w:rsidR="00200033" w:rsidRPr="004D2A8C" w:rsidRDefault="00B56227"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1.1.2</w:t>
      </w:r>
      <w:r w:rsidRPr="004D2A8C">
        <w:rPr>
          <w:rFonts w:cs="Times New Roman" w:hint="eastAsia"/>
          <w:bCs w:val="0"/>
          <w:sz w:val="24"/>
          <w:szCs w:val="24"/>
        </w:rPr>
        <w:t xml:space="preserve"> </w:t>
      </w:r>
      <w:r w:rsidRPr="004D2A8C">
        <w:rPr>
          <w:rFonts w:cs="Times New Roman"/>
          <w:bCs w:val="0"/>
          <w:sz w:val="24"/>
          <w:szCs w:val="24"/>
        </w:rPr>
        <w:t>行政法规、规范性文件及通知</w:t>
      </w:r>
      <w:bookmarkEnd w:id="13"/>
      <w:bookmarkEnd w:id="14"/>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bookmarkStart w:id="15" w:name="_Toc6004"/>
      <w:bookmarkStart w:id="16" w:name="_Toc20098"/>
      <w:bookmarkStart w:id="17" w:name="_Toc491609949"/>
      <w:bookmarkStart w:id="18" w:name="_Toc484463373"/>
      <w:bookmarkStart w:id="19" w:name="_Toc29433"/>
      <w:bookmarkStart w:id="20" w:name="_Toc18004"/>
      <w:r w:rsidRPr="008A52A4">
        <w:rPr>
          <w:rFonts w:ascii="宋体" w:eastAsia="宋体" w:hAnsi="宋体" w:cs="宋体" w:hint="eastAsia"/>
          <w:bCs/>
          <w:sz w:val="24"/>
          <w:szCs w:val="24"/>
        </w:rPr>
        <w:t>⑴</w:t>
      </w:r>
      <w:r w:rsidRPr="008A52A4">
        <w:rPr>
          <w:rFonts w:ascii="Times New Roman" w:eastAsia="仿宋" w:hAnsi="Times New Roman" w:cs="Times New Roman"/>
          <w:bCs/>
          <w:sz w:val="24"/>
          <w:szCs w:val="24"/>
        </w:rPr>
        <w:t>国务院令第</w:t>
      </w:r>
      <w:r w:rsidRPr="008A52A4">
        <w:rPr>
          <w:rFonts w:ascii="Times New Roman" w:eastAsia="仿宋" w:hAnsi="Times New Roman" w:cs="Times New Roman"/>
          <w:bCs/>
          <w:sz w:val="24"/>
          <w:szCs w:val="24"/>
        </w:rPr>
        <w:t>682</w:t>
      </w:r>
      <w:r w:rsidRPr="008A52A4">
        <w:rPr>
          <w:rFonts w:ascii="Times New Roman" w:eastAsia="仿宋" w:hAnsi="Times New Roman" w:cs="Times New Roman"/>
          <w:bCs/>
          <w:sz w:val="24"/>
          <w:szCs w:val="24"/>
        </w:rPr>
        <w:t>号，《国务院关于修改〈建设项目环境保护管理条例〉的决定》（</w:t>
      </w:r>
      <w:r w:rsidRPr="008A52A4">
        <w:rPr>
          <w:rFonts w:ascii="Times New Roman" w:eastAsia="仿宋" w:hAnsi="Times New Roman" w:cs="Times New Roman"/>
          <w:bCs/>
          <w:sz w:val="24"/>
          <w:szCs w:val="24"/>
        </w:rPr>
        <w:t>2017</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7</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16</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sz w:val="24"/>
          <w:szCs w:val="24"/>
        </w:rPr>
      </w:pPr>
      <w:r w:rsidRPr="008A52A4">
        <w:rPr>
          <w:rFonts w:ascii="宋体" w:eastAsia="宋体" w:hAnsi="宋体" w:cs="宋体" w:hint="eastAsia"/>
          <w:sz w:val="24"/>
          <w:szCs w:val="24"/>
        </w:rPr>
        <w:t>⑵</w:t>
      </w:r>
      <w:r w:rsidRPr="008A52A4">
        <w:rPr>
          <w:rFonts w:ascii="Times New Roman" w:eastAsia="仿宋" w:hAnsi="Times New Roman" w:cs="Times New Roman"/>
          <w:sz w:val="24"/>
          <w:szCs w:val="24"/>
        </w:rPr>
        <w:t>中华人民共和国生态环境部令第</w:t>
      </w:r>
      <w:r w:rsidRPr="008A52A4">
        <w:rPr>
          <w:rFonts w:ascii="Times New Roman" w:eastAsia="仿宋" w:hAnsi="Times New Roman" w:cs="Times New Roman"/>
          <w:sz w:val="24"/>
          <w:szCs w:val="24"/>
        </w:rPr>
        <w:t>1</w:t>
      </w:r>
      <w:r w:rsidRPr="008A52A4">
        <w:rPr>
          <w:rFonts w:ascii="Times New Roman" w:eastAsia="仿宋" w:hAnsi="Times New Roman" w:cs="Times New Roman"/>
          <w:sz w:val="24"/>
          <w:szCs w:val="24"/>
        </w:rPr>
        <w:t>号，</w:t>
      </w:r>
      <w:r w:rsidRPr="008A52A4">
        <w:rPr>
          <w:rFonts w:ascii="Times New Roman" w:eastAsia="仿宋" w:hAnsi="Times New Roman" w:cs="Times New Roman"/>
          <w:sz w:val="24"/>
          <w:szCs w:val="24"/>
        </w:rPr>
        <w:t>“</w:t>
      </w:r>
      <w:r w:rsidRPr="008A52A4">
        <w:rPr>
          <w:rFonts w:ascii="Times New Roman" w:eastAsia="仿宋" w:hAnsi="Times New Roman" w:cs="Times New Roman"/>
          <w:sz w:val="24"/>
          <w:szCs w:val="24"/>
        </w:rPr>
        <w:t>关于修改《建设项目环境影响评价分类管理名录》部分内容的决定</w:t>
      </w:r>
      <w:r w:rsidRPr="008A52A4">
        <w:rPr>
          <w:rFonts w:ascii="Times New Roman" w:eastAsia="仿宋" w:hAnsi="Times New Roman" w:cs="Times New Roman"/>
          <w:sz w:val="24"/>
          <w:szCs w:val="24"/>
        </w:rPr>
        <w:t>”</w:t>
      </w:r>
      <w:r w:rsidRPr="008A52A4">
        <w:rPr>
          <w:rFonts w:ascii="Times New Roman" w:eastAsia="仿宋" w:hAnsi="Times New Roman" w:cs="Times New Roman"/>
          <w:sz w:val="24"/>
          <w:szCs w:val="24"/>
        </w:rPr>
        <w:t>（</w:t>
      </w:r>
      <w:r w:rsidRPr="008A52A4">
        <w:rPr>
          <w:rFonts w:ascii="Times New Roman" w:eastAsia="仿宋" w:hAnsi="Times New Roman" w:cs="Times New Roman"/>
          <w:sz w:val="24"/>
          <w:szCs w:val="24"/>
        </w:rPr>
        <w:t>2018</w:t>
      </w:r>
      <w:r w:rsidRPr="008A52A4">
        <w:rPr>
          <w:rFonts w:ascii="Times New Roman" w:eastAsia="仿宋" w:hAnsi="Times New Roman" w:cs="Times New Roman"/>
          <w:sz w:val="24"/>
          <w:szCs w:val="24"/>
        </w:rPr>
        <w:t>年</w:t>
      </w:r>
      <w:r w:rsidRPr="008A52A4">
        <w:rPr>
          <w:rFonts w:ascii="Times New Roman" w:eastAsia="仿宋" w:hAnsi="Times New Roman" w:cs="Times New Roman"/>
          <w:sz w:val="24"/>
          <w:szCs w:val="24"/>
        </w:rPr>
        <w:t>4</w:t>
      </w:r>
      <w:r w:rsidRPr="008A52A4">
        <w:rPr>
          <w:rFonts w:ascii="Times New Roman" w:eastAsia="仿宋" w:hAnsi="Times New Roman" w:cs="Times New Roman"/>
          <w:sz w:val="24"/>
          <w:szCs w:val="24"/>
        </w:rPr>
        <w:t>月</w:t>
      </w:r>
      <w:r w:rsidRPr="008A52A4">
        <w:rPr>
          <w:rFonts w:ascii="Times New Roman" w:eastAsia="仿宋" w:hAnsi="Times New Roman" w:cs="Times New Roman"/>
          <w:sz w:val="24"/>
          <w:szCs w:val="24"/>
        </w:rPr>
        <w:t>28</w:t>
      </w:r>
      <w:r w:rsidRPr="008A52A4">
        <w:rPr>
          <w:rFonts w:ascii="Times New Roman" w:eastAsia="仿宋" w:hAnsi="Times New Roman" w:cs="Times New Roman"/>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sz w:val="24"/>
          <w:szCs w:val="24"/>
        </w:rPr>
        <w:lastRenderedPageBreak/>
        <w:t>⑶</w:t>
      </w:r>
      <w:r w:rsidRPr="008A52A4">
        <w:rPr>
          <w:rFonts w:ascii="Times New Roman" w:eastAsia="仿宋" w:hAnsi="Times New Roman" w:cs="Times New Roman"/>
          <w:bCs/>
          <w:sz w:val="24"/>
          <w:szCs w:val="24"/>
        </w:rPr>
        <w:t>国务院令第</w:t>
      </w:r>
      <w:r w:rsidRPr="008A52A4">
        <w:rPr>
          <w:rFonts w:ascii="Times New Roman" w:eastAsia="仿宋" w:hAnsi="Times New Roman" w:cs="Times New Roman"/>
          <w:bCs/>
          <w:sz w:val="24"/>
          <w:szCs w:val="24"/>
        </w:rPr>
        <w:t>643</w:t>
      </w:r>
      <w:r w:rsidRPr="008A52A4">
        <w:rPr>
          <w:rFonts w:ascii="Times New Roman" w:eastAsia="仿宋" w:hAnsi="Times New Roman" w:cs="Times New Roman"/>
          <w:bCs/>
          <w:sz w:val="24"/>
          <w:szCs w:val="24"/>
        </w:rPr>
        <w:t>号《畜禽规模养殖污染防治条例》（</w:t>
      </w:r>
      <w:r w:rsidRPr="008A52A4">
        <w:rPr>
          <w:rFonts w:ascii="Times New Roman" w:eastAsia="仿宋" w:hAnsi="Times New Roman" w:cs="Times New Roman"/>
          <w:bCs/>
          <w:sz w:val="24"/>
          <w:szCs w:val="24"/>
        </w:rPr>
        <w:t>2014</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⑷</w:t>
      </w:r>
      <w:r w:rsidRPr="008A52A4">
        <w:rPr>
          <w:rFonts w:ascii="Times New Roman" w:eastAsia="仿宋" w:hAnsi="Times New Roman" w:cs="Times New Roman"/>
          <w:sz w:val="24"/>
        </w:rPr>
        <w:t>国务院，国发</w:t>
      </w:r>
      <w:r w:rsidRPr="008A52A4">
        <w:rPr>
          <w:rFonts w:ascii="Times New Roman" w:eastAsia="仿宋" w:hAnsi="Times New Roman" w:cs="Times New Roman"/>
          <w:sz w:val="24"/>
        </w:rPr>
        <w:t>[2011]3</w:t>
      </w:r>
      <w:r w:rsidRPr="008A52A4">
        <w:rPr>
          <w:rFonts w:ascii="Times New Roman" w:eastAsia="仿宋" w:hAnsi="Times New Roman" w:cs="Times New Roman"/>
          <w:sz w:val="24"/>
        </w:rPr>
        <w:t>号《国务院关于加强环境保护重点工作的意见》（</w:t>
      </w:r>
      <w:r w:rsidRPr="008A52A4">
        <w:rPr>
          <w:rFonts w:ascii="Times New Roman" w:eastAsia="仿宋" w:hAnsi="Times New Roman" w:cs="Times New Roman"/>
          <w:sz w:val="24"/>
        </w:rPr>
        <w:t>2011</w:t>
      </w:r>
      <w:r w:rsidRPr="008A52A4">
        <w:rPr>
          <w:rFonts w:ascii="Times New Roman" w:eastAsia="仿宋" w:hAnsi="Times New Roman" w:cs="Times New Roman"/>
          <w:sz w:val="24"/>
        </w:rPr>
        <w:t>年</w:t>
      </w:r>
      <w:r w:rsidRPr="008A52A4">
        <w:rPr>
          <w:rFonts w:ascii="Times New Roman" w:eastAsia="仿宋" w:hAnsi="Times New Roman" w:cs="Times New Roman"/>
          <w:sz w:val="24"/>
        </w:rPr>
        <w:t>10</w:t>
      </w:r>
      <w:r w:rsidRPr="008A52A4">
        <w:rPr>
          <w:rFonts w:ascii="Times New Roman" w:eastAsia="仿宋" w:hAnsi="Times New Roman" w:cs="Times New Roman"/>
          <w:sz w:val="24"/>
        </w:rPr>
        <w:t>月</w:t>
      </w:r>
      <w:r w:rsidRPr="008A52A4">
        <w:rPr>
          <w:rFonts w:ascii="Times New Roman" w:eastAsia="仿宋" w:hAnsi="Times New Roman" w:cs="Times New Roman"/>
          <w:sz w:val="24"/>
        </w:rPr>
        <w:t>17</w:t>
      </w:r>
      <w:r w:rsidRPr="008A52A4">
        <w:rPr>
          <w:rFonts w:ascii="Times New Roman" w:eastAsia="仿宋" w:hAnsi="Times New Roman" w:cs="Times New Roman"/>
          <w:sz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⑸</w:t>
      </w:r>
      <w:r w:rsidRPr="008A52A4">
        <w:rPr>
          <w:rFonts w:ascii="Times New Roman" w:eastAsia="仿宋" w:hAnsi="Times New Roman" w:cs="Times New Roman"/>
          <w:sz w:val="24"/>
        </w:rPr>
        <w:t>国务院，国发</w:t>
      </w:r>
      <w:r w:rsidRPr="008A52A4">
        <w:rPr>
          <w:rFonts w:ascii="Times New Roman" w:eastAsia="仿宋" w:hAnsi="Times New Roman" w:cs="Times New Roman"/>
          <w:sz w:val="24"/>
        </w:rPr>
        <w:t>[2016]65</w:t>
      </w:r>
      <w:r w:rsidRPr="008A52A4">
        <w:rPr>
          <w:rFonts w:ascii="Times New Roman" w:eastAsia="仿宋" w:hAnsi="Times New Roman" w:cs="Times New Roman"/>
          <w:sz w:val="24"/>
        </w:rPr>
        <w:t>号《国务院关于印发</w:t>
      </w:r>
      <w:r w:rsidRPr="008A52A4">
        <w:rPr>
          <w:rFonts w:ascii="Times New Roman" w:eastAsia="仿宋" w:hAnsi="Times New Roman" w:cs="Times New Roman"/>
          <w:sz w:val="24"/>
        </w:rPr>
        <w:t>“</w:t>
      </w:r>
      <w:r w:rsidRPr="008A52A4">
        <w:rPr>
          <w:rFonts w:ascii="Times New Roman" w:eastAsia="仿宋" w:hAnsi="Times New Roman" w:cs="Times New Roman"/>
          <w:sz w:val="24"/>
        </w:rPr>
        <w:t>十三五</w:t>
      </w:r>
      <w:r w:rsidRPr="008A52A4">
        <w:rPr>
          <w:rFonts w:ascii="Times New Roman" w:eastAsia="仿宋" w:hAnsi="Times New Roman" w:cs="Times New Roman"/>
          <w:sz w:val="24"/>
        </w:rPr>
        <w:t>”</w:t>
      </w:r>
      <w:r w:rsidRPr="008A52A4">
        <w:rPr>
          <w:rFonts w:ascii="Times New Roman" w:eastAsia="仿宋" w:hAnsi="Times New Roman" w:cs="Times New Roman"/>
          <w:sz w:val="24"/>
        </w:rPr>
        <w:t>生态环境保护规划的通知》（</w:t>
      </w:r>
      <w:r w:rsidRPr="008A52A4">
        <w:rPr>
          <w:rFonts w:ascii="Times New Roman" w:eastAsia="仿宋" w:hAnsi="Times New Roman" w:cs="Times New Roman"/>
          <w:sz w:val="24"/>
        </w:rPr>
        <w:t>2016</w:t>
      </w:r>
      <w:r w:rsidRPr="008A52A4">
        <w:rPr>
          <w:rFonts w:ascii="Times New Roman" w:eastAsia="仿宋" w:hAnsi="Times New Roman" w:cs="Times New Roman"/>
          <w:sz w:val="24"/>
        </w:rPr>
        <w:t>年</w:t>
      </w:r>
      <w:r w:rsidRPr="008A52A4">
        <w:rPr>
          <w:rFonts w:ascii="Times New Roman" w:eastAsia="仿宋" w:hAnsi="Times New Roman" w:cs="Times New Roman"/>
          <w:sz w:val="24"/>
        </w:rPr>
        <w:t>12</w:t>
      </w:r>
      <w:r w:rsidRPr="008A52A4">
        <w:rPr>
          <w:rFonts w:ascii="Times New Roman" w:eastAsia="仿宋" w:hAnsi="Times New Roman" w:cs="Times New Roman"/>
          <w:sz w:val="24"/>
        </w:rPr>
        <w:t>月</w:t>
      </w:r>
      <w:r w:rsidRPr="008A52A4">
        <w:rPr>
          <w:rFonts w:ascii="Times New Roman" w:eastAsia="仿宋" w:hAnsi="Times New Roman" w:cs="Times New Roman"/>
          <w:sz w:val="24"/>
        </w:rPr>
        <w:t>6</w:t>
      </w:r>
      <w:r w:rsidRPr="008A52A4">
        <w:rPr>
          <w:rFonts w:ascii="Times New Roman" w:eastAsia="仿宋" w:hAnsi="Times New Roman" w:cs="Times New Roman"/>
          <w:sz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⑹</w:t>
      </w:r>
      <w:r w:rsidRPr="008A52A4">
        <w:rPr>
          <w:rFonts w:ascii="Times New Roman" w:eastAsia="仿宋" w:hAnsi="Times New Roman" w:cs="Times New Roman"/>
          <w:sz w:val="24"/>
        </w:rPr>
        <w:t>国务院，国发</w:t>
      </w:r>
      <w:r w:rsidRPr="008A52A4">
        <w:rPr>
          <w:rFonts w:ascii="Times New Roman" w:eastAsia="仿宋" w:hAnsi="Times New Roman" w:cs="Times New Roman"/>
          <w:sz w:val="24"/>
        </w:rPr>
        <w:t>[2013]37</w:t>
      </w:r>
      <w:r w:rsidRPr="008A52A4">
        <w:rPr>
          <w:rFonts w:ascii="Times New Roman" w:eastAsia="仿宋" w:hAnsi="Times New Roman" w:cs="Times New Roman"/>
          <w:sz w:val="24"/>
        </w:rPr>
        <w:t>号《国务院关于印发大气污染防治行动计划的通知》（</w:t>
      </w:r>
      <w:r w:rsidRPr="008A52A4">
        <w:rPr>
          <w:rFonts w:ascii="Times New Roman" w:eastAsia="仿宋" w:hAnsi="Times New Roman" w:cs="Times New Roman"/>
          <w:sz w:val="24"/>
        </w:rPr>
        <w:t>2013</w:t>
      </w:r>
      <w:r w:rsidRPr="008A52A4">
        <w:rPr>
          <w:rFonts w:ascii="Times New Roman" w:eastAsia="仿宋" w:hAnsi="Times New Roman" w:cs="Times New Roman"/>
          <w:sz w:val="24"/>
        </w:rPr>
        <w:t>年</w:t>
      </w:r>
      <w:r w:rsidRPr="008A52A4">
        <w:rPr>
          <w:rFonts w:ascii="Times New Roman" w:eastAsia="仿宋" w:hAnsi="Times New Roman" w:cs="Times New Roman"/>
          <w:sz w:val="24"/>
        </w:rPr>
        <w:t>9</w:t>
      </w:r>
      <w:r w:rsidRPr="008A52A4">
        <w:rPr>
          <w:rFonts w:ascii="Times New Roman" w:eastAsia="仿宋" w:hAnsi="Times New Roman" w:cs="Times New Roman"/>
          <w:sz w:val="24"/>
        </w:rPr>
        <w:t>月</w:t>
      </w:r>
      <w:r w:rsidRPr="008A52A4">
        <w:rPr>
          <w:rFonts w:ascii="Times New Roman" w:eastAsia="仿宋" w:hAnsi="Times New Roman" w:cs="Times New Roman"/>
          <w:sz w:val="24"/>
        </w:rPr>
        <w:t>10</w:t>
      </w:r>
      <w:r w:rsidRPr="008A52A4">
        <w:rPr>
          <w:rFonts w:ascii="Times New Roman" w:eastAsia="仿宋" w:hAnsi="Times New Roman" w:cs="Times New Roman"/>
          <w:sz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⑺</w:t>
      </w:r>
      <w:r w:rsidRPr="008A52A4">
        <w:rPr>
          <w:rFonts w:ascii="Times New Roman" w:eastAsia="仿宋" w:hAnsi="Times New Roman" w:cs="Times New Roman"/>
          <w:sz w:val="24"/>
        </w:rPr>
        <w:t>国务院，国发</w:t>
      </w:r>
      <w:r w:rsidRPr="008A52A4">
        <w:rPr>
          <w:rFonts w:ascii="Times New Roman" w:eastAsia="仿宋" w:hAnsi="Times New Roman" w:cs="Times New Roman"/>
          <w:sz w:val="24"/>
        </w:rPr>
        <w:t>[2015]17</w:t>
      </w:r>
      <w:r w:rsidRPr="008A52A4">
        <w:rPr>
          <w:rFonts w:ascii="Times New Roman" w:eastAsia="仿宋" w:hAnsi="Times New Roman" w:cs="Times New Roman"/>
          <w:sz w:val="24"/>
        </w:rPr>
        <w:t>号《国务院关于印发水污染防治行动计划的通知》（</w:t>
      </w:r>
      <w:r w:rsidRPr="008A52A4">
        <w:rPr>
          <w:rFonts w:ascii="Times New Roman" w:eastAsia="仿宋" w:hAnsi="Times New Roman" w:cs="Times New Roman"/>
          <w:sz w:val="24"/>
        </w:rPr>
        <w:t>2015</w:t>
      </w:r>
      <w:r w:rsidRPr="008A52A4">
        <w:rPr>
          <w:rFonts w:ascii="Times New Roman" w:eastAsia="仿宋" w:hAnsi="Times New Roman" w:cs="Times New Roman"/>
          <w:sz w:val="24"/>
        </w:rPr>
        <w:t>年</w:t>
      </w:r>
      <w:r w:rsidRPr="008A52A4">
        <w:rPr>
          <w:rFonts w:ascii="Times New Roman" w:eastAsia="仿宋" w:hAnsi="Times New Roman" w:cs="Times New Roman"/>
          <w:sz w:val="24"/>
        </w:rPr>
        <w:t>4</w:t>
      </w:r>
      <w:r w:rsidRPr="008A52A4">
        <w:rPr>
          <w:rFonts w:ascii="Times New Roman" w:eastAsia="仿宋" w:hAnsi="Times New Roman" w:cs="Times New Roman"/>
          <w:sz w:val="24"/>
        </w:rPr>
        <w:t>月</w:t>
      </w:r>
      <w:r w:rsidRPr="008A52A4">
        <w:rPr>
          <w:rFonts w:ascii="Times New Roman" w:eastAsia="仿宋" w:hAnsi="Times New Roman" w:cs="Times New Roman"/>
          <w:sz w:val="24"/>
        </w:rPr>
        <w:t>2</w:t>
      </w:r>
      <w:r w:rsidRPr="008A52A4">
        <w:rPr>
          <w:rFonts w:ascii="Times New Roman" w:eastAsia="仿宋" w:hAnsi="Times New Roman" w:cs="Times New Roman"/>
          <w:sz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⑻</w:t>
      </w:r>
      <w:r w:rsidRPr="008A52A4">
        <w:rPr>
          <w:rFonts w:ascii="Times New Roman" w:eastAsia="仿宋" w:hAnsi="Times New Roman" w:cs="Times New Roman"/>
          <w:sz w:val="24"/>
        </w:rPr>
        <w:t>国务院，国发</w:t>
      </w:r>
      <w:r w:rsidRPr="008A52A4">
        <w:rPr>
          <w:rFonts w:ascii="Times New Roman" w:eastAsia="仿宋" w:hAnsi="Times New Roman" w:cs="Times New Roman"/>
          <w:sz w:val="24"/>
        </w:rPr>
        <w:t>[2016]31</w:t>
      </w:r>
      <w:r w:rsidRPr="008A52A4">
        <w:rPr>
          <w:rFonts w:ascii="Times New Roman" w:eastAsia="仿宋" w:hAnsi="Times New Roman" w:cs="Times New Roman"/>
          <w:sz w:val="24"/>
        </w:rPr>
        <w:t>号《国务院关于印发土壤污染防治行动计划的通知》（</w:t>
      </w:r>
      <w:r w:rsidRPr="008A52A4">
        <w:rPr>
          <w:rFonts w:ascii="Times New Roman" w:eastAsia="仿宋" w:hAnsi="Times New Roman" w:cs="Times New Roman"/>
          <w:sz w:val="24"/>
        </w:rPr>
        <w:t>2016</w:t>
      </w:r>
      <w:r w:rsidRPr="008A52A4">
        <w:rPr>
          <w:rFonts w:ascii="Times New Roman" w:eastAsia="仿宋" w:hAnsi="Times New Roman" w:cs="Times New Roman"/>
          <w:sz w:val="24"/>
        </w:rPr>
        <w:t>年</w:t>
      </w:r>
      <w:r w:rsidRPr="008A52A4">
        <w:rPr>
          <w:rFonts w:ascii="Times New Roman" w:eastAsia="仿宋" w:hAnsi="Times New Roman" w:cs="Times New Roman"/>
          <w:sz w:val="24"/>
        </w:rPr>
        <w:t>5</w:t>
      </w:r>
      <w:r w:rsidRPr="008A52A4">
        <w:rPr>
          <w:rFonts w:ascii="Times New Roman" w:eastAsia="仿宋" w:hAnsi="Times New Roman" w:cs="Times New Roman"/>
          <w:sz w:val="24"/>
        </w:rPr>
        <w:t>月</w:t>
      </w:r>
      <w:r w:rsidRPr="008A52A4">
        <w:rPr>
          <w:rFonts w:ascii="Times New Roman" w:eastAsia="仿宋" w:hAnsi="Times New Roman" w:cs="Times New Roman"/>
          <w:sz w:val="24"/>
        </w:rPr>
        <w:t>28</w:t>
      </w:r>
      <w:r w:rsidRPr="008A52A4">
        <w:rPr>
          <w:rFonts w:ascii="Times New Roman" w:eastAsia="仿宋" w:hAnsi="Times New Roman" w:cs="Times New Roman"/>
          <w:sz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sz w:val="24"/>
          <w:szCs w:val="24"/>
        </w:rPr>
      </w:pPr>
      <w:r w:rsidRPr="008A52A4">
        <w:rPr>
          <w:rFonts w:ascii="宋体" w:eastAsia="宋体" w:hAnsi="宋体" w:cs="宋体" w:hint="eastAsia"/>
          <w:sz w:val="24"/>
          <w:szCs w:val="24"/>
        </w:rPr>
        <w:t>⑼</w:t>
      </w:r>
      <w:r w:rsidRPr="008A52A4">
        <w:rPr>
          <w:rFonts w:ascii="Times New Roman" w:eastAsia="仿宋" w:hAnsi="Times New Roman" w:cs="Times New Roman"/>
          <w:bCs/>
          <w:sz w:val="24"/>
          <w:szCs w:val="24"/>
        </w:rPr>
        <w:t>国务院，国发〔</w:t>
      </w:r>
      <w:r w:rsidRPr="008A52A4">
        <w:rPr>
          <w:rFonts w:ascii="Times New Roman" w:eastAsia="仿宋" w:hAnsi="Times New Roman" w:cs="Times New Roman"/>
          <w:bCs/>
          <w:sz w:val="24"/>
          <w:szCs w:val="24"/>
        </w:rPr>
        <w:t>2007</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4</w:t>
      </w:r>
      <w:r w:rsidRPr="008A52A4">
        <w:rPr>
          <w:rFonts w:ascii="Times New Roman" w:eastAsia="仿宋" w:hAnsi="Times New Roman" w:cs="Times New Roman"/>
          <w:bCs/>
          <w:sz w:val="24"/>
          <w:szCs w:val="24"/>
        </w:rPr>
        <w:t>号《关于促进畜牧业持续健康发展的意见》（</w:t>
      </w:r>
      <w:r w:rsidRPr="008A52A4">
        <w:rPr>
          <w:rFonts w:ascii="Times New Roman" w:eastAsia="仿宋" w:hAnsi="Times New Roman" w:cs="Times New Roman"/>
          <w:bCs/>
          <w:sz w:val="24"/>
          <w:szCs w:val="24"/>
        </w:rPr>
        <w:t>2007</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26</w:t>
      </w:r>
      <w:r w:rsidRPr="008A52A4">
        <w:rPr>
          <w:rFonts w:ascii="Times New Roman" w:eastAsia="仿宋" w:hAnsi="Times New Roman" w:cs="Times New Roman"/>
          <w:bCs/>
          <w:sz w:val="24"/>
          <w:szCs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⑽</w:t>
      </w:r>
      <w:r w:rsidRPr="008A52A4">
        <w:rPr>
          <w:rFonts w:ascii="Times New Roman" w:eastAsia="仿宋" w:hAnsi="Times New Roman" w:cs="Times New Roman"/>
          <w:sz w:val="24"/>
        </w:rPr>
        <w:t>中华人民共和国国家发展和改革委员会第</w:t>
      </w:r>
      <w:r w:rsidRPr="008A52A4">
        <w:rPr>
          <w:rFonts w:ascii="Times New Roman" w:eastAsia="仿宋" w:hAnsi="Times New Roman" w:cs="Times New Roman"/>
          <w:sz w:val="24"/>
        </w:rPr>
        <w:t>9</w:t>
      </w:r>
      <w:r w:rsidRPr="008A52A4">
        <w:rPr>
          <w:rFonts w:ascii="Times New Roman" w:eastAsia="仿宋" w:hAnsi="Times New Roman" w:cs="Times New Roman"/>
          <w:sz w:val="24"/>
        </w:rPr>
        <w:t>号令，《产业结构调整指导目录》（</w:t>
      </w:r>
      <w:r w:rsidRPr="008A52A4">
        <w:rPr>
          <w:rFonts w:ascii="Times New Roman" w:eastAsia="仿宋" w:hAnsi="Times New Roman" w:cs="Times New Roman"/>
          <w:sz w:val="24"/>
        </w:rPr>
        <w:t>2011</w:t>
      </w:r>
      <w:r w:rsidRPr="008A52A4">
        <w:rPr>
          <w:rFonts w:ascii="Times New Roman" w:eastAsia="仿宋" w:hAnsi="Times New Roman" w:cs="Times New Roman"/>
          <w:sz w:val="24"/>
        </w:rPr>
        <w:t>年本）及中华人民共和国国家发展改革会第</w:t>
      </w:r>
      <w:r w:rsidRPr="008A52A4">
        <w:rPr>
          <w:rFonts w:ascii="Times New Roman" w:eastAsia="仿宋" w:hAnsi="Times New Roman" w:cs="Times New Roman"/>
          <w:sz w:val="24"/>
        </w:rPr>
        <w:t>21</w:t>
      </w:r>
      <w:r w:rsidRPr="008A52A4">
        <w:rPr>
          <w:rFonts w:ascii="Times New Roman" w:eastAsia="仿宋" w:hAnsi="Times New Roman" w:cs="Times New Roman"/>
          <w:sz w:val="24"/>
        </w:rPr>
        <w:t>号令公布的《国家发展改革委关于修改</w:t>
      </w:r>
      <w:r w:rsidRPr="008A52A4">
        <w:rPr>
          <w:rFonts w:ascii="Times New Roman" w:eastAsia="仿宋" w:hAnsi="Times New Roman" w:cs="Times New Roman"/>
          <w:sz w:val="24"/>
        </w:rPr>
        <w:t>&lt;</w:t>
      </w:r>
      <w:r w:rsidRPr="008A52A4">
        <w:rPr>
          <w:rFonts w:ascii="Times New Roman" w:eastAsia="仿宋" w:hAnsi="Times New Roman" w:cs="Times New Roman"/>
          <w:sz w:val="24"/>
        </w:rPr>
        <w:t>产业结构调整指导目录（</w:t>
      </w:r>
      <w:r w:rsidRPr="008A52A4">
        <w:rPr>
          <w:rFonts w:ascii="Times New Roman" w:eastAsia="仿宋" w:hAnsi="Times New Roman" w:cs="Times New Roman"/>
          <w:sz w:val="24"/>
        </w:rPr>
        <w:t>2011</w:t>
      </w:r>
      <w:r w:rsidRPr="008A52A4">
        <w:rPr>
          <w:rFonts w:ascii="Times New Roman" w:eastAsia="仿宋" w:hAnsi="Times New Roman" w:cs="Times New Roman"/>
          <w:sz w:val="24"/>
        </w:rPr>
        <w:t>年本）</w:t>
      </w:r>
      <w:r w:rsidRPr="008A52A4">
        <w:rPr>
          <w:rFonts w:ascii="Times New Roman" w:eastAsia="仿宋" w:hAnsi="Times New Roman" w:cs="Times New Roman"/>
          <w:sz w:val="24"/>
        </w:rPr>
        <w:t>&gt;</w:t>
      </w:r>
      <w:r w:rsidRPr="008A52A4">
        <w:rPr>
          <w:rFonts w:ascii="Times New Roman" w:eastAsia="仿宋" w:hAnsi="Times New Roman" w:cs="Times New Roman"/>
          <w:sz w:val="24"/>
        </w:rPr>
        <w:t>有关条款的的决定》修正（</w:t>
      </w:r>
      <w:r w:rsidRPr="008A52A4">
        <w:rPr>
          <w:rFonts w:ascii="Times New Roman" w:eastAsia="仿宋" w:hAnsi="Times New Roman" w:cs="Times New Roman"/>
          <w:sz w:val="24"/>
        </w:rPr>
        <w:t>2013</w:t>
      </w:r>
      <w:r w:rsidRPr="008A52A4">
        <w:rPr>
          <w:rFonts w:ascii="Times New Roman" w:eastAsia="仿宋" w:hAnsi="Times New Roman" w:cs="Times New Roman"/>
          <w:sz w:val="24"/>
        </w:rPr>
        <w:t>年</w:t>
      </w:r>
      <w:r w:rsidRPr="008A52A4">
        <w:rPr>
          <w:rFonts w:ascii="Times New Roman" w:eastAsia="仿宋" w:hAnsi="Times New Roman" w:cs="Times New Roman"/>
          <w:sz w:val="24"/>
        </w:rPr>
        <w:t>2</w:t>
      </w:r>
      <w:r w:rsidRPr="008A52A4">
        <w:rPr>
          <w:rFonts w:ascii="Times New Roman" w:eastAsia="仿宋" w:hAnsi="Times New Roman" w:cs="Times New Roman"/>
          <w:sz w:val="24"/>
        </w:rPr>
        <w:t>月</w:t>
      </w:r>
      <w:r w:rsidRPr="008A52A4">
        <w:rPr>
          <w:rFonts w:ascii="Times New Roman" w:eastAsia="仿宋" w:hAnsi="Times New Roman" w:cs="Times New Roman"/>
          <w:sz w:val="24"/>
        </w:rPr>
        <w:t>16</w:t>
      </w:r>
      <w:r w:rsidRPr="008A52A4">
        <w:rPr>
          <w:rFonts w:ascii="Times New Roman" w:eastAsia="仿宋" w:hAnsi="Times New Roman" w:cs="Times New Roman"/>
          <w:sz w:val="24"/>
        </w:rPr>
        <w:t>日）；</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⑾</w:t>
      </w:r>
      <w:r w:rsidRPr="008A52A4">
        <w:rPr>
          <w:rFonts w:ascii="Times New Roman" w:eastAsia="仿宋" w:hAnsi="Times New Roman" w:cs="Times New Roman"/>
          <w:sz w:val="24"/>
        </w:rPr>
        <w:t>《关于切实加强风险防范严格环境影响评价管理的通知》（环境保护部，环发</w:t>
      </w:r>
      <w:r w:rsidRPr="008A52A4">
        <w:rPr>
          <w:rFonts w:ascii="Times New Roman" w:eastAsia="仿宋" w:hAnsi="Times New Roman" w:cs="Times New Roman"/>
          <w:sz w:val="24"/>
        </w:rPr>
        <w:t>[2012]98</w:t>
      </w:r>
      <w:r w:rsidRPr="008A52A4">
        <w:rPr>
          <w:rFonts w:ascii="Times New Roman" w:eastAsia="仿宋" w:hAnsi="Times New Roman" w:cs="Times New Roman"/>
          <w:sz w:val="24"/>
        </w:rPr>
        <w:t>号）；</w:t>
      </w:r>
    </w:p>
    <w:p w:rsidR="00200033" w:rsidRPr="008A52A4" w:rsidRDefault="00B56227" w:rsidP="004D2A8C">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⑿</w:t>
      </w:r>
      <w:r w:rsidRPr="008A52A4">
        <w:rPr>
          <w:rFonts w:ascii="Times New Roman" w:eastAsia="仿宋" w:hAnsi="Times New Roman" w:cs="Times New Roman"/>
          <w:sz w:val="24"/>
        </w:rPr>
        <w:t>环境保护部办公厅文件，环办</w:t>
      </w:r>
      <w:r w:rsidRPr="008A52A4">
        <w:rPr>
          <w:rFonts w:ascii="Times New Roman" w:eastAsia="仿宋" w:hAnsi="Times New Roman" w:cs="Times New Roman"/>
          <w:sz w:val="24"/>
        </w:rPr>
        <w:t>[2014]30</w:t>
      </w:r>
      <w:r w:rsidRPr="008A52A4">
        <w:rPr>
          <w:rFonts w:ascii="Times New Roman" w:eastAsia="仿宋" w:hAnsi="Times New Roman" w:cs="Times New Roman"/>
          <w:sz w:val="24"/>
        </w:rPr>
        <w:t>号《关于落实大气污染防治计划严格环境影响评价标准的通知》（</w:t>
      </w:r>
      <w:r w:rsidRPr="008A52A4">
        <w:rPr>
          <w:rFonts w:ascii="Times New Roman" w:eastAsia="仿宋" w:hAnsi="Times New Roman" w:cs="Times New Roman"/>
          <w:sz w:val="24"/>
        </w:rPr>
        <w:t>2014</w:t>
      </w:r>
      <w:r w:rsidRPr="008A52A4">
        <w:rPr>
          <w:rFonts w:ascii="Times New Roman" w:eastAsia="仿宋" w:hAnsi="Times New Roman" w:cs="Times New Roman"/>
          <w:sz w:val="24"/>
        </w:rPr>
        <w:t>年</w:t>
      </w:r>
      <w:r w:rsidRPr="008A52A4">
        <w:rPr>
          <w:rFonts w:ascii="Times New Roman" w:eastAsia="仿宋" w:hAnsi="Times New Roman" w:cs="Times New Roman"/>
          <w:sz w:val="24"/>
        </w:rPr>
        <w:t>3</w:t>
      </w:r>
      <w:r w:rsidRPr="008A52A4">
        <w:rPr>
          <w:rFonts w:ascii="Times New Roman" w:eastAsia="仿宋" w:hAnsi="Times New Roman" w:cs="Times New Roman"/>
          <w:sz w:val="24"/>
        </w:rPr>
        <w:t>月</w:t>
      </w:r>
      <w:r w:rsidRPr="008A52A4">
        <w:rPr>
          <w:rFonts w:ascii="Times New Roman" w:eastAsia="仿宋" w:hAnsi="Times New Roman" w:cs="Times New Roman"/>
          <w:sz w:val="24"/>
        </w:rPr>
        <w:t>25</w:t>
      </w:r>
      <w:r w:rsidRPr="008A52A4">
        <w:rPr>
          <w:rFonts w:ascii="Times New Roman" w:eastAsia="仿宋" w:hAnsi="Times New Roman" w:cs="Times New Roman"/>
          <w:sz w:val="24"/>
        </w:rPr>
        <w:t>日）；</w:t>
      </w:r>
    </w:p>
    <w:p w:rsidR="00200033" w:rsidRPr="008A52A4" w:rsidRDefault="00B56227" w:rsidP="004D2A8C">
      <w:pPr>
        <w:tabs>
          <w:tab w:val="left" w:pos="4830"/>
        </w:tabs>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⒀</w:t>
      </w:r>
      <w:r w:rsidRPr="008A52A4">
        <w:rPr>
          <w:rFonts w:ascii="Times New Roman" w:eastAsia="仿宋" w:hAnsi="Times New Roman" w:cs="Times New Roman"/>
          <w:sz w:val="24"/>
        </w:rPr>
        <w:t xml:space="preserve"> </w:t>
      </w:r>
      <w:r w:rsidRPr="008A52A4">
        <w:rPr>
          <w:rFonts w:ascii="Times New Roman" w:eastAsia="仿宋" w:hAnsi="Times New Roman" w:cs="Times New Roman"/>
          <w:sz w:val="24"/>
        </w:rPr>
        <w:t>国家环境保护部办公厅文件，环办</w:t>
      </w:r>
      <w:r w:rsidRPr="008A52A4">
        <w:rPr>
          <w:rFonts w:ascii="Times New Roman" w:eastAsia="仿宋" w:hAnsi="Times New Roman" w:cs="Times New Roman"/>
          <w:sz w:val="24"/>
        </w:rPr>
        <w:t>[2014]30</w:t>
      </w:r>
      <w:r w:rsidRPr="008A52A4">
        <w:rPr>
          <w:rFonts w:ascii="Times New Roman" w:eastAsia="仿宋" w:hAnsi="Times New Roman" w:cs="Times New Roman"/>
          <w:sz w:val="24"/>
        </w:rPr>
        <w:t>号《关于落实大气污染防治行动计划严格环境影响评价准入的通知》（</w:t>
      </w:r>
      <w:r w:rsidRPr="008A52A4">
        <w:rPr>
          <w:rFonts w:ascii="Times New Roman" w:eastAsia="仿宋" w:hAnsi="Times New Roman" w:cs="Times New Roman"/>
          <w:sz w:val="24"/>
        </w:rPr>
        <w:t>2014</w:t>
      </w:r>
      <w:r w:rsidRPr="008A52A4">
        <w:rPr>
          <w:rFonts w:ascii="Times New Roman" w:eastAsia="仿宋" w:hAnsi="Times New Roman" w:cs="Times New Roman"/>
          <w:sz w:val="24"/>
        </w:rPr>
        <w:t>年</w:t>
      </w:r>
      <w:r w:rsidRPr="008A52A4">
        <w:rPr>
          <w:rFonts w:ascii="Times New Roman" w:eastAsia="仿宋" w:hAnsi="Times New Roman" w:cs="Times New Roman"/>
          <w:sz w:val="24"/>
        </w:rPr>
        <w:t>3</w:t>
      </w:r>
      <w:r w:rsidRPr="008A52A4">
        <w:rPr>
          <w:rFonts w:ascii="Times New Roman" w:eastAsia="仿宋" w:hAnsi="Times New Roman" w:cs="Times New Roman"/>
          <w:sz w:val="24"/>
        </w:rPr>
        <w:t>月</w:t>
      </w:r>
      <w:r w:rsidRPr="008A52A4">
        <w:rPr>
          <w:rFonts w:ascii="Times New Roman" w:eastAsia="仿宋" w:hAnsi="Times New Roman" w:cs="Times New Roman"/>
          <w:sz w:val="24"/>
        </w:rPr>
        <w:t>35</w:t>
      </w:r>
      <w:r w:rsidRPr="008A52A4">
        <w:rPr>
          <w:rFonts w:ascii="Times New Roman" w:eastAsia="仿宋" w:hAnsi="Times New Roman" w:cs="Times New Roman"/>
          <w:sz w:val="24"/>
        </w:rPr>
        <w:t>日）；</w:t>
      </w:r>
    </w:p>
    <w:p w:rsidR="00200033" w:rsidRPr="008A52A4" w:rsidRDefault="00B56227" w:rsidP="004D2A8C">
      <w:pPr>
        <w:tabs>
          <w:tab w:val="left" w:pos="4830"/>
        </w:tabs>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⒁</w:t>
      </w:r>
      <w:r w:rsidRPr="008A52A4">
        <w:rPr>
          <w:rFonts w:ascii="Times New Roman" w:eastAsia="仿宋" w:hAnsi="Times New Roman" w:cs="Times New Roman"/>
          <w:sz w:val="24"/>
        </w:rPr>
        <w:t>国家环境保护部办公厅文件，环办</w:t>
      </w:r>
      <w:r w:rsidRPr="008A52A4">
        <w:rPr>
          <w:rFonts w:ascii="Times New Roman" w:eastAsia="仿宋" w:hAnsi="Times New Roman" w:cs="Times New Roman"/>
          <w:sz w:val="24"/>
        </w:rPr>
        <w:t xml:space="preserve"> [2012]134</w:t>
      </w:r>
      <w:r w:rsidRPr="008A52A4">
        <w:rPr>
          <w:rFonts w:ascii="Times New Roman" w:eastAsia="仿宋" w:hAnsi="Times New Roman" w:cs="Times New Roman"/>
          <w:sz w:val="24"/>
        </w:rPr>
        <w:t>号《关于进一步加强环境保护信息公开工作的通知》（</w:t>
      </w:r>
      <w:r w:rsidRPr="008A52A4">
        <w:rPr>
          <w:rFonts w:ascii="Times New Roman" w:eastAsia="仿宋" w:hAnsi="Times New Roman" w:cs="Times New Roman"/>
          <w:sz w:val="24"/>
        </w:rPr>
        <w:t>2012</w:t>
      </w:r>
      <w:r w:rsidRPr="008A52A4">
        <w:rPr>
          <w:rFonts w:ascii="Times New Roman" w:eastAsia="仿宋" w:hAnsi="Times New Roman" w:cs="Times New Roman"/>
          <w:sz w:val="24"/>
        </w:rPr>
        <w:t>年</w:t>
      </w:r>
      <w:r w:rsidRPr="008A52A4">
        <w:rPr>
          <w:rFonts w:ascii="Times New Roman" w:eastAsia="仿宋" w:hAnsi="Times New Roman" w:cs="Times New Roman"/>
          <w:sz w:val="24"/>
        </w:rPr>
        <w:t>10</w:t>
      </w:r>
      <w:r w:rsidRPr="008A52A4">
        <w:rPr>
          <w:rFonts w:ascii="Times New Roman" w:eastAsia="仿宋" w:hAnsi="Times New Roman" w:cs="Times New Roman"/>
          <w:sz w:val="24"/>
        </w:rPr>
        <w:t>月</w:t>
      </w:r>
      <w:r w:rsidRPr="008A52A4">
        <w:rPr>
          <w:rFonts w:ascii="Times New Roman" w:eastAsia="仿宋" w:hAnsi="Times New Roman" w:cs="Times New Roman"/>
          <w:sz w:val="24"/>
        </w:rPr>
        <w:t>30</w:t>
      </w:r>
      <w:r w:rsidRPr="008A52A4">
        <w:rPr>
          <w:rFonts w:ascii="Times New Roman" w:eastAsia="仿宋" w:hAnsi="Times New Roman" w:cs="Times New Roman"/>
          <w:sz w:val="24"/>
        </w:rPr>
        <w:t>日）；</w:t>
      </w:r>
    </w:p>
    <w:p w:rsidR="00200033" w:rsidRPr="008A52A4" w:rsidRDefault="00B56227" w:rsidP="004D2A8C">
      <w:pPr>
        <w:tabs>
          <w:tab w:val="left" w:pos="4830"/>
        </w:tabs>
        <w:adjustRightInd w:val="0"/>
        <w:snapToGrid w:val="0"/>
        <w:spacing w:line="360" w:lineRule="auto"/>
        <w:ind w:firstLineChars="200" w:firstLine="480"/>
        <w:rPr>
          <w:rFonts w:ascii="Times New Roman" w:eastAsia="仿宋" w:hAnsi="Times New Roman" w:cs="Times New Roman"/>
          <w:kern w:val="1"/>
          <w:sz w:val="24"/>
        </w:rPr>
      </w:pPr>
      <w:r w:rsidRPr="008A52A4">
        <w:rPr>
          <w:rFonts w:ascii="宋体" w:eastAsia="宋体" w:hAnsi="宋体" w:cs="宋体" w:hint="eastAsia"/>
          <w:sz w:val="24"/>
        </w:rPr>
        <w:t>⒂</w:t>
      </w:r>
      <w:r w:rsidRPr="008A52A4">
        <w:rPr>
          <w:rFonts w:ascii="Times New Roman" w:eastAsia="仿宋" w:hAnsi="Times New Roman" w:cs="Times New Roman"/>
          <w:kern w:val="1"/>
          <w:sz w:val="24"/>
        </w:rPr>
        <w:t>环境保护部办公厅，部令第</w:t>
      </w:r>
      <w:r w:rsidRPr="008A52A4">
        <w:rPr>
          <w:rFonts w:ascii="Times New Roman" w:eastAsia="仿宋" w:hAnsi="Times New Roman" w:cs="Times New Roman"/>
          <w:kern w:val="1"/>
          <w:sz w:val="24"/>
        </w:rPr>
        <w:t>34</w:t>
      </w:r>
      <w:r w:rsidRPr="008A52A4">
        <w:rPr>
          <w:rFonts w:ascii="Times New Roman" w:eastAsia="仿宋" w:hAnsi="Times New Roman" w:cs="Times New Roman"/>
          <w:kern w:val="1"/>
          <w:sz w:val="24"/>
        </w:rPr>
        <w:t>号，《突发环境事件应急管理办法》；</w:t>
      </w:r>
    </w:p>
    <w:p w:rsidR="00200033" w:rsidRPr="008A52A4" w:rsidRDefault="00B56227" w:rsidP="004D2A8C">
      <w:pPr>
        <w:tabs>
          <w:tab w:val="left" w:pos="4830"/>
        </w:tabs>
        <w:adjustRightInd w:val="0"/>
        <w:snapToGrid w:val="0"/>
        <w:spacing w:line="360" w:lineRule="auto"/>
        <w:ind w:firstLineChars="200" w:firstLine="480"/>
        <w:rPr>
          <w:rFonts w:ascii="Times New Roman" w:eastAsia="仿宋" w:hAnsi="Times New Roman" w:cs="Times New Roman"/>
          <w:kern w:val="1"/>
          <w:sz w:val="24"/>
        </w:rPr>
      </w:pPr>
      <w:r w:rsidRPr="008A52A4">
        <w:rPr>
          <w:rFonts w:ascii="宋体" w:eastAsia="宋体" w:hAnsi="宋体" w:cs="宋体" w:hint="eastAsia"/>
          <w:sz w:val="24"/>
        </w:rPr>
        <w:t>⒃</w:t>
      </w:r>
      <w:r w:rsidRPr="008A52A4">
        <w:rPr>
          <w:rFonts w:ascii="Times New Roman" w:eastAsia="仿宋" w:hAnsi="Times New Roman" w:cs="Times New Roman"/>
          <w:kern w:val="1"/>
          <w:sz w:val="24"/>
        </w:rPr>
        <w:t>《国土资源部、农业部关于促进规模化畜禽养殖有关用地政策的通知》</w:t>
      </w:r>
      <w:r w:rsidRPr="008A52A4">
        <w:rPr>
          <w:rFonts w:ascii="Times New Roman" w:eastAsia="仿宋" w:hAnsi="Times New Roman" w:cs="Times New Roman"/>
          <w:kern w:val="1"/>
          <w:sz w:val="24"/>
        </w:rPr>
        <w:t>(</w:t>
      </w:r>
      <w:r w:rsidRPr="008A52A4">
        <w:rPr>
          <w:rFonts w:ascii="Times New Roman" w:eastAsia="仿宋" w:hAnsi="Times New Roman" w:cs="Times New Roman"/>
          <w:kern w:val="1"/>
          <w:sz w:val="24"/>
        </w:rPr>
        <w:t>国土资发</w:t>
      </w:r>
      <w:r w:rsidRPr="008A52A4">
        <w:rPr>
          <w:rFonts w:ascii="Times New Roman" w:eastAsia="仿宋" w:hAnsi="Times New Roman" w:cs="Times New Roman"/>
          <w:kern w:val="1"/>
          <w:sz w:val="24"/>
        </w:rPr>
        <w:t>[2007]220</w:t>
      </w:r>
      <w:r w:rsidRPr="008A52A4">
        <w:rPr>
          <w:rFonts w:ascii="Times New Roman" w:eastAsia="仿宋" w:hAnsi="Times New Roman" w:cs="Times New Roman"/>
          <w:kern w:val="1"/>
          <w:sz w:val="24"/>
        </w:rPr>
        <w:t>号</w:t>
      </w:r>
      <w:r w:rsidRPr="008A52A4">
        <w:rPr>
          <w:rFonts w:ascii="Times New Roman" w:eastAsia="仿宋" w:hAnsi="Times New Roman" w:cs="Times New Roman"/>
          <w:kern w:val="1"/>
          <w:sz w:val="24"/>
        </w:rPr>
        <w:t>)</w:t>
      </w:r>
      <w:r w:rsidRPr="008A52A4">
        <w:rPr>
          <w:rFonts w:ascii="Times New Roman" w:eastAsia="仿宋" w:hAnsi="Times New Roman" w:cs="Times New Roman"/>
          <w:kern w:val="1"/>
          <w:sz w:val="24"/>
        </w:rPr>
        <w:t>；</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sz w:val="24"/>
          <w:szCs w:val="24"/>
        </w:rPr>
        <w:t>⒄</w:t>
      </w:r>
      <w:r w:rsidRPr="008A52A4">
        <w:rPr>
          <w:rFonts w:ascii="Times New Roman" w:eastAsia="仿宋" w:hAnsi="Times New Roman" w:cs="Times New Roman"/>
          <w:bCs/>
          <w:sz w:val="24"/>
          <w:szCs w:val="24"/>
        </w:rPr>
        <w:t>《动物防疫条件审查办法》（中华人民共和国农业部令第</w:t>
      </w:r>
      <w:r w:rsidRPr="008A52A4">
        <w:rPr>
          <w:rFonts w:ascii="Times New Roman" w:eastAsia="仿宋" w:hAnsi="Times New Roman" w:cs="Times New Roman"/>
          <w:bCs/>
          <w:sz w:val="24"/>
          <w:szCs w:val="24"/>
        </w:rPr>
        <w:t>7</w:t>
      </w:r>
      <w:r w:rsidRPr="008A52A4">
        <w:rPr>
          <w:rFonts w:ascii="Times New Roman" w:eastAsia="仿宋" w:hAnsi="Times New Roman" w:cs="Times New Roman"/>
          <w:bCs/>
          <w:sz w:val="24"/>
          <w:szCs w:val="24"/>
        </w:rPr>
        <w:t>号，</w:t>
      </w:r>
      <w:r w:rsidRPr="008A52A4">
        <w:rPr>
          <w:rFonts w:ascii="Times New Roman" w:eastAsia="仿宋" w:hAnsi="Times New Roman" w:cs="Times New Roman"/>
          <w:bCs/>
          <w:sz w:val="24"/>
          <w:szCs w:val="24"/>
        </w:rPr>
        <w:t>2010</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21</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sz w:val="24"/>
          <w:szCs w:val="24"/>
        </w:rPr>
        <w:lastRenderedPageBreak/>
        <w:t>⒅</w:t>
      </w:r>
      <w:r w:rsidRPr="008A52A4">
        <w:rPr>
          <w:rFonts w:ascii="Times New Roman" w:eastAsia="仿宋" w:hAnsi="Times New Roman" w:cs="Times New Roman"/>
          <w:bCs/>
          <w:sz w:val="24"/>
          <w:szCs w:val="24"/>
        </w:rPr>
        <w:t>《病死及死因不明动物处置办法</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试行</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》（农业部，</w:t>
      </w:r>
      <w:r w:rsidRPr="008A52A4">
        <w:rPr>
          <w:rFonts w:ascii="Times New Roman" w:eastAsia="仿宋" w:hAnsi="Times New Roman" w:cs="Times New Roman"/>
          <w:bCs/>
          <w:sz w:val="24"/>
          <w:szCs w:val="24"/>
        </w:rPr>
        <w:t>2005</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10</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21</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sz w:val="24"/>
          <w:szCs w:val="24"/>
        </w:rPr>
        <w:t>⒆</w:t>
      </w:r>
      <w:r w:rsidRPr="008A52A4">
        <w:rPr>
          <w:rFonts w:ascii="Times New Roman" w:eastAsia="仿宋" w:hAnsi="Times New Roman" w:cs="Times New Roman"/>
          <w:bCs/>
          <w:sz w:val="24"/>
          <w:szCs w:val="24"/>
        </w:rPr>
        <w:t>《病死动物无害化处理技术规范》（农业部，</w:t>
      </w:r>
      <w:r w:rsidRPr="008A52A4">
        <w:rPr>
          <w:rFonts w:ascii="Times New Roman" w:eastAsia="仿宋" w:hAnsi="Times New Roman" w:cs="Times New Roman"/>
          <w:bCs/>
          <w:sz w:val="24"/>
          <w:szCs w:val="24"/>
        </w:rPr>
        <w:t>2013</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10</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15</w:t>
      </w:r>
      <w:r w:rsidRPr="008A52A4">
        <w:rPr>
          <w:rFonts w:ascii="Times New Roman" w:eastAsia="仿宋" w:hAnsi="Times New Roman" w:cs="Times New Roman"/>
          <w:bCs/>
          <w:sz w:val="24"/>
          <w:szCs w:val="24"/>
        </w:rPr>
        <w:t>日）；</w:t>
      </w:r>
    </w:p>
    <w:p w:rsidR="00200033" w:rsidRPr="008A52A4" w:rsidRDefault="00B56227" w:rsidP="004D2A8C">
      <w:pPr>
        <w:tabs>
          <w:tab w:val="left" w:pos="4830"/>
        </w:tabs>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⒇</w:t>
      </w:r>
      <w:r w:rsidRPr="008A52A4">
        <w:rPr>
          <w:rFonts w:ascii="Times New Roman" w:eastAsia="仿宋" w:hAnsi="Times New Roman" w:cs="Times New Roman"/>
          <w:sz w:val="24"/>
        </w:rPr>
        <w:t>《环境空气质量评价技术规范</w:t>
      </w:r>
      <w:r w:rsidRPr="008A52A4">
        <w:rPr>
          <w:rFonts w:ascii="Times New Roman" w:eastAsia="仿宋" w:hAnsi="Times New Roman" w:cs="Times New Roman"/>
          <w:sz w:val="24"/>
        </w:rPr>
        <w:t>(</w:t>
      </w:r>
      <w:r w:rsidRPr="008A52A4">
        <w:rPr>
          <w:rFonts w:ascii="Times New Roman" w:eastAsia="仿宋" w:hAnsi="Times New Roman" w:cs="Times New Roman"/>
          <w:sz w:val="24"/>
        </w:rPr>
        <w:t>试行</w:t>
      </w:r>
      <w:r w:rsidRPr="008A52A4">
        <w:rPr>
          <w:rFonts w:ascii="Times New Roman" w:eastAsia="仿宋" w:hAnsi="Times New Roman" w:cs="Times New Roman"/>
          <w:sz w:val="24"/>
        </w:rPr>
        <w:t>)</w:t>
      </w:r>
      <w:r w:rsidRPr="008A52A4">
        <w:rPr>
          <w:rFonts w:ascii="Times New Roman" w:eastAsia="仿宋" w:hAnsi="Times New Roman" w:cs="Times New Roman"/>
          <w:sz w:val="24"/>
        </w:rPr>
        <w:t>》</w:t>
      </w:r>
      <w:r w:rsidRPr="008A52A4">
        <w:rPr>
          <w:rFonts w:ascii="Times New Roman" w:eastAsia="仿宋" w:hAnsi="Times New Roman" w:cs="Times New Roman"/>
          <w:sz w:val="24"/>
        </w:rPr>
        <w:t>(HJ663-2013)(</w:t>
      </w:r>
      <w:r w:rsidRPr="008A52A4">
        <w:rPr>
          <w:rFonts w:ascii="Times New Roman" w:eastAsia="仿宋" w:hAnsi="Times New Roman" w:cs="Times New Roman"/>
          <w:sz w:val="24"/>
        </w:rPr>
        <w:t>公告</w:t>
      </w:r>
      <w:r w:rsidRPr="008A52A4">
        <w:rPr>
          <w:rFonts w:ascii="Times New Roman" w:eastAsia="仿宋" w:hAnsi="Times New Roman" w:cs="Times New Roman"/>
          <w:sz w:val="24"/>
        </w:rPr>
        <w:t>2013</w:t>
      </w:r>
      <w:r w:rsidRPr="008A52A4">
        <w:rPr>
          <w:rFonts w:ascii="Times New Roman" w:eastAsia="仿宋" w:hAnsi="Times New Roman" w:cs="Times New Roman"/>
          <w:sz w:val="24"/>
        </w:rPr>
        <w:t>年第</w:t>
      </w:r>
      <w:r w:rsidRPr="008A52A4">
        <w:rPr>
          <w:rFonts w:ascii="Times New Roman" w:eastAsia="仿宋" w:hAnsi="Times New Roman" w:cs="Times New Roman"/>
          <w:sz w:val="24"/>
        </w:rPr>
        <w:t>57</w:t>
      </w:r>
      <w:r w:rsidRPr="008A52A4">
        <w:rPr>
          <w:rFonts w:ascii="Times New Roman" w:eastAsia="仿宋" w:hAnsi="Times New Roman" w:cs="Times New Roman"/>
          <w:sz w:val="24"/>
        </w:rPr>
        <w:t>号</w:t>
      </w:r>
      <w:r w:rsidRPr="008A52A4">
        <w:rPr>
          <w:rFonts w:ascii="Times New Roman" w:eastAsia="仿宋" w:hAnsi="Times New Roman" w:cs="Times New Roman"/>
          <w:sz w:val="24"/>
        </w:rPr>
        <w:t>2013</w:t>
      </w:r>
      <w:r w:rsidRPr="008A52A4">
        <w:rPr>
          <w:rFonts w:ascii="Times New Roman" w:eastAsia="仿宋" w:hAnsi="Times New Roman" w:cs="Times New Roman"/>
          <w:sz w:val="24"/>
        </w:rPr>
        <w:t>年</w:t>
      </w:r>
      <w:r w:rsidRPr="008A52A4">
        <w:rPr>
          <w:rFonts w:ascii="Times New Roman" w:eastAsia="仿宋" w:hAnsi="Times New Roman" w:cs="Times New Roman"/>
          <w:sz w:val="24"/>
        </w:rPr>
        <w:t>10</w:t>
      </w:r>
      <w:r w:rsidRPr="008A52A4">
        <w:rPr>
          <w:rFonts w:ascii="Times New Roman" w:eastAsia="仿宋" w:hAnsi="Times New Roman" w:cs="Times New Roman"/>
          <w:sz w:val="24"/>
        </w:rPr>
        <w:t>月</w:t>
      </w:r>
      <w:r w:rsidRPr="008A52A4">
        <w:rPr>
          <w:rFonts w:ascii="Times New Roman" w:eastAsia="仿宋" w:hAnsi="Times New Roman" w:cs="Times New Roman"/>
          <w:sz w:val="24"/>
        </w:rPr>
        <w:t>1</w:t>
      </w:r>
      <w:r w:rsidRPr="008A52A4">
        <w:rPr>
          <w:rFonts w:ascii="Times New Roman" w:eastAsia="仿宋" w:hAnsi="Times New Roman" w:cs="Times New Roman"/>
          <w:sz w:val="24"/>
        </w:rPr>
        <w:t>日</w:t>
      </w:r>
      <w:r w:rsidRPr="008A52A4">
        <w:rPr>
          <w:rFonts w:ascii="Times New Roman" w:eastAsia="仿宋" w:hAnsi="Times New Roman" w:cs="Times New Roman"/>
          <w:sz w:val="24"/>
        </w:rPr>
        <w:t>)</w:t>
      </w:r>
      <w:r w:rsidRPr="008A52A4">
        <w:rPr>
          <w:rFonts w:ascii="Times New Roman" w:eastAsia="仿宋" w:hAnsi="Times New Roman" w:cs="Times New Roman"/>
          <w:sz w:val="24"/>
        </w:rPr>
        <w:t>；</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(21)</w:t>
      </w:r>
      <w:r w:rsidRPr="008A52A4">
        <w:rPr>
          <w:rFonts w:ascii="Times New Roman" w:eastAsia="仿宋" w:hAnsi="Times New Roman" w:cs="Times New Roman"/>
          <w:bCs/>
          <w:sz w:val="24"/>
          <w:szCs w:val="24"/>
        </w:rPr>
        <w:t>国发办</w:t>
      </w:r>
      <w:r w:rsidRPr="008A52A4">
        <w:rPr>
          <w:rFonts w:ascii="Times New Roman" w:eastAsia="仿宋" w:hAnsi="Times New Roman" w:cs="Times New Roman"/>
          <w:bCs/>
          <w:sz w:val="24"/>
          <w:szCs w:val="24"/>
        </w:rPr>
        <w:t>[2018]22</w:t>
      </w:r>
      <w:r w:rsidRPr="008A52A4">
        <w:rPr>
          <w:rFonts w:ascii="Times New Roman" w:eastAsia="仿宋" w:hAnsi="Times New Roman" w:cs="Times New Roman"/>
          <w:bCs/>
          <w:sz w:val="24"/>
          <w:szCs w:val="24"/>
        </w:rPr>
        <w:t>号《打赢蓝天保卫战三年行动计划》的通知（</w:t>
      </w:r>
      <w:r w:rsidRPr="008A52A4">
        <w:rPr>
          <w:rFonts w:ascii="Times New Roman" w:eastAsia="仿宋" w:hAnsi="Times New Roman" w:cs="Times New Roman"/>
          <w:bCs/>
          <w:sz w:val="24"/>
          <w:szCs w:val="24"/>
        </w:rPr>
        <w:t>2018</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6</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27</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(22)</w:t>
      </w:r>
      <w:r w:rsidRPr="008A52A4">
        <w:rPr>
          <w:rFonts w:ascii="Times New Roman" w:eastAsia="仿宋" w:hAnsi="Times New Roman" w:cs="Times New Roman"/>
          <w:bCs/>
          <w:sz w:val="24"/>
          <w:szCs w:val="24"/>
        </w:rPr>
        <w:t>国发办</w:t>
      </w:r>
      <w:r w:rsidRPr="008A52A4">
        <w:rPr>
          <w:rFonts w:ascii="Times New Roman" w:eastAsia="仿宋" w:hAnsi="Times New Roman" w:cs="Times New Roman"/>
          <w:bCs/>
          <w:sz w:val="24"/>
          <w:szCs w:val="24"/>
        </w:rPr>
        <w:t>[2001]76</w:t>
      </w:r>
      <w:r w:rsidRPr="008A52A4">
        <w:rPr>
          <w:rFonts w:ascii="Times New Roman" w:eastAsia="仿宋" w:hAnsi="Times New Roman" w:cs="Times New Roman"/>
          <w:bCs/>
          <w:sz w:val="24"/>
          <w:szCs w:val="24"/>
        </w:rPr>
        <w:t>号国务院办公厅与农业部《关于加快畜牧业发展的意见》（农业部</w:t>
      </w:r>
      <w:r w:rsidRPr="008A52A4">
        <w:rPr>
          <w:rFonts w:ascii="Times New Roman" w:eastAsia="仿宋" w:hAnsi="Times New Roman" w:cs="Times New Roman"/>
          <w:bCs/>
          <w:sz w:val="24"/>
          <w:szCs w:val="24"/>
        </w:rPr>
        <w:t>2001</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10</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4</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(23)</w:t>
      </w:r>
      <w:r w:rsidRPr="008A52A4">
        <w:rPr>
          <w:rFonts w:ascii="Times New Roman" w:eastAsia="仿宋" w:hAnsi="Times New Roman" w:cs="Times New Roman"/>
          <w:bCs/>
          <w:sz w:val="24"/>
          <w:szCs w:val="24"/>
        </w:rPr>
        <w:t>《重大动物疫情应急条例》（中华人民共和国国务院第</w:t>
      </w:r>
      <w:r w:rsidRPr="008A52A4">
        <w:rPr>
          <w:rFonts w:ascii="Times New Roman" w:eastAsia="仿宋" w:hAnsi="Times New Roman" w:cs="Times New Roman"/>
          <w:bCs/>
          <w:sz w:val="24"/>
          <w:szCs w:val="24"/>
        </w:rPr>
        <w:t>450</w:t>
      </w:r>
      <w:r w:rsidRPr="008A52A4">
        <w:rPr>
          <w:rFonts w:ascii="Times New Roman" w:eastAsia="仿宋" w:hAnsi="Times New Roman" w:cs="Times New Roman"/>
          <w:bCs/>
          <w:sz w:val="24"/>
          <w:szCs w:val="24"/>
        </w:rPr>
        <w:t>号</w:t>
      </w:r>
      <w:r w:rsidRPr="008A52A4">
        <w:rPr>
          <w:rFonts w:ascii="Times New Roman" w:eastAsia="仿宋" w:hAnsi="Times New Roman" w:cs="Times New Roman"/>
          <w:bCs/>
          <w:sz w:val="24"/>
          <w:szCs w:val="24"/>
        </w:rPr>
        <w:t>2005</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16</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(24)</w:t>
      </w:r>
      <w:r w:rsidRPr="008A52A4">
        <w:rPr>
          <w:rFonts w:ascii="Times New Roman" w:eastAsia="仿宋" w:hAnsi="Times New Roman" w:cs="Times New Roman"/>
          <w:bCs/>
          <w:sz w:val="24"/>
          <w:szCs w:val="24"/>
        </w:rPr>
        <w:t>《畜禽养殖业污染防治技术政策》（环发</w:t>
      </w:r>
      <w:r w:rsidRPr="008A52A4">
        <w:rPr>
          <w:rFonts w:ascii="Times New Roman" w:eastAsia="仿宋" w:hAnsi="Times New Roman" w:cs="Times New Roman"/>
          <w:bCs/>
          <w:sz w:val="24"/>
          <w:szCs w:val="24"/>
        </w:rPr>
        <w:t>[2010]151</w:t>
      </w:r>
      <w:r w:rsidRPr="008A52A4">
        <w:rPr>
          <w:rFonts w:ascii="Times New Roman" w:eastAsia="仿宋" w:hAnsi="Times New Roman" w:cs="Times New Roman"/>
          <w:bCs/>
          <w:sz w:val="24"/>
          <w:szCs w:val="24"/>
        </w:rPr>
        <w:t>号）；</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(25)</w:t>
      </w:r>
      <w:r w:rsidRPr="008A52A4">
        <w:rPr>
          <w:rFonts w:ascii="Times New Roman" w:eastAsia="仿宋" w:hAnsi="Times New Roman" w:cs="Times New Roman"/>
          <w:bCs/>
          <w:sz w:val="24"/>
          <w:szCs w:val="24"/>
        </w:rPr>
        <w:t>关于印发《畜禽养殖禁养区划定技术指南》的通知（环办水体</w:t>
      </w:r>
      <w:r w:rsidRPr="008A52A4">
        <w:rPr>
          <w:rFonts w:ascii="Times New Roman" w:eastAsia="仿宋" w:hAnsi="Times New Roman" w:cs="Times New Roman"/>
          <w:bCs/>
          <w:sz w:val="24"/>
          <w:szCs w:val="24"/>
        </w:rPr>
        <w:t>[2016]99</w:t>
      </w:r>
      <w:r w:rsidRPr="008A52A4">
        <w:rPr>
          <w:rFonts w:ascii="Times New Roman" w:eastAsia="仿宋" w:hAnsi="Times New Roman" w:cs="Times New Roman"/>
          <w:bCs/>
          <w:sz w:val="24"/>
          <w:szCs w:val="24"/>
        </w:rPr>
        <w:t>）号，环境保护部办公厅、农业部办公厅，</w:t>
      </w:r>
      <w:r w:rsidRPr="008A52A4">
        <w:rPr>
          <w:rFonts w:ascii="Times New Roman" w:eastAsia="仿宋" w:hAnsi="Times New Roman" w:cs="Times New Roman"/>
          <w:bCs/>
          <w:sz w:val="24"/>
          <w:szCs w:val="24"/>
        </w:rPr>
        <w:t>2016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10</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24</w:t>
      </w:r>
      <w:r w:rsidRPr="008A52A4">
        <w:rPr>
          <w:rFonts w:ascii="Times New Roman" w:eastAsia="仿宋" w:hAnsi="Times New Roman" w:cs="Times New Roman"/>
          <w:bCs/>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(26)</w:t>
      </w:r>
      <w:r w:rsidRPr="008A52A4">
        <w:rPr>
          <w:rFonts w:ascii="Times New Roman" w:eastAsia="仿宋" w:hAnsi="Times New Roman" w:cs="Times New Roman"/>
          <w:bCs/>
          <w:sz w:val="24"/>
          <w:szCs w:val="24"/>
        </w:rPr>
        <w:t>《规模畜禽养殖场污染防治最佳可行技术指南》（</w:t>
      </w:r>
      <w:r w:rsidRPr="008A52A4">
        <w:rPr>
          <w:rFonts w:ascii="Times New Roman" w:eastAsia="仿宋" w:hAnsi="Times New Roman" w:cs="Times New Roman"/>
          <w:bCs/>
          <w:sz w:val="24"/>
          <w:szCs w:val="24"/>
        </w:rPr>
        <w:t>HJ-BAT-10</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2013</w:t>
      </w:r>
      <w:r w:rsidRPr="008A52A4">
        <w:rPr>
          <w:rFonts w:ascii="Times New Roman" w:eastAsia="仿宋" w:hAnsi="Times New Roman" w:cs="Times New Roman"/>
          <w:bCs/>
          <w:sz w:val="24"/>
          <w:szCs w:val="24"/>
        </w:rPr>
        <w:t>）；</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kern w:val="2"/>
          <w:sz w:val="24"/>
          <w:szCs w:val="24"/>
        </w:rPr>
      </w:pPr>
      <w:r w:rsidRPr="008A52A4">
        <w:rPr>
          <w:rFonts w:ascii="Times New Roman" w:eastAsia="仿宋" w:hAnsi="Times New Roman" w:cs="Times New Roman"/>
          <w:kern w:val="2"/>
          <w:sz w:val="24"/>
          <w:szCs w:val="24"/>
        </w:rPr>
        <w:t>(27)</w:t>
      </w:r>
      <w:r w:rsidRPr="008A52A4">
        <w:rPr>
          <w:rFonts w:ascii="Times New Roman" w:eastAsia="仿宋" w:hAnsi="Times New Roman" w:cs="Times New Roman"/>
          <w:kern w:val="2"/>
          <w:sz w:val="24"/>
          <w:szCs w:val="24"/>
        </w:rPr>
        <w:t>《环境影响评价公众参与办法》，（</w:t>
      </w:r>
      <w:r w:rsidRPr="008A52A4">
        <w:rPr>
          <w:rFonts w:ascii="Times New Roman" w:eastAsia="仿宋" w:hAnsi="Times New Roman" w:cs="Times New Roman"/>
          <w:kern w:val="2"/>
          <w:sz w:val="24"/>
          <w:szCs w:val="24"/>
        </w:rPr>
        <w:t>2019</w:t>
      </w:r>
      <w:r w:rsidRPr="008A52A4">
        <w:rPr>
          <w:rFonts w:ascii="Times New Roman" w:eastAsia="仿宋" w:hAnsi="Times New Roman" w:cs="Times New Roman"/>
          <w:kern w:val="2"/>
          <w:sz w:val="24"/>
          <w:szCs w:val="24"/>
        </w:rPr>
        <w:t>年</w:t>
      </w:r>
      <w:r w:rsidRPr="008A52A4">
        <w:rPr>
          <w:rFonts w:ascii="Times New Roman" w:eastAsia="仿宋" w:hAnsi="Times New Roman" w:cs="Times New Roman"/>
          <w:kern w:val="2"/>
          <w:sz w:val="24"/>
          <w:szCs w:val="24"/>
        </w:rPr>
        <w:t>1</w:t>
      </w:r>
      <w:r w:rsidRPr="008A52A4">
        <w:rPr>
          <w:rFonts w:ascii="Times New Roman" w:eastAsia="仿宋" w:hAnsi="Times New Roman" w:cs="Times New Roman"/>
          <w:kern w:val="2"/>
          <w:sz w:val="24"/>
          <w:szCs w:val="24"/>
        </w:rPr>
        <w:t>月</w:t>
      </w:r>
      <w:r w:rsidRPr="008A52A4">
        <w:rPr>
          <w:rFonts w:ascii="Times New Roman" w:eastAsia="仿宋" w:hAnsi="Times New Roman" w:cs="Times New Roman"/>
          <w:kern w:val="2"/>
          <w:sz w:val="24"/>
          <w:szCs w:val="24"/>
        </w:rPr>
        <w:t>1</w:t>
      </w:r>
      <w:r w:rsidRPr="008A52A4">
        <w:rPr>
          <w:rFonts w:ascii="Times New Roman" w:eastAsia="仿宋" w:hAnsi="Times New Roman" w:cs="Times New Roman"/>
          <w:kern w:val="2"/>
          <w:sz w:val="24"/>
          <w:szCs w:val="24"/>
        </w:rPr>
        <w:t>日）；</w:t>
      </w:r>
    </w:p>
    <w:p w:rsidR="00200033" w:rsidRPr="008A52A4" w:rsidRDefault="00B56227" w:rsidP="004D2A8C">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(28)</w:t>
      </w:r>
      <w:r w:rsidRPr="008A52A4">
        <w:rPr>
          <w:rFonts w:ascii="Times New Roman" w:eastAsia="仿宋" w:hAnsi="Times New Roman" w:cs="Times New Roman"/>
          <w:bCs/>
          <w:sz w:val="24"/>
          <w:szCs w:val="24"/>
        </w:rPr>
        <w:t>环境保护部，</w:t>
      </w:r>
      <w:r w:rsidRPr="008A52A4">
        <w:rPr>
          <w:rFonts w:ascii="Times New Roman" w:eastAsia="仿宋" w:hAnsi="Times New Roman" w:cs="Times New Roman"/>
          <w:bCs/>
          <w:sz w:val="24"/>
          <w:szCs w:val="24"/>
        </w:rPr>
        <w:t>2017</w:t>
      </w:r>
      <w:r w:rsidRPr="008A52A4">
        <w:rPr>
          <w:rFonts w:ascii="Times New Roman" w:eastAsia="仿宋" w:hAnsi="Times New Roman" w:cs="Times New Roman"/>
          <w:bCs/>
          <w:sz w:val="24"/>
          <w:szCs w:val="24"/>
        </w:rPr>
        <w:t>年第</w:t>
      </w:r>
      <w:r w:rsidRPr="008A52A4">
        <w:rPr>
          <w:rFonts w:ascii="Times New Roman" w:eastAsia="仿宋" w:hAnsi="Times New Roman" w:cs="Times New Roman"/>
          <w:bCs/>
          <w:sz w:val="24"/>
          <w:szCs w:val="24"/>
        </w:rPr>
        <w:t>81</w:t>
      </w:r>
      <w:r w:rsidRPr="008A52A4">
        <w:rPr>
          <w:rFonts w:ascii="Times New Roman" w:eastAsia="仿宋" w:hAnsi="Times New Roman" w:cs="Times New Roman"/>
          <w:bCs/>
          <w:sz w:val="24"/>
          <w:szCs w:val="24"/>
        </w:rPr>
        <w:t>号公告，《关于发布</w:t>
      </w:r>
      <w:r w:rsidRPr="008A52A4">
        <w:rPr>
          <w:rFonts w:ascii="Times New Roman" w:eastAsia="仿宋" w:hAnsi="Times New Roman" w:cs="Times New Roman"/>
          <w:bCs/>
          <w:sz w:val="24"/>
          <w:szCs w:val="24"/>
        </w:rPr>
        <w:t>&lt;</w:t>
      </w:r>
      <w:r w:rsidRPr="008A52A4">
        <w:rPr>
          <w:rFonts w:ascii="Times New Roman" w:eastAsia="仿宋" w:hAnsi="Times New Roman" w:cs="Times New Roman"/>
          <w:bCs/>
          <w:sz w:val="24"/>
          <w:szCs w:val="24"/>
        </w:rPr>
        <w:t>计算污染物排放量的排污系数和物料衡算方法</w:t>
      </w:r>
      <w:r w:rsidRPr="008A52A4">
        <w:rPr>
          <w:rFonts w:ascii="Times New Roman" w:eastAsia="仿宋" w:hAnsi="Times New Roman" w:cs="Times New Roman"/>
          <w:bCs/>
          <w:sz w:val="24"/>
          <w:szCs w:val="24"/>
        </w:rPr>
        <w:t>&gt;</w:t>
      </w:r>
      <w:r w:rsidRPr="008A52A4">
        <w:rPr>
          <w:rFonts w:ascii="Times New Roman" w:eastAsia="仿宋" w:hAnsi="Times New Roman" w:cs="Times New Roman"/>
          <w:bCs/>
          <w:sz w:val="24"/>
          <w:szCs w:val="24"/>
        </w:rPr>
        <w:t>的公告》（</w:t>
      </w:r>
      <w:r w:rsidRPr="008A52A4">
        <w:rPr>
          <w:rFonts w:ascii="Times New Roman" w:eastAsia="仿宋" w:hAnsi="Times New Roman" w:cs="Times New Roman"/>
          <w:bCs/>
          <w:sz w:val="24"/>
          <w:szCs w:val="24"/>
        </w:rPr>
        <w:t>2017</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12</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28</w:t>
      </w:r>
      <w:r w:rsidRPr="008A52A4">
        <w:rPr>
          <w:rFonts w:ascii="Times New Roman" w:eastAsia="仿宋" w:hAnsi="Times New Roman" w:cs="Times New Roman"/>
          <w:bCs/>
          <w:sz w:val="24"/>
          <w:szCs w:val="24"/>
        </w:rPr>
        <w:t>日印发）；</w:t>
      </w:r>
    </w:p>
    <w:p w:rsidR="00200033" w:rsidRPr="008A52A4" w:rsidRDefault="00B56227" w:rsidP="004D2A8C">
      <w:pPr>
        <w:pStyle w:val="af8"/>
        <w:adjustRightInd w:val="0"/>
        <w:spacing w:line="360" w:lineRule="auto"/>
        <w:ind w:firstLineChars="200" w:firstLine="480"/>
        <w:jc w:val="both"/>
        <w:rPr>
          <w:rFonts w:ascii="Times New Roman" w:eastAsia="仿宋＿GB2312" w:hAnsi="Times New Roman" w:cs="Times New Roman"/>
          <w:bCs/>
          <w:sz w:val="24"/>
          <w:szCs w:val="24"/>
        </w:rPr>
      </w:pPr>
      <w:r w:rsidRPr="008A52A4">
        <w:rPr>
          <w:rFonts w:ascii="Times New Roman" w:eastAsia="仿宋" w:hAnsi="Times New Roman" w:cs="Times New Roman"/>
          <w:kern w:val="2"/>
          <w:sz w:val="24"/>
          <w:szCs w:val="24"/>
        </w:rPr>
        <w:t>(29)</w:t>
      </w:r>
      <w:r w:rsidRPr="008A52A4">
        <w:rPr>
          <w:rFonts w:ascii="Times New Roman" w:eastAsia="仿宋" w:hAnsi="Times New Roman" w:cs="Times New Roman"/>
          <w:bCs/>
          <w:sz w:val="24"/>
          <w:szCs w:val="24"/>
        </w:rPr>
        <w:t>《建设项目危险废物环境影响评价技术指南》（</w:t>
      </w:r>
      <w:r w:rsidRPr="008A52A4">
        <w:rPr>
          <w:rFonts w:ascii="Times New Roman" w:eastAsia="仿宋" w:hAnsi="Times New Roman" w:cs="Times New Roman"/>
          <w:bCs/>
          <w:sz w:val="24"/>
          <w:szCs w:val="24"/>
        </w:rPr>
        <w:t>2017</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10</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日起施行）。</w:t>
      </w:r>
    </w:p>
    <w:p w:rsidR="00200033" w:rsidRPr="004D2A8C" w:rsidRDefault="00B56227"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 xml:space="preserve">1.1.3 </w:t>
      </w:r>
      <w:r w:rsidRPr="004D2A8C">
        <w:rPr>
          <w:rFonts w:cs="Times New Roman"/>
          <w:bCs w:val="0"/>
          <w:sz w:val="24"/>
          <w:szCs w:val="24"/>
        </w:rPr>
        <w:t>地方规定</w:t>
      </w:r>
      <w:bookmarkEnd w:id="15"/>
      <w:bookmarkEnd w:id="16"/>
      <w:bookmarkEnd w:id="17"/>
      <w:bookmarkEnd w:id="18"/>
      <w:bookmarkEnd w:id="19"/>
      <w:bookmarkEnd w:id="20"/>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⑴</w:t>
      </w:r>
      <w:r w:rsidRPr="008A52A4">
        <w:rPr>
          <w:rFonts w:ascii="Times New Roman" w:eastAsia="仿宋" w:hAnsi="Times New Roman" w:cs="Times New Roman"/>
          <w:bCs/>
          <w:sz w:val="24"/>
          <w:szCs w:val="24"/>
        </w:rPr>
        <w:t>宁夏回族自治区人大常委会，公告第</w:t>
      </w:r>
      <w:r w:rsidRPr="008A52A4">
        <w:rPr>
          <w:rFonts w:ascii="Times New Roman" w:eastAsia="仿宋" w:hAnsi="Times New Roman" w:cs="Times New Roman"/>
          <w:bCs/>
          <w:sz w:val="24"/>
          <w:szCs w:val="24"/>
        </w:rPr>
        <w:t>68</w:t>
      </w:r>
      <w:r w:rsidRPr="008A52A4">
        <w:rPr>
          <w:rFonts w:ascii="Times New Roman" w:eastAsia="仿宋" w:hAnsi="Times New Roman" w:cs="Times New Roman"/>
          <w:bCs/>
          <w:sz w:val="24"/>
          <w:szCs w:val="24"/>
        </w:rPr>
        <w:t>号《宁夏回族自治区环境保护条例（修订）》（</w:t>
      </w:r>
      <w:r w:rsidRPr="008A52A4">
        <w:rPr>
          <w:rFonts w:ascii="Times New Roman" w:eastAsia="仿宋" w:hAnsi="Times New Roman" w:cs="Times New Roman"/>
          <w:bCs/>
          <w:sz w:val="24"/>
          <w:szCs w:val="24"/>
        </w:rPr>
        <w:t>2016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5</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27</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⑵</w:t>
      </w:r>
      <w:r w:rsidRPr="008A52A4">
        <w:rPr>
          <w:rFonts w:ascii="Times New Roman" w:eastAsia="仿宋" w:hAnsi="Times New Roman" w:cs="Times New Roman"/>
          <w:bCs/>
          <w:sz w:val="24"/>
          <w:szCs w:val="24"/>
        </w:rPr>
        <w:t>宁夏回族自治区人民政府，《宁夏回族自治区建设项目环境保护管理办法》（</w:t>
      </w:r>
      <w:r w:rsidRPr="008A52A4">
        <w:rPr>
          <w:rFonts w:ascii="Times New Roman" w:eastAsia="仿宋" w:hAnsi="Times New Roman" w:cs="Times New Roman"/>
          <w:bCs/>
          <w:sz w:val="24"/>
          <w:szCs w:val="24"/>
        </w:rPr>
        <w:t>2016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6</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15</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⑶</w:t>
      </w:r>
      <w:r w:rsidRPr="008A52A4">
        <w:rPr>
          <w:rFonts w:ascii="Times New Roman" w:eastAsia="仿宋" w:hAnsi="Times New Roman" w:cs="Times New Roman"/>
          <w:bCs/>
          <w:sz w:val="24"/>
          <w:szCs w:val="24"/>
        </w:rPr>
        <w:t>宁夏回族自治区人大常委会，《宁夏回族自治区节约用水条例》（修订）（</w:t>
      </w:r>
      <w:r w:rsidRPr="008A52A4">
        <w:rPr>
          <w:rFonts w:ascii="Times New Roman" w:eastAsia="仿宋" w:hAnsi="Times New Roman" w:cs="Times New Roman"/>
          <w:bCs/>
          <w:sz w:val="24"/>
          <w:szCs w:val="24"/>
        </w:rPr>
        <w:t>2012</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3</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29</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⑷</w:t>
      </w:r>
      <w:r w:rsidRPr="008A52A4">
        <w:rPr>
          <w:rFonts w:ascii="Times New Roman" w:eastAsia="仿宋" w:hAnsi="Times New Roman" w:cs="Times New Roman"/>
          <w:bCs/>
          <w:sz w:val="24"/>
          <w:szCs w:val="24"/>
        </w:rPr>
        <w:t>宁夏回族自治区党委、人民政府，宁党发</w:t>
      </w:r>
      <w:r w:rsidRPr="008A52A4">
        <w:rPr>
          <w:rFonts w:ascii="Times New Roman" w:eastAsia="仿宋" w:hAnsi="Times New Roman" w:cs="Times New Roman"/>
          <w:bCs/>
          <w:sz w:val="24"/>
          <w:szCs w:val="24"/>
        </w:rPr>
        <w:t>[2006]77</w:t>
      </w:r>
      <w:r w:rsidRPr="008A52A4">
        <w:rPr>
          <w:rFonts w:ascii="Times New Roman" w:eastAsia="仿宋" w:hAnsi="Times New Roman" w:cs="Times New Roman"/>
          <w:bCs/>
          <w:sz w:val="24"/>
          <w:szCs w:val="24"/>
        </w:rPr>
        <w:t>号《宁夏回族自治区党委、人民政府关于落实科学发展观进一步加强环境保护的规定》</w:t>
      </w:r>
      <w:r w:rsidRPr="008A52A4">
        <w:rPr>
          <w:rFonts w:ascii="Times New Roman" w:eastAsia="仿宋" w:hAnsi="Times New Roman" w:cs="Times New Roman"/>
          <w:bCs/>
          <w:sz w:val="24"/>
          <w:szCs w:val="24"/>
        </w:rPr>
        <w:t>(2006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12</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8</w:t>
      </w:r>
      <w:r w:rsidRPr="008A52A4">
        <w:rPr>
          <w:rFonts w:ascii="Times New Roman" w:eastAsia="仿宋" w:hAnsi="Times New Roman" w:cs="Times New Roman"/>
          <w:bCs/>
          <w:sz w:val="24"/>
          <w:szCs w:val="24"/>
        </w:rPr>
        <w:t>日</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⑸</w:t>
      </w:r>
      <w:r w:rsidRPr="008A52A4">
        <w:rPr>
          <w:rFonts w:ascii="Times New Roman" w:eastAsia="仿宋" w:hAnsi="Times New Roman" w:cs="Times New Roman"/>
          <w:bCs/>
          <w:sz w:val="24"/>
          <w:szCs w:val="24"/>
        </w:rPr>
        <w:t>宁夏回族自治区人民政府《关于进一步加强环境保护的决定》；宁政发</w:t>
      </w:r>
      <w:r w:rsidRPr="008A52A4">
        <w:rPr>
          <w:rFonts w:ascii="Times New Roman" w:eastAsia="仿宋" w:hAnsi="Times New Roman" w:cs="Times New Roman"/>
          <w:bCs/>
          <w:sz w:val="24"/>
          <w:szCs w:val="24"/>
        </w:rPr>
        <w:t>[2012]58</w:t>
      </w:r>
      <w:r w:rsidRPr="008A52A4">
        <w:rPr>
          <w:rFonts w:ascii="Times New Roman" w:eastAsia="仿宋" w:hAnsi="Times New Roman" w:cs="Times New Roman"/>
          <w:bCs/>
          <w:sz w:val="24"/>
          <w:szCs w:val="24"/>
        </w:rPr>
        <w:t>号；</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⑹</w:t>
      </w:r>
      <w:r w:rsidRPr="008A52A4">
        <w:rPr>
          <w:rFonts w:ascii="Times New Roman" w:eastAsia="仿宋" w:hAnsi="Times New Roman" w:cs="Times New Roman"/>
          <w:bCs/>
          <w:sz w:val="24"/>
          <w:szCs w:val="24"/>
        </w:rPr>
        <w:t>宁夏回族自治区人民政府办公厅，宁政办发</w:t>
      </w:r>
      <w:r w:rsidRPr="008A52A4">
        <w:rPr>
          <w:rFonts w:ascii="Times New Roman" w:eastAsia="仿宋" w:hAnsi="Times New Roman" w:cs="Times New Roman"/>
          <w:bCs/>
          <w:sz w:val="24"/>
          <w:szCs w:val="24"/>
        </w:rPr>
        <w:t>[2010]169</w:t>
      </w:r>
      <w:r w:rsidRPr="008A52A4">
        <w:rPr>
          <w:rFonts w:ascii="Times New Roman" w:eastAsia="仿宋" w:hAnsi="Times New Roman" w:cs="Times New Roman"/>
          <w:bCs/>
          <w:sz w:val="24"/>
          <w:szCs w:val="24"/>
        </w:rPr>
        <w:t>号《自治区人民政府办公</w:t>
      </w:r>
      <w:r w:rsidRPr="008A52A4">
        <w:rPr>
          <w:rFonts w:ascii="Times New Roman" w:eastAsia="仿宋" w:hAnsi="Times New Roman" w:cs="Times New Roman"/>
          <w:bCs/>
          <w:sz w:val="24"/>
          <w:szCs w:val="24"/>
        </w:rPr>
        <w:lastRenderedPageBreak/>
        <w:t>厅转发环境保护厅等部门关于推进大气污染联防联控工作实施方案的通知》（</w:t>
      </w:r>
      <w:r w:rsidRPr="008A52A4">
        <w:rPr>
          <w:rFonts w:ascii="Times New Roman" w:eastAsia="仿宋" w:hAnsi="Times New Roman" w:cs="Times New Roman"/>
          <w:bCs/>
          <w:sz w:val="24"/>
          <w:szCs w:val="24"/>
        </w:rPr>
        <w:t>2010</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15</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⑺</w:t>
      </w:r>
      <w:r w:rsidRPr="008A52A4">
        <w:rPr>
          <w:rFonts w:ascii="Times New Roman" w:eastAsia="仿宋" w:hAnsi="Times New Roman" w:cs="Times New Roman"/>
          <w:bCs/>
          <w:sz w:val="24"/>
          <w:szCs w:val="24"/>
        </w:rPr>
        <w:t>宁夏回族自治区人民政府办公厅，宁政办发〔</w:t>
      </w:r>
      <w:r w:rsidRPr="008A52A4">
        <w:rPr>
          <w:rFonts w:ascii="Times New Roman" w:eastAsia="仿宋" w:hAnsi="Times New Roman" w:cs="Times New Roman"/>
          <w:bCs/>
          <w:sz w:val="24"/>
          <w:szCs w:val="24"/>
        </w:rPr>
        <w:t>2015</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83</w:t>
      </w:r>
      <w:r w:rsidRPr="008A52A4">
        <w:rPr>
          <w:rFonts w:ascii="Times New Roman" w:eastAsia="仿宋" w:hAnsi="Times New Roman" w:cs="Times New Roman"/>
          <w:bCs/>
          <w:sz w:val="24"/>
          <w:szCs w:val="24"/>
        </w:rPr>
        <w:t>号《关于印发宁夏回族自治区建设项目环境影响评价文件分级审批规定</w:t>
      </w:r>
      <w:r w:rsidRPr="008A52A4">
        <w:rPr>
          <w:rFonts w:ascii="Times New Roman" w:eastAsia="仿宋" w:hAnsi="Times New Roman" w:cs="Times New Roman"/>
          <w:bCs/>
          <w:sz w:val="24"/>
          <w:szCs w:val="24"/>
        </w:rPr>
        <w:t>(2015</w:t>
      </w:r>
      <w:r w:rsidRPr="008A52A4">
        <w:rPr>
          <w:rFonts w:ascii="Times New Roman" w:eastAsia="仿宋" w:hAnsi="Times New Roman" w:cs="Times New Roman"/>
          <w:bCs/>
          <w:sz w:val="24"/>
          <w:szCs w:val="24"/>
        </w:rPr>
        <w:t>年本</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的通知》（</w:t>
      </w:r>
      <w:r w:rsidRPr="008A52A4">
        <w:rPr>
          <w:rFonts w:ascii="Times New Roman" w:eastAsia="仿宋" w:hAnsi="Times New Roman" w:cs="Times New Roman"/>
          <w:bCs/>
          <w:sz w:val="24"/>
          <w:szCs w:val="24"/>
        </w:rPr>
        <w:t>2015</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7</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⑻</w:t>
      </w:r>
      <w:r w:rsidRPr="008A52A4">
        <w:rPr>
          <w:rFonts w:ascii="Times New Roman" w:eastAsia="仿宋" w:hAnsi="Times New Roman" w:cs="Times New Roman"/>
          <w:bCs/>
          <w:sz w:val="24"/>
          <w:szCs w:val="24"/>
        </w:rPr>
        <w:t>《宁夏污染源排放口规范化管理办法（试行）》（宁环发</w:t>
      </w:r>
      <w:r w:rsidRPr="008A52A4">
        <w:rPr>
          <w:rFonts w:ascii="Times New Roman" w:eastAsia="仿宋" w:hAnsi="Times New Roman" w:cs="Times New Roman"/>
          <w:bCs/>
          <w:sz w:val="24"/>
          <w:szCs w:val="24"/>
        </w:rPr>
        <w:t>[2014]13</w:t>
      </w:r>
      <w:r w:rsidRPr="008A52A4">
        <w:rPr>
          <w:rFonts w:ascii="Times New Roman" w:eastAsia="仿宋" w:hAnsi="Times New Roman" w:cs="Times New Roman"/>
          <w:bCs/>
          <w:sz w:val="24"/>
          <w:szCs w:val="24"/>
        </w:rPr>
        <w:t>号）；</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⑼</w:t>
      </w:r>
      <w:r w:rsidRPr="008A52A4">
        <w:rPr>
          <w:rFonts w:ascii="Times New Roman" w:eastAsia="仿宋" w:hAnsi="Times New Roman" w:cs="Times New Roman"/>
          <w:bCs/>
          <w:sz w:val="24"/>
          <w:szCs w:val="24"/>
        </w:rPr>
        <w:t>宁夏回族自治区环境保护厅，《农村畜禽养殖污染防治技术规范》（</w:t>
      </w:r>
      <w:r w:rsidRPr="008A52A4">
        <w:rPr>
          <w:rFonts w:ascii="Times New Roman" w:eastAsia="仿宋" w:hAnsi="Times New Roman" w:cs="Times New Roman"/>
          <w:bCs/>
          <w:sz w:val="24"/>
          <w:szCs w:val="24"/>
        </w:rPr>
        <w:t>2011</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9</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5</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⑽</w:t>
      </w:r>
      <w:r w:rsidRPr="008A52A4">
        <w:rPr>
          <w:rFonts w:ascii="Times New Roman" w:eastAsia="仿宋" w:hAnsi="Times New Roman" w:cs="Times New Roman"/>
          <w:bCs/>
          <w:sz w:val="24"/>
          <w:szCs w:val="24"/>
        </w:rPr>
        <w:t>宁夏回族自治区人民政府关于印发《宁夏优势特色农产品区域布局及发展规划》的通知</w:t>
      </w:r>
      <w:r w:rsidRPr="008A52A4">
        <w:rPr>
          <w:rFonts w:ascii="Times New Roman" w:eastAsia="仿宋" w:hAnsi="Times New Roman" w:cs="Times New Roman"/>
          <w:bCs/>
          <w:sz w:val="24"/>
          <w:szCs w:val="24"/>
        </w:rPr>
        <w:t>;</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lang w:val="zh-CN"/>
        </w:rPr>
      </w:pPr>
      <w:r w:rsidRPr="008A52A4">
        <w:rPr>
          <w:rFonts w:ascii="宋体" w:eastAsia="宋体" w:hAnsi="宋体" w:cs="宋体" w:hint="eastAsia"/>
          <w:bCs/>
          <w:sz w:val="24"/>
          <w:szCs w:val="24"/>
        </w:rPr>
        <w:t>⑾</w:t>
      </w:r>
      <w:r w:rsidRPr="008A52A4">
        <w:rPr>
          <w:rFonts w:ascii="Times New Roman" w:eastAsia="仿宋" w:hAnsi="Times New Roman" w:cs="Times New Roman"/>
          <w:bCs/>
          <w:sz w:val="24"/>
          <w:szCs w:val="24"/>
        </w:rPr>
        <w:t>灵武市人民政府办公室</w:t>
      </w:r>
      <w:r w:rsidRPr="008A52A4">
        <w:rPr>
          <w:rFonts w:ascii="Times New Roman" w:eastAsia="仿宋" w:hAnsi="Times New Roman" w:cs="Times New Roman"/>
          <w:bCs/>
          <w:sz w:val="24"/>
          <w:szCs w:val="24"/>
          <w:lang w:val="zh-CN"/>
        </w:rPr>
        <w:t>《灵武市畜禽养殖禁养区划定方案》，</w:t>
      </w:r>
      <w:r w:rsidRPr="008A52A4">
        <w:rPr>
          <w:rFonts w:ascii="Times New Roman" w:eastAsia="仿宋" w:hAnsi="Times New Roman" w:cs="Times New Roman"/>
          <w:bCs/>
          <w:sz w:val="24"/>
          <w:szCs w:val="24"/>
          <w:lang w:val="zh-CN"/>
        </w:rPr>
        <w:t>2018</w:t>
      </w:r>
      <w:r w:rsidRPr="008A52A4">
        <w:rPr>
          <w:rFonts w:ascii="Times New Roman" w:eastAsia="仿宋" w:hAnsi="Times New Roman" w:cs="Times New Roman"/>
          <w:bCs/>
          <w:sz w:val="24"/>
          <w:szCs w:val="24"/>
          <w:lang w:val="zh-CN"/>
        </w:rPr>
        <w:t>年</w:t>
      </w:r>
      <w:r w:rsidRPr="008A52A4">
        <w:rPr>
          <w:rFonts w:ascii="Times New Roman" w:eastAsia="仿宋" w:hAnsi="Times New Roman" w:cs="Times New Roman"/>
          <w:bCs/>
          <w:sz w:val="24"/>
          <w:szCs w:val="24"/>
          <w:lang w:val="zh-CN"/>
        </w:rPr>
        <w:t>8</w:t>
      </w:r>
      <w:r w:rsidRPr="008A52A4">
        <w:rPr>
          <w:rFonts w:ascii="Times New Roman" w:eastAsia="仿宋" w:hAnsi="Times New Roman" w:cs="Times New Roman"/>
          <w:bCs/>
          <w:sz w:val="24"/>
          <w:szCs w:val="24"/>
          <w:lang w:val="zh-CN"/>
        </w:rPr>
        <w:t>月</w:t>
      </w:r>
      <w:r w:rsidRPr="008A52A4">
        <w:rPr>
          <w:rFonts w:ascii="Times New Roman" w:eastAsia="仿宋" w:hAnsi="Times New Roman" w:cs="Times New Roman"/>
          <w:bCs/>
          <w:sz w:val="24"/>
          <w:szCs w:val="24"/>
          <w:lang w:val="zh-CN"/>
        </w:rPr>
        <w:t>21</w:t>
      </w:r>
      <w:r w:rsidRPr="008A52A4">
        <w:rPr>
          <w:rFonts w:ascii="Times New Roman" w:eastAsia="仿宋" w:hAnsi="Times New Roman" w:cs="Times New Roman"/>
          <w:bCs/>
          <w:sz w:val="24"/>
          <w:szCs w:val="24"/>
          <w:lang w:val="zh-CN"/>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kern w:val="2"/>
          <w:sz w:val="24"/>
          <w:szCs w:val="24"/>
        </w:rPr>
      </w:pPr>
      <w:r w:rsidRPr="008A52A4">
        <w:rPr>
          <w:rFonts w:ascii="宋体" w:eastAsia="宋体" w:hAnsi="宋体" w:cs="宋体" w:hint="eastAsia"/>
          <w:bCs/>
          <w:sz w:val="24"/>
          <w:szCs w:val="24"/>
        </w:rPr>
        <w:t>⑿</w:t>
      </w:r>
      <w:r w:rsidRPr="008A52A4">
        <w:rPr>
          <w:rFonts w:ascii="Times New Roman" w:eastAsia="仿宋" w:hAnsi="Times New Roman" w:cs="Times New Roman"/>
          <w:kern w:val="2"/>
          <w:sz w:val="24"/>
          <w:szCs w:val="24"/>
        </w:rPr>
        <w:t>宁夏回族自治区人民政府，《宁夏回族自治区大气污染防治条例》（</w:t>
      </w:r>
      <w:r w:rsidRPr="008A52A4">
        <w:rPr>
          <w:rFonts w:ascii="Times New Roman" w:eastAsia="仿宋" w:hAnsi="Times New Roman" w:cs="Times New Roman"/>
          <w:kern w:val="2"/>
          <w:sz w:val="24"/>
          <w:szCs w:val="24"/>
        </w:rPr>
        <w:t>2017</w:t>
      </w:r>
      <w:r w:rsidRPr="008A52A4">
        <w:rPr>
          <w:rFonts w:ascii="Times New Roman" w:eastAsia="仿宋" w:hAnsi="Times New Roman" w:cs="Times New Roman"/>
          <w:kern w:val="2"/>
          <w:sz w:val="24"/>
          <w:szCs w:val="24"/>
        </w:rPr>
        <w:t>年</w:t>
      </w:r>
      <w:r w:rsidRPr="008A52A4">
        <w:rPr>
          <w:rFonts w:ascii="Times New Roman" w:eastAsia="仿宋" w:hAnsi="Times New Roman" w:cs="Times New Roman"/>
          <w:kern w:val="2"/>
          <w:sz w:val="24"/>
          <w:szCs w:val="24"/>
        </w:rPr>
        <w:t>11</w:t>
      </w:r>
      <w:r w:rsidRPr="008A52A4">
        <w:rPr>
          <w:rFonts w:ascii="Times New Roman" w:eastAsia="仿宋" w:hAnsi="Times New Roman" w:cs="Times New Roman"/>
          <w:kern w:val="2"/>
          <w:sz w:val="24"/>
          <w:szCs w:val="24"/>
        </w:rPr>
        <w:t>月</w:t>
      </w:r>
      <w:r w:rsidRPr="008A52A4">
        <w:rPr>
          <w:rFonts w:ascii="Times New Roman" w:eastAsia="仿宋" w:hAnsi="Times New Roman" w:cs="Times New Roman"/>
          <w:kern w:val="2"/>
          <w:sz w:val="24"/>
          <w:szCs w:val="24"/>
        </w:rPr>
        <w:t>1</w:t>
      </w:r>
      <w:r w:rsidRPr="008A52A4">
        <w:rPr>
          <w:rFonts w:ascii="Times New Roman" w:eastAsia="仿宋" w:hAnsi="Times New Roman" w:cs="Times New Roman"/>
          <w:kern w:val="2"/>
          <w:sz w:val="24"/>
          <w:szCs w:val="24"/>
        </w:rPr>
        <w:t>日起施行）；</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⒀</w:t>
      </w:r>
      <w:r w:rsidRPr="008A52A4">
        <w:rPr>
          <w:rFonts w:ascii="Times New Roman" w:eastAsia="仿宋" w:hAnsi="Times New Roman" w:cs="Times New Roman"/>
          <w:bCs/>
          <w:sz w:val="24"/>
          <w:szCs w:val="24"/>
        </w:rPr>
        <w:t>宁夏回族自治区环保厅，宁环发〔</w:t>
      </w:r>
      <w:r w:rsidRPr="008A52A4">
        <w:rPr>
          <w:rFonts w:ascii="Times New Roman" w:eastAsia="仿宋" w:hAnsi="Times New Roman" w:cs="Times New Roman"/>
          <w:bCs/>
          <w:sz w:val="24"/>
          <w:szCs w:val="24"/>
        </w:rPr>
        <w:t>2014</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13</w:t>
      </w:r>
      <w:r w:rsidRPr="008A52A4">
        <w:rPr>
          <w:rFonts w:ascii="Times New Roman" w:eastAsia="仿宋" w:hAnsi="Times New Roman" w:cs="Times New Roman"/>
          <w:bCs/>
          <w:sz w:val="24"/>
          <w:szCs w:val="24"/>
        </w:rPr>
        <w:t>号《宁夏污染源排放口规范化管理办法（试行）》</w:t>
      </w:r>
      <w:r w:rsidRPr="008A52A4">
        <w:rPr>
          <w:rFonts w:ascii="Times New Roman" w:eastAsia="仿宋" w:hAnsi="Times New Roman" w:cs="Times New Roman"/>
          <w:bCs/>
          <w:sz w:val="24"/>
          <w:szCs w:val="24"/>
        </w:rPr>
        <w:t>(2014</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26</w:t>
      </w:r>
      <w:r w:rsidRPr="008A52A4">
        <w:rPr>
          <w:rFonts w:ascii="Times New Roman" w:eastAsia="仿宋" w:hAnsi="Times New Roman" w:cs="Times New Roman"/>
          <w:bCs/>
          <w:sz w:val="24"/>
          <w:szCs w:val="24"/>
        </w:rPr>
        <w:t>日</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⒁</w:t>
      </w:r>
      <w:r w:rsidRPr="008A52A4">
        <w:rPr>
          <w:rFonts w:ascii="Times New Roman" w:eastAsia="仿宋" w:hAnsi="Times New Roman" w:cs="Times New Roman"/>
          <w:bCs/>
          <w:sz w:val="24"/>
          <w:szCs w:val="24"/>
        </w:rPr>
        <w:t>《宁夏回族自治区国民经济和社会发展第十三个五年计划纲要》；</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⒂</w:t>
      </w:r>
      <w:r w:rsidRPr="008A52A4">
        <w:rPr>
          <w:rFonts w:ascii="Times New Roman" w:eastAsia="仿宋" w:hAnsi="Times New Roman" w:cs="Times New Roman"/>
          <w:bCs/>
          <w:sz w:val="24"/>
          <w:szCs w:val="24"/>
        </w:rPr>
        <w:t>宁夏回族自治区环保厅，《宁夏回族自治区环境保护</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十三五</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规划》；</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⒃</w:t>
      </w:r>
      <w:r w:rsidRPr="008A52A4">
        <w:rPr>
          <w:rFonts w:ascii="Times New Roman" w:eastAsia="仿宋" w:hAnsi="Times New Roman" w:cs="Times New Roman"/>
          <w:bCs/>
          <w:sz w:val="24"/>
          <w:szCs w:val="24"/>
        </w:rPr>
        <w:t>《宁夏回族自治区危险废物管理办法》（</w:t>
      </w:r>
      <w:r w:rsidRPr="008A52A4">
        <w:rPr>
          <w:rFonts w:ascii="Times New Roman" w:eastAsia="仿宋" w:hAnsi="Times New Roman" w:cs="Times New Roman"/>
          <w:bCs/>
          <w:sz w:val="24"/>
          <w:szCs w:val="24"/>
        </w:rPr>
        <w:t>2011</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4</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⒄</w:t>
      </w:r>
      <w:r w:rsidRPr="008A52A4">
        <w:rPr>
          <w:rFonts w:ascii="Times New Roman" w:eastAsia="仿宋" w:hAnsi="Times New Roman" w:cs="Times New Roman"/>
          <w:bCs/>
          <w:sz w:val="24"/>
          <w:szCs w:val="24"/>
        </w:rPr>
        <w:t>宁夏回族自治区人民政府令第</w:t>
      </w:r>
      <w:r w:rsidRPr="008A52A4">
        <w:rPr>
          <w:rFonts w:ascii="Times New Roman" w:eastAsia="仿宋" w:hAnsi="Times New Roman" w:cs="Times New Roman"/>
          <w:bCs/>
          <w:sz w:val="24"/>
          <w:szCs w:val="24"/>
        </w:rPr>
        <w:t>32</w:t>
      </w:r>
      <w:r w:rsidRPr="008A52A4">
        <w:rPr>
          <w:rFonts w:ascii="Times New Roman" w:eastAsia="仿宋" w:hAnsi="Times New Roman" w:cs="Times New Roman"/>
          <w:bCs/>
          <w:sz w:val="24"/>
          <w:szCs w:val="24"/>
        </w:rPr>
        <w:t>号《宁夏回族自治区危险废物管理办法》（</w:t>
      </w:r>
      <w:r w:rsidRPr="008A52A4">
        <w:rPr>
          <w:rFonts w:ascii="Times New Roman" w:eastAsia="仿宋" w:hAnsi="Times New Roman" w:cs="Times New Roman"/>
          <w:bCs/>
          <w:sz w:val="24"/>
          <w:szCs w:val="24"/>
        </w:rPr>
        <w:t>2011</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4</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日起施行）；</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⒅</w:t>
      </w:r>
      <w:r w:rsidRPr="008A52A4">
        <w:rPr>
          <w:rFonts w:ascii="Times New Roman" w:eastAsia="仿宋" w:hAnsi="Times New Roman" w:cs="Times New Roman"/>
          <w:bCs/>
          <w:sz w:val="24"/>
          <w:szCs w:val="24"/>
        </w:rPr>
        <w:t>宁夏回族自治区人民政府，宁政发</w:t>
      </w:r>
      <w:r w:rsidRPr="008A52A4">
        <w:rPr>
          <w:rFonts w:ascii="Times New Roman" w:eastAsia="仿宋" w:hAnsi="Times New Roman" w:cs="Times New Roman"/>
          <w:bCs/>
          <w:sz w:val="24"/>
          <w:szCs w:val="24"/>
        </w:rPr>
        <w:t>[2006]21</w:t>
      </w:r>
      <w:r w:rsidRPr="008A52A4">
        <w:rPr>
          <w:rFonts w:ascii="Times New Roman" w:eastAsia="仿宋" w:hAnsi="Times New Roman" w:cs="Times New Roman"/>
          <w:bCs/>
          <w:sz w:val="24"/>
          <w:szCs w:val="24"/>
        </w:rPr>
        <w:t>号</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关于印发《宁夏回族自治区突发环境事件应急预案的通知》</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2006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26</w:t>
      </w:r>
      <w:r w:rsidRPr="008A52A4">
        <w:rPr>
          <w:rFonts w:ascii="Times New Roman" w:eastAsia="仿宋" w:hAnsi="Times New Roman" w:cs="Times New Roman"/>
          <w:bCs/>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宋体" w:eastAsia="宋体" w:hAnsi="宋体" w:cs="宋体" w:hint="eastAsia"/>
          <w:bCs/>
          <w:sz w:val="24"/>
          <w:szCs w:val="24"/>
        </w:rPr>
        <w:t>⒆</w:t>
      </w:r>
      <w:r w:rsidRPr="008A52A4">
        <w:rPr>
          <w:rFonts w:ascii="Times New Roman" w:eastAsia="仿宋" w:hAnsi="Times New Roman" w:cs="Times New Roman"/>
          <w:bCs/>
          <w:sz w:val="24"/>
          <w:szCs w:val="24"/>
        </w:rPr>
        <w:t>宁夏回族自治区人民政府，宁政发</w:t>
      </w:r>
      <w:r w:rsidRPr="008A52A4">
        <w:rPr>
          <w:rFonts w:ascii="Times New Roman" w:eastAsia="仿宋" w:hAnsi="Times New Roman" w:cs="Times New Roman"/>
          <w:bCs/>
          <w:sz w:val="24"/>
          <w:szCs w:val="24"/>
        </w:rPr>
        <w:t>[2016]108</w:t>
      </w:r>
      <w:r w:rsidRPr="008A52A4">
        <w:rPr>
          <w:rFonts w:ascii="Times New Roman" w:eastAsia="仿宋" w:hAnsi="Times New Roman" w:cs="Times New Roman"/>
          <w:bCs/>
          <w:sz w:val="24"/>
          <w:szCs w:val="24"/>
        </w:rPr>
        <w:t>号《关于印发土壤污染防治工作实施方案的通知》</w:t>
      </w:r>
      <w:r w:rsidRPr="008A52A4">
        <w:rPr>
          <w:rFonts w:ascii="Times New Roman" w:eastAsia="仿宋" w:hAnsi="Times New Roman" w:cs="Times New Roman"/>
          <w:bCs/>
          <w:sz w:val="24"/>
          <w:szCs w:val="24"/>
        </w:rPr>
        <w:t>(2016</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12</w:t>
      </w:r>
      <w:r w:rsidRPr="008A52A4">
        <w:rPr>
          <w:rFonts w:ascii="Times New Roman" w:eastAsia="仿宋" w:hAnsi="Times New Roman" w:cs="Times New Roman"/>
          <w:bCs/>
          <w:sz w:val="24"/>
          <w:szCs w:val="24"/>
        </w:rPr>
        <w:t>月</w:t>
      </w:r>
      <w:r w:rsidRPr="008A52A4">
        <w:rPr>
          <w:rFonts w:ascii="Times New Roman" w:eastAsia="仿宋" w:hAnsi="Times New Roman" w:cs="Times New Roman"/>
          <w:bCs/>
          <w:sz w:val="24"/>
          <w:szCs w:val="24"/>
        </w:rPr>
        <w:t>30</w:t>
      </w:r>
      <w:r w:rsidRPr="008A52A4">
        <w:rPr>
          <w:rFonts w:ascii="Times New Roman" w:eastAsia="仿宋" w:hAnsi="Times New Roman" w:cs="Times New Roman"/>
          <w:bCs/>
          <w:sz w:val="24"/>
          <w:szCs w:val="24"/>
        </w:rPr>
        <w:t>日</w:t>
      </w:r>
      <w:r w:rsidRPr="008A52A4">
        <w:rPr>
          <w:rFonts w:ascii="Times New Roman" w:eastAsia="仿宋" w:hAnsi="Times New Roman" w:cs="Times New Roman"/>
          <w:bCs/>
          <w:sz w:val="24"/>
          <w:szCs w:val="24"/>
        </w:rPr>
        <w:t>);</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kern w:val="2"/>
          <w:sz w:val="24"/>
          <w:szCs w:val="24"/>
        </w:rPr>
      </w:pPr>
      <w:r w:rsidRPr="008A52A4">
        <w:rPr>
          <w:rFonts w:ascii="宋体" w:eastAsia="宋体" w:hAnsi="宋体" w:cs="宋体" w:hint="eastAsia"/>
          <w:bCs/>
          <w:sz w:val="24"/>
          <w:szCs w:val="24"/>
        </w:rPr>
        <w:t>⒇</w:t>
      </w:r>
      <w:r w:rsidRPr="008A52A4">
        <w:rPr>
          <w:rFonts w:ascii="Times New Roman" w:eastAsia="仿宋" w:hAnsi="Times New Roman" w:cs="Times New Roman"/>
          <w:kern w:val="2"/>
          <w:sz w:val="24"/>
          <w:szCs w:val="24"/>
        </w:rPr>
        <w:t>灵武市人民政府专题会议纪要，</w:t>
      </w:r>
      <w:r w:rsidRPr="008A52A4">
        <w:rPr>
          <w:rFonts w:ascii="Times New Roman" w:eastAsia="仿宋" w:hAnsi="Times New Roman" w:cs="Times New Roman"/>
          <w:kern w:val="2"/>
          <w:sz w:val="24"/>
          <w:szCs w:val="24"/>
        </w:rPr>
        <w:t>2019</w:t>
      </w:r>
      <w:r w:rsidRPr="008A52A4">
        <w:rPr>
          <w:rFonts w:ascii="Times New Roman" w:eastAsia="仿宋" w:hAnsi="Times New Roman" w:cs="Times New Roman"/>
          <w:kern w:val="2"/>
          <w:sz w:val="24"/>
          <w:szCs w:val="24"/>
        </w:rPr>
        <w:t>年</w:t>
      </w:r>
      <w:r w:rsidRPr="008A52A4">
        <w:rPr>
          <w:rFonts w:ascii="Times New Roman" w:eastAsia="仿宋" w:hAnsi="Times New Roman" w:cs="Times New Roman"/>
          <w:kern w:val="2"/>
          <w:sz w:val="24"/>
          <w:szCs w:val="24"/>
        </w:rPr>
        <w:t>2</w:t>
      </w:r>
      <w:r w:rsidRPr="008A52A4">
        <w:rPr>
          <w:rFonts w:ascii="Times New Roman" w:eastAsia="仿宋" w:hAnsi="Times New Roman" w:cs="Times New Roman"/>
          <w:kern w:val="2"/>
          <w:sz w:val="24"/>
          <w:szCs w:val="24"/>
        </w:rPr>
        <w:t>月</w:t>
      </w:r>
      <w:r w:rsidRPr="008A52A4">
        <w:rPr>
          <w:rFonts w:ascii="Times New Roman" w:eastAsia="仿宋" w:hAnsi="Times New Roman" w:cs="Times New Roman"/>
          <w:kern w:val="2"/>
          <w:sz w:val="24"/>
          <w:szCs w:val="24"/>
        </w:rPr>
        <w:t>21</w:t>
      </w:r>
      <w:r w:rsidRPr="008A52A4">
        <w:rPr>
          <w:rFonts w:ascii="Times New Roman" w:eastAsia="仿宋" w:hAnsi="Times New Roman" w:cs="Times New Roman"/>
          <w:kern w:val="2"/>
          <w:sz w:val="24"/>
          <w:szCs w:val="24"/>
        </w:rPr>
        <w:t>日；</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bCs/>
          <w:sz w:val="24"/>
          <w:szCs w:val="24"/>
        </w:rPr>
        <w:t>(21)</w:t>
      </w:r>
      <w:r w:rsidRPr="008A52A4">
        <w:rPr>
          <w:rFonts w:ascii="Times New Roman" w:eastAsia="仿宋" w:hAnsi="Times New Roman" w:cs="Times New Roman"/>
          <w:bCs/>
          <w:sz w:val="24"/>
          <w:szCs w:val="24"/>
        </w:rPr>
        <w:t>宁夏回族自治区人民政府，宁政发</w:t>
      </w:r>
      <w:r w:rsidRPr="008A52A4">
        <w:rPr>
          <w:rFonts w:ascii="Times New Roman" w:eastAsia="仿宋" w:hAnsi="Times New Roman" w:cs="Times New Roman"/>
          <w:bCs/>
          <w:sz w:val="24"/>
          <w:szCs w:val="24"/>
        </w:rPr>
        <w:t>[2014]182</w:t>
      </w:r>
      <w:r w:rsidRPr="008A52A4">
        <w:rPr>
          <w:rFonts w:ascii="Times New Roman" w:eastAsia="仿宋" w:hAnsi="Times New Roman" w:cs="Times New Roman"/>
          <w:bCs/>
          <w:sz w:val="24"/>
          <w:szCs w:val="24"/>
        </w:rPr>
        <w:t>号《宁夏回族自治区有关行业用水定额的通知》（</w:t>
      </w:r>
      <w:r w:rsidRPr="008A52A4">
        <w:rPr>
          <w:rFonts w:ascii="Times New Roman" w:eastAsia="仿宋" w:hAnsi="Times New Roman" w:cs="Times New Roman"/>
          <w:bCs/>
          <w:sz w:val="24"/>
          <w:szCs w:val="24"/>
        </w:rPr>
        <w:t>2014</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8</w:t>
      </w:r>
      <w:r w:rsidRPr="008A52A4">
        <w:rPr>
          <w:rFonts w:ascii="Times New Roman" w:eastAsia="仿宋" w:hAnsi="Times New Roman" w:cs="Times New Roman"/>
          <w:bCs/>
          <w:sz w:val="24"/>
          <w:szCs w:val="24"/>
        </w:rPr>
        <w:t>月）；</w:t>
      </w:r>
    </w:p>
    <w:p w:rsidR="00200033" w:rsidRPr="008A52A4"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8A52A4">
        <w:rPr>
          <w:rFonts w:ascii="Times New Roman" w:eastAsia="仿宋" w:hAnsi="Times New Roman" w:cs="Times New Roman"/>
          <w:bCs/>
          <w:sz w:val="24"/>
          <w:szCs w:val="24"/>
        </w:rPr>
        <w:t>(22)</w:t>
      </w:r>
      <w:r w:rsidRPr="008A52A4">
        <w:rPr>
          <w:rFonts w:ascii="Times New Roman" w:eastAsia="仿宋" w:hAnsi="Times New Roman" w:cs="Times New Roman"/>
          <w:bCs/>
          <w:sz w:val="24"/>
          <w:szCs w:val="24"/>
        </w:rPr>
        <w:t>《宁夏回族自治区城市生活用水定额（试行）》（宁水发</w:t>
      </w:r>
      <w:r w:rsidRPr="008A52A4">
        <w:rPr>
          <w:rFonts w:ascii="Times New Roman" w:eastAsia="仿宋" w:hAnsi="Times New Roman" w:cs="Times New Roman"/>
          <w:bCs/>
          <w:sz w:val="24"/>
          <w:szCs w:val="24"/>
        </w:rPr>
        <w:t>[2018]19</w:t>
      </w:r>
      <w:r w:rsidRPr="008A52A4">
        <w:rPr>
          <w:rFonts w:ascii="Times New Roman" w:eastAsia="仿宋" w:hAnsi="Times New Roman" w:cs="Times New Roman"/>
          <w:bCs/>
          <w:sz w:val="24"/>
          <w:szCs w:val="24"/>
        </w:rPr>
        <w:t>号）。</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21" w:name="_Toc491609950"/>
      <w:bookmarkStart w:id="22" w:name="_Toc31211"/>
      <w:bookmarkStart w:id="23" w:name="_Toc484463374"/>
      <w:bookmarkStart w:id="24" w:name="_Toc3862"/>
      <w:bookmarkStart w:id="25" w:name="_Toc18238"/>
      <w:bookmarkStart w:id="26" w:name="_Toc30663"/>
      <w:bookmarkStart w:id="27" w:name="_Toc316889319"/>
      <w:bookmarkStart w:id="28" w:name="_Toc313025596"/>
      <w:r w:rsidRPr="004D2A8C">
        <w:rPr>
          <w:rFonts w:cs="Times New Roman"/>
          <w:bCs w:val="0"/>
          <w:sz w:val="24"/>
          <w:szCs w:val="24"/>
        </w:rPr>
        <w:t>1.1.4</w:t>
      </w:r>
      <w:r w:rsidRPr="004D2A8C">
        <w:rPr>
          <w:rFonts w:cs="Times New Roman" w:hint="eastAsia"/>
          <w:bCs w:val="0"/>
          <w:sz w:val="24"/>
          <w:szCs w:val="24"/>
        </w:rPr>
        <w:t xml:space="preserve"> </w:t>
      </w:r>
      <w:r w:rsidRPr="004D2A8C">
        <w:rPr>
          <w:rFonts w:cs="Times New Roman"/>
          <w:bCs w:val="0"/>
          <w:sz w:val="24"/>
          <w:szCs w:val="24"/>
        </w:rPr>
        <w:t>相关规划</w:t>
      </w:r>
      <w:bookmarkEnd w:id="21"/>
      <w:bookmarkEnd w:id="22"/>
      <w:bookmarkEnd w:id="23"/>
      <w:bookmarkEnd w:id="24"/>
      <w:bookmarkEnd w:id="25"/>
      <w:bookmarkEnd w:id="26"/>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⑴</w:t>
      </w:r>
      <w:r w:rsidRPr="008A52A4">
        <w:rPr>
          <w:rFonts w:ascii="Times New Roman" w:eastAsia="仿宋" w:hAnsi="Times New Roman" w:cs="Times New Roman"/>
          <w:sz w:val="24"/>
        </w:rPr>
        <w:t>《全国地下水污染防治规划》</w:t>
      </w:r>
      <w:r w:rsidRPr="008A52A4">
        <w:rPr>
          <w:rFonts w:ascii="Times New Roman" w:eastAsia="仿宋" w:hAnsi="Times New Roman" w:cs="Times New Roman"/>
          <w:sz w:val="24"/>
        </w:rPr>
        <w:t>(2011-2020</w:t>
      </w:r>
      <w:r w:rsidRPr="008A52A4">
        <w:rPr>
          <w:rFonts w:ascii="Times New Roman" w:eastAsia="仿宋" w:hAnsi="Times New Roman" w:cs="Times New Roman"/>
          <w:sz w:val="24"/>
        </w:rPr>
        <w:t>年</w:t>
      </w:r>
      <w:r w:rsidRPr="008A52A4">
        <w:rPr>
          <w:rFonts w:ascii="Times New Roman" w:eastAsia="仿宋" w:hAnsi="Times New Roman" w:cs="Times New Roman"/>
          <w:sz w:val="24"/>
        </w:rPr>
        <w:t>)</w:t>
      </w:r>
      <w:r w:rsidRPr="008A52A4">
        <w:rPr>
          <w:rFonts w:ascii="Times New Roman" w:eastAsia="仿宋" w:hAnsi="Times New Roman" w:cs="Times New Roman"/>
          <w:sz w:val="24"/>
        </w:rPr>
        <w:t>；</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lastRenderedPageBreak/>
        <w:t>⑵</w:t>
      </w:r>
      <w:r w:rsidRPr="008A52A4">
        <w:rPr>
          <w:rFonts w:ascii="Times New Roman" w:eastAsia="仿宋" w:hAnsi="Times New Roman" w:cs="Times New Roman"/>
          <w:sz w:val="24"/>
        </w:rPr>
        <w:t>《中华人民共和国国民经济和社会发展第十三个五年规划纲要（</w:t>
      </w:r>
      <w:r w:rsidRPr="008A52A4">
        <w:rPr>
          <w:rFonts w:ascii="Times New Roman" w:eastAsia="仿宋" w:hAnsi="Times New Roman" w:cs="Times New Roman"/>
          <w:sz w:val="24"/>
        </w:rPr>
        <w:t>2016-2020</w:t>
      </w:r>
      <w:r w:rsidRPr="008A52A4">
        <w:rPr>
          <w:rFonts w:ascii="Times New Roman" w:eastAsia="仿宋" w:hAnsi="Times New Roman" w:cs="Times New Roman"/>
          <w:sz w:val="24"/>
        </w:rPr>
        <w:t>年）》；</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⑶</w:t>
      </w:r>
      <w:r w:rsidRPr="008A52A4">
        <w:rPr>
          <w:rFonts w:ascii="Times New Roman" w:eastAsia="仿宋" w:hAnsi="Times New Roman" w:cs="Times New Roman"/>
          <w:sz w:val="24"/>
        </w:rPr>
        <w:t>《宁夏回族自治区国民经济和社会发展第十三个五年计划纲要》；</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⑷</w:t>
      </w:r>
      <w:r w:rsidRPr="008A52A4">
        <w:rPr>
          <w:rFonts w:ascii="Times New Roman" w:eastAsia="仿宋" w:hAnsi="Times New Roman" w:cs="Times New Roman"/>
          <w:sz w:val="24"/>
        </w:rPr>
        <w:t>《宁夏主体功能区规划》；</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⑸</w:t>
      </w:r>
      <w:r w:rsidRPr="008A52A4">
        <w:rPr>
          <w:rFonts w:ascii="Times New Roman" w:eastAsia="仿宋" w:hAnsi="Times New Roman" w:cs="Times New Roman"/>
          <w:sz w:val="24"/>
        </w:rPr>
        <w:t>《宁夏沿黄城市带发展规划》；</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⑹</w:t>
      </w:r>
      <w:r w:rsidRPr="008A52A4">
        <w:rPr>
          <w:rFonts w:ascii="Times New Roman" w:eastAsia="仿宋" w:hAnsi="Times New Roman" w:cs="Times New Roman"/>
          <w:sz w:val="24"/>
        </w:rPr>
        <w:t>宁夏回族自治区人民政府，宁政发〔</w:t>
      </w:r>
      <w:r w:rsidRPr="008A52A4">
        <w:rPr>
          <w:rFonts w:ascii="Times New Roman" w:eastAsia="仿宋" w:hAnsi="Times New Roman" w:cs="Times New Roman"/>
          <w:sz w:val="24"/>
        </w:rPr>
        <w:t>2015</w:t>
      </w:r>
      <w:r w:rsidRPr="008A52A4">
        <w:rPr>
          <w:rFonts w:ascii="Times New Roman" w:eastAsia="仿宋" w:hAnsi="Times New Roman" w:cs="Times New Roman"/>
          <w:sz w:val="24"/>
        </w:rPr>
        <w:t>〕</w:t>
      </w:r>
      <w:r w:rsidRPr="008A52A4">
        <w:rPr>
          <w:rFonts w:ascii="Times New Roman" w:eastAsia="仿宋" w:hAnsi="Times New Roman" w:cs="Times New Roman"/>
          <w:sz w:val="24"/>
        </w:rPr>
        <w:t>106</w:t>
      </w:r>
      <w:r w:rsidRPr="008A52A4">
        <w:rPr>
          <w:rFonts w:ascii="Times New Roman" w:eastAsia="仿宋" w:hAnsi="Times New Roman" w:cs="Times New Roman"/>
          <w:sz w:val="24"/>
        </w:rPr>
        <w:t>号《宁夏回族自治区水污染防治行动计划》；</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⑺</w:t>
      </w:r>
      <w:r w:rsidRPr="008A52A4">
        <w:rPr>
          <w:rFonts w:ascii="Times New Roman" w:eastAsia="仿宋" w:hAnsi="Times New Roman" w:cs="Times New Roman"/>
          <w:sz w:val="24"/>
        </w:rPr>
        <w:t>《宁夏回族自治区环境保护</w:t>
      </w:r>
      <w:r w:rsidRPr="008A52A4">
        <w:rPr>
          <w:rFonts w:ascii="Times New Roman" w:eastAsia="仿宋" w:hAnsi="Times New Roman" w:cs="Times New Roman"/>
          <w:sz w:val="24"/>
        </w:rPr>
        <w:t>“</w:t>
      </w:r>
      <w:r w:rsidRPr="008A52A4">
        <w:rPr>
          <w:rFonts w:ascii="Times New Roman" w:eastAsia="仿宋" w:hAnsi="Times New Roman" w:cs="Times New Roman"/>
          <w:sz w:val="24"/>
        </w:rPr>
        <w:t>十三五</w:t>
      </w:r>
      <w:r w:rsidRPr="008A52A4">
        <w:rPr>
          <w:rFonts w:ascii="Times New Roman" w:eastAsia="仿宋" w:hAnsi="Times New Roman" w:cs="Times New Roman"/>
          <w:sz w:val="24"/>
        </w:rPr>
        <w:t>”</w:t>
      </w:r>
      <w:r w:rsidRPr="008A52A4">
        <w:rPr>
          <w:rFonts w:ascii="Times New Roman" w:eastAsia="仿宋" w:hAnsi="Times New Roman" w:cs="Times New Roman"/>
          <w:sz w:val="24"/>
        </w:rPr>
        <w:t>规划》（</w:t>
      </w:r>
      <w:r w:rsidRPr="008A52A4">
        <w:rPr>
          <w:rFonts w:ascii="Times New Roman" w:eastAsia="仿宋" w:hAnsi="Times New Roman" w:cs="Times New Roman"/>
          <w:sz w:val="24"/>
        </w:rPr>
        <w:t>2016-2020</w:t>
      </w:r>
      <w:r w:rsidRPr="008A52A4">
        <w:rPr>
          <w:rFonts w:ascii="Times New Roman" w:eastAsia="仿宋" w:hAnsi="Times New Roman" w:cs="Times New Roman"/>
          <w:sz w:val="24"/>
        </w:rPr>
        <w:t>年年）；</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⑻</w:t>
      </w:r>
      <w:r w:rsidRPr="008A52A4">
        <w:rPr>
          <w:rFonts w:ascii="Times New Roman" w:eastAsia="仿宋" w:hAnsi="Times New Roman" w:cs="Times New Roman"/>
          <w:sz w:val="24"/>
        </w:rPr>
        <w:t>《宁夏回族自治区现代农业</w:t>
      </w:r>
      <w:r w:rsidRPr="008A52A4">
        <w:rPr>
          <w:rFonts w:ascii="Times New Roman" w:eastAsia="仿宋" w:hAnsi="Times New Roman" w:cs="Times New Roman"/>
          <w:sz w:val="24"/>
        </w:rPr>
        <w:t>“</w:t>
      </w:r>
      <w:r w:rsidRPr="008A52A4">
        <w:rPr>
          <w:rFonts w:ascii="Times New Roman" w:eastAsia="仿宋" w:hAnsi="Times New Roman" w:cs="Times New Roman"/>
          <w:sz w:val="24"/>
        </w:rPr>
        <w:t>十三五</w:t>
      </w:r>
      <w:r w:rsidRPr="008A52A4">
        <w:rPr>
          <w:rFonts w:ascii="Times New Roman" w:eastAsia="仿宋" w:hAnsi="Times New Roman" w:cs="Times New Roman"/>
          <w:sz w:val="24"/>
        </w:rPr>
        <w:t>”</w:t>
      </w:r>
      <w:r w:rsidRPr="008A52A4">
        <w:rPr>
          <w:rFonts w:ascii="Times New Roman" w:eastAsia="仿宋" w:hAnsi="Times New Roman" w:cs="Times New Roman"/>
          <w:sz w:val="24"/>
        </w:rPr>
        <w:t>发展规划》；</w:t>
      </w:r>
    </w:p>
    <w:p w:rsidR="00200033" w:rsidRPr="008A52A4" w:rsidRDefault="00B56227" w:rsidP="001F331E">
      <w:pPr>
        <w:adjustRightInd w:val="0"/>
        <w:snapToGrid w:val="0"/>
        <w:spacing w:line="360" w:lineRule="auto"/>
        <w:ind w:firstLineChars="200" w:firstLine="480"/>
        <w:rPr>
          <w:rFonts w:ascii="Times New Roman" w:eastAsia="仿宋" w:hAnsi="Times New Roman" w:cs="Times New Roman"/>
          <w:sz w:val="24"/>
        </w:rPr>
      </w:pPr>
      <w:r w:rsidRPr="008A52A4">
        <w:rPr>
          <w:rFonts w:ascii="宋体" w:eastAsia="宋体" w:hAnsi="宋体" w:cs="宋体" w:hint="eastAsia"/>
          <w:sz w:val="24"/>
        </w:rPr>
        <w:t>⑼</w:t>
      </w:r>
      <w:r w:rsidRPr="008A52A4">
        <w:rPr>
          <w:rFonts w:ascii="Times New Roman" w:eastAsia="仿宋" w:hAnsi="Times New Roman" w:cs="Times New Roman"/>
          <w:sz w:val="24"/>
        </w:rPr>
        <w:t>《宁夏主体功能区规划》；</w:t>
      </w:r>
    </w:p>
    <w:p w:rsidR="00200033" w:rsidRPr="008A52A4" w:rsidRDefault="00B56227" w:rsidP="001F331E">
      <w:pPr>
        <w:pStyle w:val="a0"/>
        <w:adjustRightInd w:val="0"/>
        <w:snapToGrid w:val="0"/>
        <w:spacing w:line="360" w:lineRule="auto"/>
        <w:ind w:firstLineChars="200" w:firstLine="480"/>
        <w:jc w:val="left"/>
        <w:rPr>
          <w:rFonts w:eastAsia="仿宋＿GB2312" w:cs="Times New Roman"/>
        </w:rPr>
      </w:pPr>
      <w:r w:rsidRPr="008A52A4">
        <w:rPr>
          <w:rFonts w:ascii="宋体" w:eastAsia="宋体" w:hAnsi="宋体" w:cs="宋体" w:hint="eastAsia"/>
          <w:bCs/>
          <w:szCs w:val="24"/>
        </w:rPr>
        <w:t>⑽</w:t>
      </w:r>
      <w:r w:rsidRPr="008A52A4">
        <w:rPr>
          <w:rFonts w:eastAsia="仿宋" w:cs="Times New Roman"/>
          <w:bCs/>
          <w:szCs w:val="24"/>
        </w:rPr>
        <w:t>《宁夏沿黄经济区城市带发展规划（</w:t>
      </w:r>
      <w:r w:rsidRPr="008A52A4">
        <w:rPr>
          <w:rFonts w:eastAsia="仿宋" w:cs="Times New Roman"/>
          <w:bCs/>
          <w:szCs w:val="24"/>
        </w:rPr>
        <w:t>2011-2020</w:t>
      </w:r>
      <w:r w:rsidRPr="008A52A4">
        <w:rPr>
          <w:rFonts w:eastAsia="仿宋" w:cs="Times New Roman"/>
          <w:bCs/>
          <w:szCs w:val="24"/>
        </w:rPr>
        <w:t>）》</w:t>
      </w:r>
      <w:r w:rsidRPr="008A52A4">
        <w:rPr>
          <w:rFonts w:eastAsia="仿宋＿GB2312" w:cs="Times New Roman"/>
        </w:rPr>
        <w:t>；</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⑾</w:t>
      </w:r>
      <w:r w:rsidRPr="008A52A4">
        <w:rPr>
          <w:rFonts w:ascii="Times New Roman" w:eastAsia="仿宋" w:hAnsi="Times New Roman" w:cs="Times New Roman"/>
          <w:bCs/>
          <w:sz w:val="24"/>
          <w:szCs w:val="24"/>
        </w:rPr>
        <w:t>《全国地下水污染防治规划（</w:t>
      </w:r>
      <w:r w:rsidRPr="008A52A4">
        <w:rPr>
          <w:rFonts w:ascii="Times New Roman" w:eastAsia="仿宋" w:hAnsi="Times New Roman" w:cs="Times New Roman"/>
          <w:bCs/>
          <w:sz w:val="24"/>
          <w:szCs w:val="24"/>
        </w:rPr>
        <w:t>2011</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2020</w:t>
      </w:r>
      <w:r w:rsidRPr="008A52A4">
        <w:rPr>
          <w:rFonts w:ascii="Times New Roman" w:eastAsia="仿宋" w:hAnsi="Times New Roman" w:cs="Times New Roman"/>
          <w:bCs/>
          <w:sz w:val="24"/>
          <w:szCs w:val="24"/>
        </w:rPr>
        <w:t>年）》；</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⑿</w:t>
      </w:r>
      <w:r w:rsidRPr="008A52A4">
        <w:rPr>
          <w:rFonts w:ascii="Times New Roman" w:eastAsia="仿宋" w:hAnsi="Times New Roman" w:cs="Times New Roman"/>
          <w:bCs/>
          <w:sz w:val="24"/>
          <w:szCs w:val="24"/>
        </w:rPr>
        <w:t>《西北旱区农牧业可持续发展规划（</w:t>
      </w:r>
      <w:r w:rsidRPr="008A52A4">
        <w:rPr>
          <w:rFonts w:ascii="Times New Roman" w:eastAsia="仿宋" w:hAnsi="Times New Roman" w:cs="Times New Roman"/>
          <w:bCs/>
          <w:sz w:val="24"/>
          <w:szCs w:val="24"/>
        </w:rPr>
        <w:t>2016-2020</w:t>
      </w:r>
      <w:r w:rsidRPr="008A52A4">
        <w:rPr>
          <w:rFonts w:ascii="Times New Roman" w:eastAsia="仿宋" w:hAnsi="Times New Roman" w:cs="Times New Roman"/>
          <w:bCs/>
          <w:sz w:val="24"/>
          <w:szCs w:val="24"/>
        </w:rPr>
        <w:t>年）》（农计发〔</w:t>
      </w:r>
      <w:r w:rsidRPr="008A52A4">
        <w:rPr>
          <w:rFonts w:ascii="Times New Roman" w:eastAsia="仿宋" w:hAnsi="Times New Roman" w:cs="Times New Roman"/>
          <w:bCs/>
          <w:sz w:val="24"/>
          <w:szCs w:val="24"/>
        </w:rPr>
        <w:t>2016</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46</w:t>
      </w:r>
      <w:r w:rsidRPr="008A52A4">
        <w:rPr>
          <w:rFonts w:ascii="Times New Roman" w:eastAsia="仿宋" w:hAnsi="Times New Roman" w:cs="Times New Roman"/>
          <w:bCs/>
          <w:sz w:val="24"/>
          <w:szCs w:val="24"/>
        </w:rPr>
        <w:t>）号；</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⒀</w:t>
      </w:r>
      <w:r w:rsidRPr="008A52A4">
        <w:rPr>
          <w:rFonts w:ascii="Times New Roman" w:eastAsia="仿宋" w:hAnsi="Times New Roman" w:cs="Times New Roman"/>
          <w:bCs/>
          <w:sz w:val="24"/>
          <w:szCs w:val="24"/>
        </w:rPr>
        <w:t>《全国农业可持续发展规划（</w:t>
      </w:r>
      <w:r w:rsidRPr="008A52A4">
        <w:rPr>
          <w:rFonts w:ascii="Times New Roman" w:eastAsia="仿宋" w:hAnsi="Times New Roman" w:cs="Times New Roman"/>
          <w:bCs/>
          <w:sz w:val="24"/>
          <w:szCs w:val="24"/>
        </w:rPr>
        <w:t>2015-2030</w:t>
      </w:r>
      <w:r w:rsidRPr="008A52A4">
        <w:rPr>
          <w:rFonts w:ascii="Times New Roman" w:eastAsia="仿宋" w:hAnsi="Times New Roman" w:cs="Times New Roman"/>
          <w:bCs/>
          <w:sz w:val="24"/>
          <w:szCs w:val="24"/>
        </w:rPr>
        <w:t>年）》（农计发〔</w:t>
      </w:r>
      <w:r w:rsidRPr="008A52A4">
        <w:rPr>
          <w:rFonts w:ascii="Times New Roman" w:eastAsia="仿宋" w:hAnsi="Times New Roman" w:cs="Times New Roman"/>
          <w:bCs/>
          <w:sz w:val="24"/>
          <w:szCs w:val="24"/>
        </w:rPr>
        <w:t>2015</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145</w:t>
      </w:r>
      <w:r w:rsidRPr="008A52A4">
        <w:rPr>
          <w:rFonts w:ascii="Times New Roman" w:eastAsia="仿宋" w:hAnsi="Times New Roman" w:cs="Times New Roman"/>
          <w:bCs/>
          <w:sz w:val="24"/>
          <w:szCs w:val="24"/>
        </w:rPr>
        <w:t>）号；</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⒁</w:t>
      </w:r>
      <w:r w:rsidRPr="008A52A4">
        <w:rPr>
          <w:rFonts w:ascii="Times New Roman" w:eastAsia="仿宋" w:hAnsi="Times New Roman" w:cs="Times New Roman"/>
          <w:bCs/>
          <w:sz w:val="24"/>
          <w:szCs w:val="24"/>
        </w:rPr>
        <w:t>《宁夏回族自治区主体功能区规划》（</w:t>
      </w:r>
      <w:r w:rsidRPr="008A52A4">
        <w:rPr>
          <w:rFonts w:ascii="Times New Roman" w:eastAsia="仿宋" w:hAnsi="Times New Roman" w:cs="Times New Roman"/>
          <w:bCs/>
          <w:sz w:val="24"/>
          <w:szCs w:val="24"/>
        </w:rPr>
        <w:t>2014</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6</w:t>
      </w:r>
      <w:r w:rsidRPr="008A52A4">
        <w:rPr>
          <w:rFonts w:ascii="Times New Roman" w:eastAsia="仿宋" w:hAnsi="Times New Roman" w:cs="Times New Roman"/>
          <w:bCs/>
          <w:sz w:val="24"/>
          <w:szCs w:val="24"/>
        </w:rPr>
        <w:t>月）；</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⒂</w:t>
      </w:r>
      <w:r w:rsidRPr="008A52A4">
        <w:rPr>
          <w:rFonts w:ascii="Times New Roman" w:eastAsia="仿宋" w:hAnsi="Times New Roman" w:cs="Times New Roman"/>
          <w:bCs/>
          <w:sz w:val="24"/>
          <w:szCs w:val="24"/>
        </w:rPr>
        <w:t>《宁夏空间发展战略规划》（</w:t>
      </w:r>
      <w:r w:rsidRPr="008A52A4">
        <w:rPr>
          <w:rFonts w:ascii="Times New Roman" w:eastAsia="仿宋" w:hAnsi="Times New Roman" w:cs="Times New Roman"/>
          <w:bCs/>
          <w:sz w:val="24"/>
          <w:szCs w:val="24"/>
        </w:rPr>
        <w:t>2015</w:t>
      </w:r>
      <w:r w:rsidRPr="008A52A4">
        <w:rPr>
          <w:rFonts w:ascii="Times New Roman" w:eastAsia="仿宋" w:hAnsi="Times New Roman" w:cs="Times New Roman"/>
          <w:bCs/>
          <w:sz w:val="24"/>
          <w:szCs w:val="24"/>
        </w:rPr>
        <w:t>年</w:t>
      </w:r>
      <w:r w:rsidRPr="008A52A4">
        <w:rPr>
          <w:rFonts w:ascii="Times New Roman" w:eastAsia="仿宋" w:hAnsi="Times New Roman" w:cs="Times New Roman"/>
          <w:bCs/>
          <w:sz w:val="24"/>
          <w:szCs w:val="24"/>
        </w:rPr>
        <w:t>6</w:t>
      </w:r>
      <w:r w:rsidRPr="008A52A4">
        <w:rPr>
          <w:rFonts w:ascii="Times New Roman" w:eastAsia="仿宋" w:hAnsi="Times New Roman" w:cs="Times New Roman"/>
          <w:bCs/>
          <w:sz w:val="24"/>
          <w:szCs w:val="24"/>
        </w:rPr>
        <w:t>月）；</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⒃</w:t>
      </w:r>
      <w:r w:rsidRPr="008A52A4">
        <w:rPr>
          <w:rFonts w:ascii="Times New Roman" w:eastAsia="仿宋" w:hAnsi="Times New Roman" w:cs="Times New Roman"/>
          <w:bCs/>
          <w:sz w:val="24"/>
          <w:szCs w:val="24"/>
        </w:rPr>
        <w:t>《宁夏草畜产业发展</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十三五</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规划》；</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⒄</w:t>
      </w:r>
      <w:r w:rsidRPr="008A52A4">
        <w:rPr>
          <w:rFonts w:ascii="Times New Roman" w:eastAsia="仿宋" w:hAnsi="Times New Roman" w:cs="Times New Roman"/>
          <w:bCs/>
          <w:sz w:val="24"/>
          <w:szCs w:val="24"/>
        </w:rPr>
        <w:t>《银川市国民经济和社会发展第十三个五年规划纲要》；</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⒅</w:t>
      </w:r>
      <w:r w:rsidRPr="008A52A4">
        <w:rPr>
          <w:rFonts w:ascii="Times New Roman" w:eastAsia="仿宋" w:hAnsi="Times New Roman" w:cs="Times New Roman"/>
          <w:bCs/>
          <w:sz w:val="24"/>
          <w:szCs w:val="24"/>
        </w:rPr>
        <w:t>《银川市城市总体规划（</w:t>
      </w:r>
      <w:r w:rsidRPr="008A52A4">
        <w:rPr>
          <w:rFonts w:ascii="Times New Roman" w:eastAsia="仿宋" w:hAnsi="Times New Roman" w:cs="Times New Roman"/>
          <w:bCs/>
          <w:sz w:val="24"/>
          <w:szCs w:val="24"/>
        </w:rPr>
        <w:t>2018-2035</w:t>
      </w:r>
      <w:r w:rsidRPr="008A52A4">
        <w:rPr>
          <w:rFonts w:ascii="Times New Roman" w:eastAsia="仿宋" w:hAnsi="Times New Roman" w:cs="Times New Roman"/>
          <w:bCs/>
          <w:sz w:val="24"/>
          <w:szCs w:val="24"/>
        </w:rPr>
        <w:t>）》；</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⒆</w:t>
      </w:r>
      <w:r w:rsidRPr="008A52A4">
        <w:rPr>
          <w:rFonts w:ascii="Times New Roman" w:eastAsia="仿宋" w:hAnsi="Times New Roman" w:cs="Times New Roman"/>
          <w:bCs/>
          <w:sz w:val="24"/>
          <w:szCs w:val="24"/>
        </w:rPr>
        <w:t>《银川市空间规划（</w:t>
      </w:r>
      <w:r w:rsidRPr="008A52A4">
        <w:rPr>
          <w:rFonts w:ascii="Times New Roman" w:eastAsia="仿宋" w:hAnsi="Times New Roman" w:cs="Times New Roman"/>
          <w:bCs/>
          <w:sz w:val="24"/>
          <w:szCs w:val="24"/>
        </w:rPr>
        <w:t>2016-2030</w:t>
      </w:r>
      <w:r w:rsidRPr="008A52A4">
        <w:rPr>
          <w:rFonts w:ascii="Times New Roman" w:eastAsia="仿宋" w:hAnsi="Times New Roman" w:cs="Times New Roman"/>
          <w:bCs/>
          <w:sz w:val="24"/>
          <w:szCs w:val="24"/>
        </w:rPr>
        <w:t>）》；</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宋体" w:eastAsia="宋体" w:hAnsi="宋体" w:cs="宋体" w:hint="eastAsia"/>
          <w:bCs/>
          <w:sz w:val="24"/>
          <w:szCs w:val="24"/>
        </w:rPr>
        <w:t>⒇</w:t>
      </w:r>
      <w:r w:rsidRPr="008A52A4">
        <w:rPr>
          <w:rFonts w:ascii="Times New Roman" w:eastAsia="仿宋" w:hAnsi="Times New Roman" w:cs="Times New Roman"/>
          <w:bCs/>
          <w:sz w:val="24"/>
          <w:szCs w:val="24"/>
        </w:rPr>
        <w:t>《银川市环境保护</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十三五</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规划》；</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w:t>
      </w:r>
      <w:r w:rsidRPr="008A52A4">
        <w:rPr>
          <w:rFonts w:ascii="Times New Roman" w:eastAsia="仿宋" w:hAnsi="Times New Roman" w:cs="Times New Roman"/>
          <w:kern w:val="2"/>
          <w:sz w:val="21"/>
          <w:szCs w:val="21"/>
        </w:rPr>
        <w:t>21</w:t>
      </w:r>
      <w:r w:rsidRPr="008A52A4">
        <w:rPr>
          <w:rFonts w:ascii="Times New Roman" w:eastAsia="仿宋" w:hAnsi="Times New Roman" w:cs="Times New Roman"/>
          <w:kern w:val="2"/>
          <w:sz w:val="24"/>
          <w:szCs w:val="24"/>
        </w:rPr>
        <w:t>)</w:t>
      </w:r>
      <w:r w:rsidRPr="008A52A4">
        <w:rPr>
          <w:rFonts w:ascii="Times New Roman" w:eastAsia="仿宋" w:hAnsi="Times New Roman" w:cs="Times New Roman"/>
          <w:bCs/>
          <w:sz w:val="24"/>
          <w:szCs w:val="24"/>
        </w:rPr>
        <w:t>《灵武市辖区土地利用总体规划（</w:t>
      </w:r>
      <w:r w:rsidRPr="008A52A4">
        <w:rPr>
          <w:rFonts w:ascii="Times New Roman" w:eastAsia="仿宋" w:hAnsi="Times New Roman" w:cs="Times New Roman"/>
          <w:bCs/>
          <w:sz w:val="24"/>
          <w:szCs w:val="24"/>
        </w:rPr>
        <w:t>2016-2020</w:t>
      </w:r>
      <w:r w:rsidRPr="008A52A4">
        <w:rPr>
          <w:rFonts w:ascii="Times New Roman" w:eastAsia="仿宋" w:hAnsi="Times New Roman" w:cs="Times New Roman"/>
          <w:bCs/>
          <w:sz w:val="24"/>
          <w:szCs w:val="24"/>
        </w:rPr>
        <w:t>年）》；</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w:t>
      </w:r>
      <w:r w:rsidRPr="008A52A4">
        <w:rPr>
          <w:rFonts w:ascii="Times New Roman" w:eastAsia="仿宋" w:hAnsi="Times New Roman" w:cs="Times New Roman"/>
          <w:kern w:val="2"/>
          <w:sz w:val="21"/>
          <w:szCs w:val="21"/>
        </w:rPr>
        <w:t>22</w:t>
      </w:r>
      <w:r w:rsidRPr="008A52A4">
        <w:rPr>
          <w:rFonts w:ascii="Times New Roman" w:eastAsia="仿宋" w:hAnsi="Times New Roman" w:cs="Times New Roman"/>
          <w:kern w:val="2"/>
          <w:sz w:val="24"/>
          <w:szCs w:val="24"/>
        </w:rPr>
        <w:t>)</w:t>
      </w:r>
      <w:r w:rsidRPr="008A52A4">
        <w:rPr>
          <w:rFonts w:ascii="Times New Roman" w:eastAsia="仿宋" w:hAnsi="Times New Roman" w:cs="Times New Roman"/>
          <w:bCs/>
          <w:sz w:val="24"/>
          <w:szCs w:val="24"/>
        </w:rPr>
        <w:t>《灵武市草畜产业</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十三五</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发展规划（</w:t>
      </w:r>
      <w:r w:rsidRPr="008A52A4">
        <w:rPr>
          <w:rFonts w:ascii="Times New Roman" w:eastAsia="仿宋" w:hAnsi="Times New Roman" w:cs="Times New Roman"/>
          <w:bCs/>
          <w:sz w:val="24"/>
          <w:szCs w:val="24"/>
        </w:rPr>
        <w:t>2016-2020</w:t>
      </w:r>
      <w:r w:rsidRPr="008A52A4">
        <w:rPr>
          <w:rFonts w:ascii="Times New Roman" w:eastAsia="仿宋" w:hAnsi="Times New Roman" w:cs="Times New Roman"/>
          <w:bCs/>
          <w:sz w:val="24"/>
          <w:szCs w:val="24"/>
        </w:rPr>
        <w:t>年）》；</w:t>
      </w:r>
    </w:p>
    <w:p w:rsidR="00200033" w:rsidRP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w:t>
      </w:r>
      <w:r w:rsidRPr="008A52A4">
        <w:rPr>
          <w:rFonts w:ascii="Times New Roman" w:eastAsia="仿宋" w:hAnsi="Times New Roman" w:cs="Times New Roman"/>
          <w:kern w:val="2"/>
          <w:sz w:val="21"/>
          <w:szCs w:val="21"/>
        </w:rPr>
        <w:t>23</w:t>
      </w:r>
      <w:r w:rsidRPr="008A52A4">
        <w:rPr>
          <w:rFonts w:ascii="Times New Roman" w:eastAsia="仿宋" w:hAnsi="Times New Roman" w:cs="Times New Roman"/>
          <w:kern w:val="2"/>
          <w:sz w:val="24"/>
          <w:szCs w:val="24"/>
        </w:rPr>
        <w:t>)</w:t>
      </w:r>
      <w:r w:rsidRPr="008A52A4">
        <w:rPr>
          <w:rFonts w:ascii="Times New Roman" w:eastAsia="仿宋" w:hAnsi="Times New Roman" w:cs="Times New Roman"/>
          <w:bCs/>
          <w:sz w:val="24"/>
          <w:szCs w:val="24"/>
        </w:rPr>
        <w:t>《灵武市国民经济和社会发展第十三个五年规划纲要》；</w:t>
      </w:r>
    </w:p>
    <w:p w:rsidR="008A52A4" w:rsidRDefault="00B56227"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w:t>
      </w:r>
      <w:r w:rsidRPr="008A52A4">
        <w:rPr>
          <w:rFonts w:ascii="Times New Roman" w:eastAsia="仿宋" w:hAnsi="Times New Roman" w:cs="Times New Roman"/>
          <w:kern w:val="2"/>
          <w:sz w:val="21"/>
          <w:szCs w:val="21"/>
        </w:rPr>
        <w:t>24</w:t>
      </w:r>
      <w:r w:rsidRPr="008A52A4">
        <w:rPr>
          <w:rFonts w:ascii="Times New Roman" w:eastAsia="仿宋" w:hAnsi="Times New Roman" w:cs="Times New Roman"/>
          <w:kern w:val="2"/>
          <w:sz w:val="24"/>
          <w:szCs w:val="24"/>
        </w:rPr>
        <w:t>)</w:t>
      </w:r>
      <w:r w:rsidRPr="008A52A4">
        <w:rPr>
          <w:rFonts w:ascii="Times New Roman" w:eastAsia="仿宋" w:hAnsi="Times New Roman" w:cs="Times New Roman"/>
          <w:bCs/>
          <w:sz w:val="24"/>
          <w:szCs w:val="24"/>
        </w:rPr>
        <w:t>《灵武市现代农业发展</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十三五</w:t>
      </w:r>
      <w:r w:rsidRPr="008A52A4">
        <w:rPr>
          <w:rFonts w:ascii="Times New Roman" w:eastAsia="仿宋" w:hAnsi="Times New Roman" w:cs="Times New Roman"/>
          <w:bCs/>
          <w:sz w:val="24"/>
          <w:szCs w:val="24"/>
        </w:rPr>
        <w:t>”</w:t>
      </w:r>
      <w:r w:rsidRPr="008A52A4">
        <w:rPr>
          <w:rFonts w:ascii="Times New Roman" w:eastAsia="仿宋" w:hAnsi="Times New Roman" w:cs="Times New Roman"/>
          <w:bCs/>
          <w:sz w:val="24"/>
          <w:szCs w:val="24"/>
        </w:rPr>
        <w:t>规划》</w:t>
      </w:r>
      <w:r w:rsidR="008A52A4">
        <w:rPr>
          <w:rFonts w:ascii="Times New Roman" w:eastAsia="仿宋" w:hAnsi="Times New Roman" w:cs="Times New Roman" w:hint="eastAsia"/>
          <w:bCs/>
          <w:sz w:val="24"/>
          <w:szCs w:val="24"/>
        </w:rPr>
        <w:t>；</w:t>
      </w:r>
    </w:p>
    <w:p w:rsidR="00200033" w:rsidRPr="008A52A4" w:rsidRDefault="008A52A4" w:rsidP="001F331E">
      <w:pPr>
        <w:pStyle w:val="20"/>
        <w:adjustRightInd w:val="0"/>
        <w:snapToGrid w:val="0"/>
        <w:spacing w:after="0" w:line="360" w:lineRule="auto"/>
        <w:ind w:firstLineChars="200" w:firstLine="480"/>
        <w:rPr>
          <w:rFonts w:ascii="Times New Roman" w:eastAsia="仿宋" w:hAnsi="Times New Roman" w:cs="Times New Roman"/>
          <w:bCs/>
          <w:sz w:val="24"/>
          <w:szCs w:val="24"/>
        </w:rPr>
      </w:pPr>
      <w:r w:rsidRPr="008A52A4">
        <w:rPr>
          <w:rFonts w:ascii="Times New Roman" w:eastAsia="仿宋" w:hAnsi="Times New Roman" w:cs="Times New Roman"/>
          <w:kern w:val="2"/>
          <w:sz w:val="24"/>
          <w:szCs w:val="24"/>
        </w:rPr>
        <w:t>(</w:t>
      </w:r>
      <w:r>
        <w:rPr>
          <w:rFonts w:ascii="Times New Roman" w:eastAsia="仿宋" w:hAnsi="Times New Roman" w:cs="Times New Roman"/>
          <w:kern w:val="2"/>
          <w:sz w:val="21"/>
          <w:szCs w:val="21"/>
        </w:rPr>
        <w:t>2</w:t>
      </w:r>
      <w:r>
        <w:rPr>
          <w:rFonts w:ascii="Times New Roman" w:eastAsia="仿宋" w:hAnsi="Times New Roman" w:cs="Times New Roman" w:hint="eastAsia"/>
          <w:kern w:val="2"/>
          <w:sz w:val="21"/>
          <w:szCs w:val="21"/>
        </w:rPr>
        <w:t>5</w:t>
      </w:r>
      <w:r w:rsidRPr="008A52A4">
        <w:rPr>
          <w:rFonts w:ascii="Times New Roman" w:eastAsia="仿宋" w:hAnsi="Times New Roman" w:cs="Times New Roman"/>
          <w:kern w:val="2"/>
          <w:sz w:val="24"/>
          <w:szCs w:val="24"/>
        </w:rPr>
        <w:t>)</w:t>
      </w:r>
      <w:r w:rsidRPr="008A52A4">
        <w:rPr>
          <w:rFonts w:ascii="Times New Roman" w:eastAsia="仿宋" w:hAnsi="Times New Roman" w:cs="Times New Roman"/>
          <w:bCs/>
          <w:sz w:val="24"/>
          <w:szCs w:val="24"/>
        </w:rPr>
        <w:t>《灵武市</w:t>
      </w:r>
      <w:r>
        <w:rPr>
          <w:rFonts w:ascii="Times New Roman" w:eastAsia="仿宋" w:hAnsi="Times New Roman" w:cs="Times New Roman" w:hint="eastAsia"/>
          <w:bCs/>
          <w:sz w:val="24"/>
          <w:szCs w:val="24"/>
        </w:rPr>
        <w:t>白土岗乡养殖基地总体规划（</w:t>
      </w:r>
      <w:r>
        <w:rPr>
          <w:rFonts w:ascii="Times New Roman" w:eastAsia="仿宋" w:hAnsi="Times New Roman" w:cs="Times New Roman" w:hint="eastAsia"/>
          <w:bCs/>
          <w:sz w:val="24"/>
          <w:szCs w:val="24"/>
        </w:rPr>
        <w:t>2018-2028</w:t>
      </w:r>
      <w:r>
        <w:rPr>
          <w:rFonts w:ascii="Times New Roman" w:eastAsia="仿宋" w:hAnsi="Times New Roman" w:cs="Times New Roman" w:hint="eastAsia"/>
          <w:bCs/>
          <w:sz w:val="24"/>
          <w:szCs w:val="24"/>
        </w:rPr>
        <w:t>）环境影响报告书</w:t>
      </w:r>
      <w:r w:rsidRPr="008A52A4">
        <w:rPr>
          <w:rFonts w:ascii="Times New Roman" w:eastAsia="仿宋" w:hAnsi="Times New Roman" w:cs="Times New Roman"/>
          <w:bCs/>
          <w:sz w:val="24"/>
          <w:szCs w:val="24"/>
        </w:rPr>
        <w:t>》</w:t>
      </w:r>
      <w:r w:rsidR="00D13DF8">
        <w:rPr>
          <w:rFonts w:ascii="Times New Roman" w:eastAsia="仿宋" w:hAnsi="Times New Roman" w:cs="Times New Roman" w:hint="eastAsia"/>
          <w:bCs/>
          <w:sz w:val="24"/>
          <w:szCs w:val="24"/>
        </w:rPr>
        <w:t>。</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29" w:name="_Toc21823"/>
      <w:bookmarkEnd w:id="27"/>
      <w:bookmarkEnd w:id="28"/>
      <w:r w:rsidRPr="004D2A8C">
        <w:rPr>
          <w:rFonts w:cs="Times New Roman"/>
          <w:bCs w:val="0"/>
          <w:sz w:val="24"/>
          <w:szCs w:val="24"/>
        </w:rPr>
        <w:t>1.1.5</w:t>
      </w:r>
      <w:r w:rsidRPr="004D2A8C">
        <w:rPr>
          <w:rFonts w:cs="Times New Roman" w:hint="eastAsia"/>
          <w:bCs w:val="0"/>
          <w:sz w:val="24"/>
          <w:szCs w:val="24"/>
        </w:rPr>
        <w:t xml:space="preserve"> </w:t>
      </w:r>
      <w:r w:rsidRPr="004D2A8C">
        <w:rPr>
          <w:rFonts w:cs="Times New Roman"/>
          <w:bCs w:val="0"/>
          <w:sz w:val="24"/>
          <w:szCs w:val="24"/>
        </w:rPr>
        <w:t>相关导则及技术规范</w:t>
      </w:r>
      <w:bookmarkEnd w:id="29"/>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bookmarkStart w:id="30" w:name="_Toc24680"/>
      <w:r w:rsidRPr="00D13DF8">
        <w:rPr>
          <w:rFonts w:ascii="宋体" w:eastAsia="宋体" w:hAnsi="宋体" w:cs="宋体" w:hint="eastAsia"/>
          <w:sz w:val="24"/>
        </w:rPr>
        <w:t>⑴</w:t>
      </w:r>
      <w:r w:rsidRPr="00D13DF8">
        <w:rPr>
          <w:rFonts w:ascii="Times New Roman" w:eastAsia="仿宋" w:hAnsi="Times New Roman" w:cs="Times New Roman"/>
          <w:bCs/>
          <w:sz w:val="24"/>
          <w:szCs w:val="24"/>
        </w:rPr>
        <w:t>《建设项目环境影响评价技术导则</w:t>
      </w:r>
      <w:r w:rsidRPr="00D13DF8">
        <w:rPr>
          <w:rFonts w:ascii="Times New Roman" w:eastAsia="仿宋" w:hAnsi="Times New Roman" w:cs="Times New Roman"/>
          <w:bCs/>
          <w:sz w:val="24"/>
          <w:szCs w:val="24"/>
        </w:rPr>
        <w:t>-</w:t>
      </w:r>
      <w:r w:rsidRPr="00D13DF8">
        <w:rPr>
          <w:rFonts w:ascii="Times New Roman" w:eastAsia="仿宋" w:hAnsi="Times New Roman" w:cs="Times New Roman"/>
          <w:bCs/>
          <w:sz w:val="24"/>
          <w:szCs w:val="24"/>
        </w:rPr>
        <w:t>总纲》（</w:t>
      </w:r>
      <w:r w:rsidRPr="00D13DF8">
        <w:rPr>
          <w:rFonts w:ascii="Times New Roman" w:eastAsia="仿宋" w:hAnsi="Times New Roman" w:cs="Times New Roman"/>
          <w:bCs/>
          <w:sz w:val="24"/>
          <w:szCs w:val="24"/>
        </w:rPr>
        <w:t>HJ2.1-2016</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sz w:val="24"/>
        </w:rPr>
        <w:t>⑵</w:t>
      </w:r>
      <w:r w:rsidRPr="00D13DF8">
        <w:rPr>
          <w:rFonts w:ascii="Times New Roman" w:eastAsia="仿宋" w:hAnsi="Times New Roman" w:cs="Times New Roman"/>
          <w:snapToGrid w:val="0"/>
          <w:sz w:val="24"/>
          <w:szCs w:val="24"/>
        </w:rPr>
        <w:t>《环境影响评价技术导则</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snapToGrid w:val="0"/>
          <w:sz w:val="24"/>
          <w:szCs w:val="24"/>
        </w:rPr>
        <w:t>大气环境》（</w:t>
      </w:r>
      <w:r w:rsidRPr="00D13DF8">
        <w:rPr>
          <w:rFonts w:ascii="Times New Roman" w:eastAsia="仿宋" w:hAnsi="Times New Roman" w:cs="Times New Roman"/>
          <w:snapToGrid w:val="0"/>
          <w:sz w:val="24"/>
          <w:szCs w:val="24"/>
        </w:rPr>
        <w:t>HJ2.2-2018</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highlight w:val="yellow"/>
        </w:rPr>
      </w:pPr>
      <w:r w:rsidRPr="00D13DF8">
        <w:rPr>
          <w:rFonts w:ascii="宋体" w:eastAsia="宋体" w:hAnsi="宋体" w:cs="宋体" w:hint="eastAsia"/>
          <w:sz w:val="24"/>
        </w:rPr>
        <w:t>⑶</w:t>
      </w:r>
      <w:r w:rsidRPr="00D13DF8">
        <w:rPr>
          <w:rFonts w:ascii="Times New Roman" w:eastAsia="仿宋" w:hAnsi="Times New Roman" w:cs="Times New Roman"/>
          <w:snapToGrid w:val="0"/>
          <w:sz w:val="24"/>
          <w:szCs w:val="24"/>
        </w:rPr>
        <w:t>《环境影响评价技术导则</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snapToGrid w:val="0"/>
          <w:sz w:val="24"/>
          <w:szCs w:val="24"/>
        </w:rPr>
        <w:t>地表水环境》（</w:t>
      </w:r>
      <w:r w:rsidRPr="00D13DF8">
        <w:rPr>
          <w:rFonts w:ascii="Times New Roman" w:eastAsia="仿宋" w:hAnsi="Times New Roman" w:cs="Times New Roman"/>
          <w:snapToGrid w:val="0"/>
          <w:sz w:val="24"/>
          <w:szCs w:val="24"/>
        </w:rPr>
        <w:t>HJ2.3-2018</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sz w:val="24"/>
        </w:rPr>
        <w:t>⑷</w:t>
      </w:r>
      <w:r w:rsidRPr="00D13DF8">
        <w:rPr>
          <w:rFonts w:ascii="Times New Roman" w:eastAsia="仿宋" w:hAnsi="Times New Roman" w:cs="Times New Roman"/>
          <w:snapToGrid w:val="0"/>
          <w:sz w:val="24"/>
          <w:szCs w:val="24"/>
        </w:rPr>
        <w:t>《环境影响评价技术导则</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snapToGrid w:val="0"/>
          <w:sz w:val="24"/>
          <w:szCs w:val="24"/>
        </w:rPr>
        <w:t>地下水环境》（</w:t>
      </w:r>
      <w:r w:rsidRPr="00D13DF8">
        <w:rPr>
          <w:rFonts w:ascii="Times New Roman" w:eastAsia="仿宋" w:hAnsi="Times New Roman" w:cs="Times New Roman"/>
          <w:snapToGrid w:val="0"/>
          <w:sz w:val="24"/>
          <w:szCs w:val="24"/>
        </w:rPr>
        <w:t>HJ610-2016</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highlight w:val="yellow"/>
        </w:rPr>
      </w:pPr>
      <w:r w:rsidRPr="00D13DF8">
        <w:rPr>
          <w:rFonts w:ascii="宋体" w:eastAsia="宋体" w:hAnsi="宋体" w:cs="宋体" w:hint="eastAsia"/>
          <w:sz w:val="24"/>
        </w:rPr>
        <w:lastRenderedPageBreak/>
        <w:t>⑸</w:t>
      </w:r>
      <w:r w:rsidRPr="00D13DF8">
        <w:rPr>
          <w:rFonts w:ascii="Times New Roman" w:eastAsia="仿宋" w:hAnsi="Times New Roman" w:cs="Times New Roman"/>
          <w:snapToGrid w:val="0"/>
          <w:sz w:val="24"/>
          <w:szCs w:val="24"/>
        </w:rPr>
        <w:t>《环境影响评价技术导则</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snapToGrid w:val="0"/>
          <w:sz w:val="24"/>
          <w:szCs w:val="24"/>
        </w:rPr>
        <w:t>声环境》（</w:t>
      </w:r>
      <w:r w:rsidRPr="00D13DF8">
        <w:rPr>
          <w:rFonts w:ascii="Times New Roman" w:eastAsia="仿宋" w:hAnsi="Times New Roman" w:cs="Times New Roman"/>
          <w:snapToGrid w:val="0"/>
          <w:sz w:val="24"/>
          <w:szCs w:val="24"/>
        </w:rPr>
        <w:t>HJ2.4-2009</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sz w:val="24"/>
        </w:rPr>
        <w:t>⑹</w:t>
      </w:r>
      <w:r w:rsidRPr="00D13DF8">
        <w:rPr>
          <w:rFonts w:ascii="Times New Roman" w:eastAsia="仿宋" w:hAnsi="Times New Roman" w:cs="Times New Roman"/>
          <w:snapToGrid w:val="0"/>
          <w:sz w:val="24"/>
          <w:szCs w:val="24"/>
        </w:rPr>
        <w:t>《环境影响评价技术导则</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snapToGrid w:val="0"/>
          <w:sz w:val="24"/>
          <w:szCs w:val="24"/>
        </w:rPr>
        <w:t>生态影响》（</w:t>
      </w:r>
      <w:r w:rsidRPr="00D13DF8">
        <w:rPr>
          <w:rFonts w:ascii="Times New Roman" w:eastAsia="仿宋" w:hAnsi="Times New Roman" w:cs="Times New Roman"/>
          <w:snapToGrid w:val="0"/>
          <w:sz w:val="24"/>
          <w:szCs w:val="24"/>
        </w:rPr>
        <w:t>HJ19-2011</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sz w:val="24"/>
        </w:rPr>
        <w:t>⑺</w:t>
      </w:r>
      <w:r w:rsidRPr="00D13DF8">
        <w:rPr>
          <w:rFonts w:ascii="Times New Roman" w:eastAsia="仿宋" w:hAnsi="Times New Roman" w:cs="Times New Roman"/>
          <w:snapToGrid w:val="0"/>
          <w:sz w:val="24"/>
          <w:szCs w:val="24"/>
        </w:rPr>
        <w:t>《建设项目环境风险评价技术导则》（</w:t>
      </w:r>
      <w:r w:rsidRPr="00D13DF8">
        <w:rPr>
          <w:rFonts w:ascii="Times New Roman" w:eastAsia="仿宋" w:hAnsi="Times New Roman" w:cs="Times New Roman"/>
          <w:snapToGrid w:val="0"/>
          <w:sz w:val="24"/>
          <w:szCs w:val="24"/>
        </w:rPr>
        <w:t>HJ169-2018</w:t>
      </w:r>
      <w:r w:rsidRPr="00D13DF8">
        <w:rPr>
          <w:rFonts w:ascii="Times New Roman" w:eastAsia="仿宋" w:hAnsi="Times New Roman" w:cs="Times New Roman"/>
          <w:snapToGrid w:val="0"/>
          <w:sz w:val="24"/>
          <w:szCs w:val="24"/>
        </w:rPr>
        <w:t>）</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⑻</w:t>
      </w:r>
      <w:r w:rsidRPr="00D13DF8">
        <w:rPr>
          <w:rFonts w:ascii="Times New Roman" w:eastAsia="仿宋" w:hAnsi="Times New Roman" w:cs="Times New Roman"/>
          <w:bCs/>
          <w:sz w:val="24"/>
          <w:szCs w:val="24"/>
        </w:rPr>
        <w:t>《畜禽养殖产地环境评价规范》（</w:t>
      </w:r>
      <w:r w:rsidRPr="00D13DF8">
        <w:rPr>
          <w:rFonts w:ascii="Times New Roman" w:eastAsia="仿宋" w:hAnsi="Times New Roman" w:cs="Times New Roman"/>
          <w:bCs/>
          <w:sz w:val="24"/>
          <w:szCs w:val="24"/>
        </w:rPr>
        <w:t>HJ568-2010</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⑼</w:t>
      </w:r>
      <w:r w:rsidRPr="00D13DF8">
        <w:rPr>
          <w:rFonts w:ascii="Times New Roman" w:eastAsia="仿宋" w:hAnsi="Times New Roman" w:cs="Times New Roman"/>
          <w:bCs/>
          <w:sz w:val="24"/>
          <w:szCs w:val="24"/>
        </w:rPr>
        <w:t>《畜禽养殖业污染物防治技术规范》（</w:t>
      </w:r>
      <w:r w:rsidRPr="00D13DF8">
        <w:rPr>
          <w:rFonts w:ascii="Times New Roman" w:eastAsia="仿宋" w:hAnsi="Times New Roman" w:cs="Times New Roman"/>
          <w:bCs/>
          <w:sz w:val="24"/>
          <w:szCs w:val="24"/>
        </w:rPr>
        <w:t>HJ/T81-2001</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⑽</w:t>
      </w:r>
      <w:r w:rsidRPr="00D13DF8">
        <w:rPr>
          <w:rFonts w:ascii="Times New Roman" w:eastAsia="仿宋" w:hAnsi="Times New Roman" w:cs="Times New Roman"/>
          <w:bCs/>
          <w:sz w:val="24"/>
          <w:szCs w:val="24"/>
        </w:rPr>
        <w:t>《畜禽产地检疫规范》</w:t>
      </w:r>
      <w:r w:rsidRPr="00D13DF8">
        <w:rPr>
          <w:rFonts w:ascii="Times New Roman" w:eastAsia="仿宋" w:hAnsi="Times New Roman" w:cs="Times New Roman"/>
          <w:bCs/>
          <w:sz w:val="24"/>
          <w:szCs w:val="24"/>
        </w:rPr>
        <w:t>(GB16549-1996)</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⑾</w:t>
      </w:r>
      <w:r w:rsidRPr="00D13DF8">
        <w:rPr>
          <w:rFonts w:ascii="Times New Roman" w:eastAsia="仿宋" w:hAnsi="Times New Roman" w:cs="Times New Roman"/>
          <w:bCs/>
          <w:sz w:val="24"/>
          <w:szCs w:val="24"/>
        </w:rPr>
        <w:t>《病害动物和病害动物产品生物安全处理规程》</w:t>
      </w:r>
      <w:r w:rsidRPr="00D13DF8">
        <w:rPr>
          <w:rFonts w:ascii="Times New Roman" w:eastAsia="仿宋" w:hAnsi="Times New Roman" w:cs="Times New Roman"/>
          <w:bCs/>
          <w:sz w:val="24"/>
          <w:szCs w:val="24"/>
        </w:rPr>
        <w:t>(GB16548-2006)</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⑿</w:t>
      </w:r>
      <w:r w:rsidRPr="00D13DF8">
        <w:rPr>
          <w:rFonts w:ascii="Times New Roman" w:eastAsia="仿宋" w:hAnsi="Times New Roman" w:cs="Times New Roman"/>
          <w:bCs/>
          <w:sz w:val="24"/>
          <w:szCs w:val="24"/>
        </w:rPr>
        <w:t>《畜禽养殖业污染治理工程技术规范》（</w:t>
      </w:r>
      <w:r w:rsidRPr="00D13DF8">
        <w:rPr>
          <w:rFonts w:ascii="Times New Roman" w:eastAsia="仿宋" w:hAnsi="Times New Roman" w:cs="Times New Roman"/>
          <w:bCs/>
          <w:sz w:val="24"/>
          <w:szCs w:val="24"/>
        </w:rPr>
        <w:t>HJ497-2009</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⒀</w:t>
      </w:r>
      <w:r w:rsidRPr="00D13DF8">
        <w:rPr>
          <w:rFonts w:ascii="Times New Roman" w:eastAsia="仿宋" w:hAnsi="Times New Roman" w:cs="Times New Roman"/>
          <w:bCs/>
          <w:sz w:val="24"/>
          <w:szCs w:val="24"/>
        </w:rPr>
        <w:t>《农村畜禽养殖污染防治技术规范》（</w:t>
      </w:r>
      <w:r w:rsidRPr="00D13DF8">
        <w:rPr>
          <w:rFonts w:ascii="Times New Roman" w:eastAsia="仿宋" w:hAnsi="Times New Roman" w:cs="Times New Roman"/>
          <w:bCs/>
          <w:sz w:val="24"/>
          <w:szCs w:val="24"/>
        </w:rPr>
        <w:t>DB64/T702-2011</w:t>
      </w:r>
      <w:r w:rsidRPr="00D13DF8">
        <w:rPr>
          <w:rFonts w:ascii="Times New Roman" w:eastAsia="仿宋" w:hAnsi="Times New Roman" w:cs="Times New Roman"/>
          <w:bCs/>
          <w:sz w:val="24"/>
          <w:szCs w:val="24"/>
        </w:rPr>
        <w:t>）；</w:t>
      </w:r>
    </w:p>
    <w:p w:rsidR="00200033" w:rsidRPr="00D13DF8" w:rsidRDefault="00B56227" w:rsidP="001F331E">
      <w:pPr>
        <w:pStyle w:val="af8"/>
        <w:adjustRightInd w:val="0"/>
        <w:spacing w:line="360" w:lineRule="auto"/>
        <w:ind w:firstLineChars="200" w:firstLine="480"/>
        <w:jc w:val="both"/>
        <w:rPr>
          <w:rFonts w:ascii="Times New Roman" w:eastAsia="仿宋" w:hAnsi="Times New Roman" w:cs="Times New Roman"/>
          <w:bCs/>
          <w:sz w:val="24"/>
          <w:szCs w:val="24"/>
        </w:rPr>
      </w:pPr>
      <w:r w:rsidRPr="00D13DF8">
        <w:rPr>
          <w:rFonts w:ascii="宋体" w:eastAsia="宋体" w:hAnsi="宋体" w:cs="宋体" w:hint="eastAsia"/>
          <w:bCs/>
          <w:sz w:val="24"/>
          <w:szCs w:val="24"/>
        </w:rPr>
        <w:t>⒁</w:t>
      </w:r>
      <w:r w:rsidRPr="00D13DF8">
        <w:rPr>
          <w:rFonts w:ascii="Times New Roman" w:eastAsia="仿宋" w:hAnsi="Times New Roman" w:cs="Times New Roman"/>
          <w:bCs/>
          <w:sz w:val="24"/>
          <w:szCs w:val="24"/>
        </w:rPr>
        <w:t>《粪便无害化卫生要求》（</w:t>
      </w:r>
      <w:r w:rsidRPr="00D13DF8">
        <w:rPr>
          <w:rFonts w:ascii="Times New Roman" w:eastAsia="仿宋" w:hAnsi="Times New Roman" w:cs="Times New Roman"/>
          <w:bCs/>
          <w:sz w:val="24"/>
          <w:szCs w:val="24"/>
        </w:rPr>
        <w:t>GB7959-2012</w:t>
      </w:r>
      <w:r w:rsidRPr="00D13DF8">
        <w:rPr>
          <w:rFonts w:ascii="Times New Roman" w:eastAsia="仿宋" w:hAnsi="Times New Roman" w:cs="Times New Roman"/>
          <w:bCs/>
          <w:sz w:val="24"/>
          <w:szCs w:val="24"/>
        </w:rPr>
        <w:t>）；</w:t>
      </w:r>
    </w:p>
    <w:p w:rsidR="00200033" w:rsidRPr="00D13DF8" w:rsidRDefault="00B56227" w:rsidP="001F331E">
      <w:pPr>
        <w:pStyle w:val="a0"/>
        <w:adjustRightInd w:val="0"/>
        <w:snapToGrid w:val="0"/>
        <w:spacing w:line="360" w:lineRule="auto"/>
        <w:ind w:firstLineChars="200" w:firstLine="480"/>
        <w:jc w:val="both"/>
        <w:rPr>
          <w:rFonts w:eastAsia="仿宋" w:cs="Times New Roman"/>
          <w:kern w:val="2"/>
          <w:szCs w:val="24"/>
        </w:rPr>
      </w:pPr>
      <w:r w:rsidRPr="00D13DF8">
        <w:rPr>
          <w:rFonts w:ascii="宋体" w:eastAsia="宋体" w:hAnsi="宋体" w:cs="宋体" w:hint="eastAsia"/>
          <w:bCs/>
          <w:szCs w:val="24"/>
        </w:rPr>
        <w:t>⒂</w:t>
      </w:r>
      <w:r w:rsidRPr="00D13DF8">
        <w:rPr>
          <w:rFonts w:eastAsia="仿宋" w:cs="Times New Roman"/>
          <w:kern w:val="2"/>
          <w:szCs w:val="24"/>
        </w:rPr>
        <w:t>《排污许可证申请与核发技术规范</w:t>
      </w:r>
      <w:r w:rsidRPr="00D13DF8">
        <w:rPr>
          <w:rFonts w:eastAsia="仿宋" w:cs="Times New Roman"/>
          <w:kern w:val="2"/>
          <w:szCs w:val="24"/>
        </w:rPr>
        <w:t xml:space="preserve"> </w:t>
      </w:r>
      <w:r w:rsidRPr="00D13DF8">
        <w:rPr>
          <w:rFonts w:eastAsia="仿宋" w:cs="Times New Roman"/>
          <w:kern w:val="2"/>
          <w:szCs w:val="24"/>
        </w:rPr>
        <w:t>畜禽养殖行业》（征求意见稿）及编制说明。</w:t>
      </w:r>
    </w:p>
    <w:p w:rsidR="00200033" w:rsidRPr="004D2A8C" w:rsidRDefault="00B56227" w:rsidP="00D13DF8">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1.1.6</w:t>
      </w:r>
      <w:r w:rsidRPr="004D2A8C">
        <w:rPr>
          <w:rFonts w:cs="Times New Roman" w:hint="eastAsia"/>
          <w:bCs w:val="0"/>
          <w:sz w:val="24"/>
          <w:szCs w:val="24"/>
        </w:rPr>
        <w:t xml:space="preserve"> </w:t>
      </w:r>
      <w:r w:rsidRPr="004D2A8C">
        <w:rPr>
          <w:rFonts w:cs="Times New Roman"/>
          <w:bCs w:val="0"/>
          <w:sz w:val="24"/>
          <w:szCs w:val="24"/>
        </w:rPr>
        <w:t>有关技术文件及工作文件</w:t>
      </w:r>
      <w:bookmarkEnd w:id="30"/>
    </w:p>
    <w:p w:rsidR="00D13DF8" w:rsidRPr="00D13DF8" w:rsidRDefault="00D13DF8" w:rsidP="001F331E">
      <w:pPr>
        <w:pStyle w:val="af8"/>
        <w:adjustRightInd w:val="0"/>
        <w:spacing w:line="360" w:lineRule="auto"/>
        <w:ind w:firstLineChars="200" w:firstLine="480"/>
        <w:rPr>
          <w:rFonts w:ascii="Times New Roman" w:eastAsia="仿宋" w:hAnsi="Times New Roman" w:cs="Times New Roman"/>
          <w:bCs/>
          <w:sz w:val="24"/>
          <w:szCs w:val="24"/>
        </w:rPr>
      </w:pPr>
      <w:r w:rsidRPr="00D13DF8">
        <w:rPr>
          <w:rFonts w:ascii="Times New Roman" w:eastAsia="仿宋" w:hAnsi="Times New Roman" w:cs="Times New Roman" w:hint="eastAsia"/>
          <w:bCs/>
          <w:sz w:val="24"/>
          <w:szCs w:val="24"/>
        </w:rPr>
        <w:t>⑴</w:t>
      </w:r>
      <w:r w:rsidRPr="00D13DF8">
        <w:rPr>
          <w:rFonts w:ascii="Times New Roman" w:eastAsia="仿宋" w:hAnsi="Times New Roman" w:cs="Times New Roman"/>
          <w:bCs/>
          <w:sz w:val="24"/>
          <w:szCs w:val="24"/>
        </w:rPr>
        <w:t>灵武市曹军生猪养殖专业合作社万头猪场建设项目环境影响评价委托书（</w:t>
      </w:r>
      <w:r w:rsidRPr="00D13DF8">
        <w:rPr>
          <w:rFonts w:ascii="Times New Roman" w:eastAsia="仿宋" w:hAnsi="Times New Roman" w:cs="Times New Roman"/>
          <w:bCs/>
          <w:sz w:val="24"/>
          <w:szCs w:val="24"/>
        </w:rPr>
        <w:t>2019</w:t>
      </w:r>
      <w:r w:rsidRPr="00D13DF8">
        <w:rPr>
          <w:rFonts w:ascii="Times New Roman" w:eastAsia="仿宋" w:hAnsi="Times New Roman" w:cs="Times New Roman"/>
          <w:bCs/>
          <w:sz w:val="24"/>
          <w:szCs w:val="24"/>
        </w:rPr>
        <w:t>年</w:t>
      </w:r>
      <w:r w:rsidRPr="00D13DF8">
        <w:rPr>
          <w:rFonts w:ascii="Times New Roman" w:eastAsia="仿宋" w:hAnsi="Times New Roman" w:cs="Times New Roman"/>
          <w:bCs/>
          <w:sz w:val="24"/>
          <w:szCs w:val="24"/>
        </w:rPr>
        <w:t>7</w:t>
      </w:r>
      <w:r w:rsidRPr="00D13DF8">
        <w:rPr>
          <w:rFonts w:ascii="Times New Roman" w:eastAsia="仿宋" w:hAnsi="Times New Roman" w:cs="Times New Roman"/>
          <w:bCs/>
          <w:sz w:val="24"/>
          <w:szCs w:val="24"/>
        </w:rPr>
        <w:t>月</w:t>
      </w:r>
      <w:r w:rsidRPr="00D13DF8">
        <w:rPr>
          <w:rFonts w:ascii="Times New Roman" w:eastAsia="仿宋" w:hAnsi="Times New Roman" w:cs="Times New Roman"/>
          <w:bCs/>
          <w:sz w:val="24"/>
          <w:szCs w:val="24"/>
        </w:rPr>
        <w:t>4</w:t>
      </w:r>
      <w:r w:rsidRPr="00D13DF8">
        <w:rPr>
          <w:rFonts w:ascii="Times New Roman" w:eastAsia="仿宋" w:hAnsi="Times New Roman" w:cs="Times New Roman"/>
          <w:bCs/>
          <w:sz w:val="24"/>
          <w:szCs w:val="24"/>
        </w:rPr>
        <w:t>日）（见附件</w:t>
      </w:r>
      <w:r w:rsidRPr="00D13DF8">
        <w:rPr>
          <w:rFonts w:ascii="Times New Roman" w:eastAsia="仿宋" w:hAnsi="Times New Roman" w:cs="Times New Roman"/>
          <w:bCs/>
          <w:sz w:val="24"/>
          <w:szCs w:val="24"/>
        </w:rPr>
        <w:t>1</w:t>
      </w:r>
      <w:r w:rsidRPr="00D13DF8">
        <w:rPr>
          <w:rFonts w:ascii="Times New Roman" w:eastAsia="仿宋" w:hAnsi="Times New Roman" w:cs="Times New Roman"/>
          <w:bCs/>
          <w:sz w:val="24"/>
          <w:szCs w:val="24"/>
        </w:rPr>
        <w:t>）；</w:t>
      </w:r>
    </w:p>
    <w:p w:rsidR="00D13DF8" w:rsidRPr="00D13DF8" w:rsidRDefault="00D13DF8" w:rsidP="001F331E">
      <w:pPr>
        <w:pStyle w:val="af8"/>
        <w:adjustRightInd w:val="0"/>
        <w:spacing w:line="360" w:lineRule="auto"/>
        <w:ind w:firstLineChars="200" w:firstLine="480"/>
        <w:rPr>
          <w:rFonts w:ascii="Times New Roman" w:eastAsia="仿宋" w:hAnsi="Times New Roman" w:cs="Times New Roman"/>
          <w:bCs/>
          <w:sz w:val="24"/>
          <w:szCs w:val="24"/>
        </w:rPr>
      </w:pPr>
      <w:r w:rsidRPr="00D13DF8">
        <w:rPr>
          <w:rFonts w:ascii="Times New Roman" w:eastAsia="仿宋" w:hAnsi="Times New Roman" w:cs="Times New Roman" w:hint="eastAsia"/>
          <w:bCs/>
          <w:sz w:val="24"/>
          <w:szCs w:val="24"/>
        </w:rPr>
        <w:t>⑵</w:t>
      </w:r>
      <w:r w:rsidRPr="00D13DF8">
        <w:rPr>
          <w:rFonts w:ascii="Times New Roman" w:eastAsia="仿宋" w:hAnsi="Times New Roman" w:cs="Times New Roman"/>
          <w:bCs/>
          <w:sz w:val="24"/>
          <w:szCs w:val="24"/>
        </w:rPr>
        <w:t>宁夏回族自治区企业投资项目备案证（项目代码：</w:t>
      </w:r>
      <w:r w:rsidRPr="00D13DF8">
        <w:rPr>
          <w:rFonts w:ascii="Times New Roman" w:eastAsia="仿宋" w:hAnsi="Times New Roman" w:cs="Times New Roman"/>
          <w:bCs/>
          <w:sz w:val="24"/>
          <w:szCs w:val="24"/>
        </w:rPr>
        <w:t>2019-640181-03-03-003429</w:t>
      </w:r>
      <w:r w:rsidRPr="00D13DF8">
        <w:rPr>
          <w:rFonts w:ascii="Times New Roman" w:eastAsia="仿宋" w:hAnsi="Times New Roman" w:cs="Times New Roman"/>
          <w:bCs/>
          <w:sz w:val="24"/>
          <w:szCs w:val="24"/>
        </w:rPr>
        <w:t>）（</w:t>
      </w:r>
      <w:r w:rsidRPr="00D13DF8">
        <w:rPr>
          <w:rFonts w:ascii="Times New Roman" w:eastAsia="仿宋" w:hAnsi="Times New Roman" w:cs="Times New Roman"/>
          <w:bCs/>
          <w:sz w:val="24"/>
          <w:szCs w:val="24"/>
        </w:rPr>
        <w:t>2019</w:t>
      </w:r>
      <w:r w:rsidRPr="00D13DF8">
        <w:rPr>
          <w:rFonts w:ascii="Times New Roman" w:eastAsia="仿宋" w:hAnsi="Times New Roman" w:cs="Times New Roman"/>
          <w:bCs/>
          <w:sz w:val="24"/>
          <w:szCs w:val="24"/>
        </w:rPr>
        <w:t>年</w:t>
      </w:r>
      <w:r w:rsidRPr="00D13DF8">
        <w:rPr>
          <w:rFonts w:ascii="Times New Roman" w:eastAsia="仿宋" w:hAnsi="Times New Roman" w:cs="Times New Roman"/>
          <w:bCs/>
          <w:sz w:val="24"/>
          <w:szCs w:val="24"/>
        </w:rPr>
        <w:t>4</w:t>
      </w:r>
      <w:r w:rsidRPr="00D13DF8">
        <w:rPr>
          <w:rFonts w:ascii="Times New Roman" w:eastAsia="仿宋" w:hAnsi="Times New Roman" w:cs="Times New Roman"/>
          <w:bCs/>
          <w:sz w:val="24"/>
          <w:szCs w:val="24"/>
        </w:rPr>
        <w:t>月</w:t>
      </w:r>
      <w:r w:rsidRPr="00D13DF8">
        <w:rPr>
          <w:rFonts w:ascii="Times New Roman" w:eastAsia="仿宋" w:hAnsi="Times New Roman" w:cs="Times New Roman"/>
          <w:bCs/>
          <w:sz w:val="24"/>
          <w:szCs w:val="24"/>
        </w:rPr>
        <w:t>29</w:t>
      </w:r>
      <w:r w:rsidR="00EE13DE">
        <w:rPr>
          <w:rFonts w:ascii="Times New Roman" w:eastAsia="仿宋" w:hAnsi="Times New Roman" w:cs="Times New Roman"/>
          <w:bCs/>
          <w:sz w:val="24"/>
          <w:szCs w:val="24"/>
        </w:rPr>
        <w:t>日</w:t>
      </w:r>
      <w:r w:rsidR="00EE13DE">
        <w:rPr>
          <w:rFonts w:ascii="Times New Roman" w:eastAsia="仿宋" w:hAnsi="Times New Roman" w:cs="Times New Roman" w:hint="eastAsia"/>
          <w:bCs/>
          <w:sz w:val="24"/>
          <w:szCs w:val="24"/>
        </w:rPr>
        <w:t>）（</w:t>
      </w:r>
      <w:r w:rsidRPr="00D13DF8">
        <w:rPr>
          <w:rFonts w:ascii="Times New Roman" w:eastAsia="仿宋" w:hAnsi="Times New Roman" w:cs="Times New Roman"/>
          <w:bCs/>
          <w:sz w:val="24"/>
          <w:szCs w:val="24"/>
        </w:rPr>
        <w:t>见附件</w:t>
      </w:r>
      <w:r w:rsidRPr="00D13DF8">
        <w:rPr>
          <w:rFonts w:ascii="Times New Roman" w:eastAsia="仿宋" w:hAnsi="Times New Roman" w:cs="Times New Roman"/>
          <w:bCs/>
          <w:sz w:val="24"/>
          <w:szCs w:val="24"/>
        </w:rPr>
        <w:t>2</w:t>
      </w:r>
      <w:r w:rsidRPr="00D13DF8">
        <w:rPr>
          <w:rFonts w:ascii="Times New Roman" w:eastAsia="仿宋" w:hAnsi="Times New Roman" w:cs="Times New Roman"/>
          <w:bCs/>
          <w:sz w:val="24"/>
          <w:szCs w:val="24"/>
        </w:rPr>
        <w:t>）；</w:t>
      </w:r>
    </w:p>
    <w:p w:rsidR="00D13DF8" w:rsidRPr="00D13DF8" w:rsidRDefault="00D13DF8" w:rsidP="001F331E">
      <w:pPr>
        <w:pStyle w:val="af8"/>
        <w:adjustRightInd w:val="0"/>
        <w:spacing w:line="360" w:lineRule="auto"/>
        <w:ind w:firstLineChars="200" w:firstLine="480"/>
        <w:rPr>
          <w:rFonts w:ascii="Times New Roman" w:eastAsia="仿宋" w:hAnsi="Times New Roman" w:cs="Times New Roman"/>
          <w:bCs/>
          <w:sz w:val="24"/>
          <w:szCs w:val="24"/>
        </w:rPr>
      </w:pPr>
      <w:r w:rsidRPr="00D13DF8">
        <w:rPr>
          <w:rFonts w:ascii="Times New Roman" w:eastAsia="仿宋" w:hAnsi="Times New Roman" w:cs="Times New Roman" w:hint="eastAsia"/>
          <w:bCs/>
          <w:sz w:val="24"/>
          <w:szCs w:val="24"/>
        </w:rPr>
        <w:t>⑶</w:t>
      </w:r>
      <w:r w:rsidRPr="00D13DF8">
        <w:rPr>
          <w:rFonts w:ascii="Times New Roman" w:eastAsia="仿宋" w:hAnsi="Times New Roman" w:cs="Times New Roman"/>
          <w:bCs/>
          <w:sz w:val="24"/>
          <w:szCs w:val="24"/>
        </w:rPr>
        <w:t>灵武市白土岗乡人民政府设施农用地批准书（</w:t>
      </w:r>
      <w:r w:rsidRPr="00D13DF8">
        <w:rPr>
          <w:rFonts w:ascii="Times New Roman" w:eastAsia="仿宋" w:hAnsi="Times New Roman" w:cs="Times New Roman"/>
          <w:bCs/>
          <w:sz w:val="24"/>
          <w:szCs w:val="24"/>
        </w:rPr>
        <w:t>2019</w:t>
      </w:r>
      <w:r w:rsidRPr="00D13DF8">
        <w:rPr>
          <w:rFonts w:ascii="Times New Roman" w:eastAsia="仿宋" w:hAnsi="Times New Roman" w:cs="Times New Roman"/>
          <w:bCs/>
          <w:sz w:val="24"/>
          <w:szCs w:val="24"/>
        </w:rPr>
        <w:t>年</w:t>
      </w:r>
      <w:r w:rsidRPr="00D13DF8">
        <w:rPr>
          <w:rFonts w:ascii="Times New Roman" w:eastAsia="仿宋" w:hAnsi="Times New Roman" w:cs="Times New Roman"/>
          <w:bCs/>
          <w:sz w:val="24"/>
          <w:szCs w:val="24"/>
        </w:rPr>
        <w:t>7</w:t>
      </w:r>
      <w:r w:rsidRPr="00D13DF8">
        <w:rPr>
          <w:rFonts w:ascii="Times New Roman" w:eastAsia="仿宋" w:hAnsi="Times New Roman" w:cs="Times New Roman"/>
          <w:bCs/>
          <w:sz w:val="24"/>
          <w:szCs w:val="24"/>
        </w:rPr>
        <w:t>月</w:t>
      </w:r>
      <w:r w:rsidRPr="00D13DF8">
        <w:rPr>
          <w:rFonts w:ascii="Times New Roman" w:eastAsia="仿宋" w:hAnsi="Times New Roman" w:cs="Times New Roman"/>
          <w:bCs/>
          <w:sz w:val="24"/>
          <w:szCs w:val="24"/>
        </w:rPr>
        <w:t>5</w:t>
      </w:r>
      <w:r w:rsidRPr="00D13DF8">
        <w:rPr>
          <w:rFonts w:ascii="Times New Roman" w:eastAsia="仿宋" w:hAnsi="Times New Roman" w:cs="Times New Roman"/>
          <w:bCs/>
          <w:sz w:val="24"/>
          <w:szCs w:val="24"/>
        </w:rPr>
        <w:t>日）</w:t>
      </w:r>
      <w:r w:rsidR="00EE13DE">
        <w:rPr>
          <w:rFonts w:ascii="Times New Roman" w:eastAsia="仿宋" w:hAnsi="Times New Roman" w:cs="Times New Roman" w:hint="eastAsia"/>
          <w:bCs/>
          <w:sz w:val="24"/>
          <w:szCs w:val="24"/>
        </w:rPr>
        <w:t>（</w:t>
      </w:r>
      <w:r w:rsidR="00EE13DE" w:rsidRPr="00D13DF8">
        <w:rPr>
          <w:rFonts w:ascii="Times New Roman" w:eastAsia="仿宋" w:hAnsi="Times New Roman" w:cs="Times New Roman"/>
          <w:bCs/>
          <w:sz w:val="24"/>
          <w:szCs w:val="24"/>
        </w:rPr>
        <w:t>见附件</w:t>
      </w:r>
      <w:r w:rsidR="00EE13DE">
        <w:rPr>
          <w:rFonts w:ascii="Times New Roman" w:eastAsia="仿宋" w:hAnsi="Times New Roman" w:cs="Times New Roman" w:hint="eastAsia"/>
          <w:bCs/>
          <w:sz w:val="24"/>
          <w:szCs w:val="24"/>
        </w:rPr>
        <w:t>3</w:t>
      </w:r>
      <w:r w:rsidR="00EE13DE" w:rsidRPr="00D13DF8">
        <w:rPr>
          <w:rFonts w:ascii="Times New Roman" w:eastAsia="仿宋" w:hAnsi="Times New Roman" w:cs="Times New Roman"/>
          <w:bCs/>
          <w:sz w:val="24"/>
          <w:szCs w:val="24"/>
        </w:rPr>
        <w:t>）</w:t>
      </w:r>
      <w:r w:rsidRPr="00D13DF8">
        <w:rPr>
          <w:rFonts w:ascii="Times New Roman" w:eastAsia="仿宋" w:hAnsi="Times New Roman" w:cs="Times New Roman"/>
          <w:bCs/>
          <w:sz w:val="24"/>
          <w:szCs w:val="24"/>
        </w:rPr>
        <w:t>；</w:t>
      </w:r>
    </w:p>
    <w:p w:rsidR="00F8000C" w:rsidRDefault="00D13DF8" w:rsidP="001F331E">
      <w:pPr>
        <w:pStyle w:val="af8"/>
        <w:adjustRightInd w:val="0"/>
        <w:spacing w:line="360" w:lineRule="auto"/>
        <w:ind w:firstLineChars="200" w:firstLine="480"/>
        <w:rPr>
          <w:rFonts w:ascii="Times New Roman" w:eastAsia="仿宋" w:hAnsi="Times New Roman" w:cs="Times New Roman"/>
          <w:bCs/>
          <w:sz w:val="24"/>
          <w:szCs w:val="24"/>
        </w:rPr>
      </w:pPr>
      <w:r w:rsidRPr="00D13DF8">
        <w:rPr>
          <w:rFonts w:ascii="Times New Roman" w:eastAsia="仿宋" w:hAnsi="Times New Roman" w:cs="Times New Roman" w:hint="eastAsia"/>
          <w:bCs/>
          <w:sz w:val="24"/>
          <w:szCs w:val="24"/>
        </w:rPr>
        <w:t>⑷</w:t>
      </w:r>
      <w:r w:rsidR="00EE13DE" w:rsidRPr="00D13DF8">
        <w:rPr>
          <w:rFonts w:ascii="Times New Roman" w:eastAsia="仿宋" w:hAnsi="Times New Roman" w:cs="Times New Roman"/>
          <w:bCs/>
          <w:sz w:val="24"/>
          <w:szCs w:val="24"/>
        </w:rPr>
        <w:t>灵武市曹军生猪养殖专业合作社</w:t>
      </w:r>
      <w:r w:rsidR="00EE13DE">
        <w:rPr>
          <w:rFonts w:ascii="Times New Roman" w:eastAsia="仿宋" w:hAnsi="Times New Roman" w:cs="Times New Roman"/>
          <w:bCs/>
          <w:sz w:val="24"/>
          <w:szCs w:val="24"/>
        </w:rPr>
        <w:t>生猪养殖项目勘测定界图</w:t>
      </w:r>
      <w:r w:rsidR="00EE13DE">
        <w:rPr>
          <w:rFonts w:ascii="Times New Roman" w:eastAsia="仿宋" w:hAnsi="Times New Roman" w:cs="Times New Roman" w:hint="eastAsia"/>
          <w:bCs/>
          <w:sz w:val="24"/>
          <w:szCs w:val="24"/>
        </w:rPr>
        <w:t>（</w:t>
      </w:r>
      <w:r w:rsidR="00EE13DE" w:rsidRPr="00D13DF8">
        <w:rPr>
          <w:rFonts w:ascii="Times New Roman" w:eastAsia="仿宋" w:hAnsi="Times New Roman" w:cs="Times New Roman"/>
          <w:bCs/>
          <w:sz w:val="24"/>
          <w:szCs w:val="24"/>
        </w:rPr>
        <w:t>见附件</w:t>
      </w:r>
      <w:r w:rsidR="00EE13DE">
        <w:rPr>
          <w:rFonts w:ascii="Times New Roman" w:eastAsia="仿宋" w:hAnsi="Times New Roman" w:cs="Times New Roman" w:hint="eastAsia"/>
          <w:bCs/>
          <w:sz w:val="24"/>
          <w:szCs w:val="24"/>
        </w:rPr>
        <w:t>4</w:t>
      </w:r>
      <w:r w:rsidR="00EE13DE" w:rsidRPr="00D13DF8">
        <w:rPr>
          <w:rFonts w:ascii="Times New Roman" w:eastAsia="仿宋" w:hAnsi="Times New Roman" w:cs="Times New Roman"/>
          <w:bCs/>
          <w:sz w:val="24"/>
          <w:szCs w:val="24"/>
        </w:rPr>
        <w:t>）</w:t>
      </w:r>
      <w:r w:rsidR="00EE13DE">
        <w:rPr>
          <w:rFonts w:ascii="Times New Roman" w:eastAsia="仿宋" w:hAnsi="Times New Roman" w:cs="Times New Roman" w:hint="eastAsia"/>
          <w:bCs/>
          <w:sz w:val="24"/>
          <w:szCs w:val="24"/>
        </w:rPr>
        <w:t>；</w:t>
      </w:r>
    </w:p>
    <w:p w:rsidR="0095621A" w:rsidRDefault="0095621A" w:rsidP="001F331E">
      <w:pPr>
        <w:pStyle w:val="af8"/>
        <w:adjustRightInd w:val="0"/>
        <w:spacing w:line="360" w:lineRule="auto"/>
        <w:ind w:firstLineChars="200" w:firstLine="480"/>
        <w:rPr>
          <w:rFonts w:ascii="Times New Roman" w:eastAsia="仿宋" w:hAnsi="Times New Roman" w:cs="Times New Roman"/>
          <w:bCs/>
          <w:sz w:val="24"/>
          <w:szCs w:val="24"/>
        </w:rPr>
      </w:pPr>
      <w:r w:rsidRPr="00D13DF8">
        <w:rPr>
          <w:rFonts w:ascii="宋体" w:eastAsia="宋体" w:hAnsi="宋体" w:cs="宋体" w:hint="eastAsia"/>
          <w:sz w:val="24"/>
        </w:rPr>
        <w:t>⑸</w:t>
      </w:r>
      <w:r w:rsidR="009B30F2" w:rsidRPr="00D13DF8">
        <w:rPr>
          <w:rFonts w:ascii="Times New Roman" w:eastAsia="仿宋" w:hAnsi="Times New Roman" w:cs="Times New Roman"/>
          <w:bCs/>
          <w:sz w:val="24"/>
          <w:szCs w:val="24"/>
        </w:rPr>
        <w:t>灵武市曹军生猪养殖专业合作</w:t>
      </w:r>
      <w:r w:rsidR="009B30F2">
        <w:rPr>
          <w:rFonts w:ascii="Times New Roman" w:eastAsia="仿宋" w:hAnsi="Times New Roman" w:cs="Times New Roman"/>
          <w:bCs/>
          <w:sz w:val="24"/>
          <w:szCs w:val="24"/>
        </w:rPr>
        <w:t>营业执照</w:t>
      </w:r>
      <w:r w:rsidR="009B30F2">
        <w:rPr>
          <w:rFonts w:ascii="Times New Roman" w:eastAsia="仿宋" w:hAnsi="Times New Roman" w:cs="Times New Roman" w:hint="eastAsia"/>
          <w:bCs/>
          <w:sz w:val="24"/>
          <w:szCs w:val="24"/>
        </w:rPr>
        <w:t>（</w:t>
      </w:r>
      <w:r w:rsidR="009B30F2" w:rsidRPr="00D13DF8">
        <w:rPr>
          <w:rFonts w:ascii="Times New Roman" w:eastAsia="仿宋" w:hAnsi="Times New Roman" w:cs="Times New Roman"/>
          <w:bCs/>
          <w:sz w:val="24"/>
          <w:szCs w:val="24"/>
        </w:rPr>
        <w:t>见附件</w:t>
      </w:r>
      <w:r w:rsidR="009B30F2">
        <w:rPr>
          <w:rFonts w:ascii="Times New Roman" w:eastAsia="仿宋" w:hAnsi="Times New Roman" w:cs="Times New Roman" w:hint="eastAsia"/>
          <w:bCs/>
          <w:sz w:val="24"/>
          <w:szCs w:val="24"/>
        </w:rPr>
        <w:t>5</w:t>
      </w:r>
      <w:r w:rsidR="009B30F2" w:rsidRPr="00D13DF8">
        <w:rPr>
          <w:rFonts w:ascii="Times New Roman" w:eastAsia="仿宋" w:hAnsi="Times New Roman" w:cs="Times New Roman"/>
          <w:bCs/>
          <w:sz w:val="24"/>
          <w:szCs w:val="24"/>
        </w:rPr>
        <w:t>）</w:t>
      </w:r>
      <w:r w:rsidR="009B30F2">
        <w:rPr>
          <w:rFonts w:ascii="Times New Roman" w:eastAsia="仿宋" w:hAnsi="Times New Roman" w:cs="Times New Roman" w:hint="eastAsia"/>
          <w:bCs/>
          <w:sz w:val="24"/>
          <w:szCs w:val="24"/>
        </w:rPr>
        <w:t>；</w:t>
      </w:r>
    </w:p>
    <w:p w:rsidR="009B30F2" w:rsidRPr="009B30F2" w:rsidRDefault="009B30F2" w:rsidP="001F331E">
      <w:pPr>
        <w:pStyle w:val="af8"/>
        <w:adjustRightInd w:val="0"/>
        <w:spacing w:line="360" w:lineRule="auto"/>
        <w:ind w:firstLineChars="200" w:firstLine="480"/>
        <w:rPr>
          <w:rFonts w:ascii="Times New Roman" w:eastAsia="仿宋" w:hAnsi="Times New Roman" w:cs="Times New Roman"/>
          <w:bCs/>
          <w:sz w:val="24"/>
          <w:szCs w:val="24"/>
        </w:rPr>
      </w:pPr>
      <w:r w:rsidRPr="009B30F2">
        <w:rPr>
          <w:rFonts w:ascii="Times New Roman" w:eastAsia="仿宋" w:hAnsi="Times New Roman" w:cs="Times New Roman" w:hint="eastAsia"/>
          <w:bCs/>
          <w:sz w:val="24"/>
          <w:szCs w:val="24"/>
        </w:rPr>
        <w:t>⑹灵武市人民政府专题会议纪要</w:t>
      </w:r>
      <w:r>
        <w:rPr>
          <w:rFonts w:ascii="Times New Roman" w:eastAsia="仿宋" w:hAnsi="Times New Roman" w:cs="Times New Roman" w:hint="eastAsia"/>
          <w:bCs/>
          <w:sz w:val="24"/>
          <w:szCs w:val="24"/>
        </w:rPr>
        <w:t>（</w:t>
      </w:r>
      <w:r w:rsidRPr="00D13DF8">
        <w:rPr>
          <w:rFonts w:ascii="Times New Roman" w:eastAsia="仿宋" w:hAnsi="Times New Roman" w:cs="Times New Roman"/>
          <w:bCs/>
          <w:sz w:val="24"/>
          <w:szCs w:val="24"/>
        </w:rPr>
        <w:t>见附件</w:t>
      </w:r>
      <w:r>
        <w:rPr>
          <w:rFonts w:ascii="Times New Roman" w:eastAsia="仿宋" w:hAnsi="Times New Roman" w:cs="Times New Roman" w:hint="eastAsia"/>
          <w:bCs/>
          <w:sz w:val="24"/>
          <w:szCs w:val="24"/>
        </w:rPr>
        <w:t>6</w:t>
      </w:r>
      <w:r>
        <w:rPr>
          <w:rFonts w:ascii="Times New Roman" w:eastAsia="仿宋" w:hAnsi="Times New Roman" w:cs="Times New Roman" w:hint="eastAsia"/>
          <w:bCs/>
          <w:sz w:val="24"/>
          <w:szCs w:val="24"/>
        </w:rPr>
        <w:t>）；</w:t>
      </w:r>
    </w:p>
    <w:p w:rsidR="00CE632A" w:rsidRDefault="009B30F2" w:rsidP="00CE632A">
      <w:pPr>
        <w:pStyle w:val="af8"/>
        <w:adjustRightInd w:val="0"/>
        <w:spacing w:line="360" w:lineRule="auto"/>
        <w:ind w:firstLineChars="200" w:firstLine="480"/>
        <w:rPr>
          <w:rFonts w:ascii="Times New Roman" w:eastAsia="仿宋" w:hAnsi="Times New Roman" w:cs="Times New Roman"/>
          <w:bCs/>
          <w:sz w:val="24"/>
          <w:szCs w:val="24"/>
        </w:rPr>
      </w:pPr>
      <w:r>
        <w:rPr>
          <w:rFonts w:ascii="仿宋" w:eastAsia="仿宋" w:hAnsi="仿宋" w:cs="Times New Roman" w:hint="eastAsia"/>
          <w:bCs/>
          <w:sz w:val="24"/>
          <w:szCs w:val="24"/>
        </w:rPr>
        <w:t>⑺</w:t>
      </w:r>
      <w:r w:rsidR="00445343">
        <w:rPr>
          <w:rFonts w:ascii="仿宋" w:eastAsia="仿宋" w:hAnsi="仿宋" w:cs="Times New Roman" w:hint="eastAsia"/>
          <w:bCs/>
          <w:sz w:val="24"/>
          <w:szCs w:val="24"/>
        </w:rPr>
        <w:t>关于《灵武市白土岗乡养殖基地总</w:t>
      </w:r>
      <w:r w:rsidR="00445343" w:rsidRPr="00445343">
        <w:rPr>
          <w:rFonts w:ascii="Times New Roman" w:eastAsia="仿宋" w:hAnsi="Times New Roman" w:cs="Times New Roman" w:hint="eastAsia"/>
          <w:bCs/>
          <w:sz w:val="24"/>
          <w:szCs w:val="24"/>
        </w:rPr>
        <w:t>体规划（</w:t>
      </w:r>
      <w:r w:rsidR="00445343" w:rsidRPr="00445343">
        <w:rPr>
          <w:rFonts w:ascii="Times New Roman" w:eastAsia="仿宋" w:hAnsi="Times New Roman" w:cs="Times New Roman" w:hint="eastAsia"/>
          <w:bCs/>
          <w:sz w:val="24"/>
          <w:szCs w:val="24"/>
        </w:rPr>
        <w:t>2018-2028</w:t>
      </w:r>
      <w:r w:rsidR="00445343" w:rsidRPr="00445343">
        <w:rPr>
          <w:rFonts w:ascii="Times New Roman" w:eastAsia="仿宋" w:hAnsi="Times New Roman" w:cs="Times New Roman" w:hint="eastAsia"/>
          <w:bCs/>
          <w:sz w:val="24"/>
          <w:szCs w:val="24"/>
        </w:rPr>
        <w:t>）</w:t>
      </w:r>
      <w:r w:rsidR="00445343">
        <w:rPr>
          <w:rFonts w:ascii="Times New Roman" w:eastAsia="仿宋" w:hAnsi="Times New Roman" w:cs="Times New Roman" w:hint="eastAsia"/>
          <w:bCs/>
          <w:sz w:val="24"/>
          <w:szCs w:val="24"/>
        </w:rPr>
        <w:t>环境影响报告书</w:t>
      </w:r>
      <w:r w:rsidR="00445343" w:rsidRPr="00445343">
        <w:rPr>
          <w:rFonts w:ascii="Times New Roman" w:eastAsia="仿宋" w:hAnsi="Times New Roman" w:cs="Times New Roman" w:hint="eastAsia"/>
          <w:bCs/>
          <w:sz w:val="24"/>
          <w:szCs w:val="24"/>
        </w:rPr>
        <w:t>》</w:t>
      </w:r>
      <w:r w:rsidR="00445343">
        <w:rPr>
          <w:rFonts w:ascii="Times New Roman" w:eastAsia="仿宋" w:hAnsi="Times New Roman" w:cs="Times New Roman" w:hint="eastAsia"/>
          <w:bCs/>
          <w:sz w:val="24"/>
          <w:szCs w:val="24"/>
        </w:rPr>
        <w:t>审查意见的函</w:t>
      </w:r>
      <w:r w:rsidR="00445343" w:rsidRPr="006E4FC2">
        <w:rPr>
          <w:rFonts w:ascii="Times New Roman" w:eastAsia="仿宋" w:hAnsi="Times New Roman" w:cs="Times New Roman" w:hint="eastAsia"/>
          <w:bCs/>
          <w:sz w:val="24"/>
          <w:szCs w:val="24"/>
        </w:rPr>
        <w:t>（</w:t>
      </w:r>
      <w:r w:rsidR="00445343" w:rsidRPr="006E4FC2">
        <w:rPr>
          <w:rFonts w:ascii="Times New Roman" w:eastAsia="仿宋" w:hAnsi="Times New Roman" w:cs="Times New Roman"/>
          <w:bCs/>
          <w:sz w:val="24"/>
          <w:szCs w:val="24"/>
        </w:rPr>
        <w:t>见附件</w:t>
      </w:r>
      <w:r w:rsidR="00CE632A">
        <w:rPr>
          <w:rFonts w:ascii="Times New Roman" w:eastAsia="仿宋" w:hAnsi="Times New Roman" w:cs="Times New Roman" w:hint="eastAsia"/>
          <w:bCs/>
          <w:sz w:val="24"/>
          <w:szCs w:val="24"/>
        </w:rPr>
        <w:t>7</w:t>
      </w:r>
      <w:r w:rsidR="00445343" w:rsidRPr="006E4FC2">
        <w:rPr>
          <w:rFonts w:ascii="Times New Roman" w:eastAsia="仿宋" w:hAnsi="Times New Roman" w:cs="Times New Roman" w:hint="eastAsia"/>
          <w:bCs/>
          <w:sz w:val="24"/>
          <w:szCs w:val="24"/>
        </w:rPr>
        <w:t>）</w:t>
      </w:r>
      <w:r w:rsidR="00445343" w:rsidRPr="006E4FC2">
        <w:rPr>
          <w:rFonts w:ascii="Times New Roman" w:eastAsia="仿宋" w:hAnsi="Times New Roman" w:cs="Times New Roman"/>
          <w:bCs/>
          <w:sz w:val="24"/>
          <w:szCs w:val="24"/>
        </w:rPr>
        <w:t>；</w:t>
      </w:r>
    </w:p>
    <w:p w:rsidR="00445343" w:rsidRDefault="00CE632A" w:rsidP="001F331E">
      <w:pPr>
        <w:pStyle w:val="af8"/>
        <w:adjustRightInd w:val="0"/>
        <w:spacing w:line="360" w:lineRule="auto"/>
        <w:ind w:firstLineChars="200" w:firstLine="480"/>
        <w:rPr>
          <w:rFonts w:ascii="仿宋" w:eastAsia="仿宋" w:hAnsi="仿宋" w:cs="Times New Roman"/>
          <w:bCs/>
          <w:sz w:val="24"/>
          <w:szCs w:val="24"/>
        </w:rPr>
      </w:pPr>
      <w:r>
        <w:rPr>
          <w:rFonts w:ascii="仿宋" w:eastAsia="仿宋" w:hAnsi="仿宋" w:cs="Times New Roman" w:hint="eastAsia"/>
          <w:bCs/>
          <w:sz w:val="24"/>
          <w:szCs w:val="24"/>
        </w:rPr>
        <w:t>⑻</w:t>
      </w:r>
      <w:r w:rsidRPr="00D13DF8">
        <w:rPr>
          <w:rFonts w:ascii="Times New Roman" w:eastAsia="仿宋" w:hAnsi="Times New Roman" w:cs="Times New Roman"/>
          <w:bCs/>
          <w:sz w:val="24"/>
          <w:szCs w:val="24"/>
        </w:rPr>
        <w:t>宁夏华正检测技术有限公司，</w:t>
      </w:r>
      <w:r w:rsidRPr="00D13DF8">
        <w:rPr>
          <w:rFonts w:ascii="Times New Roman" w:eastAsia="仿宋" w:hAnsi="Times New Roman" w:cs="Times New Roman"/>
          <w:bCs/>
          <w:sz w:val="24"/>
          <w:szCs w:val="24"/>
        </w:rPr>
        <w:t>“</w:t>
      </w:r>
      <w:r w:rsidRPr="00D13DF8">
        <w:rPr>
          <w:rFonts w:ascii="Times New Roman" w:eastAsia="仿宋" w:hAnsi="Times New Roman" w:cs="Times New Roman"/>
          <w:bCs/>
          <w:sz w:val="24"/>
          <w:szCs w:val="24"/>
        </w:rPr>
        <w:t>灵武市曹军生猪养殖专业合作社万头猪场建设项目</w:t>
      </w:r>
      <w:r w:rsidRPr="00D13DF8">
        <w:rPr>
          <w:rFonts w:ascii="Times New Roman" w:eastAsia="仿宋" w:hAnsi="Times New Roman" w:cs="Times New Roman"/>
          <w:bCs/>
          <w:sz w:val="24"/>
          <w:szCs w:val="24"/>
        </w:rPr>
        <w:t>”</w:t>
      </w:r>
      <w:r w:rsidRPr="006E4FC2">
        <w:rPr>
          <w:rFonts w:ascii="Times New Roman" w:eastAsia="仿宋" w:hAnsi="Times New Roman" w:cs="Times New Roman"/>
          <w:bCs/>
          <w:sz w:val="24"/>
          <w:szCs w:val="24"/>
        </w:rPr>
        <w:t>环境现状监测报告（宁华环检字：（</w:t>
      </w:r>
      <w:r w:rsidRPr="006E4FC2">
        <w:rPr>
          <w:rFonts w:ascii="Times New Roman" w:eastAsia="仿宋" w:hAnsi="Times New Roman" w:cs="Times New Roman"/>
          <w:bCs/>
          <w:sz w:val="24"/>
          <w:szCs w:val="24"/>
        </w:rPr>
        <w:t>2019</w:t>
      </w:r>
      <w:r w:rsidRPr="006E4FC2">
        <w:rPr>
          <w:rFonts w:ascii="Times New Roman" w:eastAsia="仿宋" w:hAnsi="Times New Roman" w:cs="Times New Roman"/>
          <w:bCs/>
          <w:sz w:val="24"/>
          <w:szCs w:val="24"/>
        </w:rPr>
        <w:t>）第</w:t>
      </w:r>
      <w:r w:rsidRPr="006E4FC2">
        <w:rPr>
          <w:rFonts w:ascii="Times New Roman" w:eastAsia="仿宋" w:hAnsi="Times New Roman" w:cs="Times New Roman"/>
          <w:bCs/>
          <w:sz w:val="24"/>
          <w:szCs w:val="24"/>
        </w:rPr>
        <w:t>024</w:t>
      </w:r>
      <w:r w:rsidRPr="006E4FC2">
        <w:rPr>
          <w:rFonts w:ascii="Times New Roman" w:eastAsia="仿宋" w:hAnsi="Times New Roman" w:cs="Times New Roman"/>
          <w:bCs/>
          <w:sz w:val="24"/>
          <w:szCs w:val="24"/>
        </w:rPr>
        <w:t>号）</w:t>
      </w:r>
      <w:r w:rsidRPr="006E4FC2">
        <w:rPr>
          <w:rFonts w:ascii="Times New Roman" w:eastAsia="仿宋" w:hAnsi="Times New Roman" w:cs="Times New Roman" w:hint="eastAsia"/>
          <w:bCs/>
          <w:sz w:val="24"/>
          <w:szCs w:val="24"/>
        </w:rPr>
        <w:t>（</w:t>
      </w:r>
      <w:r w:rsidRPr="006E4FC2">
        <w:rPr>
          <w:rFonts w:ascii="Times New Roman" w:eastAsia="仿宋" w:hAnsi="Times New Roman" w:cs="Times New Roman"/>
          <w:bCs/>
          <w:sz w:val="24"/>
          <w:szCs w:val="24"/>
        </w:rPr>
        <w:t>见附件</w:t>
      </w:r>
      <w:r>
        <w:rPr>
          <w:rFonts w:ascii="Times New Roman" w:eastAsia="仿宋" w:hAnsi="Times New Roman" w:cs="Times New Roman" w:hint="eastAsia"/>
          <w:bCs/>
          <w:sz w:val="24"/>
          <w:szCs w:val="24"/>
        </w:rPr>
        <w:t>8</w:t>
      </w:r>
      <w:r w:rsidRPr="006E4FC2">
        <w:rPr>
          <w:rFonts w:ascii="Times New Roman" w:eastAsia="仿宋" w:hAnsi="Times New Roman" w:cs="Times New Roman" w:hint="eastAsia"/>
          <w:bCs/>
          <w:sz w:val="24"/>
          <w:szCs w:val="24"/>
        </w:rPr>
        <w:t>）</w:t>
      </w:r>
      <w:r w:rsidRPr="006E4FC2">
        <w:rPr>
          <w:rFonts w:ascii="Times New Roman" w:eastAsia="仿宋" w:hAnsi="Times New Roman" w:cs="Times New Roman"/>
          <w:bCs/>
          <w:sz w:val="24"/>
          <w:szCs w:val="24"/>
        </w:rPr>
        <w:t>；</w:t>
      </w:r>
    </w:p>
    <w:p w:rsidR="00200033" w:rsidRPr="00D13DF8" w:rsidRDefault="00445343" w:rsidP="001F331E">
      <w:pPr>
        <w:pStyle w:val="af8"/>
        <w:adjustRightInd w:val="0"/>
        <w:spacing w:line="360" w:lineRule="auto"/>
        <w:ind w:firstLineChars="200" w:firstLine="480"/>
        <w:rPr>
          <w:rFonts w:ascii="Times New Roman" w:eastAsia="仿宋" w:hAnsi="Times New Roman" w:cs="Times New Roman"/>
          <w:bCs/>
          <w:sz w:val="24"/>
          <w:szCs w:val="24"/>
        </w:rPr>
      </w:pPr>
      <w:r>
        <w:rPr>
          <w:rFonts w:ascii="宋体" w:eastAsia="宋体" w:hAnsi="宋体" w:cs="宋体" w:hint="eastAsia"/>
          <w:sz w:val="24"/>
        </w:rPr>
        <w:t>⑼</w:t>
      </w:r>
      <w:r w:rsidR="00B56227" w:rsidRPr="00D13DF8">
        <w:rPr>
          <w:rFonts w:ascii="Times New Roman" w:eastAsia="仿宋" w:hAnsi="Times New Roman" w:cs="Times New Roman" w:hint="eastAsia"/>
          <w:bCs/>
          <w:sz w:val="24"/>
          <w:szCs w:val="24"/>
        </w:rPr>
        <w:t>中卫市众旺达环境技术有限公司《灵武市白土岗乡养殖基地总体规划（</w:t>
      </w:r>
      <w:r w:rsidR="00B56227" w:rsidRPr="00D13DF8">
        <w:rPr>
          <w:rFonts w:ascii="Times New Roman" w:eastAsia="仿宋" w:hAnsi="Times New Roman" w:cs="Times New Roman" w:hint="eastAsia"/>
          <w:bCs/>
          <w:sz w:val="24"/>
          <w:szCs w:val="24"/>
        </w:rPr>
        <w:t>2018-2028</w:t>
      </w:r>
      <w:r w:rsidR="00B56227" w:rsidRPr="00D13DF8">
        <w:rPr>
          <w:rFonts w:ascii="Times New Roman" w:eastAsia="仿宋" w:hAnsi="Times New Roman" w:cs="Times New Roman" w:hint="eastAsia"/>
          <w:bCs/>
          <w:sz w:val="24"/>
          <w:szCs w:val="24"/>
        </w:rPr>
        <w:t>年）环境影响报告书》；</w:t>
      </w:r>
    </w:p>
    <w:p w:rsidR="00200033" w:rsidRPr="00D13DF8" w:rsidRDefault="00445343" w:rsidP="001F331E">
      <w:pPr>
        <w:pStyle w:val="af8"/>
        <w:adjustRightInd w:val="0"/>
        <w:spacing w:line="360" w:lineRule="auto"/>
        <w:ind w:firstLineChars="200" w:firstLine="480"/>
        <w:rPr>
          <w:rFonts w:ascii="Times New Roman" w:eastAsia="仿宋" w:hAnsi="Times New Roman" w:cs="Times New Roman"/>
          <w:bCs/>
          <w:sz w:val="24"/>
          <w:szCs w:val="24"/>
        </w:rPr>
      </w:pPr>
      <w:r>
        <w:rPr>
          <w:rFonts w:ascii="宋体" w:eastAsia="宋体" w:hAnsi="宋体" w:cs="宋体" w:hint="eastAsia"/>
          <w:sz w:val="24"/>
        </w:rPr>
        <w:t>⑽</w:t>
      </w:r>
      <w:r w:rsidR="00B56227" w:rsidRPr="00D13DF8">
        <w:rPr>
          <w:rFonts w:ascii="Times New Roman" w:eastAsia="仿宋" w:hAnsi="Times New Roman" w:cs="Times New Roman" w:hint="eastAsia"/>
          <w:bCs/>
          <w:sz w:val="24"/>
          <w:szCs w:val="24"/>
        </w:rPr>
        <w:t>建设单位提供的其他技术资料。</w:t>
      </w:r>
    </w:p>
    <w:p w:rsidR="00200033" w:rsidRDefault="00B56227" w:rsidP="004D2A8C">
      <w:pPr>
        <w:adjustRightInd w:val="0"/>
        <w:snapToGrid w:val="0"/>
        <w:spacing w:line="360" w:lineRule="auto"/>
        <w:outlineLvl w:val="1"/>
        <w:rPr>
          <w:rFonts w:ascii="Times New Roman" w:hAnsi="Times New Roman" w:cs="Times New Roman"/>
          <w:b/>
          <w:bCs/>
          <w:sz w:val="28"/>
          <w:szCs w:val="28"/>
        </w:rPr>
      </w:pPr>
      <w:bookmarkStart w:id="31" w:name="_Toc25632"/>
      <w:bookmarkStart w:id="32" w:name="_Toc26455"/>
      <w:bookmarkStart w:id="33" w:name="_Toc28155"/>
      <w:bookmarkStart w:id="34" w:name="_Toc20737"/>
      <w:bookmarkStart w:id="35" w:name="_Toc23692"/>
      <w:bookmarkStart w:id="36" w:name="_Toc10542"/>
      <w:bookmarkStart w:id="37" w:name="_Toc3554"/>
      <w:bookmarkStart w:id="38" w:name="_Toc27250"/>
      <w:bookmarkStart w:id="39" w:name="_Toc17817845"/>
      <w:bookmarkStart w:id="40" w:name="_Toc387745555"/>
      <w:bookmarkStart w:id="41" w:name="_Toc491609956"/>
      <w:bookmarkStart w:id="42" w:name="_Toc299368840"/>
      <w:bookmarkStart w:id="43" w:name="_Toc332203163"/>
      <w:r>
        <w:rPr>
          <w:rFonts w:ascii="Times New Roman" w:hAnsi="Times New Roman" w:cs="Times New Roman"/>
          <w:b/>
          <w:bCs/>
          <w:sz w:val="28"/>
          <w:szCs w:val="28"/>
        </w:rPr>
        <w:t>1.</w:t>
      </w:r>
      <w:bookmarkEnd w:id="31"/>
      <w:r>
        <w:rPr>
          <w:rFonts w:ascii="Times New Roman" w:hAnsi="Times New Roman" w:cs="Times New Roman"/>
          <w:b/>
          <w:bCs/>
          <w:sz w:val="28"/>
          <w:szCs w:val="28"/>
        </w:rPr>
        <w:t>2</w:t>
      </w:r>
      <w:bookmarkEnd w:id="32"/>
      <w:bookmarkEnd w:id="33"/>
      <w:r>
        <w:rPr>
          <w:rFonts w:ascii="Times New Roman" w:hAnsi="Times New Roman" w:cs="Times New Roman"/>
          <w:b/>
          <w:bCs/>
          <w:sz w:val="28"/>
          <w:szCs w:val="28"/>
        </w:rPr>
        <w:t xml:space="preserve"> </w:t>
      </w:r>
      <w:r>
        <w:rPr>
          <w:rFonts w:ascii="Times New Roman" w:hAnsi="Times New Roman" w:cs="Times New Roman"/>
          <w:b/>
          <w:bCs/>
          <w:sz w:val="28"/>
          <w:szCs w:val="28"/>
        </w:rPr>
        <w:t>环境影响要素识别</w:t>
      </w:r>
      <w:bookmarkEnd w:id="34"/>
      <w:bookmarkEnd w:id="35"/>
      <w:bookmarkEnd w:id="36"/>
      <w:bookmarkEnd w:id="37"/>
      <w:bookmarkEnd w:id="38"/>
      <w:bookmarkEnd w:id="39"/>
    </w:p>
    <w:p w:rsidR="00200033" w:rsidRPr="004D2A8C" w:rsidRDefault="00B56227"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 xml:space="preserve">1.2.1 </w:t>
      </w:r>
      <w:r w:rsidRPr="004D2A8C">
        <w:rPr>
          <w:rFonts w:cs="Times New Roman"/>
          <w:bCs w:val="0"/>
          <w:sz w:val="24"/>
          <w:szCs w:val="24"/>
        </w:rPr>
        <w:t>施工期环境影响要素识别</w:t>
      </w:r>
    </w:p>
    <w:p w:rsidR="00200033" w:rsidRDefault="00B56227" w:rsidP="006E4FC2">
      <w:pPr>
        <w:overflowPunct w:val="0"/>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本项目施工期对环境造成的影响因素主要有：场地平整、建筑物基础开挖，建构筑</w:t>
      </w:r>
      <w:r>
        <w:rPr>
          <w:rFonts w:ascii="仿宋" w:eastAsia="仿宋" w:hAnsi="仿宋" w:cs="仿宋" w:hint="eastAsia"/>
          <w:sz w:val="24"/>
        </w:rPr>
        <w:lastRenderedPageBreak/>
        <w:t>物砌筑及建筑材料运输、装卸等将产生的扬尘，施工机械设备排放的废气等会对环境空气产生不利影响；施工人员产生的生活污水，建设过程中产生的生产污水对水环境产生不利影响；工程建设中各类施工机械运行和作业产生的噪声，运输车辆产生的噪声等对声环境的影响；施工人员产生的生活垃圾和工程建筑垃圾的不合理处置，会对生态环境产生影响。本项目建设施工期的环境影响具有阶段性，是短期影响，会随着施工建设阶段结束而消失。</w:t>
      </w:r>
    </w:p>
    <w:p w:rsidR="00200033" w:rsidRPr="004D2A8C" w:rsidRDefault="00B56227"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 xml:space="preserve">1.2.2 </w:t>
      </w:r>
      <w:r w:rsidRPr="004D2A8C">
        <w:rPr>
          <w:rFonts w:cs="Times New Roman"/>
          <w:bCs w:val="0"/>
          <w:sz w:val="24"/>
          <w:szCs w:val="24"/>
        </w:rPr>
        <w:t>营运期环境影响要素识别</w:t>
      </w:r>
    </w:p>
    <w:p w:rsidR="00200033" w:rsidRPr="001C2FFE" w:rsidRDefault="00B56227" w:rsidP="006E4FC2">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1C2FFE">
        <w:rPr>
          <w:rFonts w:ascii="Times New Roman" w:eastAsia="仿宋" w:hAnsi="Times New Roman" w:cs="Times New Roman"/>
          <w:snapToGrid w:val="0"/>
          <w:kern w:val="0"/>
          <w:sz w:val="24"/>
        </w:rPr>
        <w:t>在初步工程分析的基础上，结合本项目采用的原料和产品输送方式等技术情况，本项目各</w:t>
      </w:r>
      <w:r w:rsidR="00D13DF8" w:rsidRPr="001C2FFE">
        <w:rPr>
          <w:rFonts w:ascii="Times New Roman" w:eastAsia="仿宋" w:hAnsi="Times New Roman" w:cs="Times New Roman"/>
          <w:snapToGrid w:val="0"/>
          <w:kern w:val="0"/>
          <w:sz w:val="24"/>
        </w:rPr>
        <w:t>猪</w:t>
      </w:r>
      <w:r w:rsidRPr="001C2FFE">
        <w:rPr>
          <w:rFonts w:ascii="Times New Roman" w:eastAsia="仿宋" w:hAnsi="Times New Roman" w:cs="Times New Roman"/>
          <w:snapToGrid w:val="0"/>
          <w:kern w:val="0"/>
          <w:sz w:val="24"/>
        </w:rPr>
        <w:t>舍及辅助设施产污、排污途径及周围环境特点，本项目在营运期产生的主要影响识别有：</w:t>
      </w:r>
    </w:p>
    <w:p w:rsidR="00200033" w:rsidRPr="001C2FFE" w:rsidRDefault="00B56227" w:rsidP="006E4FC2">
      <w:pPr>
        <w:overflowPunct w:val="0"/>
        <w:adjustRightInd w:val="0"/>
        <w:snapToGrid w:val="0"/>
        <w:spacing w:line="360" w:lineRule="auto"/>
        <w:ind w:firstLineChars="200" w:firstLine="480"/>
        <w:rPr>
          <w:rFonts w:ascii="Times New Roman" w:eastAsia="仿宋" w:hAnsi="Times New Roman" w:cs="Times New Roman"/>
          <w:kern w:val="1"/>
          <w:sz w:val="24"/>
        </w:rPr>
      </w:pPr>
      <w:r w:rsidRPr="001C2FFE">
        <w:rPr>
          <w:rFonts w:ascii="Times New Roman" w:eastAsia="仿宋" w:hAnsi="Times New Roman" w:cs="Times New Roman"/>
          <w:snapToGrid w:val="0"/>
          <w:kern w:val="0"/>
          <w:sz w:val="24"/>
        </w:rPr>
        <w:t>废气包括</w:t>
      </w:r>
      <w:r w:rsidRPr="001C2FFE">
        <w:rPr>
          <w:rFonts w:ascii="Times New Roman" w:eastAsia="仿宋" w:hAnsi="Times New Roman" w:cs="Times New Roman"/>
          <w:sz w:val="24"/>
          <w:szCs w:val="22"/>
        </w:rPr>
        <w:t>饲料加工粉尘和养殖场产生的恶臭，养殖场恶臭异味产生源主要为</w:t>
      </w:r>
      <w:r w:rsidR="003C7D4E" w:rsidRPr="001C2FFE">
        <w:rPr>
          <w:rFonts w:ascii="Times New Roman" w:eastAsia="仿宋" w:hAnsi="Times New Roman" w:cs="Times New Roman"/>
          <w:sz w:val="24"/>
          <w:szCs w:val="22"/>
        </w:rPr>
        <w:t>猪</w:t>
      </w:r>
      <w:r w:rsidRPr="001C2FFE">
        <w:rPr>
          <w:rFonts w:ascii="Times New Roman" w:eastAsia="仿宋" w:hAnsi="Times New Roman" w:cs="Times New Roman"/>
          <w:sz w:val="24"/>
          <w:szCs w:val="22"/>
        </w:rPr>
        <w:t>舍、堆粪场和污水处理站</w:t>
      </w:r>
      <w:r w:rsidRPr="001C2FFE">
        <w:rPr>
          <w:rFonts w:ascii="Times New Roman" w:eastAsia="仿宋" w:hAnsi="Times New Roman" w:cs="Times New Roman"/>
          <w:snapToGrid w:val="0"/>
          <w:kern w:val="0"/>
          <w:sz w:val="24"/>
        </w:rPr>
        <w:t>恶臭等；废水包</w:t>
      </w:r>
      <w:r w:rsidRPr="001C2FFE">
        <w:rPr>
          <w:rFonts w:ascii="Times New Roman" w:eastAsia="仿宋" w:hAnsi="Times New Roman" w:cs="Times New Roman"/>
          <w:sz w:val="24"/>
          <w:szCs w:val="22"/>
        </w:rPr>
        <w:t>括</w:t>
      </w:r>
      <w:r w:rsidR="003C7D4E" w:rsidRPr="001C2FFE">
        <w:rPr>
          <w:rFonts w:ascii="Times New Roman" w:eastAsia="仿宋" w:hAnsi="Times New Roman" w:cs="Times New Roman"/>
          <w:sz w:val="24"/>
          <w:szCs w:val="22"/>
        </w:rPr>
        <w:t>猪舍及冲洗废水</w:t>
      </w:r>
      <w:r w:rsidRPr="001C2FFE">
        <w:rPr>
          <w:rFonts w:ascii="Times New Roman" w:eastAsia="仿宋" w:hAnsi="Times New Roman" w:cs="Times New Roman"/>
          <w:sz w:val="24"/>
          <w:szCs w:val="22"/>
        </w:rPr>
        <w:t>、</w:t>
      </w:r>
      <w:r w:rsidRPr="001C2FFE">
        <w:rPr>
          <w:rFonts w:ascii="Times New Roman" w:eastAsia="仿宋" w:hAnsi="Times New Roman" w:cs="Times New Roman"/>
          <w:snapToGrid w:val="0"/>
          <w:kern w:val="0"/>
          <w:sz w:val="24"/>
        </w:rPr>
        <w:t>生活污水；噪声源主要包括</w:t>
      </w:r>
      <w:r w:rsidR="003C7D4E" w:rsidRPr="001C2FFE">
        <w:rPr>
          <w:rFonts w:ascii="Times New Roman" w:hAnsi="Times New Roman" w:cs="Times New Roman"/>
          <w:szCs w:val="21"/>
        </w:rPr>
        <w:t>污</w:t>
      </w:r>
      <w:r w:rsidR="003C7D4E" w:rsidRPr="001C2FFE">
        <w:rPr>
          <w:rFonts w:ascii="Times New Roman" w:eastAsia="仿宋" w:hAnsi="Times New Roman" w:cs="Times New Roman"/>
          <w:snapToGrid w:val="0"/>
          <w:kern w:val="0"/>
          <w:sz w:val="24"/>
        </w:rPr>
        <w:t>水处理站水泵、粉碎机等设备</w:t>
      </w:r>
      <w:r w:rsidRPr="001C2FFE">
        <w:rPr>
          <w:rFonts w:ascii="Times New Roman" w:eastAsia="仿宋" w:hAnsi="Times New Roman" w:cs="Times New Roman"/>
          <w:snapToGrid w:val="0"/>
          <w:kern w:val="0"/>
          <w:sz w:val="24"/>
        </w:rPr>
        <w:t>及</w:t>
      </w:r>
      <w:r w:rsidR="003C7D4E" w:rsidRPr="001C2FFE">
        <w:rPr>
          <w:rFonts w:ascii="Times New Roman" w:eastAsia="仿宋" w:hAnsi="Times New Roman" w:cs="Times New Roman"/>
          <w:snapToGrid w:val="0"/>
          <w:kern w:val="0"/>
          <w:sz w:val="24"/>
        </w:rPr>
        <w:t>猪</w:t>
      </w:r>
      <w:r w:rsidRPr="001C2FFE">
        <w:rPr>
          <w:rFonts w:ascii="Times New Roman" w:eastAsia="仿宋" w:hAnsi="Times New Roman" w:cs="Times New Roman"/>
          <w:sz w:val="24"/>
          <w:szCs w:val="22"/>
        </w:rPr>
        <w:t>活动叫声等</w:t>
      </w:r>
      <w:r w:rsidRPr="001C2FFE">
        <w:rPr>
          <w:rFonts w:ascii="Times New Roman" w:eastAsia="仿宋" w:hAnsi="Times New Roman" w:cs="Times New Roman"/>
          <w:snapToGrid w:val="0"/>
          <w:kern w:val="0"/>
          <w:sz w:val="24"/>
        </w:rPr>
        <w:t>；固废包括</w:t>
      </w:r>
      <w:r w:rsidR="003C7D4E" w:rsidRPr="001C2FFE">
        <w:rPr>
          <w:rFonts w:ascii="Times New Roman" w:eastAsia="仿宋" w:hAnsi="Times New Roman" w:cs="Times New Roman"/>
          <w:snapToGrid w:val="0"/>
          <w:kern w:val="0"/>
          <w:sz w:val="24"/>
        </w:rPr>
        <w:t>猪</w:t>
      </w:r>
      <w:r w:rsidRPr="001C2FFE">
        <w:rPr>
          <w:rFonts w:ascii="Times New Roman" w:eastAsia="仿宋" w:hAnsi="Times New Roman" w:cs="Times New Roman"/>
          <w:snapToGrid w:val="0"/>
          <w:kern w:val="0"/>
          <w:sz w:val="24"/>
        </w:rPr>
        <w:t>粪、病死</w:t>
      </w:r>
      <w:r w:rsidR="003C7D4E" w:rsidRPr="001C2FFE">
        <w:rPr>
          <w:rFonts w:ascii="Times New Roman" w:eastAsia="仿宋" w:hAnsi="Times New Roman" w:cs="Times New Roman"/>
          <w:snapToGrid w:val="0"/>
          <w:kern w:val="0"/>
          <w:sz w:val="24"/>
        </w:rPr>
        <w:t>猪</w:t>
      </w:r>
      <w:r w:rsidRPr="001C2FFE">
        <w:rPr>
          <w:rFonts w:ascii="Times New Roman" w:eastAsia="仿宋" w:hAnsi="Times New Roman" w:cs="Times New Roman"/>
          <w:snapToGrid w:val="0"/>
          <w:kern w:val="0"/>
          <w:sz w:val="24"/>
        </w:rPr>
        <w:t>尸体及胎盘、污水处理站污泥、兽医站少量医疗废物</w:t>
      </w:r>
      <w:r w:rsidR="003827CA">
        <w:rPr>
          <w:rFonts w:ascii="Times New Roman" w:eastAsia="仿宋" w:hAnsi="Times New Roman" w:cs="Times New Roman"/>
          <w:sz w:val="24"/>
          <w:szCs w:val="22"/>
        </w:rPr>
        <w:t>、布袋除尘器收尘灰</w:t>
      </w:r>
      <w:r w:rsidR="003C7D4E" w:rsidRPr="001C2FFE">
        <w:rPr>
          <w:rFonts w:ascii="Times New Roman" w:eastAsia="仿宋" w:hAnsi="Times New Roman" w:cs="Times New Roman"/>
          <w:sz w:val="24"/>
          <w:szCs w:val="22"/>
        </w:rPr>
        <w:t>、</w:t>
      </w:r>
      <w:r w:rsidR="003C7D4E" w:rsidRPr="001C2FFE">
        <w:rPr>
          <w:rFonts w:ascii="Times New Roman" w:eastAsia="仿宋" w:hAnsi="Times New Roman" w:cs="Times New Roman"/>
          <w:snapToGrid w:val="0"/>
          <w:kern w:val="0"/>
          <w:sz w:val="24"/>
        </w:rPr>
        <w:t>废活性炭</w:t>
      </w:r>
      <w:r w:rsidRPr="001C2FFE">
        <w:rPr>
          <w:rFonts w:ascii="Times New Roman" w:eastAsia="仿宋" w:hAnsi="Times New Roman" w:cs="Times New Roman"/>
          <w:snapToGrid w:val="0"/>
          <w:kern w:val="0"/>
          <w:sz w:val="24"/>
        </w:rPr>
        <w:t>及生活垃圾等。以上这些影响在整个营运期间都长期存在，需要通过有效的环保治理措施降低其影响程度。</w:t>
      </w:r>
    </w:p>
    <w:p w:rsidR="006E4FC2" w:rsidRDefault="00B56227" w:rsidP="006E4FC2">
      <w:pPr>
        <w:overflowPunct w:val="0"/>
        <w:adjustRightInd w:val="0"/>
        <w:snapToGrid w:val="0"/>
        <w:spacing w:line="360" w:lineRule="auto"/>
        <w:ind w:firstLineChars="200" w:firstLine="480"/>
        <w:rPr>
          <w:rFonts w:ascii="Times New Roman" w:eastAsia="仿宋＿GB2312" w:hAnsi="Times New Roman" w:cs="Times New Roman"/>
          <w:b/>
          <w:bCs/>
          <w:szCs w:val="18"/>
        </w:rPr>
      </w:pPr>
      <w:r w:rsidRPr="001C2FFE">
        <w:rPr>
          <w:rFonts w:ascii="Times New Roman" w:eastAsia="仿宋" w:hAnsi="Times New Roman" w:cs="Times New Roman"/>
          <w:snapToGrid w:val="0"/>
          <w:kern w:val="0"/>
          <w:sz w:val="24"/>
        </w:rPr>
        <w:t>根据以上分析，确定本项目环境影响因素及影响程度，详见表</w:t>
      </w:r>
      <w:r w:rsidRPr="001C2FFE">
        <w:rPr>
          <w:rFonts w:ascii="Times New Roman" w:eastAsia="仿宋" w:hAnsi="Times New Roman" w:cs="Times New Roman"/>
          <w:snapToGrid w:val="0"/>
          <w:kern w:val="0"/>
          <w:sz w:val="24"/>
        </w:rPr>
        <w:t>1</w:t>
      </w:r>
      <w:r w:rsidR="0019040D" w:rsidRPr="001C2FFE">
        <w:rPr>
          <w:rFonts w:ascii="Times New Roman" w:eastAsia="仿宋" w:hAnsi="Times New Roman" w:cs="Times New Roman"/>
          <w:snapToGrid w:val="0"/>
          <w:kern w:val="0"/>
          <w:sz w:val="24"/>
        </w:rPr>
        <w:t>.2</w:t>
      </w:r>
      <w:r w:rsidRPr="001C2FFE">
        <w:rPr>
          <w:rFonts w:ascii="Times New Roman" w:eastAsia="仿宋" w:hAnsi="Times New Roman" w:cs="Times New Roman"/>
          <w:snapToGrid w:val="0"/>
          <w:kern w:val="0"/>
          <w:sz w:val="24"/>
        </w:rPr>
        <w:t>-1</w:t>
      </w:r>
      <w:r w:rsidRPr="001C2FFE">
        <w:rPr>
          <w:rFonts w:ascii="Times New Roman" w:eastAsia="仿宋" w:hAnsi="Times New Roman" w:cs="Times New Roman"/>
          <w:snapToGrid w:val="0"/>
          <w:kern w:val="0"/>
          <w:sz w:val="24"/>
        </w:rPr>
        <w:t>。</w:t>
      </w:r>
    </w:p>
    <w:p w:rsidR="005E3B8A" w:rsidRPr="006E4FC2" w:rsidRDefault="00B56227" w:rsidP="006E4FC2">
      <w:pPr>
        <w:overflowPunct w:val="0"/>
        <w:adjustRightInd w:val="0"/>
        <w:snapToGrid w:val="0"/>
        <w:spacing w:line="360" w:lineRule="auto"/>
        <w:ind w:firstLineChars="200" w:firstLine="420"/>
        <w:rPr>
          <w:rFonts w:ascii="Times New Roman" w:eastAsia="仿宋＿GB2312" w:hAnsi="Times New Roman" w:cs="Times New Roman"/>
          <w:b/>
          <w:bCs/>
          <w:szCs w:val="18"/>
        </w:rPr>
      </w:pPr>
      <w:r w:rsidRPr="006E4FC2">
        <w:rPr>
          <w:rFonts w:ascii="Times New Roman" w:eastAsia="宋体" w:hAnsi="Times New Roman" w:cs="Times New Roman"/>
          <w:bCs/>
          <w:szCs w:val="18"/>
        </w:rPr>
        <w:t>表</w:t>
      </w:r>
      <w:r w:rsidRPr="006E4FC2">
        <w:rPr>
          <w:rFonts w:ascii="Times New Roman" w:eastAsia="宋体" w:hAnsi="Times New Roman" w:cs="Times New Roman"/>
          <w:bCs/>
          <w:szCs w:val="18"/>
        </w:rPr>
        <w:t>1</w:t>
      </w:r>
      <w:r w:rsidR="0019040D" w:rsidRPr="006E4FC2">
        <w:rPr>
          <w:rFonts w:ascii="Times New Roman" w:eastAsia="宋体" w:hAnsi="Times New Roman" w:cs="Times New Roman"/>
          <w:bCs/>
          <w:szCs w:val="18"/>
        </w:rPr>
        <w:t>.2</w:t>
      </w:r>
      <w:r w:rsidRPr="006E4FC2">
        <w:rPr>
          <w:rFonts w:ascii="Times New Roman" w:eastAsia="宋体" w:hAnsi="Times New Roman" w:cs="Times New Roman"/>
          <w:bCs/>
          <w:szCs w:val="18"/>
        </w:rPr>
        <w:t>-1</w:t>
      </w:r>
      <w:r w:rsidRPr="006E4FC2">
        <w:rPr>
          <w:rFonts w:ascii="Times New Roman" w:eastAsia="宋体" w:hAnsi="Times New Roman" w:cs="Times New Roman"/>
          <w:szCs w:val="18"/>
        </w:rPr>
        <w:t xml:space="preserve"> </w:t>
      </w:r>
      <w:r>
        <w:rPr>
          <w:rFonts w:ascii="宋体" w:eastAsia="宋体" w:hAnsi="宋体" w:cs="宋体" w:hint="eastAsia"/>
          <w:szCs w:val="18"/>
        </w:rPr>
        <w:t xml:space="preserve">    </w:t>
      </w:r>
      <w:r w:rsidR="006E4FC2">
        <w:rPr>
          <w:rFonts w:ascii="宋体" w:eastAsia="宋体" w:hAnsi="宋体" w:cs="宋体" w:hint="eastAsia"/>
          <w:szCs w:val="18"/>
        </w:rPr>
        <w:t xml:space="preserve">           </w:t>
      </w:r>
      <w:r w:rsidR="006E4FC2" w:rsidRPr="006E4FC2">
        <w:rPr>
          <w:rFonts w:ascii="宋体" w:eastAsia="宋体" w:hAnsi="宋体" w:cs="宋体" w:hint="eastAsia"/>
          <w:szCs w:val="21"/>
        </w:rPr>
        <w:t xml:space="preserve">      </w:t>
      </w:r>
      <w:r w:rsidRPr="006E4FC2">
        <w:rPr>
          <w:rFonts w:ascii="宋体" w:eastAsia="宋体" w:hAnsi="宋体" w:cs="宋体" w:hint="eastAsia"/>
          <w:b/>
          <w:bCs/>
          <w:szCs w:val="21"/>
        </w:rPr>
        <w:t>环境影响因子识别表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56"/>
        <w:gridCol w:w="1580"/>
        <w:gridCol w:w="3567"/>
        <w:gridCol w:w="2712"/>
      </w:tblGrid>
      <w:tr w:rsidR="005E3B8A" w:rsidRPr="005E3B8A" w:rsidTr="005E3B8A">
        <w:trPr>
          <w:trHeight w:val="340"/>
          <w:jc w:val="center"/>
        </w:trPr>
        <w:tc>
          <w:tcPr>
            <w:tcW w:w="1155"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r w:rsidRPr="005E3B8A">
              <w:rPr>
                <w:rFonts w:ascii="Times New Roman" w:hAnsi="Times New Roman" w:cs="Times New Roman"/>
                <w:b/>
                <w:bCs/>
                <w:szCs w:val="21"/>
              </w:rPr>
              <w:t>影响时段</w:t>
            </w: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r w:rsidRPr="005E3B8A">
              <w:rPr>
                <w:rFonts w:ascii="Times New Roman" w:hAnsi="Times New Roman" w:cs="Times New Roman"/>
                <w:b/>
                <w:bCs/>
                <w:szCs w:val="21"/>
              </w:rPr>
              <w:t>环境要素</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r w:rsidRPr="005E3B8A">
              <w:rPr>
                <w:rFonts w:ascii="Times New Roman" w:hAnsi="Times New Roman" w:cs="Times New Roman"/>
                <w:b/>
                <w:bCs/>
                <w:szCs w:val="21"/>
              </w:rPr>
              <w:t>主要污染源</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b/>
                <w:bCs/>
                <w:szCs w:val="21"/>
              </w:rPr>
              <w:t>主要污染因素</w:t>
            </w:r>
          </w:p>
        </w:tc>
      </w:tr>
      <w:tr w:rsidR="005E3B8A" w:rsidRPr="005E3B8A" w:rsidTr="005E3B8A">
        <w:trPr>
          <w:trHeight w:val="340"/>
          <w:jc w:val="center"/>
        </w:trPr>
        <w:tc>
          <w:tcPr>
            <w:tcW w:w="1155" w:type="dxa"/>
            <w:vMerge w:val="restart"/>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r w:rsidRPr="005E3B8A">
              <w:rPr>
                <w:rFonts w:ascii="Times New Roman" w:hAnsi="Times New Roman" w:cs="Times New Roman"/>
                <w:szCs w:val="21"/>
              </w:rPr>
              <w:t>施工期</w:t>
            </w: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大气环境</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猪舍、污水处理站等建设过程</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扬尘（</w:t>
            </w:r>
            <w:r w:rsidRPr="005E3B8A">
              <w:rPr>
                <w:rFonts w:ascii="Times New Roman" w:hAnsi="Times New Roman" w:cs="Times New Roman"/>
                <w:szCs w:val="21"/>
              </w:rPr>
              <w:t>TSP</w:t>
            </w:r>
            <w:r w:rsidRPr="005E3B8A">
              <w:rPr>
                <w:rFonts w:ascii="Times New Roman" w:hAnsi="Times New Roman" w:cs="Times New Roman"/>
                <w:szCs w:val="21"/>
              </w:rPr>
              <w:t>、</w:t>
            </w:r>
            <w:r w:rsidRPr="005E3B8A">
              <w:rPr>
                <w:rFonts w:ascii="Times New Roman" w:hAnsi="Times New Roman" w:cs="Times New Roman"/>
                <w:szCs w:val="21"/>
              </w:rPr>
              <w:t>PM</w:t>
            </w:r>
            <w:r w:rsidRPr="005E3B8A">
              <w:rPr>
                <w:rFonts w:ascii="Times New Roman" w:hAnsi="Times New Roman" w:cs="Times New Roman"/>
                <w:szCs w:val="21"/>
                <w:vertAlign w:val="subscript"/>
              </w:rPr>
              <w:t>10</w:t>
            </w:r>
            <w:r w:rsidRPr="005E3B8A">
              <w:rPr>
                <w:rFonts w:ascii="Times New Roman" w:hAnsi="Times New Roman" w:cs="Times New Roman"/>
                <w:szCs w:val="21"/>
              </w:rPr>
              <w:t>）</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固体废物</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猪舍、污水处理站等建设过程</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建筑垃圾</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水环境</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施工人员生活污水和施工废水</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COD</w:t>
            </w:r>
            <w:r w:rsidRPr="005E3B8A">
              <w:rPr>
                <w:rFonts w:ascii="Times New Roman" w:hAnsi="Times New Roman" w:cs="Times New Roman"/>
                <w:szCs w:val="21"/>
              </w:rPr>
              <w:t>、</w:t>
            </w:r>
            <w:r w:rsidRPr="005E3B8A">
              <w:rPr>
                <w:rFonts w:ascii="Times New Roman" w:hAnsi="Times New Roman" w:cs="Times New Roman"/>
                <w:szCs w:val="21"/>
              </w:rPr>
              <w:t>SS</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
                <w:bCs/>
                <w:szCs w:val="21"/>
              </w:rPr>
            </w:pP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声环境</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施工设备</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机械噪声</w:t>
            </w:r>
          </w:p>
        </w:tc>
      </w:tr>
      <w:tr w:rsidR="005E3B8A" w:rsidRPr="005E3B8A" w:rsidTr="005E3B8A">
        <w:trPr>
          <w:trHeight w:val="340"/>
          <w:jc w:val="center"/>
        </w:trPr>
        <w:tc>
          <w:tcPr>
            <w:tcW w:w="1155" w:type="dxa"/>
            <w:vMerge w:val="restart"/>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运营期</w:t>
            </w:r>
          </w:p>
        </w:tc>
        <w:tc>
          <w:tcPr>
            <w:tcW w:w="1580" w:type="dxa"/>
            <w:vMerge w:val="restart"/>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大气环境</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bCs/>
                <w:szCs w:val="21"/>
              </w:rPr>
              <w:t>猪舍、临时堆粪场、污水处理站</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NH</w:t>
            </w:r>
            <w:r w:rsidRPr="005E3B8A">
              <w:rPr>
                <w:rFonts w:ascii="Times New Roman" w:hAnsi="Times New Roman" w:cs="Times New Roman"/>
                <w:szCs w:val="21"/>
                <w:vertAlign w:val="subscript"/>
              </w:rPr>
              <w:t>3</w:t>
            </w:r>
            <w:r w:rsidRPr="005E3B8A">
              <w:rPr>
                <w:rFonts w:ascii="Times New Roman" w:hAnsi="Times New Roman" w:cs="Times New Roman"/>
                <w:szCs w:val="21"/>
              </w:rPr>
              <w:t>、</w:t>
            </w:r>
            <w:r w:rsidRPr="005E3B8A">
              <w:rPr>
                <w:rFonts w:ascii="Times New Roman" w:hAnsi="Times New Roman" w:cs="Times New Roman"/>
                <w:szCs w:val="21"/>
              </w:rPr>
              <w:t>H</w:t>
            </w:r>
            <w:r w:rsidRPr="005E3B8A">
              <w:rPr>
                <w:rFonts w:ascii="Times New Roman" w:hAnsi="Times New Roman" w:cs="Times New Roman"/>
                <w:szCs w:val="21"/>
                <w:vertAlign w:val="subscript"/>
              </w:rPr>
              <w:t>2</w:t>
            </w:r>
            <w:r w:rsidRPr="005E3B8A">
              <w:rPr>
                <w:rFonts w:ascii="Times New Roman" w:hAnsi="Times New Roman" w:cs="Times New Roman"/>
                <w:szCs w:val="21"/>
              </w:rPr>
              <w:t>S</w:t>
            </w:r>
            <w:r w:rsidRPr="005E3B8A">
              <w:rPr>
                <w:rFonts w:ascii="Times New Roman" w:hAnsi="Times New Roman" w:cs="Times New Roman"/>
                <w:szCs w:val="21"/>
              </w:rPr>
              <w:t>、臭气浓度</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bCs/>
                <w:szCs w:val="21"/>
              </w:rPr>
            </w:pPr>
            <w:r w:rsidRPr="005E3B8A">
              <w:rPr>
                <w:rFonts w:ascii="Times New Roman" w:hAnsi="Times New Roman" w:cs="Times New Roman"/>
                <w:bCs/>
                <w:szCs w:val="21"/>
              </w:rPr>
              <w:t>饲料加工车间</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PM</w:t>
            </w:r>
            <w:r w:rsidRPr="005E3B8A">
              <w:rPr>
                <w:rFonts w:ascii="Times New Roman" w:hAnsi="Times New Roman" w:cs="Times New Roman"/>
                <w:szCs w:val="21"/>
                <w:vertAlign w:val="subscript"/>
              </w:rPr>
              <w:t>10</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val="restart"/>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水环境</w:t>
            </w: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猪舍及冲洗废水</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COD</w:t>
            </w:r>
            <w:r w:rsidRPr="005E3B8A">
              <w:rPr>
                <w:rFonts w:ascii="Times New Roman" w:hAnsi="Times New Roman" w:cs="Times New Roman"/>
                <w:szCs w:val="21"/>
              </w:rPr>
              <w:t>、</w:t>
            </w:r>
            <w:r w:rsidRPr="005E3B8A">
              <w:rPr>
                <w:rFonts w:ascii="Times New Roman" w:hAnsi="Times New Roman" w:cs="Times New Roman"/>
                <w:szCs w:val="21"/>
              </w:rPr>
              <w:t>BOD</w:t>
            </w:r>
            <w:r w:rsidRPr="005E3B8A">
              <w:rPr>
                <w:rFonts w:ascii="Times New Roman" w:hAnsi="Times New Roman" w:cs="Times New Roman"/>
                <w:szCs w:val="21"/>
                <w:vertAlign w:val="subscript"/>
              </w:rPr>
              <w:t>5</w:t>
            </w:r>
            <w:r w:rsidRPr="005E3B8A">
              <w:rPr>
                <w:rFonts w:ascii="Times New Roman" w:hAnsi="Times New Roman" w:cs="Times New Roman"/>
                <w:szCs w:val="21"/>
              </w:rPr>
              <w:t>、</w:t>
            </w:r>
            <w:r w:rsidRPr="005E3B8A">
              <w:rPr>
                <w:rFonts w:ascii="Times New Roman" w:hAnsi="Times New Roman" w:cs="Times New Roman"/>
                <w:szCs w:val="21"/>
              </w:rPr>
              <w:t>SS</w:t>
            </w:r>
            <w:r w:rsidRPr="005E3B8A">
              <w:rPr>
                <w:rFonts w:ascii="Times New Roman" w:hAnsi="Times New Roman" w:cs="Times New Roman"/>
                <w:szCs w:val="21"/>
              </w:rPr>
              <w:t>、</w:t>
            </w:r>
            <w:r w:rsidRPr="005E3B8A">
              <w:rPr>
                <w:rFonts w:ascii="Times New Roman" w:hAnsi="Times New Roman" w:cs="Times New Roman"/>
                <w:szCs w:val="21"/>
              </w:rPr>
              <w:t>NH</w:t>
            </w:r>
            <w:r w:rsidRPr="005E3B8A">
              <w:rPr>
                <w:rFonts w:ascii="Times New Roman" w:hAnsi="Times New Roman" w:cs="Times New Roman"/>
                <w:szCs w:val="21"/>
                <w:vertAlign w:val="subscript"/>
              </w:rPr>
              <w:t>3</w:t>
            </w:r>
            <w:r w:rsidRPr="005E3B8A">
              <w:rPr>
                <w:rFonts w:ascii="Times New Roman" w:hAnsi="Times New Roman" w:cs="Times New Roman"/>
                <w:szCs w:val="21"/>
              </w:rPr>
              <w:t>-N</w:t>
            </w:r>
            <w:r w:rsidRPr="005E3B8A">
              <w:rPr>
                <w:rFonts w:ascii="Times New Roman" w:hAnsi="Times New Roman" w:cs="Times New Roman"/>
                <w:szCs w:val="21"/>
              </w:rPr>
              <w:t>、</w:t>
            </w:r>
            <w:r w:rsidR="00FA27F4">
              <w:rPr>
                <w:rFonts w:ascii="Times New Roman" w:hAnsi="Times New Roman" w:cs="Times New Roman" w:hint="eastAsia"/>
                <w:szCs w:val="21"/>
              </w:rPr>
              <w:t>TP</w:t>
            </w:r>
            <w:r w:rsidRPr="005E3B8A">
              <w:rPr>
                <w:rFonts w:ascii="Times New Roman" w:hAnsi="Times New Roman" w:cs="Times New Roman"/>
                <w:szCs w:val="21"/>
              </w:rPr>
              <w:t>粪大肠菌群</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职工日常办公产生的生活污水</w:t>
            </w:r>
          </w:p>
        </w:tc>
        <w:tc>
          <w:tcPr>
            <w:tcW w:w="2712"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COD</w:t>
            </w:r>
            <w:r w:rsidRPr="005E3B8A">
              <w:rPr>
                <w:rFonts w:ascii="Times New Roman" w:hAnsi="Times New Roman" w:cs="Times New Roman"/>
                <w:szCs w:val="21"/>
              </w:rPr>
              <w:t>、</w:t>
            </w:r>
            <w:r w:rsidRPr="005E3B8A">
              <w:rPr>
                <w:rFonts w:ascii="Times New Roman" w:hAnsi="Times New Roman" w:cs="Times New Roman"/>
                <w:szCs w:val="21"/>
              </w:rPr>
              <w:t>BOD</w:t>
            </w:r>
            <w:r w:rsidRPr="005E3B8A">
              <w:rPr>
                <w:rFonts w:ascii="Times New Roman" w:hAnsi="Times New Roman" w:cs="Times New Roman"/>
                <w:szCs w:val="21"/>
                <w:vertAlign w:val="subscript"/>
              </w:rPr>
              <w:t>5</w:t>
            </w:r>
            <w:r w:rsidRPr="005E3B8A">
              <w:rPr>
                <w:rFonts w:ascii="Times New Roman" w:hAnsi="Times New Roman" w:cs="Times New Roman"/>
                <w:szCs w:val="21"/>
              </w:rPr>
              <w:t>、</w:t>
            </w:r>
            <w:r w:rsidRPr="005E3B8A">
              <w:rPr>
                <w:rFonts w:ascii="Times New Roman" w:hAnsi="Times New Roman" w:cs="Times New Roman"/>
                <w:szCs w:val="21"/>
              </w:rPr>
              <w:t>SS</w:t>
            </w:r>
            <w:r w:rsidRPr="005E3B8A">
              <w:rPr>
                <w:rFonts w:ascii="Times New Roman" w:hAnsi="Times New Roman" w:cs="Times New Roman"/>
                <w:szCs w:val="21"/>
              </w:rPr>
              <w:t>、</w:t>
            </w:r>
            <w:r w:rsidRPr="005E3B8A">
              <w:rPr>
                <w:rFonts w:ascii="Times New Roman" w:hAnsi="Times New Roman" w:cs="Times New Roman"/>
                <w:szCs w:val="21"/>
              </w:rPr>
              <w:t>NH</w:t>
            </w:r>
            <w:r w:rsidRPr="005E3B8A">
              <w:rPr>
                <w:rFonts w:ascii="Times New Roman" w:hAnsi="Times New Roman" w:cs="Times New Roman"/>
                <w:szCs w:val="21"/>
                <w:vertAlign w:val="subscript"/>
              </w:rPr>
              <w:t>3</w:t>
            </w:r>
            <w:r w:rsidRPr="005E3B8A">
              <w:rPr>
                <w:rFonts w:ascii="Times New Roman" w:hAnsi="Times New Roman" w:cs="Times New Roman"/>
                <w:szCs w:val="21"/>
              </w:rPr>
              <w:t>-N</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声环境</w:t>
            </w:r>
          </w:p>
        </w:tc>
        <w:tc>
          <w:tcPr>
            <w:tcW w:w="3567" w:type="dxa"/>
            <w:tcBorders>
              <w:tl2br w:val="nil"/>
              <w:tr2bl w:val="nil"/>
            </w:tcBorders>
            <w:vAlign w:val="center"/>
          </w:tcPr>
          <w:p w:rsidR="005E3B8A" w:rsidRPr="005E3B8A" w:rsidRDefault="005E3B8A" w:rsidP="0053033D">
            <w:pPr>
              <w:adjustRightInd w:val="0"/>
              <w:snapToGrid w:val="0"/>
              <w:jc w:val="center"/>
              <w:rPr>
                <w:rFonts w:ascii="Times New Roman" w:hAnsi="Times New Roman" w:cs="Times New Roman"/>
                <w:szCs w:val="21"/>
              </w:rPr>
            </w:pPr>
            <w:r w:rsidRPr="005E3B8A">
              <w:rPr>
                <w:rFonts w:ascii="Times New Roman" w:hAnsi="Times New Roman" w:cs="Times New Roman"/>
                <w:szCs w:val="21"/>
              </w:rPr>
              <w:t>污水处理站水泵、粉碎机等设备</w:t>
            </w:r>
            <w:r w:rsidR="0053033D">
              <w:rPr>
                <w:rFonts w:ascii="Times New Roman" w:hAnsi="Times New Roman" w:cs="Times New Roman" w:hint="eastAsia"/>
                <w:szCs w:val="21"/>
              </w:rPr>
              <w:t>、</w:t>
            </w:r>
            <w:r w:rsidR="0053033D">
              <w:rPr>
                <w:rFonts w:ascii="Times New Roman" w:hAnsi="Times New Roman" w:cs="Times New Roman"/>
                <w:szCs w:val="21"/>
              </w:rPr>
              <w:t>猪叫声</w:t>
            </w:r>
          </w:p>
        </w:tc>
        <w:tc>
          <w:tcPr>
            <w:tcW w:w="2712" w:type="dxa"/>
            <w:tcBorders>
              <w:tl2br w:val="nil"/>
              <w:tr2bl w:val="nil"/>
            </w:tcBorders>
            <w:vAlign w:val="center"/>
          </w:tcPr>
          <w:p w:rsidR="005E3B8A" w:rsidRPr="005E3B8A" w:rsidRDefault="005E3B8A" w:rsidP="006E4FC2">
            <w:pPr>
              <w:pStyle w:val="xl26"/>
              <w:widowControl w:val="0"/>
              <w:adjustRightInd w:val="0"/>
              <w:snapToGrid w:val="0"/>
              <w:spacing w:before="0" w:after="0"/>
              <w:rPr>
                <w:rFonts w:cs="Times New Roman"/>
                <w:kern w:val="2"/>
                <w:sz w:val="21"/>
                <w:szCs w:val="21"/>
              </w:rPr>
            </w:pPr>
            <w:r w:rsidRPr="005E3B8A">
              <w:rPr>
                <w:rFonts w:cs="Times New Roman"/>
                <w:kern w:val="2"/>
                <w:sz w:val="21"/>
                <w:szCs w:val="21"/>
              </w:rPr>
              <w:t>等效连续</w:t>
            </w:r>
            <w:r w:rsidRPr="005E3B8A">
              <w:rPr>
                <w:rFonts w:cs="Times New Roman"/>
                <w:kern w:val="2"/>
                <w:sz w:val="21"/>
                <w:szCs w:val="21"/>
              </w:rPr>
              <w:t>A</w:t>
            </w:r>
            <w:r w:rsidRPr="005E3B8A">
              <w:rPr>
                <w:rFonts w:cs="Times New Roman"/>
                <w:kern w:val="2"/>
                <w:sz w:val="21"/>
                <w:szCs w:val="21"/>
              </w:rPr>
              <w:t>声级</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val="restart"/>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固体废物</w:t>
            </w:r>
          </w:p>
        </w:tc>
        <w:tc>
          <w:tcPr>
            <w:tcW w:w="3567" w:type="dxa"/>
            <w:tcBorders>
              <w:tl2br w:val="nil"/>
              <w:tr2bl w:val="nil"/>
            </w:tcBorders>
            <w:vAlign w:val="center"/>
          </w:tcPr>
          <w:p w:rsidR="005E3B8A" w:rsidRPr="005E3B8A" w:rsidRDefault="005E3B8A" w:rsidP="006E4FC2">
            <w:pPr>
              <w:pStyle w:val="2fffe"/>
              <w:adjustRightInd w:val="0"/>
              <w:snapToGrid w:val="0"/>
              <w:ind w:leftChars="0" w:left="0" w:firstLineChars="0" w:firstLine="0"/>
              <w:contextualSpacing w:val="0"/>
            </w:pPr>
            <w:r w:rsidRPr="005E3B8A">
              <w:t>饲料加工车间</w:t>
            </w:r>
          </w:p>
        </w:tc>
        <w:tc>
          <w:tcPr>
            <w:tcW w:w="2712" w:type="dxa"/>
            <w:tcBorders>
              <w:tl2br w:val="nil"/>
              <w:tr2bl w:val="nil"/>
            </w:tcBorders>
            <w:vAlign w:val="center"/>
          </w:tcPr>
          <w:p w:rsidR="005E3B8A" w:rsidRPr="005E3B8A" w:rsidRDefault="003827CA" w:rsidP="006E4FC2">
            <w:pPr>
              <w:pStyle w:val="af0"/>
              <w:adjustRightInd w:val="0"/>
              <w:snapToGrid w:val="0"/>
              <w:spacing w:after="0"/>
              <w:jc w:val="center"/>
              <w:rPr>
                <w:rFonts w:cs="Times New Roman"/>
                <w:sz w:val="21"/>
                <w:szCs w:val="21"/>
              </w:rPr>
            </w:pPr>
            <w:r>
              <w:rPr>
                <w:rFonts w:cs="Times New Roman"/>
                <w:sz w:val="21"/>
                <w:szCs w:val="21"/>
              </w:rPr>
              <w:t>布袋除尘器收尘灰</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pStyle w:val="2fffe"/>
              <w:adjustRightInd w:val="0"/>
              <w:snapToGrid w:val="0"/>
              <w:ind w:leftChars="0" w:left="0" w:firstLineChars="0" w:firstLine="0"/>
              <w:contextualSpacing w:val="0"/>
            </w:pPr>
            <w:r w:rsidRPr="005E3B8A">
              <w:t>猪舍</w:t>
            </w:r>
          </w:p>
        </w:tc>
        <w:tc>
          <w:tcPr>
            <w:tcW w:w="2712" w:type="dxa"/>
            <w:tcBorders>
              <w:tl2br w:val="nil"/>
              <w:tr2bl w:val="nil"/>
            </w:tcBorders>
            <w:vAlign w:val="center"/>
          </w:tcPr>
          <w:p w:rsidR="005E3B8A" w:rsidRPr="005E3B8A" w:rsidRDefault="005E3B8A" w:rsidP="006E4FC2">
            <w:pPr>
              <w:pStyle w:val="af0"/>
              <w:adjustRightInd w:val="0"/>
              <w:snapToGrid w:val="0"/>
              <w:spacing w:after="0"/>
              <w:jc w:val="center"/>
              <w:rPr>
                <w:rFonts w:cs="Times New Roman"/>
                <w:sz w:val="21"/>
                <w:szCs w:val="21"/>
              </w:rPr>
            </w:pPr>
            <w:r w:rsidRPr="005E3B8A">
              <w:rPr>
                <w:rFonts w:cs="Times New Roman"/>
                <w:sz w:val="21"/>
                <w:szCs w:val="21"/>
              </w:rPr>
              <w:t>猪粪</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A01917" w:rsidP="006E4FC2">
            <w:pPr>
              <w:pStyle w:val="2fffe"/>
              <w:adjustRightInd w:val="0"/>
              <w:snapToGrid w:val="0"/>
              <w:ind w:leftChars="0" w:left="0" w:firstLineChars="0" w:firstLine="0"/>
              <w:contextualSpacing w:val="0"/>
            </w:pPr>
            <w:r>
              <w:rPr>
                <w:rFonts w:hint="eastAsia"/>
              </w:rPr>
              <w:t>猪舍</w:t>
            </w:r>
          </w:p>
        </w:tc>
        <w:tc>
          <w:tcPr>
            <w:tcW w:w="2712" w:type="dxa"/>
            <w:tcBorders>
              <w:tl2br w:val="nil"/>
              <w:tr2bl w:val="nil"/>
            </w:tcBorders>
            <w:vAlign w:val="center"/>
          </w:tcPr>
          <w:p w:rsidR="005E3B8A" w:rsidRPr="005E3B8A" w:rsidRDefault="005E3B8A" w:rsidP="006E4FC2">
            <w:pPr>
              <w:pStyle w:val="af0"/>
              <w:adjustRightInd w:val="0"/>
              <w:snapToGrid w:val="0"/>
              <w:spacing w:after="0"/>
              <w:jc w:val="center"/>
              <w:rPr>
                <w:rFonts w:cs="Times New Roman"/>
                <w:sz w:val="21"/>
                <w:szCs w:val="21"/>
              </w:rPr>
            </w:pPr>
            <w:r w:rsidRPr="005E3B8A">
              <w:rPr>
                <w:rFonts w:cs="Times New Roman"/>
                <w:sz w:val="21"/>
                <w:szCs w:val="21"/>
              </w:rPr>
              <w:t>病死猪尸体、胎盘</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pStyle w:val="2fffe"/>
              <w:adjustRightInd w:val="0"/>
              <w:snapToGrid w:val="0"/>
              <w:ind w:leftChars="0" w:left="0" w:firstLineChars="0" w:firstLine="0"/>
              <w:contextualSpacing w:val="0"/>
            </w:pPr>
            <w:r w:rsidRPr="005E3B8A">
              <w:t>医疗间</w:t>
            </w:r>
          </w:p>
        </w:tc>
        <w:tc>
          <w:tcPr>
            <w:tcW w:w="2712" w:type="dxa"/>
            <w:tcBorders>
              <w:tl2br w:val="nil"/>
              <w:tr2bl w:val="nil"/>
            </w:tcBorders>
            <w:vAlign w:val="center"/>
          </w:tcPr>
          <w:p w:rsidR="005E3B8A" w:rsidRPr="005E3B8A" w:rsidRDefault="005E3B8A" w:rsidP="006E4FC2">
            <w:pPr>
              <w:pStyle w:val="af0"/>
              <w:adjustRightInd w:val="0"/>
              <w:snapToGrid w:val="0"/>
              <w:spacing w:after="0"/>
              <w:jc w:val="center"/>
              <w:rPr>
                <w:rFonts w:cs="Times New Roman"/>
                <w:sz w:val="21"/>
                <w:szCs w:val="21"/>
              </w:rPr>
            </w:pPr>
            <w:r w:rsidRPr="005E3B8A">
              <w:rPr>
                <w:rFonts w:cs="Times New Roman"/>
                <w:sz w:val="21"/>
                <w:szCs w:val="21"/>
              </w:rPr>
              <w:t>医疗废物</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职工日常办公</w:t>
            </w:r>
          </w:p>
        </w:tc>
        <w:tc>
          <w:tcPr>
            <w:tcW w:w="2712" w:type="dxa"/>
            <w:tcBorders>
              <w:tl2br w:val="nil"/>
              <w:tr2bl w:val="nil"/>
            </w:tcBorders>
            <w:vAlign w:val="center"/>
          </w:tcPr>
          <w:p w:rsidR="005E3B8A" w:rsidRPr="005E3B8A" w:rsidRDefault="005E3B8A" w:rsidP="006E4FC2">
            <w:pPr>
              <w:pStyle w:val="xl26"/>
              <w:widowControl w:val="0"/>
              <w:adjustRightInd w:val="0"/>
              <w:snapToGrid w:val="0"/>
              <w:spacing w:before="0" w:after="0"/>
              <w:rPr>
                <w:rFonts w:cs="Times New Roman"/>
                <w:kern w:val="2"/>
                <w:sz w:val="21"/>
                <w:szCs w:val="21"/>
              </w:rPr>
            </w:pPr>
            <w:r w:rsidRPr="005E3B8A">
              <w:rPr>
                <w:rFonts w:cs="Times New Roman"/>
                <w:kern w:val="2"/>
                <w:sz w:val="21"/>
                <w:szCs w:val="21"/>
              </w:rPr>
              <w:t>生活垃圾</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活性炭吸附装置</w:t>
            </w:r>
          </w:p>
        </w:tc>
        <w:tc>
          <w:tcPr>
            <w:tcW w:w="2712" w:type="dxa"/>
            <w:tcBorders>
              <w:tl2br w:val="nil"/>
              <w:tr2bl w:val="nil"/>
            </w:tcBorders>
            <w:vAlign w:val="center"/>
          </w:tcPr>
          <w:p w:rsidR="005E3B8A" w:rsidRPr="005E3B8A" w:rsidRDefault="005E3B8A" w:rsidP="006E4FC2">
            <w:pPr>
              <w:pStyle w:val="xl26"/>
              <w:widowControl w:val="0"/>
              <w:adjustRightInd w:val="0"/>
              <w:snapToGrid w:val="0"/>
              <w:spacing w:before="0" w:after="0"/>
              <w:rPr>
                <w:rFonts w:cs="Times New Roman"/>
                <w:kern w:val="2"/>
                <w:sz w:val="21"/>
                <w:szCs w:val="21"/>
              </w:rPr>
            </w:pPr>
            <w:r w:rsidRPr="005E3B8A">
              <w:rPr>
                <w:rFonts w:cs="Times New Roman"/>
                <w:kern w:val="2"/>
                <w:sz w:val="21"/>
                <w:szCs w:val="21"/>
              </w:rPr>
              <w:t>废活性炭</w:t>
            </w:r>
          </w:p>
        </w:tc>
      </w:tr>
      <w:tr w:rsidR="005E3B8A" w:rsidRPr="005E3B8A" w:rsidTr="005E3B8A">
        <w:trPr>
          <w:trHeight w:val="340"/>
          <w:jc w:val="center"/>
        </w:trPr>
        <w:tc>
          <w:tcPr>
            <w:tcW w:w="1155"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1580" w:type="dxa"/>
            <w:vMerge/>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p>
        </w:tc>
        <w:tc>
          <w:tcPr>
            <w:tcW w:w="3567" w:type="dxa"/>
            <w:tcBorders>
              <w:tl2br w:val="nil"/>
              <w:tr2bl w:val="nil"/>
            </w:tcBorders>
            <w:vAlign w:val="center"/>
          </w:tcPr>
          <w:p w:rsidR="005E3B8A" w:rsidRPr="005E3B8A" w:rsidRDefault="005E3B8A" w:rsidP="006E4FC2">
            <w:pPr>
              <w:adjustRightInd w:val="0"/>
              <w:snapToGrid w:val="0"/>
              <w:jc w:val="center"/>
              <w:rPr>
                <w:rFonts w:ascii="Times New Roman" w:hAnsi="Times New Roman" w:cs="Times New Roman"/>
                <w:szCs w:val="21"/>
              </w:rPr>
            </w:pPr>
            <w:r w:rsidRPr="005E3B8A">
              <w:rPr>
                <w:rFonts w:ascii="Times New Roman" w:hAnsi="Times New Roman" w:cs="Times New Roman"/>
                <w:szCs w:val="21"/>
              </w:rPr>
              <w:t>污水处理站</w:t>
            </w:r>
          </w:p>
        </w:tc>
        <w:tc>
          <w:tcPr>
            <w:tcW w:w="2712" w:type="dxa"/>
            <w:tcBorders>
              <w:tl2br w:val="nil"/>
              <w:tr2bl w:val="nil"/>
            </w:tcBorders>
            <w:vAlign w:val="center"/>
          </w:tcPr>
          <w:p w:rsidR="005E3B8A" w:rsidRPr="005E3B8A" w:rsidRDefault="005E3B8A" w:rsidP="006E4FC2">
            <w:pPr>
              <w:pStyle w:val="xl26"/>
              <w:widowControl w:val="0"/>
              <w:adjustRightInd w:val="0"/>
              <w:snapToGrid w:val="0"/>
              <w:spacing w:before="0" w:after="0"/>
              <w:rPr>
                <w:rFonts w:cs="Times New Roman"/>
                <w:kern w:val="2"/>
                <w:sz w:val="21"/>
                <w:szCs w:val="21"/>
              </w:rPr>
            </w:pPr>
            <w:r w:rsidRPr="005E3B8A">
              <w:rPr>
                <w:rFonts w:cs="Times New Roman"/>
                <w:kern w:val="2"/>
                <w:sz w:val="21"/>
                <w:szCs w:val="21"/>
              </w:rPr>
              <w:t>废污泥</w:t>
            </w:r>
          </w:p>
        </w:tc>
      </w:tr>
    </w:tbl>
    <w:p w:rsidR="00200033" w:rsidRPr="003C7D4E" w:rsidRDefault="00B56227" w:rsidP="005E3B8A">
      <w:pPr>
        <w:adjustRightInd w:val="0"/>
        <w:snapToGrid w:val="0"/>
        <w:spacing w:beforeLines="50" w:before="156" w:line="360" w:lineRule="auto"/>
        <w:ind w:firstLineChars="200" w:firstLine="480"/>
        <w:rPr>
          <w:rFonts w:ascii="Times New Roman" w:eastAsia="仿宋" w:hAnsi="Times New Roman" w:cs="Times New Roman"/>
          <w:kern w:val="1"/>
          <w:sz w:val="24"/>
        </w:rPr>
      </w:pPr>
      <w:r w:rsidRPr="003C7D4E">
        <w:rPr>
          <w:rFonts w:ascii="Times New Roman" w:eastAsia="仿宋" w:hAnsi="Times New Roman" w:cs="Times New Roman"/>
          <w:kern w:val="1"/>
          <w:sz w:val="24"/>
        </w:rPr>
        <w:t>根据表</w:t>
      </w:r>
      <w:r w:rsidRPr="003C7D4E">
        <w:rPr>
          <w:rFonts w:ascii="Times New Roman" w:eastAsia="仿宋" w:hAnsi="Times New Roman" w:cs="Times New Roman"/>
          <w:kern w:val="1"/>
          <w:sz w:val="24"/>
        </w:rPr>
        <w:t>1</w:t>
      </w:r>
      <w:r w:rsidR="00B9654D">
        <w:rPr>
          <w:rFonts w:ascii="Times New Roman" w:eastAsia="仿宋" w:hAnsi="Times New Roman" w:cs="Times New Roman" w:hint="eastAsia"/>
          <w:kern w:val="1"/>
          <w:sz w:val="24"/>
        </w:rPr>
        <w:t>.2</w:t>
      </w:r>
      <w:r w:rsidRPr="003C7D4E">
        <w:rPr>
          <w:rFonts w:ascii="Times New Roman" w:eastAsia="仿宋" w:hAnsi="Times New Roman" w:cs="Times New Roman"/>
          <w:kern w:val="1"/>
          <w:sz w:val="24"/>
        </w:rPr>
        <w:t>-1</w:t>
      </w:r>
      <w:r w:rsidRPr="003C7D4E">
        <w:rPr>
          <w:rFonts w:ascii="Times New Roman" w:eastAsia="仿宋" w:hAnsi="Times New Roman" w:cs="Times New Roman"/>
          <w:kern w:val="1"/>
          <w:sz w:val="24"/>
        </w:rPr>
        <w:t>分析可知，施工期及营运期的主要不利环境影响要素为：</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bookmarkStart w:id="44" w:name="_Toc29158"/>
      <w:bookmarkStart w:id="45" w:name="_Toc48"/>
      <w:r w:rsidRPr="003C7D4E">
        <w:rPr>
          <w:rFonts w:ascii="宋体" w:eastAsia="宋体" w:hAnsi="宋体" w:cs="宋体" w:hint="eastAsia"/>
          <w:kern w:val="1"/>
          <w:sz w:val="24"/>
        </w:rPr>
        <w:t>⑴</w:t>
      </w:r>
      <w:r w:rsidRPr="003C7D4E">
        <w:rPr>
          <w:rFonts w:ascii="Times New Roman" w:eastAsia="仿宋" w:hAnsi="Times New Roman" w:cs="Times New Roman"/>
          <w:kern w:val="1"/>
          <w:sz w:val="24"/>
        </w:rPr>
        <w:t>施工期场地平整产生的扬尘对周围环境的影响；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⑵</w:t>
      </w:r>
      <w:r w:rsidRPr="003C7D4E">
        <w:rPr>
          <w:rFonts w:ascii="Times New Roman" w:eastAsia="仿宋" w:hAnsi="Times New Roman" w:cs="Times New Roman"/>
          <w:kern w:val="1"/>
          <w:sz w:val="24"/>
        </w:rPr>
        <w:t>施工期废水对周围环境可能产生的影响；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⑶</w:t>
      </w:r>
      <w:r w:rsidRPr="003C7D4E">
        <w:rPr>
          <w:rFonts w:ascii="Times New Roman" w:eastAsia="仿宋" w:hAnsi="Times New Roman" w:cs="Times New Roman"/>
          <w:kern w:val="1"/>
          <w:sz w:val="24"/>
        </w:rPr>
        <w:t>施工期由于施工机械产生的噪声对周围环境的影响；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⑷</w:t>
      </w:r>
      <w:r w:rsidRPr="003C7D4E">
        <w:rPr>
          <w:rFonts w:ascii="Times New Roman" w:eastAsia="仿宋" w:hAnsi="Times New Roman" w:cs="Times New Roman"/>
          <w:kern w:val="1"/>
          <w:sz w:val="24"/>
        </w:rPr>
        <w:t>施工期固体废物对周围环境可能产生的影响；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⑸</w:t>
      </w:r>
      <w:r w:rsidRPr="003C7D4E">
        <w:rPr>
          <w:rFonts w:ascii="Times New Roman" w:eastAsia="仿宋" w:hAnsi="Times New Roman" w:cs="Times New Roman"/>
          <w:kern w:val="1"/>
          <w:sz w:val="24"/>
        </w:rPr>
        <w:t>施工期对周围生态环境对周围环境的影响；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⑹</w:t>
      </w:r>
      <w:r w:rsidRPr="003C7D4E">
        <w:rPr>
          <w:rFonts w:ascii="Times New Roman" w:eastAsia="仿宋" w:hAnsi="Times New Roman" w:cs="Times New Roman"/>
          <w:kern w:val="1"/>
          <w:sz w:val="24"/>
        </w:rPr>
        <w:t>营运期废气对周围大气环境产生的影响；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⑺</w:t>
      </w:r>
      <w:r w:rsidRPr="003C7D4E">
        <w:rPr>
          <w:rFonts w:ascii="Times New Roman" w:eastAsia="仿宋" w:hAnsi="Times New Roman" w:cs="Times New Roman"/>
          <w:kern w:val="1"/>
          <w:sz w:val="24"/>
        </w:rPr>
        <w:t>营运期废水对水环境产生的影响；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⑻</w:t>
      </w:r>
      <w:r w:rsidRPr="003C7D4E">
        <w:rPr>
          <w:rFonts w:ascii="Times New Roman" w:eastAsia="仿宋" w:hAnsi="Times New Roman" w:cs="Times New Roman"/>
          <w:kern w:val="1"/>
          <w:sz w:val="24"/>
        </w:rPr>
        <w:t>营运期噪声对厂区周围声环境的影响；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⑼</w:t>
      </w:r>
      <w:r w:rsidRPr="003C7D4E">
        <w:rPr>
          <w:rFonts w:ascii="Times New Roman" w:eastAsia="仿宋" w:hAnsi="Times New Roman" w:cs="Times New Roman"/>
          <w:kern w:val="1"/>
          <w:sz w:val="24"/>
        </w:rPr>
        <w:t>营运期固体废物对周围环境的影响；</w:t>
      </w:r>
    </w:p>
    <w:p w:rsidR="00200033" w:rsidRPr="003C7D4E" w:rsidRDefault="00B56227" w:rsidP="005E3B8A">
      <w:pPr>
        <w:adjustRightInd w:val="0"/>
        <w:snapToGrid w:val="0"/>
        <w:spacing w:line="360" w:lineRule="auto"/>
        <w:ind w:firstLineChars="200" w:firstLine="480"/>
        <w:rPr>
          <w:rFonts w:ascii="Times New Roman" w:eastAsia="仿宋" w:hAnsi="Times New Roman" w:cs="Times New Roman"/>
          <w:kern w:val="1"/>
          <w:sz w:val="24"/>
        </w:rPr>
      </w:pPr>
      <w:r w:rsidRPr="003C7D4E">
        <w:rPr>
          <w:rFonts w:ascii="宋体" w:eastAsia="宋体" w:hAnsi="宋体" w:cs="宋体" w:hint="eastAsia"/>
          <w:kern w:val="1"/>
          <w:sz w:val="24"/>
        </w:rPr>
        <w:t>⑽</w:t>
      </w:r>
      <w:r w:rsidRPr="003C7D4E">
        <w:rPr>
          <w:rFonts w:ascii="Times New Roman" w:eastAsia="仿宋" w:hAnsi="Times New Roman" w:cs="Times New Roman"/>
          <w:kern w:val="1"/>
          <w:sz w:val="24"/>
        </w:rPr>
        <w:t>营运期事故风险对周围环境的影响。</w:t>
      </w:r>
    </w:p>
    <w:p w:rsidR="00200033" w:rsidRPr="004D2A8C" w:rsidRDefault="00B56227" w:rsidP="005E3B8A">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1.2.3</w:t>
      </w:r>
      <w:r w:rsidRPr="004D2A8C">
        <w:rPr>
          <w:rFonts w:cs="Times New Roman" w:hint="eastAsia"/>
          <w:bCs w:val="0"/>
          <w:sz w:val="24"/>
          <w:szCs w:val="24"/>
        </w:rPr>
        <w:t xml:space="preserve"> </w:t>
      </w:r>
      <w:r w:rsidRPr="004D2A8C">
        <w:rPr>
          <w:rFonts w:cs="Times New Roman"/>
          <w:bCs w:val="0"/>
          <w:sz w:val="24"/>
          <w:szCs w:val="24"/>
        </w:rPr>
        <w:t>评价因子筛选</w:t>
      </w:r>
      <w:bookmarkEnd w:id="44"/>
      <w:bookmarkEnd w:id="45"/>
    </w:p>
    <w:p w:rsidR="0053033D" w:rsidRDefault="00B56227" w:rsidP="0053033D">
      <w:pPr>
        <w:adjustRightInd w:val="0"/>
        <w:snapToGrid w:val="0"/>
        <w:spacing w:line="360" w:lineRule="auto"/>
        <w:ind w:firstLineChars="200" w:firstLine="480"/>
        <w:rPr>
          <w:rFonts w:ascii="Times New Roman" w:eastAsia="仿宋" w:hAnsi="Times New Roman" w:cs="Times New Roman"/>
          <w:sz w:val="24"/>
        </w:rPr>
      </w:pPr>
      <w:r w:rsidRPr="003C7D4E">
        <w:rPr>
          <w:rFonts w:ascii="Times New Roman" w:eastAsia="仿宋" w:hAnsi="Times New Roman" w:cs="Times New Roman"/>
          <w:sz w:val="24"/>
        </w:rPr>
        <w:t>依据环境影响因素识别结果，结合本项目的厂址选址、营运工艺特点、施工方面的因素及主要原辅材料用量、污染物排放强度、排放方式和排放去向，确定本项目各排污环节可能出现的主要污染因子见表</w:t>
      </w:r>
      <w:r w:rsidRPr="003C7D4E">
        <w:rPr>
          <w:rFonts w:ascii="Times New Roman" w:eastAsia="仿宋" w:hAnsi="Times New Roman" w:cs="Times New Roman"/>
          <w:sz w:val="24"/>
        </w:rPr>
        <w:t>1</w:t>
      </w:r>
      <w:r w:rsidR="0019040D">
        <w:rPr>
          <w:rFonts w:ascii="Times New Roman" w:eastAsia="仿宋" w:hAnsi="Times New Roman" w:cs="Times New Roman" w:hint="eastAsia"/>
          <w:sz w:val="24"/>
        </w:rPr>
        <w:t>.2</w:t>
      </w:r>
      <w:r w:rsidRPr="003C7D4E">
        <w:rPr>
          <w:rFonts w:ascii="Times New Roman" w:eastAsia="仿宋" w:hAnsi="Times New Roman" w:cs="Times New Roman"/>
          <w:sz w:val="24"/>
        </w:rPr>
        <w:t>-2</w:t>
      </w:r>
      <w:r w:rsidRPr="003C7D4E">
        <w:rPr>
          <w:rFonts w:ascii="Times New Roman" w:eastAsia="仿宋" w:hAnsi="Times New Roman" w:cs="Times New Roman"/>
          <w:sz w:val="24"/>
        </w:rPr>
        <w:t>。</w:t>
      </w:r>
    </w:p>
    <w:p w:rsidR="005E3B8A" w:rsidRPr="0053033D" w:rsidRDefault="00B56227" w:rsidP="0053033D">
      <w:pPr>
        <w:adjustRightInd w:val="0"/>
        <w:snapToGrid w:val="0"/>
        <w:spacing w:line="360" w:lineRule="auto"/>
        <w:ind w:firstLineChars="200" w:firstLine="420"/>
        <w:rPr>
          <w:rFonts w:ascii="Times New Roman" w:eastAsia="宋体" w:hAnsi="Times New Roman" w:cs="Times New Roman"/>
          <w:b/>
          <w:bCs/>
          <w:szCs w:val="18"/>
        </w:rPr>
      </w:pPr>
      <w:r w:rsidRPr="0053033D">
        <w:rPr>
          <w:rFonts w:ascii="Times New Roman" w:eastAsia="宋体" w:hAnsi="Times New Roman" w:cs="Times New Roman"/>
          <w:bCs/>
          <w:szCs w:val="18"/>
        </w:rPr>
        <w:t>表</w:t>
      </w:r>
      <w:r w:rsidRPr="0053033D">
        <w:rPr>
          <w:rFonts w:ascii="Times New Roman" w:eastAsia="宋体" w:hAnsi="Times New Roman" w:cs="Times New Roman"/>
          <w:bCs/>
          <w:szCs w:val="18"/>
        </w:rPr>
        <w:t>1</w:t>
      </w:r>
      <w:r w:rsidR="0019040D" w:rsidRPr="0053033D">
        <w:rPr>
          <w:rFonts w:ascii="Times New Roman" w:eastAsia="宋体" w:hAnsi="Times New Roman" w:cs="Times New Roman"/>
          <w:bCs/>
          <w:szCs w:val="18"/>
        </w:rPr>
        <w:t>.2</w:t>
      </w:r>
      <w:r w:rsidRPr="0053033D">
        <w:rPr>
          <w:rFonts w:ascii="Times New Roman" w:eastAsia="宋体" w:hAnsi="Times New Roman" w:cs="Times New Roman"/>
          <w:bCs/>
          <w:szCs w:val="18"/>
        </w:rPr>
        <w:t>-2</w:t>
      </w:r>
      <w:r w:rsidRPr="0053033D">
        <w:rPr>
          <w:rFonts w:ascii="Times New Roman" w:eastAsia="宋体" w:hAnsi="Times New Roman" w:cs="Times New Roman"/>
          <w:szCs w:val="21"/>
        </w:rPr>
        <w:t xml:space="preserve">    </w:t>
      </w:r>
      <w:r w:rsidRPr="0053033D">
        <w:rPr>
          <w:rFonts w:ascii="宋体" w:eastAsia="宋体" w:hAnsi="宋体" w:cs="宋体" w:hint="eastAsia"/>
          <w:szCs w:val="21"/>
        </w:rPr>
        <w:t xml:space="preserve"> </w:t>
      </w:r>
      <w:r w:rsidR="0053033D">
        <w:rPr>
          <w:rFonts w:ascii="宋体" w:eastAsia="宋体" w:hAnsi="宋体" w:cs="宋体" w:hint="eastAsia"/>
          <w:szCs w:val="21"/>
        </w:rPr>
        <w:t xml:space="preserve">            </w:t>
      </w:r>
      <w:r w:rsidRPr="0053033D">
        <w:rPr>
          <w:rFonts w:ascii="宋体" w:eastAsia="宋体" w:hAnsi="宋体" w:cs="宋体" w:hint="eastAsia"/>
          <w:b/>
          <w:szCs w:val="21"/>
        </w:rPr>
        <w:t>项目环境评价因子筛选一览表</w:t>
      </w:r>
    </w:p>
    <w:tbl>
      <w:tblPr>
        <w:tblW w:w="90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5"/>
        <w:gridCol w:w="4395"/>
        <w:gridCol w:w="2551"/>
        <w:gridCol w:w="963"/>
      </w:tblGrid>
      <w:tr w:rsidR="005E3B8A" w:rsidRPr="005E3B8A" w:rsidTr="005B606E">
        <w:trPr>
          <w:trHeight w:val="340"/>
          <w:jc w:val="center"/>
        </w:trPr>
        <w:tc>
          <w:tcPr>
            <w:tcW w:w="110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环境要素</w:t>
            </w:r>
          </w:p>
        </w:tc>
        <w:tc>
          <w:tcPr>
            <w:tcW w:w="439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环境质量现状评价因子</w:t>
            </w:r>
          </w:p>
        </w:tc>
        <w:tc>
          <w:tcPr>
            <w:tcW w:w="2551"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环境影响评价因子</w:t>
            </w:r>
          </w:p>
        </w:tc>
        <w:tc>
          <w:tcPr>
            <w:tcW w:w="963"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总量控制因子</w:t>
            </w:r>
          </w:p>
        </w:tc>
      </w:tr>
      <w:tr w:rsidR="005E3B8A" w:rsidRPr="005E3B8A" w:rsidTr="005B606E">
        <w:trPr>
          <w:trHeight w:val="340"/>
          <w:jc w:val="center"/>
        </w:trPr>
        <w:tc>
          <w:tcPr>
            <w:tcW w:w="1105" w:type="dxa"/>
            <w:vMerge w:val="restart"/>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环境空气</w:t>
            </w:r>
          </w:p>
        </w:tc>
        <w:tc>
          <w:tcPr>
            <w:tcW w:w="4395" w:type="dxa"/>
            <w:vMerge w:val="restart"/>
            <w:vAlign w:val="center"/>
          </w:tcPr>
          <w:p w:rsidR="005E3B8A" w:rsidRPr="005E3B8A" w:rsidRDefault="005E3B8A" w:rsidP="005E3B8A">
            <w:pPr>
              <w:adjustRightInd w:val="0"/>
              <w:snapToGrid w:val="0"/>
              <w:jc w:val="center"/>
              <w:rPr>
                <w:rFonts w:ascii="Times New Roman" w:hAnsi="Times New Roman" w:cs="Times New Roman"/>
                <w:szCs w:val="21"/>
                <w:vertAlign w:val="subscript"/>
              </w:rPr>
            </w:pPr>
            <w:r w:rsidRPr="005E3B8A">
              <w:rPr>
                <w:rFonts w:ascii="Times New Roman" w:hAnsi="Times New Roman" w:cs="Times New Roman"/>
                <w:szCs w:val="21"/>
              </w:rPr>
              <w:t>PM</w:t>
            </w:r>
            <w:r w:rsidRPr="005E3B8A">
              <w:rPr>
                <w:rFonts w:ascii="Times New Roman" w:hAnsi="Times New Roman" w:cs="Times New Roman"/>
                <w:szCs w:val="21"/>
                <w:vertAlign w:val="subscript"/>
              </w:rPr>
              <w:t>10</w:t>
            </w:r>
            <w:r w:rsidRPr="005E3B8A">
              <w:rPr>
                <w:rFonts w:ascii="Times New Roman" w:hAnsi="Times New Roman" w:cs="Times New Roman"/>
                <w:szCs w:val="21"/>
              </w:rPr>
              <w:t>、</w:t>
            </w:r>
            <w:r w:rsidRPr="005E3B8A">
              <w:rPr>
                <w:rFonts w:ascii="Times New Roman" w:hAnsi="Times New Roman" w:cs="Times New Roman"/>
                <w:szCs w:val="21"/>
              </w:rPr>
              <w:t>PM</w:t>
            </w:r>
            <w:r w:rsidRPr="005E3B8A">
              <w:rPr>
                <w:rFonts w:ascii="Times New Roman" w:hAnsi="Times New Roman" w:cs="Times New Roman"/>
                <w:szCs w:val="21"/>
                <w:vertAlign w:val="subscript"/>
              </w:rPr>
              <w:t>2.5</w:t>
            </w:r>
            <w:r w:rsidRPr="005E3B8A">
              <w:rPr>
                <w:rFonts w:ascii="Times New Roman" w:hAnsi="Times New Roman" w:cs="Times New Roman"/>
                <w:szCs w:val="21"/>
              </w:rPr>
              <w:t>、</w:t>
            </w:r>
            <w:r w:rsidRPr="005E3B8A">
              <w:rPr>
                <w:rFonts w:ascii="Times New Roman" w:hAnsi="Times New Roman" w:cs="Times New Roman"/>
                <w:szCs w:val="21"/>
              </w:rPr>
              <w:t>SO</w:t>
            </w:r>
            <w:r w:rsidRPr="005E3B8A">
              <w:rPr>
                <w:rFonts w:ascii="Times New Roman" w:hAnsi="Times New Roman" w:cs="Times New Roman"/>
                <w:szCs w:val="21"/>
                <w:vertAlign w:val="subscript"/>
              </w:rPr>
              <w:t>2</w:t>
            </w:r>
            <w:r w:rsidRPr="005E3B8A">
              <w:rPr>
                <w:rFonts w:ascii="Times New Roman" w:hAnsi="Times New Roman" w:cs="Times New Roman"/>
                <w:szCs w:val="21"/>
              </w:rPr>
              <w:t>、</w:t>
            </w:r>
            <w:r w:rsidRPr="005E3B8A">
              <w:rPr>
                <w:rFonts w:ascii="Times New Roman" w:hAnsi="Times New Roman" w:cs="Times New Roman"/>
                <w:szCs w:val="21"/>
              </w:rPr>
              <w:t>NO</w:t>
            </w:r>
            <w:r w:rsidRPr="005E3B8A">
              <w:rPr>
                <w:rFonts w:ascii="Times New Roman" w:hAnsi="Times New Roman" w:cs="Times New Roman"/>
                <w:szCs w:val="21"/>
                <w:vertAlign w:val="subscript"/>
              </w:rPr>
              <w:t>2</w:t>
            </w:r>
            <w:r w:rsidRPr="005E3B8A">
              <w:rPr>
                <w:rFonts w:ascii="Times New Roman" w:hAnsi="Times New Roman" w:cs="Times New Roman"/>
                <w:szCs w:val="21"/>
              </w:rPr>
              <w:t>、</w:t>
            </w:r>
            <w:r w:rsidRPr="005E3B8A">
              <w:rPr>
                <w:rFonts w:ascii="Times New Roman" w:hAnsi="Times New Roman" w:cs="Times New Roman"/>
                <w:szCs w:val="21"/>
              </w:rPr>
              <w:t>CO</w:t>
            </w:r>
            <w:r w:rsidRPr="005E3B8A">
              <w:rPr>
                <w:rFonts w:ascii="Times New Roman" w:hAnsi="Times New Roman" w:cs="Times New Roman"/>
                <w:szCs w:val="21"/>
              </w:rPr>
              <w:t>、</w:t>
            </w:r>
            <w:r w:rsidRPr="005E3B8A">
              <w:rPr>
                <w:rFonts w:ascii="Times New Roman" w:hAnsi="Times New Roman" w:cs="Times New Roman"/>
                <w:szCs w:val="21"/>
              </w:rPr>
              <w:t>NH</w:t>
            </w:r>
            <w:r w:rsidRPr="005E3B8A">
              <w:rPr>
                <w:rFonts w:ascii="Times New Roman" w:hAnsi="Times New Roman" w:cs="Times New Roman"/>
                <w:szCs w:val="21"/>
                <w:vertAlign w:val="subscript"/>
              </w:rPr>
              <w:t>3</w:t>
            </w:r>
            <w:r w:rsidRPr="005E3B8A">
              <w:rPr>
                <w:rFonts w:ascii="Times New Roman" w:hAnsi="Times New Roman" w:cs="Times New Roman"/>
                <w:szCs w:val="21"/>
              </w:rPr>
              <w:t>、</w:t>
            </w:r>
            <w:r w:rsidRPr="005E3B8A">
              <w:rPr>
                <w:rFonts w:ascii="Times New Roman" w:hAnsi="Times New Roman" w:cs="Times New Roman"/>
                <w:szCs w:val="21"/>
              </w:rPr>
              <w:t>H</w:t>
            </w:r>
            <w:r w:rsidRPr="005E3B8A">
              <w:rPr>
                <w:rFonts w:ascii="Times New Roman" w:hAnsi="Times New Roman" w:cs="Times New Roman"/>
                <w:szCs w:val="21"/>
                <w:vertAlign w:val="subscript"/>
              </w:rPr>
              <w:t>2</w:t>
            </w:r>
            <w:r w:rsidRPr="005E3B8A">
              <w:rPr>
                <w:rFonts w:ascii="Times New Roman" w:hAnsi="Times New Roman" w:cs="Times New Roman"/>
                <w:szCs w:val="21"/>
              </w:rPr>
              <w:t>S</w:t>
            </w:r>
            <w:r w:rsidRPr="005E3B8A">
              <w:rPr>
                <w:rFonts w:ascii="Times New Roman" w:hAnsi="Times New Roman" w:cs="Times New Roman"/>
                <w:szCs w:val="21"/>
              </w:rPr>
              <w:t>、臭气</w:t>
            </w:r>
          </w:p>
        </w:tc>
        <w:tc>
          <w:tcPr>
            <w:tcW w:w="2551" w:type="dxa"/>
            <w:tcBorders>
              <w:bottom w:val="single" w:sz="4" w:space="0" w:color="auto"/>
            </w:tcBorders>
            <w:vAlign w:val="center"/>
          </w:tcPr>
          <w:p w:rsidR="005E3B8A" w:rsidRPr="005E3B8A" w:rsidRDefault="005E3B8A" w:rsidP="005E3B8A">
            <w:pPr>
              <w:autoSpaceDE w:val="0"/>
              <w:autoSpaceDN w:val="0"/>
              <w:adjustRightInd w:val="0"/>
              <w:snapToGrid w:val="0"/>
              <w:jc w:val="center"/>
              <w:rPr>
                <w:rFonts w:ascii="Times New Roman" w:hAnsi="Times New Roman" w:cs="Times New Roman"/>
                <w:kern w:val="0"/>
                <w:szCs w:val="21"/>
              </w:rPr>
            </w:pPr>
            <w:r w:rsidRPr="005E3B8A">
              <w:rPr>
                <w:rFonts w:ascii="Times New Roman" w:hAnsi="Times New Roman" w:cs="Times New Roman"/>
                <w:kern w:val="0"/>
                <w:szCs w:val="21"/>
              </w:rPr>
              <w:t>施工期：颗粒物、车辆尾气</w:t>
            </w:r>
          </w:p>
        </w:tc>
        <w:tc>
          <w:tcPr>
            <w:tcW w:w="963" w:type="dxa"/>
            <w:vMerge w:val="restart"/>
            <w:vAlign w:val="center"/>
          </w:tcPr>
          <w:p w:rsidR="005E3B8A" w:rsidRPr="005E3B8A" w:rsidRDefault="005E3B8A" w:rsidP="005E3B8A">
            <w:pPr>
              <w:autoSpaceDE w:val="0"/>
              <w:autoSpaceDN w:val="0"/>
              <w:adjustRightInd w:val="0"/>
              <w:snapToGrid w:val="0"/>
              <w:jc w:val="center"/>
              <w:rPr>
                <w:rFonts w:ascii="Times New Roman" w:hAnsi="Times New Roman" w:cs="Times New Roman"/>
                <w:szCs w:val="21"/>
              </w:rPr>
            </w:pPr>
            <w:r w:rsidRPr="005E3B8A">
              <w:rPr>
                <w:rFonts w:ascii="Times New Roman" w:hAnsi="Times New Roman" w:cs="Times New Roman"/>
                <w:szCs w:val="21"/>
              </w:rPr>
              <w:t>PM</w:t>
            </w:r>
            <w:r w:rsidRPr="005E3B8A">
              <w:rPr>
                <w:rFonts w:ascii="Times New Roman" w:hAnsi="Times New Roman" w:cs="Times New Roman"/>
                <w:szCs w:val="21"/>
                <w:vertAlign w:val="subscript"/>
              </w:rPr>
              <w:t>10</w:t>
            </w:r>
          </w:p>
        </w:tc>
      </w:tr>
      <w:tr w:rsidR="005E3B8A" w:rsidRPr="005E3B8A" w:rsidTr="005B606E">
        <w:trPr>
          <w:trHeight w:val="340"/>
          <w:jc w:val="center"/>
        </w:trPr>
        <w:tc>
          <w:tcPr>
            <w:tcW w:w="1105" w:type="dxa"/>
            <w:vMerge/>
            <w:vAlign w:val="center"/>
          </w:tcPr>
          <w:p w:rsidR="005E3B8A" w:rsidRPr="005E3B8A" w:rsidRDefault="005E3B8A" w:rsidP="005E3B8A">
            <w:pPr>
              <w:adjustRightInd w:val="0"/>
              <w:snapToGrid w:val="0"/>
              <w:jc w:val="center"/>
              <w:rPr>
                <w:rFonts w:ascii="Times New Roman" w:hAnsi="Times New Roman" w:cs="Times New Roman"/>
                <w:b/>
                <w:szCs w:val="21"/>
              </w:rPr>
            </w:pPr>
          </w:p>
        </w:tc>
        <w:tc>
          <w:tcPr>
            <w:tcW w:w="4395" w:type="dxa"/>
            <w:vMerge/>
            <w:vAlign w:val="center"/>
          </w:tcPr>
          <w:p w:rsidR="005E3B8A" w:rsidRPr="005E3B8A" w:rsidRDefault="005E3B8A" w:rsidP="005E3B8A">
            <w:pPr>
              <w:adjustRightInd w:val="0"/>
              <w:snapToGrid w:val="0"/>
              <w:jc w:val="center"/>
              <w:rPr>
                <w:rFonts w:ascii="Times New Roman" w:hAnsi="Times New Roman" w:cs="Times New Roman"/>
                <w:szCs w:val="21"/>
              </w:rPr>
            </w:pPr>
          </w:p>
        </w:tc>
        <w:tc>
          <w:tcPr>
            <w:tcW w:w="2551" w:type="dxa"/>
            <w:tcBorders>
              <w:top w:val="single" w:sz="4" w:space="0" w:color="auto"/>
            </w:tcBorders>
            <w:vAlign w:val="center"/>
          </w:tcPr>
          <w:p w:rsidR="005E3B8A" w:rsidRPr="005E3B8A" w:rsidRDefault="005E3B8A" w:rsidP="005E3B8A">
            <w:pPr>
              <w:autoSpaceDE w:val="0"/>
              <w:autoSpaceDN w:val="0"/>
              <w:adjustRightInd w:val="0"/>
              <w:snapToGrid w:val="0"/>
              <w:jc w:val="center"/>
              <w:rPr>
                <w:rFonts w:ascii="Times New Roman" w:hAnsi="Times New Roman" w:cs="Times New Roman"/>
                <w:szCs w:val="21"/>
              </w:rPr>
            </w:pPr>
            <w:r w:rsidRPr="005E3B8A">
              <w:rPr>
                <w:rFonts w:ascii="Times New Roman" w:hAnsi="Times New Roman" w:cs="Times New Roman"/>
                <w:szCs w:val="21"/>
              </w:rPr>
              <w:t>运营期：</w:t>
            </w:r>
            <w:r w:rsidRPr="005E3B8A">
              <w:rPr>
                <w:rFonts w:ascii="Times New Roman" w:hAnsi="Times New Roman" w:cs="Times New Roman"/>
                <w:szCs w:val="21"/>
              </w:rPr>
              <w:t>NH</w:t>
            </w:r>
            <w:r w:rsidRPr="005E3B8A">
              <w:rPr>
                <w:rFonts w:ascii="Times New Roman" w:hAnsi="Times New Roman" w:cs="Times New Roman"/>
                <w:szCs w:val="21"/>
                <w:vertAlign w:val="subscript"/>
              </w:rPr>
              <w:t>3</w:t>
            </w:r>
            <w:r w:rsidRPr="005E3B8A">
              <w:rPr>
                <w:rFonts w:ascii="Times New Roman" w:hAnsi="Times New Roman" w:cs="Times New Roman"/>
                <w:szCs w:val="21"/>
              </w:rPr>
              <w:t>、</w:t>
            </w:r>
            <w:r w:rsidRPr="005E3B8A">
              <w:rPr>
                <w:rFonts w:ascii="Times New Roman" w:hAnsi="Times New Roman" w:cs="Times New Roman"/>
                <w:szCs w:val="21"/>
              </w:rPr>
              <w:t>H</w:t>
            </w:r>
            <w:r w:rsidRPr="005E3B8A">
              <w:rPr>
                <w:rFonts w:ascii="Times New Roman" w:hAnsi="Times New Roman" w:cs="Times New Roman"/>
                <w:szCs w:val="21"/>
                <w:vertAlign w:val="subscript"/>
              </w:rPr>
              <w:t>2</w:t>
            </w:r>
            <w:r w:rsidRPr="005E3B8A">
              <w:rPr>
                <w:rFonts w:ascii="Times New Roman" w:hAnsi="Times New Roman" w:cs="Times New Roman"/>
                <w:szCs w:val="21"/>
              </w:rPr>
              <w:t>S</w:t>
            </w:r>
            <w:r w:rsidRPr="005E3B8A">
              <w:rPr>
                <w:rFonts w:ascii="Times New Roman" w:hAnsi="Times New Roman" w:cs="Times New Roman"/>
                <w:szCs w:val="21"/>
              </w:rPr>
              <w:t>、</w:t>
            </w:r>
            <w:r w:rsidRPr="005E3B8A">
              <w:rPr>
                <w:rFonts w:ascii="Times New Roman" w:hAnsi="Times New Roman" w:cs="Times New Roman"/>
                <w:szCs w:val="21"/>
              </w:rPr>
              <w:t>PM</w:t>
            </w:r>
            <w:r w:rsidRPr="005E3B8A">
              <w:rPr>
                <w:rFonts w:ascii="Times New Roman" w:hAnsi="Times New Roman" w:cs="Times New Roman"/>
                <w:szCs w:val="21"/>
                <w:vertAlign w:val="subscript"/>
              </w:rPr>
              <w:t>10</w:t>
            </w:r>
            <w:r w:rsidRPr="005E3B8A">
              <w:rPr>
                <w:rFonts w:ascii="Times New Roman" w:hAnsi="Times New Roman" w:cs="Times New Roman"/>
                <w:szCs w:val="21"/>
              </w:rPr>
              <w:t>、臭气</w:t>
            </w:r>
          </w:p>
        </w:tc>
        <w:tc>
          <w:tcPr>
            <w:tcW w:w="963" w:type="dxa"/>
            <w:vMerge/>
            <w:vAlign w:val="center"/>
          </w:tcPr>
          <w:p w:rsidR="005E3B8A" w:rsidRPr="005E3B8A" w:rsidRDefault="005E3B8A" w:rsidP="005E3B8A">
            <w:pPr>
              <w:autoSpaceDE w:val="0"/>
              <w:autoSpaceDN w:val="0"/>
              <w:adjustRightInd w:val="0"/>
              <w:snapToGrid w:val="0"/>
              <w:jc w:val="center"/>
              <w:rPr>
                <w:rFonts w:ascii="Times New Roman" w:hAnsi="Times New Roman" w:cs="Times New Roman"/>
                <w:szCs w:val="21"/>
              </w:rPr>
            </w:pPr>
          </w:p>
        </w:tc>
      </w:tr>
      <w:tr w:rsidR="005E3B8A" w:rsidRPr="005E3B8A" w:rsidTr="005B606E">
        <w:trPr>
          <w:trHeight w:val="340"/>
          <w:jc w:val="center"/>
        </w:trPr>
        <w:tc>
          <w:tcPr>
            <w:tcW w:w="1105" w:type="dxa"/>
            <w:vMerge w:val="restart"/>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地表水环境</w:t>
            </w:r>
          </w:p>
        </w:tc>
        <w:tc>
          <w:tcPr>
            <w:tcW w:w="4395" w:type="dxa"/>
            <w:vMerge w:val="restart"/>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水温、</w:t>
            </w:r>
            <w:r w:rsidRPr="005E3B8A">
              <w:rPr>
                <w:rFonts w:ascii="Times New Roman" w:hAnsi="Times New Roman" w:cs="Times New Roman"/>
                <w:szCs w:val="21"/>
              </w:rPr>
              <w:t>pH</w:t>
            </w:r>
            <w:r w:rsidRPr="005E3B8A">
              <w:rPr>
                <w:rFonts w:ascii="Times New Roman" w:hAnsi="Times New Roman" w:cs="Times New Roman"/>
                <w:szCs w:val="21"/>
              </w:rPr>
              <w:t>、</w:t>
            </w:r>
            <w:r w:rsidRPr="005E3B8A">
              <w:rPr>
                <w:rFonts w:ascii="Times New Roman" w:hAnsi="Times New Roman" w:cs="Times New Roman"/>
                <w:szCs w:val="21"/>
              </w:rPr>
              <w:t>DO</w:t>
            </w:r>
            <w:r w:rsidRPr="005E3B8A">
              <w:rPr>
                <w:rFonts w:ascii="Times New Roman" w:hAnsi="Times New Roman" w:cs="Times New Roman"/>
                <w:szCs w:val="21"/>
              </w:rPr>
              <w:t>、高锰酸盐指数、</w:t>
            </w:r>
            <w:r w:rsidRPr="005E3B8A">
              <w:rPr>
                <w:rFonts w:ascii="Times New Roman" w:hAnsi="Times New Roman" w:cs="Times New Roman"/>
                <w:szCs w:val="21"/>
              </w:rPr>
              <w:t>COD</w:t>
            </w:r>
            <w:r w:rsidRPr="005E3B8A">
              <w:rPr>
                <w:rFonts w:ascii="Times New Roman" w:hAnsi="Times New Roman" w:cs="Times New Roman"/>
                <w:szCs w:val="21"/>
              </w:rPr>
              <w:t>、</w:t>
            </w:r>
            <w:r w:rsidRPr="005E3B8A">
              <w:rPr>
                <w:rFonts w:ascii="Times New Roman" w:hAnsi="Times New Roman" w:cs="Times New Roman"/>
                <w:szCs w:val="21"/>
              </w:rPr>
              <w:t>BOD</w:t>
            </w:r>
            <w:r w:rsidRPr="005E3B8A">
              <w:rPr>
                <w:rFonts w:ascii="Times New Roman" w:hAnsi="Times New Roman" w:cs="Times New Roman"/>
                <w:szCs w:val="21"/>
                <w:vertAlign w:val="subscript"/>
              </w:rPr>
              <w:t>5</w:t>
            </w:r>
            <w:r w:rsidRPr="005E3B8A">
              <w:rPr>
                <w:rFonts w:ascii="Times New Roman" w:hAnsi="Times New Roman" w:cs="Times New Roman"/>
                <w:szCs w:val="21"/>
              </w:rPr>
              <w:t>、氨氮、总氮、总磷、铜、锌、氟化物、硒、砷、汞、镉、</w:t>
            </w:r>
            <w:r w:rsidRPr="005E3B8A">
              <w:rPr>
                <w:rFonts w:ascii="Times New Roman" w:hAnsi="Times New Roman" w:cs="Times New Roman"/>
                <w:szCs w:val="21"/>
              </w:rPr>
              <w:t>Cr</w:t>
            </w:r>
            <w:r w:rsidRPr="005E3B8A">
              <w:rPr>
                <w:rFonts w:ascii="Times New Roman" w:hAnsi="Times New Roman" w:cs="Times New Roman"/>
                <w:szCs w:val="21"/>
                <w:vertAlign w:val="superscript"/>
              </w:rPr>
              <w:t>6+</w:t>
            </w:r>
            <w:r w:rsidRPr="005E3B8A">
              <w:rPr>
                <w:rFonts w:ascii="Times New Roman" w:hAnsi="Times New Roman" w:cs="Times New Roman"/>
                <w:szCs w:val="21"/>
              </w:rPr>
              <w:t>、铅、氰化物、挥发酚、石油类、阴离子表面活性剂、硫化物、粪大肠菌群</w:t>
            </w:r>
          </w:p>
        </w:tc>
        <w:tc>
          <w:tcPr>
            <w:tcW w:w="2551" w:type="dxa"/>
            <w:tcBorders>
              <w:bottom w:val="single" w:sz="4" w:space="0" w:color="auto"/>
            </w:tcBorders>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施工期：</w:t>
            </w:r>
            <w:r w:rsidRPr="005E3B8A">
              <w:rPr>
                <w:rFonts w:ascii="Times New Roman" w:hAnsi="Times New Roman" w:cs="Times New Roman"/>
                <w:szCs w:val="21"/>
              </w:rPr>
              <w:t>COD</w:t>
            </w:r>
            <w:r w:rsidRPr="005E3B8A">
              <w:rPr>
                <w:rFonts w:ascii="Times New Roman" w:hAnsi="Times New Roman" w:cs="Times New Roman"/>
                <w:szCs w:val="21"/>
                <w:vertAlign w:val="subscript"/>
              </w:rPr>
              <w:t>Cr</w:t>
            </w:r>
            <w:r w:rsidRPr="005E3B8A">
              <w:rPr>
                <w:rFonts w:ascii="Times New Roman" w:hAnsi="Times New Roman" w:cs="Times New Roman"/>
                <w:szCs w:val="21"/>
              </w:rPr>
              <w:t>、</w:t>
            </w:r>
            <w:r w:rsidRPr="005E3B8A">
              <w:rPr>
                <w:rFonts w:ascii="Times New Roman" w:hAnsi="Times New Roman" w:cs="Times New Roman"/>
                <w:kern w:val="0"/>
                <w:szCs w:val="21"/>
              </w:rPr>
              <w:t>SS</w:t>
            </w:r>
          </w:p>
        </w:tc>
        <w:tc>
          <w:tcPr>
            <w:tcW w:w="963" w:type="dxa"/>
            <w:vMerge w:val="restart"/>
            <w:vAlign w:val="center"/>
          </w:tcPr>
          <w:p w:rsidR="005E3B8A" w:rsidRPr="005E3B8A" w:rsidRDefault="005E3B8A" w:rsidP="005E3B8A">
            <w:pPr>
              <w:adjustRightInd w:val="0"/>
              <w:snapToGrid w:val="0"/>
              <w:jc w:val="center"/>
              <w:rPr>
                <w:rFonts w:ascii="Times New Roman" w:hAnsi="Times New Roman" w:cs="Times New Roman"/>
                <w:bCs/>
                <w:szCs w:val="21"/>
              </w:rPr>
            </w:pPr>
            <w:r w:rsidRPr="005E3B8A">
              <w:rPr>
                <w:rFonts w:ascii="Times New Roman" w:hAnsi="Times New Roman" w:cs="Times New Roman"/>
                <w:bCs/>
                <w:szCs w:val="21"/>
              </w:rPr>
              <w:t>/</w:t>
            </w:r>
          </w:p>
        </w:tc>
      </w:tr>
      <w:tr w:rsidR="005E3B8A" w:rsidRPr="005E3B8A" w:rsidTr="005B606E">
        <w:trPr>
          <w:trHeight w:val="340"/>
          <w:jc w:val="center"/>
        </w:trPr>
        <w:tc>
          <w:tcPr>
            <w:tcW w:w="1105" w:type="dxa"/>
            <w:vMerge/>
            <w:vAlign w:val="center"/>
          </w:tcPr>
          <w:p w:rsidR="005E3B8A" w:rsidRPr="005E3B8A" w:rsidRDefault="005E3B8A" w:rsidP="005E3B8A">
            <w:pPr>
              <w:adjustRightInd w:val="0"/>
              <w:snapToGrid w:val="0"/>
              <w:jc w:val="center"/>
              <w:rPr>
                <w:rFonts w:ascii="Times New Roman" w:hAnsi="Times New Roman" w:cs="Times New Roman"/>
                <w:b/>
                <w:szCs w:val="21"/>
              </w:rPr>
            </w:pPr>
          </w:p>
        </w:tc>
        <w:tc>
          <w:tcPr>
            <w:tcW w:w="4395" w:type="dxa"/>
            <w:vMerge/>
            <w:vAlign w:val="center"/>
          </w:tcPr>
          <w:p w:rsidR="005E3B8A" w:rsidRPr="005E3B8A" w:rsidRDefault="005E3B8A" w:rsidP="005E3B8A">
            <w:pPr>
              <w:adjustRightInd w:val="0"/>
              <w:snapToGrid w:val="0"/>
              <w:jc w:val="center"/>
              <w:rPr>
                <w:rFonts w:ascii="Times New Roman" w:hAnsi="Times New Roman" w:cs="Times New Roman"/>
                <w:szCs w:val="21"/>
              </w:rPr>
            </w:pPr>
          </w:p>
        </w:tc>
        <w:tc>
          <w:tcPr>
            <w:tcW w:w="2551" w:type="dxa"/>
            <w:tcBorders>
              <w:top w:val="single" w:sz="4" w:space="0" w:color="auto"/>
            </w:tcBorders>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运营期：</w:t>
            </w:r>
            <w:r w:rsidRPr="005E3B8A">
              <w:rPr>
                <w:rFonts w:ascii="Times New Roman" w:hAnsi="Times New Roman" w:cs="Times New Roman"/>
                <w:szCs w:val="21"/>
              </w:rPr>
              <w:t>COD</w:t>
            </w:r>
            <w:r w:rsidRPr="005E3B8A">
              <w:rPr>
                <w:rFonts w:ascii="Times New Roman" w:hAnsi="Times New Roman" w:cs="Times New Roman"/>
                <w:szCs w:val="21"/>
                <w:vertAlign w:val="subscript"/>
              </w:rPr>
              <w:t>Cr</w:t>
            </w:r>
            <w:r w:rsidRPr="005E3B8A">
              <w:rPr>
                <w:rFonts w:ascii="Times New Roman" w:hAnsi="Times New Roman" w:cs="Times New Roman"/>
                <w:szCs w:val="21"/>
              </w:rPr>
              <w:t>、</w:t>
            </w:r>
            <w:r w:rsidRPr="005E3B8A">
              <w:rPr>
                <w:rFonts w:ascii="Times New Roman" w:hAnsi="Times New Roman" w:cs="Times New Roman"/>
                <w:szCs w:val="21"/>
              </w:rPr>
              <w:t>BOD</w:t>
            </w:r>
            <w:r w:rsidRPr="005E3B8A">
              <w:rPr>
                <w:rFonts w:ascii="Times New Roman" w:hAnsi="Times New Roman" w:cs="Times New Roman"/>
                <w:szCs w:val="21"/>
                <w:vertAlign w:val="subscript"/>
              </w:rPr>
              <w:t>5</w:t>
            </w:r>
            <w:r w:rsidRPr="005E3B8A">
              <w:rPr>
                <w:rFonts w:ascii="Times New Roman" w:hAnsi="Times New Roman" w:cs="Times New Roman"/>
                <w:szCs w:val="21"/>
              </w:rPr>
              <w:t>、氨氮、</w:t>
            </w:r>
            <w:r w:rsidRPr="005E3B8A">
              <w:rPr>
                <w:rFonts w:ascii="Times New Roman" w:hAnsi="Times New Roman" w:cs="Times New Roman"/>
                <w:kern w:val="0"/>
                <w:szCs w:val="21"/>
              </w:rPr>
              <w:t>SS</w:t>
            </w:r>
            <w:r w:rsidRPr="005E3B8A">
              <w:rPr>
                <w:rFonts w:ascii="Times New Roman" w:hAnsi="Times New Roman" w:cs="Times New Roman"/>
                <w:kern w:val="0"/>
                <w:szCs w:val="21"/>
              </w:rPr>
              <w:t>、</w:t>
            </w:r>
            <w:r w:rsidRPr="005E3B8A">
              <w:rPr>
                <w:rFonts w:ascii="Times New Roman" w:hAnsi="Times New Roman" w:cs="Times New Roman"/>
                <w:szCs w:val="21"/>
              </w:rPr>
              <w:t>总磷、粪大肠菌群</w:t>
            </w:r>
          </w:p>
        </w:tc>
        <w:tc>
          <w:tcPr>
            <w:tcW w:w="963" w:type="dxa"/>
            <w:vMerge/>
            <w:vAlign w:val="center"/>
          </w:tcPr>
          <w:p w:rsidR="005E3B8A" w:rsidRPr="005E3B8A" w:rsidRDefault="005E3B8A" w:rsidP="005E3B8A">
            <w:pPr>
              <w:adjustRightInd w:val="0"/>
              <w:snapToGrid w:val="0"/>
              <w:jc w:val="center"/>
              <w:rPr>
                <w:rFonts w:ascii="Times New Roman" w:hAnsi="Times New Roman" w:cs="Times New Roman"/>
                <w:bCs/>
                <w:szCs w:val="21"/>
              </w:rPr>
            </w:pPr>
          </w:p>
        </w:tc>
      </w:tr>
      <w:tr w:rsidR="005E3B8A" w:rsidRPr="005E3B8A" w:rsidTr="005B606E">
        <w:trPr>
          <w:trHeight w:val="340"/>
          <w:jc w:val="center"/>
        </w:trPr>
        <w:tc>
          <w:tcPr>
            <w:tcW w:w="110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地下水环境</w:t>
            </w:r>
          </w:p>
        </w:tc>
        <w:tc>
          <w:tcPr>
            <w:tcW w:w="4395" w:type="dxa"/>
            <w:vAlign w:val="center"/>
          </w:tcPr>
          <w:p w:rsidR="005E3B8A" w:rsidRPr="005E3B8A" w:rsidRDefault="005E3B8A" w:rsidP="005E3B8A">
            <w:pPr>
              <w:adjustRightInd w:val="0"/>
              <w:snapToGrid w:val="0"/>
              <w:jc w:val="center"/>
              <w:rPr>
                <w:rFonts w:ascii="Times New Roman" w:hAnsi="Times New Roman" w:cs="Times New Roman"/>
                <w:spacing w:val="-12"/>
                <w:szCs w:val="21"/>
                <w:highlight w:val="yellow"/>
              </w:rPr>
            </w:pPr>
            <w:r w:rsidRPr="005E3B8A">
              <w:rPr>
                <w:rFonts w:ascii="Times New Roman" w:hAnsi="Times New Roman" w:cs="Times New Roman"/>
                <w:szCs w:val="21"/>
              </w:rPr>
              <w:t>K+</w:t>
            </w:r>
            <w:r w:rsidRPr="005E3B8A">
              <w:rPr>
                <w:rFonts w:ascii="Times New Roman" w:hAnsi="Times New Roman" w:cs="Times New Roman"/>
                <w:szCs w:val="21"/>
              </w:rPr>
              <w:t>、</w:t>
            </w:r>
            <w:r w:rsidRPr="005E3B8A">
              <w:rPr>
                <w:rFonts w:ascii="Times New Roman" w:hAnsi="Times New Roman" w:cs="Times New Roman"/>
                <w:szCs w:val="21"/>
              </w:rPr>
              <w:t>Na+</w:t>
            </w:r>
            <w:r w:rsidRPr="005E3B8A">
              <w:rPr>
                <w:rFonts w:ascii="Times New Roman" w:hAnsi="Times New Roman" w:cs="Times New Roman"/>
                <w:szCs w:val="21"/>
              </w:rPr>
              <w:t>、</w:t>
            </w:r>
            <w:r w:rsidRPr="005E3B8A">
              <w:rPr>
                <w:rFonts w:ascii="Times New Roman" w:hAnsi="Times New Roman" w:cs="Times New Roman"/>
                <w:szCs w:val="21"/>
              </w:rPr>
              <w:t>Ca</w:t>
            </w:r>
            <w:r w:rsidRPr="005E3B8A">
              <w:rPr>
                <w:rFonts w:ascii="Times New Roman" w:hAnsi="Times New Roman" w:cs="Times New Roman"/>
                <w:szCs w:val="21"/>
                <w:vertAlign w:val="superscript"/>
              </w:rPr>
              <w:t>2+</w:t>
            </w:r>
            <w:r w:rsidRPr="005E3B8A">
              <w:rPr>
                <w:rFonts w:ascii="Times New Roman" w:hAnsi="Times New Roman" w:cs="Times New Roman"/>
                <w:szCs w:val="21"/>
              </w:rPr>
              <w:t>、</w:t>
            </w:r>
            <w:r w:rsidRPr="005E3B8A">
              <w:rPr>
                <w:rFonts w:ascii="Times New Roman" w:hAnsi="Times New Roman" w:cs="Times New Roman"/>
                <w:szCs w:val="21"/>
              </w:rPr>
              <w:t>Mg</w:t>
            </w:r>
            <w:r w:rsidRPr="005E3B8A">
              <w:rPr>
                <w:rFonts w:ascii="Times New Roman" w:hAnsi="Times New Roman" w:cs="Times New Roman"/>
                <w:szCs w:val="21"/>
                <w:vertAlign w:val="superscript"/>
              </w:rPr>
              <w:t>2+</w:t>
            </w:r>
            <w:r w:rsidRPr="005E3B8A">
              <w:rPr>
                <w:rFonts w:ascii="Times New Roman" w:hAnsi="Times New Roman" w:cs="Times New Roman"/>
                <w:szCs w:val="21"/>
              </w:rPr>
              <w:t>、</w:t>
            </w:r>
            <w:r w:rsidRPr="005E3B8A">
              <w:rPr>
                <w:rFonts w:ascii="Times New Roman" w:hAnsi="Times New Roman" w:cs="Times New Roman"/>
                <w:szCs w:val="21"/>
              </w:rPr>
              <w:t>CO</w:t>
            </w:r>
            <w:r w:rsidRPr="005E3B8A">
              <w:rPr>
                <w:rFonts w:ascii="Times New Roman" w:hAnsi="Times New Roman" w:cs="Times New Roman"/>
                <w:szCs w:val="21"/>
                <w:vertAlign w:val="subscript"/>
              </w:rPr>
              <w:t>3</w:t>
            </w:r>
            <w:r w:rsidRPr="005E3B8A">
              <w:rPr>
                <w:rFonts w:ascii="Times New Roman" w:hAnsi="Times New Roman" w:cs="Times New Roman"/>
                <w:szCs w:val="21"/>
                <w:vertAlign w:val="superscript"/>
              </w:rPr>
              <w:t>2-</w:t>
            </w:r>
            <w:r w:rsidRPr="005E3B8A">
              <w:rPr>
                <w:rFonts w:ascii="Times New Roman" w:hAnsi="Times New Roman" w:cs="Times New Roman"/>
                <w:szCs w:val="21"/>
              </w:rPr>
              <w:t>、</w:t>
            </w:r>
            <w:r w:rsidRPr="005E3B8A">
              <w:rPr>
                <w:rFonts w:ascii="Times New Roman" w:hAnsi="Times New Roman" w:cs="Times New Roman"/>
                <w:szCs w:val="21"/>
              </w:rPr>
              <w:t>HCO</w:t>
            </w:r>
            <w:r w:rsidRPr="005E3B8A">
              <w:rPr>
                <w:rFonts w:ascii="Times New Roman" w:hAnsi="Times New Roman" w:cs="Times New Roman"/>
                <w:szCs w:val="21"/>
                <w:vertAlign w:val="subscript"/>
              </w:rPr>
              <w:t>3-</w:t>
            </w:r>
            <w:r w:rsidRPr="005E3B8A">
              <w:rPr>
                <w:rFonts w:ascii="Times New Roman" w:hAnsi="Times New Roman" w:cs="Times New Roman"/>
                <w:szCs w:val="21"/>
              </w:rPr>
              <w:t>、</w:t>
            </w:r>
            <w:r w:rsidRPr="005E3B8A">
              <w:rPr>
                <w:rFonts w:ascii="Times New Roman" w:hAnsi="Times New Roman" w:cs="Times New Roman"/>
                <w:szCs w:val="21"/>
              </w:rPr>
              <w:t>pH</w:t>
            </w:r>
            <w:r w:rsidRPr="005E3B8A">
              <w:rPr>
                <w:rFonts w:ascii="Times New Roman" w:hAnsi="Times New Roman" w:cs="Times New Roman"/>
                <w:szCs w:val="21"/>
              </w:rPr>
              <w:t>、总硬度、溶解性总固体、硫酸盐、氯化物、铁、铜、锰、氨氮、硝酸盐、亚硝酸盐、挥发酚、氰化物、砷、汞、六价铬、铅、氟化物、镉、耗氧量、总大肠菌群、细菌总数共计</w:t>
            </w:r>
            <w:r w:rsidRPr="005E3B8A">
              <w:rPr>
                <w:rFonts w:ascii="Times New Roman" w:hAnsi="Times New Roman" w:cs="Times New Roman"/>
                <w:szCs w:val="21"/>
              </w:rPr>
              <w:t>28</w:t>
            </w:r>
            <w:r w:rsidRPr="005E3B8A">
              <w:rPr>
                <w:rFonts w:ascii="Times New Roman" w:hAnsi="Times New Roman" w:cs="Times New Roman"/>
                <w:szCs w:val="21"/>
              </w:rPr>
              <w:t>项。</w:t>
            </w:r>
          </w:p>
        </w:tc>
        <w:tc>
          <w:tcPr>
            <w:tcW w:w="2551"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COD</w:t>
            </w:r>
            <w:r w:rsidRPr="005E3B8A">
              <w:rPr>
                <w:rFonts w:ascii="Times New Roman" w:hAnsi="Times New Roman" w:cs="Times New Roman"/>
                <w:szCs w:val="21"/>
                <w:vertAlign w:val="subscript"/>
              </w:rPr>
              <w:t>Cr</w:t>
            </w:r>
            <w:r w:rsidRPr="005E3B8A">
              <w:rPr>
                <w:rFonts w:ascii="Times New Roman" w:hAnsi="Times New Roman" w:cs="Times New Roman"/>
                <w:szCs w:val="21"/>
              </w:rPr>
              <w:t>、氨氮</w:t>
            </w:r>
          </w:p>
        </w:tc>
        <w:tc>
          <w:tcPr>
            <w:tcW w:w="963"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w:t>
            </w:r>
          </w:p>
        </w:tc>
      </w:tr>
      <w:tr w:rsidR="005E3B8A" w:rsidRPr="005E3B8A" w:rsidTr="005B606E">
        <w:trPr>
          <w:trHeight w:val="340"/>
          <w:jc w:val="center"/>
        </w:trPr>
        <w:tc>
          <w:tcPr>
            <w:tcW w:w="110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声环境</w:t>
            </w:r>
          </w:p>
        </w:tc>
        <w:tc>
          <w:tcPr>
            <w:tcW w:w="4395" w:type="dxa"/>
            <w:vAlign w:val="center"/>
          </w:tcPr>
          <w:p w:rsidR="005E3B8A" w:rsidRPr="005E3B8A" w:rsidRDefault="005E3B8A" w:rsidP="005E3B8A">
            <w:pPr>
              <w:adjustRightInd w:val="0"/>
              <w:snapToGrid w:val="0"/>
              <w:jc w:val="center"/>
              <w:rPr>
                <w:rFonts w:ascii="Times New Roman" w:hAnsi="Times New Roman" w:cs="Times New Roman"/>
                <w:spacing w:val="-4"/>
                <w:szCs w:val="21"/>
              </w:rPr>
            </w:pPr>
            <w:r w:rsidRPr="005E3B8A">
              <w:rPr>
                <w:rFonts w:ascii="Times New Roman" w:hAnsi="Times New Roman" w:cs="Times New Roman"/>
                <w:spacing w:val="-4"/>
                <w:szCs w:val="21"/>
              </w:rPr>
              <w:t>等效连续</w:t>
            </w:r>
            <w:r w:rsidRPr="005E3B8A">
              <w:rPr>
                <w:rFonts w:ascii="Times New Roman" w:hAnsi="Times New Roman" w:cs="Times New Roman"/>
                <w:spacing w:val="-4"/>
                <w:szCs w:val="21"/>
              </w:rPr>
              <w:t>A</w:t>
            </w:r>
            <w:r w:rsidRPr="005E3B8A">
              <w:rPr>
                <w:rFonts w:ascii="Times New Roman" w:hAnsi="Times New Roman" w:cs="Times New Roman"/>
                <w:spacing w:val="-4"/>
                <w:szCs w:val="21"/>
              </w:rPr>
              <w:t>声级</w:t>
            </w:r>
          </w:p>
        </w:tc>
        <w:tc>
          <w:tcPr>
            <w:tcW w:w="2551" w:type="dxa"/>
            <w:vAlign w:val="center"/>
          </w:tcPr>
          <w:p w:rsidR="005E3B8A" w:rsidRPr="005E3B8A" w:rsidRDefault="005E3B8A" w:rsidP="005E3B8A">
            <w:pPr>
              <w:adjustRightInd w:val="0"/>
              <w:snapToGrid w:val="0"/>
              <w:jc w:val="center"/>
              <w:rPr>
                <w:rFonts w:ascii="Times New Roman" w:hAnsi="Times New Roman" w:cs="Times New Roman"/>
                <w:snapToGrid w:val="0"/>
                <w:kern w:val="0"/>
                <w:szCs w:val="21"/>
              </w:rPr>
            </w:pPr>
            <w:r w:rsidRPr="005E3B8A">
              <w:rPr>
                <w:rFonts w:ascii="Times New Roman" w:hAnsi="Times New Roman" w:cs="Times New Roman"/>
                <w:spacing w:val="-4"/>
                <w:szCs w:val="21"/>
              </w:rPr>
              <w:t>等效连续</w:t>
            </w:r>
            <w:r w:rsidRPr="005E3B8A">
              <w:rPr>
                <w:rFonts w:ascii="Times New Roman" w:hAnsi="Times New Roman" w:cs="Times New Roman"/>
                <w:spacing w:val="-4"/>
                <w:szCs w:val="21"/>
              </w:rPr>
              <w:t>A</w:t>
            </w:r>
            <w:r w:rsidRPr="005E3B8A">
              <w:rPr>
                <w:rFonts w:ascii="Times New Roman" w:hAnsi="Times New Roman" w:cs="Times New Roman"/>
                <w:spacing w:val="-4"/>
                <w:szCs w:val="21"/>
              </w:rPr>
              <w:t>声级</w:t>
            </w:r>
          </w:p>
        </w:tc>
        <w:tc>
          <w:tcPr>
            <w:tcW w:w="963" w:type="dxa"/>
            <w:vAlign w:val="center"/>
          </w:tcPr>
          <w:p w:rsidR="005E3B8A" w:rsidRPr="005E3B8A" w:rsidRDefault="005E3B8A" w:rsidP="005E3B8A">
            <w:pPr>
              <w:adjustRightInd w:val="0"/>
              <w:snapToGrid w:val="0"/>
              <w:jc w:val="center"/>
              <w:rPr>
                <w:rFonts w:ascii="Times New Roman" w:hAnsi="Times New Roman" w:cs="Times New Roman"/>
                <w:spacing w:val="-4"/>
                <w:szCs w:val="21"/>
              </w:rPr>
            </w:pPr>
            <w:r w:rsidRPr="005E3B8A">
              <w:rPr>
                <w:rFonts w:ascii="Times New Roman" w:hAnsi="Times New Roman" w:cs="Times New Roman"/>
                <w:spacing w:val="-4"/>
                <w:szCs w:val="21"/>
              </w:rPr>
              <w:t>/</w:t>
            </w:r>
          </w:p>
        </w:tc>
      </w:tr>
      <w:tr w:rsidR="005E3B8A" w:rsidRPr="005E3B8A" w:rsidTr="005B606E">
        <w:trPr>
          <w:trHeight w:val="340"/>
          <w:jc w:val="center"/>
        </w:trPr>
        <w:tc>
          <w:tcPr>
            <w:tcW w:w="110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t>固体废物</w:t>
            </w:r>
          </w:p>
        </w:tc>
        <w:tc>
          <w:tcPr>
            <w:tcW w:w="4395" w:type="dxa"/>
            <w:vAlign w:val="center"/>
          </w:tcPr>
          <w:p w:rsidR="005E3B8A" w:rsidRPr="005E3B8A" w:rsidRDefault="005E3B8A" w:rsidP="005E3B8A">
            <w:pPr>
              <w:adjustRightInd w:val="0"/>
              <w:snapToGrid w:val="0"/>
              <w:jc w:val="center"/>
              <w:rPr>
                <w:rFonts w:ascii="Times New Roman" w:hAnsi="Times New Roman" w:cs="Times New Roman"/>
                <w:spacing w:val="-4"/>
                <w:szCs w:val="21"/>
              </w:rPr>
            </w:pPr>
            <w:r w:rsidRPr="005E3B8A">
              <w:rPr>
                <w:rFonts w:ascii="Times New Roman" w:hAnsi="Times New Roman" w:cs="Times New Roman"/>
                <w:szCs w:val="21"/>
              </w:rPr>
              <w:t>/</w:t>
            </w:r>
          </w:p>
        </w:tc>
        <w:tc>
          <w:tcPr>
            <w:tcW w:w="2551" w:type="dxa"/>
            <w:vAlign w:val="center"/>
          </w:tcPr>
          <w:p w:rsidR="005E3B8A" w:rsidRPr="005E3B8A" w:rsidRDefault="005E3B8A" w:rsidP="005E3B8A">
            <w:pPr>
              <w:adjustRightInd w:val="0"/>
              <w:snapToGrid w:val="0"/>
              <w:jc w:val="center"/>
              <w:rPr>
                <w:rFonts w:ascii="Times New Roman" w:hAnsi="Times New Roman" w:cs="Times New Roman"/>
                <w:spacing w:val="-4"/>
                <w:szCs w:val="21"/>
              </w:rPr>
            </w:pPr>
            <w:r w:rsidRPr="005E3B8A">
              <w:rPr>
                <w:rFonts w:ascii="Times New Roman" w:hAnsi="Times New Roman" w:cs="Times New Roman"/>
                <w:spacing w:val="-4"/>
                <w:szCs w:val="21"/>
              </w:rPr>
              <w:t>一般固废、危险固废</w:t>
            </w:r>
          </w:p>
        </w:tc>
        <w:tc>
          <w:tcPr>
            <w:tcW w:w="963"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w:t>
            </w:r>
          </w:p>
        </w:tc>
      </w:tr>
      <w:tr w:rsidR="005E3B8A" w:rsidRPr="005E3B8A" w:rsidTr="005B606E">
        <w:trPr>
          <w:trHeight w:val="340"/>
          <w:jc w:val="center"/>
        </w:trPr>
        <w:tc>
          <w:tcPr>
            <w:tcW w:w="1105" w:type="dxa"/>
            <w:vAlign w:val="center"/>
          </w:tcPr>
          <w:p w:rsidR="005E3B8A" w:rsidRPr="005E3B8A" w:rsidRDefault="005E3B8A" w:rsidP="005E3B8A">
            <w:pPr>
              <w:adjustRightInd w:val="0"/>
              <w:snapToGrid w:val="0"/>
              <w:jc w:val="center"/>
              <w:rPr>
                <w:rFonts w:ascii="Times New Roman" w:hAnsi="Times New Roman" w:cs="Times New Roman"/>
                <w:b/>
                <w:szCs w:val="21"/>
              </w:rPr>
            </w:pPr>
            <w:r w:rsidRPr="005E3B8A">
              <w:rPr>
                <w:rFonts w:ascii="Times New Roman" w:hAnsi="Times New Roman" w:cs="Times New Roman"/>
                <w:b/>
                <w:szCs w:val="21"/>
              </w:rPr>
              <w:lastRenderedPageBreak/>
              <w:t>土壤环境</w:t>
            </w:r>
          </w:p>
        </w:tc>
        <w:tc>
          <w:tcPr>
            <w:tcW w:w="4395"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color w:val="000000"/>
                <w:szCs w:val="21"/>
              </w:rPr>
              <w:t>pH</w:t>
            </w:r>
            <w:r w:rsidRPr="005E3B8A">
              <w:rPr>
                <w:rFonts w:ascii="Times New Roman" w:hAnsi="Times New Roman" w:cs="Times New Roman"/>
                <w:color w:val="000000"/>
                <w:szCs w:val="21"/>
              </w:rPr>
              <w:t>值、镉、汞、砷、铅、铬、铜、镍、锌</w:t>
            </w:r>
          </w:p>
        </w:tc>
        <w:tc>
          <w:tcPr>
            <w:tcW w:w="2551"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w:t>
            </w:r>
          </w:p>
        </w:tc>
        <w:tc>
          <w:tcPr>
            <w:tcW w:w="963" w:type="dxa"/>
            <w:vAlign w:val="center"/>
          </w:tcPr>
          <w:p w:rsidR="005E3B8A" w:rsidRPr="005E3B8A" w:rsidRDefault="005E3B8A" w:rsidP="005E3B8A">
            <w:pPr>
              <w:adjustRightInd w:val="0"/>
              <w:snapToGrid w:val="0"/>
              <w:jc w:val="center"/>
              <w:rPr>
                <w:rFonts w:ascii="Times New Roman" w:hAnsi="Times New Roman" w:cs="Times New Roman"/>
                <w:szCs w:val="21"/>
              </w:rPr>
            </w:pPr>
            <w:r w:rsidRPr="005E3B8A">
              <w:rPr>
                <w:rFonts w:ascii="Times New Roman" w:hAnsi="Times New Roman" w:cs="Times New Roman"/>
                <w:szCs w:val="21"/>
              </w:rPr>
              <w:t>/</w:t>
            </w:r>
          </w:p>
        </w:tc>
      </w:tr>
    </w:tbl>
    <w:p w:rsidR="00200033" w:rsidRPr="004D2A8C" w:rsidRDefault="00B56227" w:rsidP="00E53553">
      <w:pPr>
        <w:adjustRightInd w:val="0"/>
        <w:snapToGrid w:val="0"/>
        <w:spacing w:beforeLines="50" w:before="156" w:line="360" w:lineRule="auto"/>
        <w:outlineLvl w:val="1"/>
        <w:rPr>
          <w:rFonts w:ascii="Times New Roman" w:hAnsi="Times New Roman" w:cs="Times New Roman"/>
          <w:b/>
          <w:bCs/>
          <w:sz w:val="28"/>
          <w:szCs w:val="28"/>
        </w:rPr>
      </w:pPr>
      <w:bookmarkStart w:id="46" w:name="_Toc6139"/>
      <w:bookmarkStart w:id="47" w:name="_Toc30177"/>
      <w:bookmarkStart w:id="48" w:name="_Toc1725402"/>
      <w:bookmarkStart w:id="49" w:name="_Toc17908"/>
      <w:bookmarkStart w:id="50" w:name="_Toc22846"/>
      <w:bookmarkStart w:id="51" w:name="_Toc17817846"/>
      <w:bookmarkStart w:id="52" w:name="_Toc25543"/>
      <w:bookmarkStart w:id="53" w:name="_Toc9989"/>
      <w:bookmarkStart w:id="54" w:name="_Toc2349"/>
      <w:bookmarkStart w:id="55" w:name="_Toc5454"/>
      <w:bookmarkStart w:id="56" w:name="_Toc19519"/>
      <w:bookmarkStart w:id="57" w:name="_Toc10223"/>
      <w:bookmarkStart w:id="58" w:name="_Toc8972"/>
      <w:bookmarkEnd w:id="40"/>
      <w:bookmarkEnd w:id="41"/>
      <w:bookmarkEnd w:id="42"/>
      <w:bookmarkEnd w:id="43"/>
      <w:r w:rsidRPr="004D2A8C">
        <w:rPr>
          <w:rFonts w:ascii="Times New Roman" w:hAnsi="Times New Roman" w:cs="Times New Roman"/>
          <w:b/>
          <w:bCs/>
          <w:sz w:val="28"/>
          <w:szCs w:val="28"/>
        </w:rPr>
        <w:t>1.3</w:t>
      </w:r>
      <w:r w:rsidRPr="004D2A8C">
        <w:rPr>
          <w:rFonts w:ascii="Times New Roman" w:hAnsi="Times New Roman" w:cs="Times New Roman" w:hint="eastAsia"/>
          <w:b/>
          <w:bCs/>
          <w:sz w:val="28"/>
          <w:szCs w:val="28"/>
        </w:rPr>
        <w:t xml:space="preserve"> </w:t>
      </w:r>
      <w:r w:rsidRPr="004D2A8C">
        <w:rPr>
          <w:rFonts w:ascii="Times New Roman" w:hAnsi="Times New Roman" w:cs="Times New Roman"/>
          <w:b/>
          <w:bCs/>
          <w:sz w:val="28"/>
          <w:szCs w:val="28"/>
        </w:rPr>
        <w:t>评价原则</w:t>
      </w:r>
      <w:bookmarkEnd w:id="46"/>
      <w:bookmarkEnd w:id="47"/>
      <w:bookmarkEnd w:id="48"/>
      <w:bookmarkEnd w:id="49"/>
      <w:bookmarkEnd w:id="50"/>
      <w:bookmarkEnd w:id="51"/>
    </w:p>
    <w:p w:rsidR="00200033" w:rsidRDefault="00B56227" w:rsidP="00E53553">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⑴环境影响评价将根据本项目的工程特点和污染特征，坚持为项目建设的环保工作优化和决策服务，为环境管理服务，注重评价工作的政策性、针对性、客观性、公正性及实用性。评价内容做到重点突出，对策可行，结论明确；</w:t>
      </w:r>
    </w:p>
    <w:p w:rsidR="00200033" w:rsidRDefault="00B56227" w:rsidP="00E53553">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⑵认真贯彻“污染物达标排放”原则，贯彻 “循环经济”原则，注重变末端治理为生产的全过程控制，最大限度地减少污染物排放；</w:t>
      </w:r>
    </w:p>
    <w:p w:rsidR="00200033" w:rsidRDefault="00B56227" w:rsidP="00E53553">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⑶在充分调研和评价建设项目对环境产生的影响基础上，提出切实可行的污染防治对策，并使其成为环境管理的依据；</w:t>
      </w:r>
    </w:p>
    <w:p w:rsidR="00200033" w:rsidRDefault="00B56227" w:rsidP="00E53553">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⑷在实际工作中，既要严格按照生态环境部关于建设项目环境影响评价的要求，又要充分考虑建设项目特点和有关因素，缩短评价周期，尽量利用已有监测数据和资料；</w:t>
      </w:r>
    </w:p>
    <w:p w:rsidR="00200033" w:rsidRDefault="00B56227" w:rsidP="00E53553">
      <w:pPr>
        <w:adjustRightInd w:val="0"/>
        <w:snapToGrid w:val="0"/>
        <w:spacing w:line="360" w:lineRule="auto"/>
        <w:ind w:firstLineChars="200" w:firstLine="480"/>
        <w:rPr>
          <w:rFonts w:ascii="仿宋" w:eastAsia="仿宋" w:hAnsi="仿宋" w:cs="仿宋"/>
          <w:bCs/>
        </w:rPr>
      </w:pPr>
      <w:r>
        <w:rPr>
          <w:rFonts w:ascii="仿宋" w:eastAsia="仿宋" w:hAnsi="仿宋" w:cs="仿宋" w:hint="eastAsia"/>
          <w:bCs/>
          <w:sz w:val="24"/>
        </w:rPr>
        <w:t>⑸充分利用近年来在建设项目所在地取得的环境监测、环境管理等方面的成果，进行该项目的环境影响评价工作。</w:t>
      </w:r>
    </w:p>
    <w:p w:rsidR="00200033" w:rsidRPr="004D2A8C" w:rsidRDefault="00B56227" w:rsidP="004D2A8C">
      <w:pPr>
        <w:adjustRightInd w:val="0"/>
        <w:snapToGrid w:val="0"/>
        <w:spacing w:line="360" w:lineRule="auto"/>
        <w:outlineLvl w:val="1"/>
        <w:rPr>
          <w:rFonts w:ascii="Times New Roman" w:hAnsi="Times New Roman" w:cs="Times New Roman"/>
          <w:b/>
          <w:bCs/>
          <w:sz w:val="28"/>
          <w:szCs w:val="28"/>
        </w:rPr>
      </w:pPr>
      <w:bookmarkStart w:id="59" w:name="_Toc455"/>
      <w:bookmarkStart w:id="60" w:name="_Toc17817847"/>
      <w:r w:rsidRPr="004D2A8C">
        <w:rPr>
          <w:rFonts w:ascii="Times New Roman" w:hAnsi="Times New Roman" w:cs="Times New Roman"/>
          <w:b/>
          <w:bCs/>
          <w:sz w:val="28"/>
          <w:szCs w:val="28"/>
        </w:rPr>
        <w:t>1.</w:t>
      </w:r>
      <w:r w:rsidRPr="004D2A8C">
        <w:rPr>
          <w:rFonts w:ascii="Times New Roman" w:hAnsi="Times New Roman" w:cs="Times New Roman" w:hint="eastAsia"/>
          <w:b/>
          <w:bCs/>
          <w:sz w:val="28"/>
          <w:szCs w:val="28"/>
        </w:rPr>
        <w:t xml:space="preserve">4 </w:t>
      </w:r>
      <w:r w:rsidRPr="004D2A8C">
        <w:rPr>
          <w:rFonts w:ascii="Times New Roman" w:hAnsi="Times New Roman" w:cs="Times New Roman"/>
          <w:b/>
          <w:bCs/>
          <w:sz w:val="28"/>
          <w:szCs w:val="28"/>
        </w:rPr>
        <w:t>评价标准</w:t>
      </w:r>
      <w:bookmarkEnd w:id="52"/>
      <w:bookmarkEnd w:id="53"/>
      <w:bookmarkEnd w:id="54"/>
      <w:bookmarkEnd w:id="55"/>
      <w:bookmarkEnd w:id="56"/>
      <w:bookmarkEnd w:id="57"/>
      <w:bookmarkEnd w:id="58"/>
      <w:bookmarkEnd w:id="59"/>
      <w:bookmarkEnd w:id="60"/>
    </w:p>
    <w:p w:rsidR="00200033" w:rsidRPr="004D2A8C" w:rsidRDefault="00B56227" w:rsidP="004D2A8C">
      <w:pPr>
        <w:pStyle w:val="3"/>
        <w:adjustRightInd w:val="0"/>
        <w:snapToGrid w:val="0"/>
        <w:spacing w:before="0" w:after="0" w:line="360" w:lineRule="auto"/>
        <w:rPr>
          <w:rFonts w:cs="Times New Roman"/>
          <w:bCs w:val="0"/>
          <w:sz w:val="24"/>
          <w:szCs w:val="24"/>
        </w:rPr>
      </w:pPr>
      <w:bookmarkStart w:id="61" w:name="_Toc31769"/>
      <w:bookmarkStart w:id="62" w:name="_Toc16311"/>
      <w:r w:rsidRPr="004D2A8C">
        <w:rPr>
          <w:rFonts w:cs="Times New Roman"/>
          <w:bCs w:val="0"/>
          <w:sz w:val="24"/>
          <w:szCs w:val="24"/>
        </w:rPr>
        <w:t>1.</w:t>
      </w:r>
      <w:r w:rsidRPr="004D2A8C">
        <w:rPr>
          <w:rFonts w:cs="Times New Roman" w:hint="eastAsia"/>
          <w:bCs w:val="0"/>
          <w:sz w:val="24"/>
          <w:szCs w:val="24"/>
        </w:rPr>
        <w:t>4</w:t>
      </w:r>
      <w:r w:rsidRPr="004D2A8C">
        <w:rPr>
          <w:rFonts w:cs="Times New Roman"/>
          <w:bCs w:val="0"/>
          <w:sz w:val="24"/>
          <w:szCs w:val="24"/>
        </w:rPr>
        <w:t>.1</w:t>
      </w:r>
      <w:r w:rsidRPr="004D2A8C">
        <w:rPr>
          <w:rFonts w:cs="Times New Roman" w:hint="eastAsia"/>
          <w:bCs w:val="0"/>
          <w:sz w:val="24"/>
          <w:szCs w:val="24"/>
        </w:rPr>
        <w:t xml:space="preserve"> </w:t>
      </w:r>
      <w:r w:rsidRPr="004D2A8C">
        <w:rPr>
          <w:rFonts w:cs="Times New Roman"/>
          <w:bCs w:val="0"/>
          <w:sz w:val="24"/>
          <w:szCs w:val="24"/>
        </w:rPr>
        <w:t>区域环境功能区划</w:t>
      </w:r>
      <w:bookmarkEnd w:id="61"/>
      <w:bookmarkEnd w:id="62"/>
    </w:p>
    <w:p w:rsidR="00200033" w:rsidRDefault="00B56227" w:rsidP="00E53553">
      <w:pPr>
        <w:adjustRightInd w:val="0"/>
        <w:snapToGrid w:val="0"/>
        <w:spacing w:line="360" w:lineRule="auto"/>
        <w:ind w:firstLineChars="200" w:firstLine="482"/>
        <w:rPr>
          <w:rFonts w:ascii="仿宋" w:eastAsia="仿宋" w:hAnsi="仿宋" w:cs="仿宋"/>
          <w:b/>
          <w:bCs/>
          <w:sz w:val="24"/>
        </w:rPr>
      </w:pPr>
      <w:r>
        <w:rPr>
          <w:rFonts w:ascii="仿宋" w:eastAsia="仿宋" w:hAnsi="仿宋" w:cs="仿宋" w:hint="eastAsia"/>
          <w:b/>
          <w:bCs/>
          <w:sz w:val="24"/>
        </w:rPr>
        <w:t>⑴大气环境功能区划</w:t>
      </w:r>
    </w:p>
    <w:p w:rsidR="00200033" w:rsidRDefault="00B56227" w:rsidP="00E53553">
      <w:pPr>
        <w:pStyle w:val="af8"/>
        <w:adjustRightIn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本项目位于灵武市白土岗乡</w:t>
      </w:r>
      <w:r w:rsidR="005E3B8A">
        <w:rPr>
          <w:rFonts w:ascii="仿宋" w:eastAsia="仿宋" w:hAnsi="仿宋" w:cs="仿宋" w:hint="eastAsia"/>
          <w:sz w:val="24"/>
          <w:szCs w:val="24"/>
        </w:rPr>
        <w:t>生猪养殖区</w:t>
      </w:r>
      <w:r>
        <w:rPr>
          <w:rFonts w:ascii="仿宋" w:eastAsia="仿宋" w:hAnsi="仿宋" w:cs="仿宋" w:hint="eastAsia"/>
          <w:sz w:val="24"/>
          <w:szCs w:val="24"/>
        </w:rPr>
        <w:t>，该区域为规划养殖区，环境空气质量功能区属于二类区。</w:t>
      </w:r>
    </w:p>
    <w:p w:rsidR="00200033" w:rsidRDefault="00B56227" w:rsidP="00E53553">
      <w:pPr>
        <w:adjustRightInd w:val="0"/>
        <w:snapToGrid w:val="0"/>
        <w:spacing w:line="360" w:lineRule="auto"/>
        <w:ind w:firstLineChars="200" w:firstLine="482"/>
        <w:rPr>
          <w:rFonts w:ascii="仿宋" w:eastAsia="仿宋" w:hAnsi="仿宋" w:cs="仿宋"/>
          <w:b/>
          <w:bCs/>
          <w:sz w:val="24"/>
        </w:rPr>
      </w:pPr>
      <w:r>
        <w:rPr>
          <w:rFonts w:ascii="宋体" w:eastAsia="宋体" w:hAnsi="宋体" w:cs="宋体" w:hint="eastAsia"/>
          <w:b/>
          <w:bCs/>
          <w:sz w:val="24"/>
        </w:rPr>
        <w:t>⑵</w:t>
      </w:r>
      <w:r>
        <w:rPr>
          <w:rFonts w:ascii="仿宋" w:eastAsia="仿宋" w:hAnsi="仿宋" w:cs="仿宋" w:hint="eastAsia"/>
          <w:b/>
          <w:bCs/>
          <w:sz w:val="24"/>
        </w:rPr>
        <w:t>地表水环境功能区划</w:t>
      </w:r>
    </w:p>
    <w:p w:rsidR="00200033" w:rsidRPr="00977BC1" w:rsidRDefault="00B56227" w:rsidP="00E53553">
      <w:pPr>
        <w:pStyle w:val="af8"/>
        <w:adjustRightInd w:val="0"/>
        <w:spacing w:line="360" w:lineRule="auto"/>
        <w:ind w:firstLineChars="200" w:firstLine="480"/>
        <w:rPr>
          <w:rFonts w:ascii="Times New Roman" w:eastAsia="仿宋" w:hAnsi="Times New Roman" w:cs="Times New Roman"/>
          <w:sz w:val="24"/>
          <w:szCs w:val="24"/>
        </w:rPr>
      </w:pPr>
      <w:r w:rsidRPr="00977BC1">
        <w:rPr>
          <w:rFonts w:ascii="Times New Roman" w:eastAsia="仿宋" w:hAnsi="Times New Roman" w:cs="Times New Roman"/>
          <w:sz w:val="24"/>
          <w:szCs w:val="24"/>
        </w:rPr>
        <w:t>灵武市白土岗乡</w:t>
      </w:r>
      <w:r w:rsidR="005E3B8A" w:rsidRPr="00977BC1">
        <w:rPr>
          <w:rFonts w:ascii="Times New Roman" w:eastAsia="仿宋" w:hAnsi="Times New Roman" w:cs="Times New Roman"/>
          <w:sz w:val="24"/>
          <w:szCs w:val="24"/>
        </w:rPr>
        <w:t>生猪养殖区</w:t>
      </w:r>
      <w:r w:rsidRPr="00977BC1">
        <w:rPr>
          <w:rFonts w:ascii="Times New Roman" w:eastAsia="仿宋" w:hAnsi="Times New Roman" w:cs="Times New Roman"/>
          <w:sz w:val="24"/>
          <w:szCs w:val="24"/>
        </w:rPr>
        <w:t>临近的主要地表水体为沙沟，属苦水河支流，苦水河最终排入黄河，根据《宁夏回族自治区人民政府关于印发宁夏回族自治区水污染防治工作方案的通知》（宁政发</w:t>
      </w:r>
      <w:r w:rsidRPr="00977BC1">
        <w:rPr>
          <w:rFonts w:ascii="Times New Roman" w:eastAsia="仿宋" w:hAnsi="Times New Roman" w:cs="Times New Roman"/>
          <w:sz w:val="24"/>
          <w:szCs w:val="24"/>
        </w:rPr>
        <w:t xml:space="preserve">[2015]106 </w:t>
      </w:r>
      <w:r w:rsidRPr="00977BC1">
        <w:rPr>
          <w:rFonts w:ascii="Times New Roman" w:eastAsia="仿宋" w:hAnsi="Times New Roman" w:cs="Times New Roman"/>
          <w:sz w:val="24"/>
          <w:szCs w:val="24"/>
        </w:rPr>
        <w:t>号），</w:t>
      </w:r>
      <w:r w:rsidRPr="00977BC1">
        <w:rPr>
          <w:rFonts w:ascii="Times New Roman" w:eastAsia="仿宋" w:hAnsi="Times New Roman" w:cs="Times New Roman"/>
          <w:sz w:val="24"/>
          <w:szCs w:val="24"/>
        </w:rPr>
        <w:t>2018</w:t>
      </w:r>
      <w:r w:rsidRPr="00977BC1">
        <w:rPr>
          <w:rFonts w:ascii="Times New Roman" w:eastAsia="仿宋" w:hAnsi="Times New Roman" w:cs="Times New Roman"/>
          <w:sz w:val="24"/>
          <w:szCs w:val="24"/>
        </w:rPr>
        <w:t>年底前，全区重点入黄排水沟达到</w:t>
      </w:r>
      <w:r w:rsidRPr="00977BC1">
        <w:rPr>
          <w:rFonts w:ascii="Times New Roman" w:eastAsia="仿宋" w:hAnsi="Times New Roman" w:cs="Times New Roman"/>
          <w:sz w:val="24"/>
          <w:szCs w:val="24"/>
        </w:rPr>
        <w:t>IV</w:t>
      </w:r>
      <w:r w:rsidRPr="00977BC1">
        <w:rPr>
          <w:rFonts w:ascii="Times New Roman" w:eastAsia="仿宋" w:hAnsi="Times New Roman" w:cs="Times New Roman"/>
          <w:sz w:val="24"/>
          <w:szCs w:val="24"/>
        </w:rPr>
        <w:t>类水质，因此苦水河的水环境质量目标类别为《地表水环境质量标准》</w:t>
      </w:r>
      <w:r w:rsidRPr="00977BC1">
        <w:rPr>
          <w:rFonts w:ascii="Times New Roman" w:eastAsia="仿宋" w:hAnsi="Times New Roman" w:cs="Times New Roman"/>
          <w:sz w:val="24"/>
          <w:szCs w:val="24"/>
        </w:rPr>
        <w:t>(GB3838-2002)IV</w:t>
      </w:r>
      <w:r w:rsidRPr="00977BC1">
        <w:rPr>
          <w:rFonts w:ascii="Times New Roman" w:eastAsia="仿宋" w:hAnsi="Times New Roman" w:cs="Times New Roman"/>
          <w:sz w:val="24"/>
          <w:szCs w:val="24"/>
        </w:rPr>
        <w:t>类水体，为保证苦水河水质达到</w:t>
      </w:r>
      <w:r w:rsidRPr="00977BC1">
        <w:rPr>
          <w:rFonts w:ascii="Times New Roman" w:eastAsia="仿宋" w:hAnsi="Times New Roman" w:cs="Times New Roman"/>
          <w:sz w:val="24"/>
          <w:szCs w:val="24"/>
        </w:rPr>
        <w:t>IV</w:t>
      </w:r>
      <w:r w:rsidRPr="00977BC1">
        <w:rPr>
          <w:rFonts w:ascii="Times New Roman" w:eastAsia="仿宋" w:hAnsi="Times New Roman" w:cs="Times New Roman"/>
          <w:sz w:val="24"/>
          <w:szCs w:val="24"/>
        </w:rPr>
        <w:t>类水体要求，沙沟执行《地表水环境质量标准》</w:t>
      </w:r>
      <w:r w:rsidRPr="00977BC1">
        <w:rPr>
          <w:rFonts w:ascii="Times New Roman" w:eastAsia="仿宋" w:hAnsi="Times New Roman" w:cs="Times New Roman"/>
          <w:sz w:val="24"/>
          <w:szCs w:val="24"/>
        </w:rPr>
        <w:t>(GB3838-2002)IV</w:t>
      </w:r>
      <w:r w:rsidRPr="00977BC1">
        <w:rPr>
          <w:rFonts w:ascii="Times New Roman" w:eastAsia="仿宋" w:hAnsi="Times New Roman" w:cs="Times New Roman"/>
          <w:sz w:val="24"/>
          <w:szCs w:val="24"/>
        </w:rPr>
        <w:t>类水体。</w:t>
      </w:r>
    </w:p>
    <w:p w:rsidR="00200033" w:rsidRDefault="00B56227" w:rsidP="00E53553">
      <w:pPr>
        <w:adjustRightInd w:val="0"/>
        <w:snapToGrid w:val="0"/>
        <w:spacing w:line="360" w:lineRule="auto"/>
        <w:ind w:firstLineChars="200" w:firstLine="482"/>
        <w:rPr>
          <w:rFonts w:ascii="仿宋" w:eastAsia="仿宋" w:hAnsi="仿宋" w:cs="仿宋"/>
          <w:b/>
          <w:bCs/>
          <w:sz w:val="24"/>
        </w:rPr>
      </w:pPr>
      <w:r>
        <w:rPr>
          <w:rFonts w:ascii="仿宋" w:eastAsia="仿宋" w:hAnsi="仿宋" w:cs="仿宋" w:hint="eastAsia"/>
          <w:b/>
          <w:bCs/>
          <w:sz w:val="24"/>
        </w:rPr>
        <w:t>⑶地下水环境功能区划</w:t>
      </w:r>
    </w:p>
    <w:p w:rsidR="00200033" w:rsidRDefault="00B56227" w:rsidP="00E53553">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本项目所在区域地下水环境质量功能区属于地下水Ⅲ类水体。</w:t>
      </w:r>
    </w:p>
    <w:p w:rsidR="00200033" w:rsidRDefault="00B56227" w:rsidP="00E53553">
      <w:pPr>
        <w:adjustRightInd w:val="0"/>
        <w:snapToGrid w:val="0"/>
        <w:spacing w:line="360" w:lineRule="auto"/>
        <w:ind w:firstLineChars="200" w:firstLine="482"/>
        <w:rPr>
          <w:rFonts w:ascii="仿宋" w:eastAsia="仿宋" w:hAnsi="仿宋" w:cs="仿宋"/>
          <w:b/>
          <w:bCs/>
          <w:sz w:val="24"/>
        </w:rPr>
      </w:pPr>
      <w:r>
        <w:rPr>
          <w:rFonts w:ascii="仿宋" w:eastAsia="仿宋" w:hAnsi="仿宋" w:cs="仿宋" w:hint="eastAsia"/>
          <w:b/>
          <w:bCs/>
          <w:sz w:val="24"/>
        </w:rPr>
        <w:t>⑷声环境功能区划</w:t>
      </w:r>
    </w:p>
    <w:p w:rsidR="00200033" w:rsidRPr="00977BC1" w:rsidRDefault="00B56227" w:rsidP="00E53553">
      <w:pPr>
        <w:pStyle w:val="af8"/>
        <w:adjustRightInd w:val="0"/>
        <w:spacing w:line="360" w:lineRule="auto"/>
        <w:ind w:firstLineChars="200" w:firstLine="480"/>
        <w:jc w:val="both"/>
        <w:rPr>
          <w:rFonts w:ascii="Times New Roman" w:eastAsia="仿宋" w:hAnsi="Times New Roman" w:cs="Times New Roman"/>
          <w:sz w:val="24"/>
          <w:szCs w:val="24"/>
        </w:rPr>
      </w:pPr>
      <w:r w:rsidRPr="00977BC1">
        <w:rPr>
          <w:rFonts w:ascii="Times New Roman" w:eastAsia="仿宋" w:hAnsi="Times New Roman" w:cs="Times New Roman"/>
          <w:sz w:val="24"/>
          <w:szCs w:val="24"/>
        </w:rPr>
        <w:t>本项目位于灵武市白土岗乡</w:t>
      </w:r>
      <w:r w:rsidR="00977BC1" w:rsidRPr="00977BC1">
        <w:rPr>
          <w:rFonts w:ascii="Times New Roman" w:eastAsia="仿宋" w:hAnsi="Times New Roman" w:cs="Times New Roman"/>
          <w:sz w:val="24"/>
          <w:szCs w:val="24"/>
        </w:rPr>
        <w:t>生猪养殖区</w:t>
      </w:r>
      <w:r w:rsidRPr="00977BC1">
        <w:rPr>
          <w:rFonts w:ascii="Times New Roman" w:eastAsia="仿宋" w:hAnsi="Times New Roman" w:cs="Times New Roman"/>
          <w:sz w:val="24"/>
          <w:szCs w:val="24"/>
        </w:rPr>
        <w:t>，该区域为规划养殖区，声环境质量功能区</w:t>
      </w:r>
      <w:r w:rsidRPr="00977BC1">
        <w:rPr>
          <w:rFonts w:ascii="Times New Roman" w:eastAsia="仿宋" w:hAnsi="Times New Roman" w:cs="Times New Roman"/>
          <w:sz w:val="24"/>
          <w:szCs w:val="24"/>
        </w:rPr>
        <w:lastRenderedPageBreak/>
        <w:t>属于</w:t>
      </w:r>
      <w:r w:rsidRPr="00977BC1">
        <w:rPr>
          <w:rFonts w:ascii="Times New Roman" w:eastAsia="仿宋" w:hAnsi="Times New Roman" w:cs="Times New Roman"/>
          <w:sz w:val="24"/>
          <w:szCs w:val="24"/>
        </w:rPr>
        <w:t>2</w:t>
      </w:r>
      <w:r w:rsidRPr="00977BC1">
        <w:rPr>
          <w:rFonts w:ascii="Times New Roman" w:eastAsia="仿宋" w:hAnsi="Times New Roman" w:cs="Times New Roman"/>
          <w:sz w:val="24"/>
          <w:szCs w:val="24"/>
        </w:rPr>
        <w:t>类区。</w:t>
      </w:r>
    </w:p>
    <w:p w:rsidR="00200033" w:rsidRPr="004D2A8C" w:rsidRDefault="00B56227" w:rsidP="00530FAF">
      <w:pPr>
        <w:pStyle w:val="3"/>
        <w:adjustRightInd w:val="0"/>
        <w:snapToGrid w:val="0"/>
        <w:spacing w:before="0" w:after="0" w:line="360" w:lineRule="auto"/>
        <w:rPr>
          <w:rFonts w:cs="Times New Roman"/>
          <w:bCs w:val="0"/>
          <w:sz w:val="24"/>
          <w:szCs w:val="24"/>
        </w:rPr>
      </w:pPr>
      <w:bookmarkStart w:id="63" w:name="_Toc4635"/>
      <w:bookmarkStart w:id="64" w:name="_Toc4609"/>
      <w:bookmarkStart w:id="65" w:name="_Toc2084"/>
      <w:bookmarkStart w:id="66" w:name="_Toc11815"/>
      <w:r w:rsidRPr="004D2A8C">
        <w:rPr>
          <w:rFonts w:cs="Times New Roman"/>
          <w:bCs w:val="0"/>
          <w:sz w:val="24"/>
          <w:szCs w:val="24"/>
        </w:rPr>
        <w:t>1.</w:t>
      </w:r>
      <w:r w:rsidRPr="004D2A8C">
        <w:rPr>
          <w:rFonts w:cs="Times New Roman" w:hint="eastAsia"/>
          <w:bCs w:val="0"/>
          <w:sz w:val="24"/>
          <w:szCs w:val="24"/>
        </w:rPr>
        <w:t>4</w:t>
      </w:r>
      <w:r w:rsidRPr="004D2A8C">
        <w:rPr>
          <w:rFonts w:cs="Times New Roman"/>
          <w:bCs w:val="0"/>
          <w:sz w:val="24"/>
          <w:szCs w:val="24"/>
        </w:rPr>
        <w:t>.2</w:t>
      </w:r>
      <w:r w:rsidRPr="004D2A8C">
        <w:rPr>
          <w:rFonts w:cs="Times New Roman" w:hint="eastAsia"/>
          <w:bCs w:val="0"/>
          <w:sz w:val="24"/>
          <w:szCs w:val="24"/>
        </w:rPr>
        <w:t xml:space="preserve"> </w:t>
      </w:r>
      <w:r w:rsidRPr="004D2A8C">
        <w:rPr>
          <w:rFonts w:cs="Times New Roman"/>
          <w:bCs w:val="0"/>
          <w:sz w:val="24"/>
          <w:szCs w:val="24"/>
        </w:rPr>
        <w:t>环境质量标准</w:t>
      </w:r>
      <w:bookmarkEnd w:id="63"/>
      <w:bookmarkEnd w:id="64"/>
      <w:bookmarkEnd w:id="65"/>
      <w:bookmarkEnd w:id="66"/>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 xml:space="preserve">1.4.2.1 </w:t>
      </w:r>
      <w:r w:rsidRPr="00530FAF">
        <w:rPr>
          <w:rFonts w:ascii="Times New Roman" w:eastAsia="仿宋" w:hAnsi="Times New Roman" w:cs="Times New Roman"/>
          <w:b/>
          <w:bCs/>
          <w:sz w:val="24"/>
        </w:rPr>
        <w:t>环境空气质量标准</w:t>
      </w:r>
    </w:p>
    <w:p w:rsidR="00E53553" w:rsidRDefault="00B56227" w:rsidP="00E53553">
      <w:pPr>
        <w:adjustRightInd w:val="0"/>
        <w:snapToGrid w:val="0"/>
        <w:spacing w:line="360" w:lineRule="auto"/>
        <w:ind w:firstLineChars="200" w:firstLine="480"/>
        <w:rPr>
          <w:rFonts w:ascii="Times New Roman" w:eastAsia="宋体" w:hAnsi="Times New Roman" w:cs="Times New Roman"/>
          <w:b/>
          <w:bCs/>
          <w:kern w:val="1"/>
          <w:szCs w:val="16"/>
        </w:rPr>
      </w:pPr>
      <w:r w:rsidRPr="00977BC1">
        <w:rPr>
          <w:rFonts w:ascii="Times New Roman" w:eastAsia="仿宋" w:hAnsi="Times New Roman" w:cs="Times New Roman"/>
          <w:kern w:val="1"/>
          <w:sz w:val="24"/>
        </w:rPr>
        <w:t>本次大气环境影响评价，评价区域环境空气质量因子</w:t>
      </w:r>
      <w:r w:rsidRPr="00977BC1">
        <w:rPr>
          <w:rFonts w:ascii="Times New Roman" w:eastAsia="仿宋" w:hAnsi="Times New Roman" w:cs="Times New Roman"/>
          <w:kern w:val="1"/>
          <w:sz w:val="24"/>
        </w:rPr>
        <w:t>PM</w:t>
      </w:r>
      <w:r w:rsidRPr="00977BC1">
        <w:rPr>
          <w:rFonts w:ascii="Times New Roman" w:eastAsia="仿宋" w:hAnsi="Times New Roman" w:cs="Times New Roman"/>
          <w:kern w:val="1"/>
          <w:sz w:val="24"/>
          <w:vertAlign w:val="subscript"/>
        </w:rPr>
        <w:t>2.5</w:t>
      </w:r>
      <w:r w:rsidRPr="00977BC1">
        <w:rPr>
          <w:rFonts w:ascii="Times New Roman" w:eastAsia="仿宋" w:hAnsi="Times New Roman" w:cs="Times New Roman"/>
          <w:kern w:val="1"/>
          <w:sz w:val="24"/>
        </w:rPr>
        <w:t>、</w:t>
      </w:r>
      <w:r w:rsidRPr="00977BC1">
        <w:rPr>
          <w:rFonts w:ascii="Times New Roman" w:eastAsia="仿宋" w:hAnsi="Times New Roman" w:cs="Times New Roman"/>
          <w:kern w:val="1"/>
          <w:sz w:val="24"/>
        </w:rPr>
        <w:t>PM</w:t>
      </w:r>
      <w:r w:rsidRPr="00977BC1">
        <w:rPr>
          <w:rFonts w:ascii="Times New Roman" w:eastAsia="仿宋" w:hAnsi="Times New Roman" w:cs="Times New Roman"/>
          <w:kern w:val="1"/>
          <w:sz w:val="24"/>
          <w:vertAlign w:val="subscript"/>
        </w:rPr>
        <w:t>10</w:t>
      </w:r>
      <w:r w:rsidRPr="00977BC1">
        <w:rPr>
          <w:rFonts w:ascii="Times New Roman" w:eastAsia="仿宋" w:hAnsi="Times New Roman" w:cs="Times New Roman"/>
          <w:kern w:val="1"/>
          <w:sz w:val="24"/>
        </w:rPr>
        <w:t>、</w:t>
      </w:r>
      <w:r w:rsidRPr="00977BC1">
        <w:rPr>
          <w:rFonts w:ascii="Times New Roman" w:eastAsia="仿宋" w:hAnsi="Times New Roman" w:cs="Times New Roman"/>
          <w:kern w:val="1"/>
          <w:sz w:val="24"/>
        </w:rPr>
        <w:t>SO</w:t>
      </w:r>
      <w:r w:rsidRPr="00977BC1">
        <w:rPr>
          <w:rFonts w:ascii="Times New Roman" w:eastAsia="仿宋" w:hAnsi="Times New Roman" w:cs="Times New Roman"/>
          <w:kern w:val="1"/>
          <w:sz w:val="24"/>
          <w:vertAlign w:val="subscript"/>
        </w:rPr>
        <w:t>2</w:t>
      </w:r>
      <w:r w:rsidRPr="00977BC1">
        <w:rPr>
          <w:rFonts w:ascii="Times New Roman" w:eastAsia="仿宋" w:hAnsi="Times New Roman" w:cs="Times New Roman"/>
          <w:kern w:val="1"/>
          <w:sz w:val="24"/>
        </w:rPr>
        <w:t>、</w:t>
      </w:r>
      <w:r w:rsidRPr="00977BC1">
        <w:rPr>
          <w:rFonts w:ascii="Times New Roman" w:eastAsia="仿宋" w:hAnsi="Times New Roman" w:cs="Times New Roman"/>
          <w:kern w:val="1"/>
          <w:sz w:val="24"/>
        </w:rPr>
        <w:t>NO</w:t>
      </w:r>
      <w:r w:rsidRPr="00977BC1">
        <w:rPr>
          <w:rFonts w:ascii="Times New Roman" w:eastAsia="仿宋" w:hAnsi="Times New Roman" w:cs="Times New Roman"/>
          <w:kern w:val="1"/>
          <w:sz w:val="24"/>
          <w:vertAlign w:val="subscript"/>
        </w:rPr>
        <w:t>2</w:t>
      </w:r>
      <w:r w:rsidRPr="00977BC1">
        <w:rPr>
          <w:rFonts w:ascii="Times New Roman" w:eastAsia="仿宋" w:hAnsi="Times New Roman" w:cs="Times New Roman"/>
          <w:kern w:val="1"/>
          <w:sz w:val="24"/>
        </w:rPr>
        <w:t>、</w:t>
      </w:r>
      <w:r w:rsidRPr="00977BC1">
        <w:rPr>
          <w:rFonts w:ascii="Times New Roman" w:eastAsia="仿宋" w:hAnsi="Times New Roman" w:cs="Times New Roman"/>
          <w:kern w:val="1"/>
          <w:sz w:val="24"/>
        </w:rPr>
        <w:t>CO</w:t>
      </w:r>
      <w:r w:rsidRPr="00977BC1">
        <w:rPr>
          <w:rFonts w:ascii="Times New Roman" w:eastAsia="仿宋" w:hAnsi="Times New Roman" w:cs="Times New Roman"/>
          <w:kern w:val="1"/>
          <w:sz w:val="24"/>
        </w:rPr>
        <w:t>、</w:t>
      </w:r>
      <w:r w:rsidRPr="00977BC1">
        <w:rPr>
          <w:rFonts w:ascii="Times New Roman" w:eastAsia="仿宋" w:hAnsi="Times New Roman" w:cs="Times New Roman"/>
          <w:kern w:val="1"/>
          <w:sz w:val="24"/>
        </w:rPr>
        <w:t>O</w:t>
      </w:r>
      <w:r w:rsidRPr="00977BC1">
        <w:rPr>
          <w:rFonts w:ascii="Times New Roman" w:eastAsia="仿宋" w:hAnsi="Times New Roman" w:cs="Times New Roman"/>
          <w:kern w:val="1"/>
          <w:sz w:val="24"/>
          <w:vertAlign w:val="subscript"/>
        </w:rPr>
        <w:t>3</w:t>
      </w:r>
      <w:r w:rsidRPr="00977BC1">
        <w:rPr>
          <w:rFonts w:ascii="Times New Roman" w:eastAsia="仿宋" w:hAnsi="Times New Roman" w:cs="Times New Roman"/>
          <w:kern w:val="1"/>
          <w:sz w:val="24"/>
        </w:rPr>
        <w:t>执行《环境空气质量标准》（</w:t>
      </w:r>
      <w:r w:rsidRPr="00977BC1">
        <w:rPr>
          <w:rFonts w:ascii="Times New Roman" w:eastAsia="仿宋" w:hAnsi="Times New Roman" w:cs="Times New Roman"/>
          <w:kern w:val="1"/>
          <w:sz w:val="24"/>
        </w:rPr>
        <w:t>GB3095-2012</w:t>
      </w:r>
      <w:r w:rsidRPr="00977BC1">
        <w:rPr>
          <w:rFonts w:ascii="Times New Roman" w:eastAsia="仿宋" w:hAnsi="Times New Roman" w:cs="Times New Roman"/>
          <w:kern w:val="1"/>
          <w:sz w:val="24"/>
        </w:rPr>
        <w:t>）二级标准，</w:t>
      </w:r>
      <w:r w:rsidRPr="00977BC1">
        <w:rPr>
          <w:rFonts w:ascii="Times New Roman" w:eastAsia="仿宋" w:hAnsi="Times New Roman" w:cs="Times New Roman"/>
          <w:sz w:val="24"/>
        </w:rPr>
        <w:t>H</w:t>
      </w:r>
      <w:r w:rsidRPr="00977BC1">
        <w:rPr>
          <w:rFonts w:ascii="Times New Roman" w:eastAsia="仿宋" w:hAnsi="Times New Roman" w:cs="Times New Roman"/>
          <w:sz w:val="24"/>
          <w:vertAlign w:val="subscript"/>
        </w:rPr>
        <w:t>2</w:t>
      </w:r>
      <w:r w:rsidRPr="00977BC1">
        <w:rPr>
          <w:rFonts w:ascii="Times New Roman" w:eastAsia="仿宋" w:hAnsi="Times New Roman" w:cs="Times New Roman"/>
          <w:sz w:val="24"/>
        </w:rPr>
        <w:t>S</w:t>
      </w:r>
      <w:r w:rsidRPr="00977BC1">
        <w:rPr>
          <w:rFonts w:ascii="Times New Roman" w:eastAsia="仿宋" w:hAnsi="Times New Roman" w:cs="Times New Roman"/>
          <w:sz w:val="24"/>
        </w:rPr>
        <w:t>、</w:t>
      </w:r>
      <w:r w:rsidRPr="00977BC1">
        <w:rPr>
          <w:rFonts w:ascii="Times New Roman" w:eastAsia="仿宋" w:hAnsi="Times New Roman" w:cs="Times New Roman"/>
          <w:sz w:val="24"/>
        </w:rPr>
        <w:t>NH</w:t>
      </w:r>
      <w:r w:rsidRPr="00977BC1">
        <w:rPr>
          <w:rFonts w:ascii="Times New Roman" w:eastAsia="仿宋" w:hAnsi="Times New Roman" w:cs="Times New Roman"/>
          <w:sz w:val="24"/>
          <w:vertAlign w:val="subscript"/>
        </w:rPr>
        <w:t>3</w:t>
      </w:r>
      <w:r w:rsidRPr="00977BC1">
        <w:rPr>
          <w:rFonts w:ascii="Times New Roman" w:eastAsia="仿宋" w:hAnsi="Times New Roman" w:cs="Times New Roman"/>
          <w:sz w:val="24"/>
        </w:rPr>
        <w:t>参考执行《环境影响评价技术导则</w:t>
      </w:r>
      <w:r w:rsidRPr="00977BC1">
        <w:rPr>
          <w:rFonts w:ascii="Times New Roman" w:eastAsia="仿宋" w:hAnsi="Times New Roman" w:cs="Times New Roman"/>
          <w:sz w:val="24"/>
        </w:rPr>
        <w:t xml:space="preserve"> </w:t>
      </w:r>
      <w:r w:rsidRPr="00977BC1">
        <w:rPr>
          <w:rFonts w:ascii="Times New Roman" w:eastAsia="仿宋" w:hAnsi="Times New Roman" w:cs="Times New Roman"/>
          <w:sz w:val="24"/>
        </w:rPr>
        <w:t>大气环境》（</w:t>
      </w:r>
      <w:r w:rsidRPr="00977BC1">
        <w:rPr>
          <w:rFonts w:ascii="Times New Roman" w:eastAsia="仿宋" w:hAnsi="Times New Roman" w:cs="Times New Roman"/>
          <w:sz w:val="24"/>
        </w:rPr>
        <w:t>HJ2.2-2018</w:t>
      </w:r>
      <w:r w:rsidRPr="00977BC1">
        <w:rPr>
          <w:rFonts w:ascii="Times New Roman" w:eastAsia="仿宋" w:hAnsi="Times New Roman" w:cs="Times New Roman"/>
          <w:sz w:val="24"/>
        </w:rPr>
        <w:t>）中附录</w:t>
      </w:r>
      <w:r w:rsidRPr="00977BC1">
        <w:rPr>
          <w:rFonts w:ascii="Times New Roman" w:eastAsia="仿宋" w:hAnsi="Times New Roman" w:cs="Times New Roman"/>
          <w:sz w:val="24"/>
        </w:rPr>
        <w:t>D</w:t>
      </w:r>
      <w:r w:rsidRPr="00977BC1">
        <w:rPr>
          <w:rFonts w:ascii="Times New Roman" w:eastAsia="仿宋" w:hAnsi="Times New Roman" w:cs="Times New Roman"/>
          <w:sz w:val="24"/>
        </w:rPr>
        <w:t>表</w:t>
      </w:r>
      <w:r w:rsidRPr="00977BC1">
        <w:rPr>
          <w:rFonts w:ascii="Times New Roman" w:eastAsia="仿宋" w:hAnsi="Times New Roman" w:cs="Times New Roman"/>
          <w:sz w:val="24"/>
        </w:rPr>
        <w:t>D.1</w:t>
      </w:r>
      <w:r w:rsidRPr="00977BC1">
        <w:rPr>
          <w:rFonts w:ascii="Times New Roman" w:eastAsia="仿宋" w:hAnsi="Times New Roman" w:cs="Times New Roman"/>
          <w:sz w:val="24"/>
        </w:rPr>
        <w:t>其他污染物空气质量浓度参考限值</w:t>
      </w:r>
      <w:r w:rsidRPr="00977BC1">
        <w:rPr>
          <w:rFonts w:ascii="Times New Roman" w:eastAsia="仿宋" w:hAnsi="Times New Roman" w:cs="Times New Roman"/>
          <w:kern w:val="1"/>
          <w:sz w:val="24"/>
        </w:rPr>
        <w:t>。环境空气质量评价因子执行标准见表</w:t>
      </w:r>
      <w:r w:rsidRPr="00977BC1">
        <w:rPr>
          <w:rFonts w:ascii="Times New Roman" w:eastAsia="仿宋" w:hAnsi="Times New Roman" w:cs="Times New Roman"/>
          <w:kern w:val="1"/>
          <w:sz w:val="24"/>
        </w:rPr>
        <w:t>1</w:t>
      </w:r>
      <w:r w:rsidR="0019040D">
        <w:rPr>
          <w:rFonts w:ascii="Times New Roman" w:eastAsia="仿宋" w:hAnsi="Times New Roman" w:cs="Times New Roman" w:hint="eastAsia"/>
          <w:kern w:val="1"/>
          <w:sz w:val="24"/>
        </w:rPr>
        <w:t>.4</w:t>
      </w:r>
      <w:r w:rsidRPr="00977BC1">
        <w:rPr>
          <w:rFonts w:ascii="Times New Roman" w:eastAsia="仿宋" w:hAnsi="Times New Roman" w:cs="Times New Roman"/>
          <w:kern w:val="1"/>
          <w:sz w:val="24"/>
        </w:rPr>
        <w:t>-</w:t>
      </w:r>
      <w:r w:rsidR="0019040D">
        <w:rPr>
          <w:rFonts w:ascii="Times New Roman" w:eastAsia="仿宋" w:hAnsi="Times New Roman" w:cs="Times New Roman" w:hint="eastAsia"/>
          <w:kern w:val="1"/>
          <w:sz w:val="24"/>
        </w:rPr>
        <w:t>1</w:t>
      </w:r>
      <w:r w:rsidRPr="00977BC1">
        <w:rPr>
          <w:rFonts w:ascii="Times New Roman" w:eastAsia="仿宋" w:hAnsi="Times New Roman" w:cs="Times New Roman"/>
          <w:kern w:val="1"/>
          <w:sz w:val="24"/>
        </w:rPr>
        <w:t>。</w:t>
      </w:r>
    </w:p>
    <w:p w:rsidR="00200033" w:rsidRPr="00E53553" w:rsidRDefault="00B56227" w:rsidP="00E53553">
      <w:pPr>
        <w:adjustRightInd w:val="0"/>
        <w:snapToGrid w:val="0"/>
        <w:spacing w:line="360" w:lineRule="auto"/>
        <w:ind w:firstLineChars="200" w:firstLine="420"/>
        <w:rPr>
          <w:rFonts w:ascii="Times New Roman" w:eastAsia="宋体" w:hAnsi="Times New Roman" w:cs="Times New Roman"/>
          <w:b/>
          <w:bCs/>
          <w:kern w:val="1"/>
          <w:szCs w:val="21"/>
        </w:rPr>
      </w:pPr>
      <w:r w:rsidRPr="00E53553">
        <w:rPr>
          <w:rFonts w:ascii="Times New Roman" w:eastAsia="宋体" w:hAnsi="Times New Roman" w:cs="Times New Roman"/>
          <w:bCs/>
          <w:kern w:val="1"/>
          <w:szCs w:val="21"/>
        </w:rPr>
        <w:t>表</w:t>
      </w:r>
      <w:r w:rsidRPr="00E53553">
        <w:rPr>
          <w:rFonts w:ascii="Times New Roman" w:eastAsia="宋体" w:hAnsi="Times New Roman" w:cs="Times New Roman"/>
          <w:bCs/>
          <w:kern w:val="1"/>
          <w:szCs w:val="21"/>
        </w:rPr>
        <w:t>1</w:t>
      </w:r>
      <w:r w:rsidR="0019040D" w:rsidRPr="00E53553">
        <w:rPr>
          <w:rFonts w:ascii="Times New Roman" w:eastAsia="宋体" w:hAnsi="Times New Roman" w:cs="Times New Roman" w:hint="eastAsia"/>
          <w:bCs/>
          <w:kern w:val="1"/>
          <w:szCs w:val="21"/>
        </w:rPr>
        <w:t>.4</w:t>
      </w:r>
      <w:r w:rsidRPr="00E53553">
        <w:rPr>
          <w:rFonts w:ascii="Times New Roman" w:eastAsia="宋体" w:hAnsi="Times New Roman" w:cs="Times New Roman"/>
          <w:bCs/>
          <w:kern w:val="1"/>
          <w:szCs w:val="21"/>
        </w:rPr>
        <w:t>-</w:t>
      </w:r>
      <w:r w:rsidR="0019040D" w:rsidRPr="00E53553">
        <w:rPr>
          <w:rFonts w:ascii="Times New Roman" w:eastAsia="宋体" w:hAnsi="Times New Roman" w:cs="Times New Roman" w:hint="eastAsia"/>
          <w:bCs/>
          <w:kern w:val="1"/>
          <w:szCs w:val="21"/>
        </w:rPr>
        <w:t>1</w:t>
      </w:r>
      <w:r w:rsidRPr="00E53553">
        <w:rPr>
          <w:rFonts w:ascii="Times New Roman" w:eastAsia="仿宋＿GB2312" w:hAnsi="Times New Roman" w:cs="Times New Roman"/>
          <w:kern w:val="1"/>
          <w:szCs w:val="21"/>
        </w:rPr>
        <w:t xml:space="preserve">    </w:t>
      </w:r>
      <w:r w:rsidR="00E53553" w:rsidRPr="00E53553">
        <w:rPr>
          <w:rFonts w:ascii="Times New Roman" w:eastAsia="仿宋＿GB2312" w:hAnsi="Times New Roman" w:cs="Times New Roman" w:hint="eastAsia"/>
          <w:kern w:val="1"/>
          <w:szCs w:val="21"/>
        </w:rPr>
        <w:t xml:space="preserve">  </w:t>
      </w:r>
      <w:r w:rsidR="00E53553">
        <w:rPr>
          <w:rFonts w:ascii="Times New Roman" w:eastAsia="仿宋＿GB2312" w:hAnsi="Times New Roman" w:cs="Times New Roman" w:hint="eastAsia"/>
          <w:kern w:val="1"/>
          <w:szCs w:val="21"/>
        </w:rPr>
        <w:t xml:space="preserve">   </w:t>
      </w:r>
      <w:r w:rsidR="00E53553" w:rsidRPr="00E53553">
        <w:rPr>
          <w:rFonts w:ascii="Times New Roman" w:eastAsia="仿宋＿GB2312" w:hAnsi="Times New Roman" w:cs="Times New Roman" w:hint="eastAsia"/>
          <w:kern w:val="1"/>
          <w:szCs w:val="21"/>
        </w:rPr>
        <w:t xml:space="preserve">    </w:t>
      </w:r>
      <w:r w:rsidRPr="00E53553">
        <w:rPr>
          <w:rFonts w:ascii="Times New Roman" w:eastAsia="仿宋＿GB2312" w:hAnsi="Times New Roman" w:cs="Times New Roman"/>
          <w:kern w:val="1"/>
          <w:szCs w:val="21"/>
        </w:rPr>
        <w:t xml:space="preserve"> </w:t>
      </w:r>
      <w:r w:rsidRPr="00E53553">
        <w:rPr>
          <w:rFonts w:ascii="Times New Roman" w:eastAsia="宋体" w:hAnsi="Times New Roman" w:cs="Times New Roman"/>
          <w:b/>
          <w:bCs/>
          <w:kern w:val="1"/>
          <w:szCs w:val="21"/>
        </w:rPr>
        <w:t>环境空气质量评价因子执行标准一览表</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38"/>
        <w:gridCol w:w="1845"/>
        <w:gridCol w:w="1969"/>
        <w:gridCol w:w="1128"/>
        <w:gridCol w:w="2635"/>
      </w:tblGrid>
      <w:tr w:rsidR="00200033" w:rsidRPr="00977BC1" w:rsidTr="00977BC1">
        <w:trPr>
          <w:trHeight w:val="340"/>
          <w:jc w:val="center"/>
        </w:trPr>
        <w:tc>
          <w:tcPr>
            <w:tcW w:w="1473"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b/>
                <w:szCs w:val="21"/>
              </w:rPr>
            </w:pPr>
            <w:r w:rsidRPr="00977BC1">
              <w:rPr>
                <w:rFonts w:ascii="Times New Roman" w:hAnsi="Times New Roman" w:cs="Times New Roman"/>
                <w:b/>
                <w:szCs w:val="21"/>
              </w:rPr>
              <w:t>污染物名称</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b/>
                <w:szCs w:val="21"/>
              </w:rPr>
            </w:pPr>
            <w:r w:rsidRPr="00977BC1">
              <w:rPr>
                <w:rFonts w:ascii="Times New Roman" w:hAnsi="Times New Roman" w:cs="Times New Roman"/>
                <w:b/>
                <w:szCs w:val="21"/>
              </w:rPr>
              <w:t>取值时间</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b/>
                <w:szCs w:val="21"/>
              </w:rPr>
            </w:pPr>
            <w:r w:rsidRPr="00977BC1">
              <w:rPr>
                <w:rFonts w:ascii="Times New Roman" w:hAnsi="Times New Roman" w:cs="Times New Roman"/>
                <w:b/>
                <w:szCs w:val="21"/>
              </w:rPr>
              <w:t>浓度限值</w:t>
            </w:r>
          </w:p>
        </w:tc>
        <w:tc>
          <w:tcPr>
            <w:tcW w:w="1154"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b/>
                <w:szCs w:val="21"/>
              </w:rPr>
            </w:pPr>
            <w:r w:rsidRPr="00977BC1">
              <w:rPr>
                <w:rFonts w:ascii="Times New Roman" w:hAnsi="Times New Roman" w:cs="Times New Roman"/>
                <w:b/>
                <w:szCs w:val="21"/>
              </w:rPr>
              <w:t>单位</w:t>
            </w:r>
          </w:p>
        </w:tc>
        <w:tc>
          <w:tcPr>
            <w:tcW w:w="2704"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b/>
                <w:kern w:val="1"/>
                <w:szCs w:val="21"/>
              </w:rPr>
              <w:t>标准来源</w:t>
            </w: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SO</w:t>
            </w:r>
            <w:r w:rsidRPr="00977BC1">
              <w:rPr>
                <w:rFonts w:ascii="Times New Roman" w:hAnsi="Times New Roman" w:cs="Times New Roman"/>
                <w:szCs w:val="21"/>
                <w:vertAlign w:val="subscript"/>
              </w:rPr>
              <w:t>2</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年均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60</w:t>
            </w:r>
          </w:p>
        </w:tc>
        <w:tc>
          <w:tcPr>
            <w:tcW w:w="115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μg/m</w:t>
            </w:r>
            <w:r w:rsidRPr="00977BC1">
              <w:rPr>
                <w:rFonts w:ascii="Times New Roman" w:hAnsi="Times New Roman" w:cs="Times New Roman"/>
                <w:szCs w:val="21"/>
                <w:vertAlign w:val="superscript"/>
              </w:rPr>
              <w:t>3</w:t>
            </w:r>
          </w:p>
        </w:tc>
        <w:tc>
          <w:tcPr>
            <w:tcW w:w="270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《环境空气质量标准》</w:t>
            </w:r>
          </w:p>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(GB3095-2012</w:t>
            </w:r>
            <w:r w:rsidRPr="00977BC1">
              <w:rPr>
                <w:rFonts w:ascii="Times New Roman" w:hAnsi="Times New Roman" w:cs="Times New Roman"/>
                <w:szCs w:val="21"/>
              </w:rPr>
              <w:t>及修改单</w:t>
            </w:r>
            <w:r w:rsidRPr="00977BC1">
              <w:rPr>
                <w:rFonts w:ascii="Times New Roman" w:hAnsi="Times New Roman" w:cs="Times New Roman"/>
                <w:szCs w:val="21"/>
              </w:rPr>
              <w:t>)</w:t>
            </w:r>
            <w:r w:rsidRPr="00977BC1">
              <w:rPr>
                <w:rFonts w:ascii="Times New Roman" w:hAnsi="Times New Roman" w:cs="Times New Roman"/>
                <w:szCs w:val="21"/>
              </w:rPr>
              <w:t>二级标准</w:t>
            </w: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24</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150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500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PM</w:t>
            </w:r>
            <w:r w:rsidRPr="00977BC1">
              <w:rPr>
                <w:rFonts w:ascii="Times New Roman" w:hAnsi="Times New Roman" w:cs="Times New Roman"/>
                <w:szCs w:val="21"/>
                <w:vertAlign w:val="subscript"/>
              </w:rPr>
              <w:t>2.5</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年均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35</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24</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75</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PM</w:t>
            </w:r>
            <w:r w:rsidRPr="00977BC1">
              <w:rPr>
                <w:rFonts w:ascii="Times New Roman" w:hAnsi="Times New Roman" w:cs="Times New Roman"/>
                <w:szCs w:val="21"/>
                <w:vertAlign w:val="subscript"/>
              </w:rPr>
              <w:t>10</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年均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70</w:t>
            </w:r>
          </w:p>
        </w:tc>
        <w:tc>
          <w:tcPr>
            <w:tcW w:w="115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μg/m</w:t>
            </w:r>
            <w:r w:rsidRPr="00977BC1">
              <w:rPr>
                <w:rFonts w:ascii="Times New Roman" w:hAnsi="Times New Roman" w:cs="Times New Roman"/>
                <w:szCs w:val="21"/>
                <w:vertAlign w:val="superscript"/>
              </w:rPr>
              <w:t>3</w:t>
            </w: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24</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150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NO</w:t>
            </w:r>
            <w:r w:rsidRPr="00977BC1">
              <w:rPr>
                <w:rFonts w:ascii="Times New Roman" w:hAnsi="Times New Roman" w:cs="Times New Roman"/>
                <w:szCs w:val="21"/>
                <w:vertAlign w:val="subscript"/>
              </w:rPr>
              <w:t>2</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年均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40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24</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80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200</w:t>
            </w:r>
          </w:p>
        </w:tc>
        <w:tc>
          <w:tcPr>
            <w:tcW w:w="115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left"/>
              <w:rPr>
                <w:rFonts w:ascii="Times New Roman" w:hAnsi="Times New Roman" w:cs="Times New Roman"/>
                <w:szCs w:val="21"/>
              </w:rPr>
            </w:pP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CO</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24</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4</w:t>
            </w:r>
          </w:p>
        </w:tc>
        <w:tc>
          <w:tcPr>
            <w:tcW w:w="115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mg/m</w:t>
            </w:r>
            <w:r w:rsidRPr="00977BC1">
              <w:rPr>
                <w:rFonts w:ascii="Times New Roman" w:hAnsi="Times New Roman" w:cs="Times New Roman"/>
                <w:szCs w:val="21"/>
                <w:vertAlign w:val="superscript"/>
              </w:rPr>
              <w:t>3</w:t>
            </w: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10</w:t>
            </w:r>
          </w:p>
        </w:tc>
        <w:tc>
          <w:tcPr>
            <w:tcW w:w="115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r w:rsidR="00200033" w:rsidRPr="00977BC1" w:rsidTr="00977BC1">
        <w:trPr>
          <w:trHeight w:val="340"/>
          <w:jc w:val="center"/>
        </w:trPr>
        <w:tc>
          <w:tcPr>
            <w:tcW w:w="1473"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pacing w:val="-1"/>
                <w:kern w:val="0"/>
                <w:szCs w:val="21"/>
                <w:lang w:eastAsia="en-US"/>
              </w:rPr>
              <w:t>O</w:t>
            </w:r>
            <w:r w:rsidRPr="00977BC1">
              <w:rPr>
                <w:rFonts w:ascii="Times New Roman" w:hAnsi="Times New Roman" w:cs="Times New Roman"/>
                <w:spacing w:val="-1"/>
                <w:kern w:val="0"/>
                <w:position w:val="-2"/>
                <w:szCs w:val="21"/>
                <w:vertAlign w:val="subscript"/>
              </w:rPr>
              <w:t>3</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日最大</w:t>
            </w:r>
            <w:r w:rsidRPr="00977BC1">
              <w:rPr>
                <w:rFonts w:ascii="Times New Roman" w:hAnsi="Times New Roman" w:cs="Times New Roman"/>
                <w:szCs w:val="21"/>
              </w:rPr>
              <w:t>8</w:t>
            </w:r>
            <w:r w:rsidRPr="00977BC1">
              <w:rPr>
                <w:rFonts w:ascii="Times New Roman" w:hAnsi="Times New Roman" w:cs="Times New Roman"/>
                <w:szCs w:val="21"/>
              </w:rPr>
              <w:t>小时平均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160</w:t>
            </w:r>
          </w:p>
        </w:tc>
        <w:tc>
          <w:tcPr>
            <w:tcW w:w="115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μg/m</w:t>
            </w:r>
            <w:r w:rsidRPr="00977BC1">
              <w:rPr>
                <w:rFonts w:ascii="Times New Roman" w:hAnsi="Times New Roman" w:cs="Times New Roman"/>
                <w:szCs w:val="21"/>
                <w:vertAlign w:val="superscript"/>
              </w:rPr>
              <w:t>3</w:t>
            </w: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r w:rsidR="00200033" w:rsidRPr="00977BC1" w:rsidTr="00977BC1">
        <w:trPr>
          <w:trHeight w:val="340"/>
          <w:jc w:val="center"/>
        </w:trPr>
        <w:tc>
          <w:tcPr>
            <w:tcW w:w="1473"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200</w:t>
            </w:r>
          </w:p>
        </w:tc>
        <w:tc>
          <w:tcPr>
            <w:tcW w:w="115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r w:rsidR="00200033" w:rsidRPr="00977BC1" w:rsidTr="00977BC1">
        <w:trPr>
          <w:trHeight w:val="340"/>
          <w:jc w:val="center"/>
        </w:trPr>
        <w:tc>
          <w:tcPr>
            <w:tcW w:w="1473"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H</w:t>
            </w:r>
            <w:r w:rsidRPr="00977BC1">
              <w:rPr>
                <w:rFonts w:ascii="Times New Roman" w:hAnsi="Times New Roman" w:cs="Times New Roman"/>
                <w:szCs w:val="21"/>
                <w:vertAlign w:val="subscript"/>
              </w:rPr>
              <w:t>2</w:t>
            </w:r>
            <w:r w:rsidRPr="00977BC1">
              <w:rPr>
                <w:rFonts w:ascii="Times New Roman" w:hAnsi="Times New Roman" w:cs="Times New Roman"/>
                <w:szCs w:val="21"/>
              </w:rPr>
              <w:t>S</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10</w:t>
            </w:r>
          </w:p>
        </w:tc>
        <w:tc>
          <w:tcPr>
            <w:tcW w:w="115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μg/m</w:t>
            </w:r>
            <w:r w:rsidRPr="00977BC1">
              <w:rPr>
                <w:rFonts w:ascii="Times New Roman" w:hAnsi="Times New Roman" w:cs="Times New Roman"/>
                <w:szCs w:val="21"/>
                <w:vertAlign w:val="superscript"/>
              </w:rPr>
              <w:t>3</w:t>
            </w:r>
          </w:p>
        </w:tc>
        <w:tc>
          <w:tcPr>
            <w:tcW w:w="2704" w:type="dxa"/>
            <w:vMerge w:val="restart"/>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《环境影响评价技术导则</w:t>
            </w:r>
            <w:r w:rsidRPr="00977BC1">
              <w:rPr>
                <w:rFonts w:ascii="Times New Roman" w:hAnsi="Times New Roman" w:cs="Times New Roman"/>
                <w:szCs w:val="21"/>
              </w:rPr>
              <w:t xml:space="preserve"> </w:t>
            </w:r>
            <w:r w:rsidRPr="00977BC1">
              <w:rPr>
                <w:rFonts w:ascii="Times New Roman" w:hAnsi="Times New Roman" w:cs="Times New Roman"/>
                <w:szCs w:val="21"/>
              </w:rPr>
              <w:t>大气环境》（</w:t>
            </w:r>
            <w:r w:rsidRPr="00977BC1">
              <w:rPr>
                <w:rFonts w:ascii="Times New Roman" w:hAnsi="Times New Roman" w:cs="Times New Roman"/>
                <w:szCs w:val="21"/>
              </w:rPr>
              <w:t>HJ2.2-2018</w:t>
            </w:r>
            <w:r w:rsidRPr="00977BC1">
              <w:rPr>
                <w:rFonts w:ascii="Times New Roman" w:hAnsi="Times New Roman" w:cs="Times New Roman"/>
                <w:szCs w:val="21"/>
              </w:rPr>
              <w:t>）中附录</w:t>
            </w:r>
            <w:r w:rsidRPr="00977BC1">
              <w:rPr>
                <w:rFonts w:ascii="Times New Roman" w:hAnsi="Times New Roman" w:cs="Times New Roman"/>
                <w:szCs w:val="21"/>
              </w:rPr>
              <w:t>D</w:t>
            </w:r>
            <w:r w:rsidRPr="00977BC1">
              <w:rPr>
                <w:rFonts w:ascii="Times New Roman" w:hAnsi="Times New Roman" w:cs="Times New Roman"/>
                <w:szCs w:val="21"/>
              </w:rPr>
              <w:t>表</w:t>
            </w:r>
            <w:r w:rsidRPr="00977BC1">
              <w:rPr>
                <w:rFonts w:ascii="Times New Roman" w:hAnsi="Times New Roman" w:cs="Times New Roman"/>
                <w:szCs w:val="21"/>
              </w:rPr>
              <w:t>D.1</w:t>
            </w:r>
            <w:r w:rsidRPr="00977BC1">
              <w:rPr>
                <w:rFonts w:ascii="Times New Roman" w:hAnsi="Times New Roman" w:cs="Times New Roman"/>
                <w:szCs w:val="21"/>
              </w:rPr>
              <w:t>其他污染物空气质量浓度参考限值</w:t>
            </w:r>
          </w:p>
        </w:tc>
      </w:tr>
      <w:tr w:rsidR="00200033" w:rsidRPr="00977BC1" w:rsidTr="00977BC1">
        <w:trPr>
          <w:trHeight w:val="340"/>
          <w:jc w:val="center"/>
        </w:trPr>
        <w:tc>
          <w:tcPr>
            <w:tcW w:w="1473"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NH</w:t>
            </w:r>
            <w:r w:rsidRPr="00977BC1">
              <w:rPr>
                <w:rFonts w:ascii="Times New Roman" w:hAnsi="Times New Roman" w:cs="Times New Roman"/>
                <w:szCs w:val="21"/>
                <w:vertAlign w:val="subscript"/>
              </w:rPr>
              <w:t>3</w:t>
            </w:r>
          </w:p>
        </w:tc>
        <w:tc>
          <w:tcPr>
            <w:tcW w:w="1892"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1h</w:t>
            </w:r>
            <w:r w:rsidRPr="00977BC1">
              <w:rPr>
                <w:rFonts w:ascii="Times New Roman" w:hAnsi="Times New Roman" w:cs="Times New Roman"/>
                <w:szCs w:val="21"/>
              </w:rPr>
              <w:t>平均</w:t>
            </w:r>
          </w:p>
        </w:tc>
        <w:tc>
          <w:tcPr>
            <w:tcW w:w="2019" w:type="dxa"/>
            <w:tcBorders>
              <w:tl2br w:val="nil"/>
              <w:tr2bl w:val="nil"/>
            </w:tcBorders>
            <w:vAlign w:val="center"/>
          </w:tcPr>
          <w:p w:rsidR="00200033" w:rsidRPr="00977BC1" w:rsidRDefault="00B56227">
            <w:pPr>
              <w:adjustRightInd w:val="0"/>
              <w:snapToGrid w:val="0"/>
              <w:jc w:val="center"/>
              <w:rPr>
                <w:rFonts w:ascii="Times New Roman" w:hAnsi="Times New Roman" w:cs="Times New Roman"/>
                <w:szCs w:val="21"/>
              </w:rPr>
            </w:pPr>
            <w:r w:rsidRPr="00977BC1">
              <w:rPr>
                <w:rFonts w:ascii="Times New Roman" w:hAnsi="Times New Roman" w:cs="Times New Roman"/>
                <w:szCs w:val="21"/>
              </w:rPr>
              <w:t>200</w:t>
            </w:r>
          </w:p>
        </w:tc>
        <w:tc>
          <w:tcPr>
            <w:tcW w:w="115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c>
          <w:tcPr>
            <w:tcW w:w="2704" w:type="dxa"/>
            <w:vMerge/>
            <w:tcBorders>
              <w:tl2br w:val="nil"/>
              <w:tr2bl w:val="nil"/>
            </w:tcBorders>
            <w:vAlign w:val="center"/>
          </w:tcPr>
          <w:p w:rsidR="00200033" w:rsidRPr="00977BC1" w:rsidRDefault="00200033">
            <w:pPr>
              <w:adjustRightInd w:val="0"/>
              <w:snapToGrid w:val="0"/>
              <w:jc w:val="center"/>
              <w:rPr>
                <w:rFonts w:ascii="Times New Roman" w:hAnsi="Times New Roman" w:cs="Times New Roman"/>
                <w:szCs w:val="21"/>
              </w:rPr>
            </w:pPr>
          </w:p>
        </w:tc>
      </w:tr>
    </w:tbl>
    <w:p w:rsidR="00200033" w:rsidRPr="00530FAF" w:rsidRDefault="00B56227" w:rsidP="00E53553">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.2.2</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地表水环境质量标准</w:t>
      </w:r>
    </w:p>
    <w:p w:rsidR="00E53553" w:rsidRDefault="00B56227" w:rsidP="00E53553">
      <w:pPr>
        <w:adjustRightInd w:val="0"/>
        <w:snapToGrid w:val="0"/>
        <w:spacing w:line="360" w:lineRule="auto"/>
        <w:ind w:firstLineChars="200" w:firstLine="480"/>
        <w:rPr>
          <w:rFonts w:ascii="Times New Roman" w:eastAsia="仿宋" w:hAnsi="Times New Roman" w:cs="Times New Roman"/>
          <w:sz w:val="24"/>
        </w:rPr>
      </w:pPr>
      <w:r w:rsidRPr="00977BC1">
        <w:rPr>
          <w:rFonts w:ascii="Times New Roman" w:eastAsia="仿宋" w:hAnsi="Times New Roman" w:cs="Times New Roman"/>
          <w:sz w:val="24"/>
        </w:rPr>
        <w:t>灵武市白土岗乡养殖基地临近的主要地表水体为沙沟，沙沟的水环境质量功能区规划类别为《地表水环境质量标准》（</w:t>
      </w:r>
      <w:r w:rsidRPr="00977BC1">
        <w:rPr>
          <w:rFonts w:ascii="Times New Roman" w:eastAsia="仿宋" w:hAnsi="Times New Roman" w:cs="Times New Roman"/>
          <w:sz w:val="24"/>
        </w:rPr>
        <w:t>GB3838-2002</w:t>
      </w:r>
      <w:r w:rsidRPr="00977BC1">
        <w:rPr>
          <w:rFonts w:ascii="Times New Roman" w:eastAsia="仿宋" w:hAnsi="Times New Roman" w:cs="Times New Roman"/>
          <w:sz w:val="24"/>
        </w:rPr>
        <w:t>）</w:t>
      </w:r>
      <w:r w:rsidRPr="00977BC1">
        <w:rPr>
          <w:rFonts w:ascii="Times New Roman" w:eastAsia="仿宋" w:hAnsi="Times New Roman" w:cs="Times New Roman"/>
          <w:sz w:val="24"/>
        </w:rPr>
        <w:t>IV</w:t>
      </w:r>
      <w:r w:rsidRPr="00977BC1">
        <w:rPr>
          <w:rFonts w:ascii="Times New Roman" w:eastAsia="仿宋" w:hAnsi="Times New Roman" w:cs="Times New Roman"/>
          <w:sz w:val="24"/>
        </w:rPr>
        <w:t>类水体。地表水环境质量评价执行标准见表</w:t>
      </w:r>
      <w:r w:rsidRPr="00977BC1">
        <w:rPr>
          <w:rFonts w:ascii="Times New Roman" w:eastAsia="仿宋" w:hAnsi="Times New Roman" w:cs="Times New Roman"/>
          <w:sz w:val="24"/>
        </w:rPr>
        <w:t>1</w:t>
      </w:r>
      <w:r w:rsidR="0019040D">
        <w:rPr>
          <w:rFonts w:ascii="Times New Roman" w:eastAsia="仿宋" w:hAnsi="Times New Roman" w:cs="Times New Roman" w:hint="eastAsia"/>
          <w:sz w:val="24"/>
        </w:rPr>
        <w:t>.4</w:t>
      </w:r>
      <w:r w:rsidRPr="00977BC1">
        <w:rPr>
          <w:rFonts w:ascii="Times New Roman" w:eastAsia="仿宋" w:hAnsi="Times New Roman" w:cs="Times New Roman"/>
          <w:sz w:val="24"/>
        </w:rPr>
        <w:t>-</w:t>
      </w:r>
      <w:r w:rsidR="0019040D">
        <w:rPr>
          <w:rFonts w:ascii="Times New Roman" w:eastAsia="仿宋" w:hAnsi="Times New Roman" w:cs="Times New Roman" w:hint="eastAsia"/>
          <w:sz w:val="24"/>
        </w:rPr>
        <w:t>2</w:t>
      </w:r>
      <w:r w:rsidRPr="00977BC1">
        <w:rPr>
          <w:rFonts w:ascii="Times New Roman" w:eastAsia="仿宋" w:hAnsi="Times New Roman" w:cs="Times New Roman"/>
          <w:sz w:val="24"/>
        </w:rPr>
        <w:t>。</w:t>
      </w:r>
    </w:p>
    <w:p w:rsidR="00200033" w:rsidRPr="00E53553" w:rsidRDefault="00B56227" w:rsidP="00E53553">
      <w:pPr>
        <w:adjustRightInd w:val="0"/>
        <w:snapToGrid w:val="0"/>
        <w:spacing w:line="360" w:lineRule="auto"/>
        <w:ind w:firstLineChars="200" w:firstLine="420"/>
        <w:rPr>
          <w:rFonts w:ascii="Times New Roman" w:eastAsia="宋体" w:hAnsi="Times New Roman" w:cs="Times New Roman"/>
          <w:b/>
          <w:bCs/>
          <w:kern w:val="1"/>
          <w:szCs w:val="21"/>
        </w:rPr>
      </w:pPr>
      <w:r w:rsidRPr="00E53553">
        <w:rPr>
          <w:rFonts w:ascii="Times New Roman" w:eastAsia="宋体" w:hAnsi="Times New Roman" w:cs="Times New Roman" w:hint="eastAsia"/>
          <w:bCs/>
          <w:kern w:val="1"/>
          <w:szCs w:val="21"/>
        </w:rPr>
        <w:t>表</w:t>
      </w:r>
      <w:r w:rsidRPr="00E53553">
        <w:rPr>
          <w:rFonts w:ascii="Times New Roman" w:eastAsia="宋体" w:hAnsi="Times New Roman" w:cs="Times New Roman" w:hint="eastAsia"/>
          <w:bCs/>
          <w:kern w:val="1"/>
          <w:szCs w:val="21"/>
        </w:rPr>
        <w:t>1</w:t>
      </w:r>
      <w:r w:rsidR="0019040D" w:rsidRPr="00E53553">
        <w:rPr>
          <w:rFonts w:ascii="Times New Roman" w:eastAsia="宋体" w:hAnsi="Times New Roman" w:cs="Times New Roman" w:hint="eastAsia"/>
          <w:bCs/>
          <w:kern w:val="1"/>
          <w:szCs w:val="21"/>
        </w:rPr>
        <w:t>.4</w:t>
      </w:r>
      <w:r w:rsidRPr="00E53553">
        <w:rPr>
          <w:rFonts w:ascii="Times New Roman" w:eastAsia="宋体" w:hAnsi="Times New Roman" w:cs="Times New Roman" w:hint="eastAsia"/>
          <w:bCs/>
          <w:kern w:val="1"/>
          <w:szCs w:val="21"/>
        </w:rPr>
        <w:t>-</w:t>
      </w:r>
      <w:r w:rsidR="0019040D" w:rsidRPr="00E53553">
        <w:rPr>
          <w:rFonts w:ascii="Times New Roman" w:eastAsia="宋体" w:hAnsi="Times New Roman" w:cs="Times New Roman" w:hint="eastAsia"/>
          <w:bCs/>
          <w:kern w:val="1"/>
          <w:szCs w:val="21"/>
        </w:rPr>
        <w:t>2</w:t>
      </w:r>
      <w:r w:rsidRPr="00E53553">
        <w:rPr>
          <w:rFonts w:ascii="Times New Roman" w:eastAsia="宋体" w:hAnsi="Times New Roman" w:cs="Times New Roman" w:hint="eastAsia"/>
          <w:bCs/>
          <w:kern w:val="1"/>
          <w:szCs w:val="21"/>
        </w:rPr>
        <w:t xml:space="preserve"> </w:t>
      </w:r>
      <w:r w:rsidRPr="00E53553">
        <w:rPr>
          <w:rFonts w:ascii="Times New Roman" w:eastAsia="宋体" w:hAnsi="Times New Roman" w:cs="Times New Roman" w:hint="eastAsia"/>
          <w:b/>
          <w:bCs/>
          <w:kern w:val="1"/>
          <w:szCs w:val="21"/>
        </w:rPr>
        <w:t xml:space="preserve"> </w:t>
      </w:r>
      <w:r w:rsidR="00E53553">
        <w:rPr>
          <w:rFonts w:ascii="Times New Roman" w:eastAsia="宋体" w:hAnsi="Times New Roman" w:cs="Times New Roman" w:hint="eastAsia"/>
          <w:b/>
          <w:bCs/>
          <w:kern w:val="1"/>
          <w:szCs w:val="21"/>
        </w:rPr>
        <w:t xml:space="preserve">          </w:t>
      </w:r>
      <w:r w:rsidRPr="00E53553">
        <w:rPr>
          <w:rFonts w:ascii="Times New Roman" w:eastAsia="宋体" w:hAnsi="Times New Roman" w:cs="Times New Roman" w:hint="eastAsia"/>
          <w:b/>
          <w:bCs/>
          <w:kern w:val="1"/>
          <w:szCs w:val="21"/>
        </w:rPr>
        <w:t xml:space="preserve"> </w:t>
      </w:r>
      <w:r w:rsidR="0000170A">
        <w:rPr>
          <w:rFonts w:ascii="Times New Roman" w:eastAsia="宋体" w:hAnsi="Times New Roman" w:cs="Times New Roman" w:hint="eastAsia"/>
          <w:b/>
          <w:bCs/>
          <w:kern w:val="1"/>
          <w:szCs w:val="21"/>
        </w:rPr>
        <w:t xml:space="preserve">  </w:t>
      </w:r>
      <w:r w:rsidRPr="00E53553">
        <w:rPr>
          <w:rFonts w:ascii="Times New Roman" w:eastAsia="宋体" w:hAnsi="Times New Roman" w:cs="Times New Roman" w:hint="eastAsia"/>
          <w:b/>
          <w:bCs/>
          <w:kern w:val="1"/>
          <w:szCs w:val="21"/>
        </w:rPr>
        <w:t xml:space="preserve">  </w:t>
      </w:r>
      <w:r w:rsidRPr="00E53553">
        <w:rPr>
          <w:rFonts w:ascii="Times New Roman" w:eastAsia="宋体" w:hAnsi="Times New Roman" w:cs="Times New Roman" w:hint="eastAsia"/>
          <w:b/>
          <w:bCs/>
          <w:kern w:val="1"/>
          <w:szCs w:val="21"/>
        </w:rPr>
        <w:t>地表水环境质量评价执行标准</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48"/>
        <w:gridCol w:w="2065"/>
        <w:gridCol w:w="1823"/>
        <w:gridCol w:w="1824"/>
        <w:gridCol w:w="2455"/>
      </w:tblGrid>
      <w:tr w:rsidR="00200033" w:rsidRPr="00C46147" w:rsidTr="00977BC1">
        <w:trPr>
          <w:trHeight w:val="340"/>
          <w:jc w:val="center"/>
        </w:trPr>
        <w:tc>
          <w:tcPr>
            <w:tcW w:w="866" w:type="dxa"/>
            <w:vAlign w:val="center"/>
          </w:tcPr>
          <w:p w:rsidR="00200033" w:rsidRPr="00C46147" w:rsidRDefault="00B56227" w:rsidP="00E53553">
            <w:pPr>
              <w:adjustRightInd w:val="0"/>
              <w:snapToGrid w:val="0"/>
              <w:jc w:val="center"/>
              <w:rPr>
                <w:rFonts w:ascii="Times New Roman" w:eastAsia="宋体" w:hAnsi="Times New Roman" w:cs="Times New Roman"/>
                <w:b/>
                <w:szCs w:val="21"/>
              </w:rPr>
            </w:pPr>
            <w:r w:rsidRPr="00C46147">
              <w:rPr>
                <w:rFonts w:ascii="Times New Roman" w:eastAsia="宋体" w:hAnsi="Times New Roman" w:cs="Times New Roman"/>
                <w:b/>
                <w:szCs w:val="21"/>
              </w:rPr>
              <w:t>序号</w:t>
            </w:r>
          </w:p>
        </w:tc>
        <w:tc>
          <w:tcPr>
            <w:tcW w:w="2118" w:type="dxa"/>
            <w:vAlign w:val="center"/>
          </w:tcPr>
          <w:p w:rsidR="00200033" w:rsidRPr="00C46147" w:rsidRDefault="00B56227" w:rsidP="00E53553">
            <w:pPr>
              <w:adjustRightInd w:val="0"/>
              <w:snapToGrid w:val="0"/>
              <w:jc w:val="center"/>
              <w:rPr>
                <w:rFonts w:ascii="Times New Roman" w:eastAsia="宋体" w:hAnsi="Times New Roman" w:cs="Times New Roman"/>
                <w:b/>
                <w:szCs w:val="21"/>
              </w:rPr>
            </w:pPr>
            <w:r w:rsidRPr="00C46147">
              <w:rPr>
                <w:rFonts w:ascii="Times New Roman" w:eastAsia="宋体" w:hAnsi="Times New Roman" w:cs="Times New Roman"/>
                <w:b/>
                <w:szCs w:val="21"/>
              </w:rPr>
              <w:t>污染因子</w:t>
            </w:r>
          </w:p>
        </w:tc>
        <w:tc>
          <w:tcPr>
            <w:tcW w:w="1869" w:type="dxa"/>
            <w:vAlign w:val="center"/>
          </w:tcPr>
          <w:p w:rsidR="00200033" w:rsidRPr="00C46147" w:rsidRDefault="00B56227" w:rsidP="00E53553">
            <w:pPr>
              <w:adjustRightInd w:val="0"/>
              <w:snapToGrid w:val="0"/>
              <w:jc w:val="center"/>
              <w:rPr>
                <w:rFonts w:ascii="Times New Roman" w:eastAsia="宋体" w:hAnsi="Times New Roman" w:cs="Times New Roman"/>
                <w:b/>
                <w:szCs w:val="21"/>
              </w:rPr>
            </w:pPr>
            <w:r w:rsidRPr="00C46147">
              <w:rPr>
                <w:rFonts w:ascii="Times New Roman" w:eastAsia="宋体" w:hAnsi="Times New Roman" w:cs="Times New Roman"/>
                <w:b/>
                <w:szCs w:val="21"/>
              </w:rPr>
              <w:t>标准限值</w:t>
            </w:r>
          </w:p>
        </w:tc>
        <w:tc>
          <w:tcPr>
            <w:tcW w:w="1870" w:type="dxa"/>
            <w:vAlign w:val="center"/>
          </w:tcPr>
          <w:p w:rsidR="00200033" w:rsidRPr="00C46147" w:rsidRDefault="00200033" w:rsidP="00E53553">
            <w:pPr>
              <w:adjustRightInd w:val="0"/>
              <w:snapToGrid w:val="0"/>
              <w:jc w:val="center"/>
              <w:rPr>
                <w:rFonts w:ascii="Times New Roman" w:eastAsia="宋体" w:hAnsi="Times New Roman" w:cs="Times New Roman"/>
                <w:b/>
                <w:szCs w:val="21"/>
              </w:rPr>
            </w:pPr>
          </w:p>
        </w:tc>
        <w:tc>
          <w:tcPr>
            <w:tcW w:w="2519" w:type="dxa"/>
            <w:vAlign w:val="center"/>
          </w:tcPr>
          <w:p w:rsidR="00200033" w:rsidRPr="00C46147" w:rsidRDefault="00B56227" w:rsidP="00E53553">
            <w:pPr>
              <w:adjustRightInd w:val="0"/>
              <w:snapToGrid w:val="0"/>
              <w:jc w:val="center"/>
              <w:rPr>
                <w:rFonts w:ascii="Times New Roman" w:eastAsia="宋体" w:hAnsi="Times New Roman" w:cs="Times New Roman"/>
                <w:b/>
                <w:szCs w:val="21"/>
              </w:rPr>
            </w:pPr>
            <w:r w:rsidRPr="00C46147">
              <w:rPr>
                <w:rFonts w:ascii="Times New Roman" w:eastAsia="宋体" w:hAnsi="Times New Roman" w:cs="Times New Roman"/>
                <w:b/>
                <w:szCs w:val="21"/>
              </w:rPr>
              <w:t>标准来源</w:t>
            </w: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水温</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b/>
                <w:szCs w:val="21"/>
              </w:rPr>
              <w:t>/</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b/>
                <w:szCs w:val="21"/>
              </w:rPr>
            </w:pPr>
            <w:r w:rsidRPr="00C46147">
              <w:rPr>
                <w:rFonts w:ascii="Times New Roman" w:eastAsia="宋体" w:hAnsi="Times New Roman" w:cs="Times New Roman"/>
                <w:szCs w:val="21"/>
              </w:rPr>
              <w:t>℃</w:t>
            </w:r>
          </w:p>
        </w:tc>
        <w:tc>
          <w:tcPr>
            <w:tcW w:w="2519" w:type="dxa"/>
            <w:vMerge w:val="restart"/>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《地表水环境质量标准》（</w:t>
            </w:r>
            <w:r w:rsidRPr="00C46147">
              <w:rPr>
                <w:rFonts w:ascii="Times New Roman" w:eastAsia="宋体" w:hAnsi="Times New Roman" w:cs="Times New Roman"/>
                <w:szCs w:val="21"/>
              </w:rPr>
              <w:t>GB3838-2002</w:t>
            </w:r>
            <w:r w:rsidRPr="00C46147">
              <w:rPr>
                <w:rFonts w:ascii="Times New Roman" w:eastAsia="宋体" w:hAnsi="Times New Roman" w:cs="Times New Roman"/>
                <w:szCs w:val="21"/>
              </w:rPr>
              <w:t>）中的</w:t>
            </w:r>
            <w:r w:rsidRPr="00C46147">
              <w:rPr>
                <w:rFonts w:ascii="Times New Roman" w:eastAsia="宋体" w:hAnsi="Times New Roman" w:cs="Times New Roman"/>
                <w:szCs w:val="21"/>
              </w:rPr>
              <w:t>Ⅳ</w:t>
            </w:r>
            <w:r w:rsidRPr="00C46147">
              <w:rPr>
                <w:rFonts w:ascii="Times New Roman" w:eastAsia="宋体" w:hAnsi="Times New Roman" w:cs="Times New Roman"/>
                <w:szCs w:val="21"/>
              </w:rPr>
              <w:lastRenderedPageBreak/>
              <w:t>类标准</w:t>
            </w: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pH</w:t>
            </w:r>
            <w:r w:rsidRPr="00C46147">
              <w:rPr>
                <w:rFonts w:ascii="Times New Roman" w:eastAsia="宋体" w:hAnsi="Times New Roman" w:cs="Times New Roman"/>
                <w:szCs w:val="21"/>
              </w:rPr>
              <w:t>值</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6-9</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无量纲</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lastRenderedPageBreak/>
              <w:t>3</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溶解氧</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≥3</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lastRenderedPageBreak/>
              <w:t>4</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高锰酸盐指数</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≤10</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5</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BOD</w:t>
            </w:r>
            <w:r w:rsidRPr="00C46147">
              <w:rPr>
                <w:rFonts w:ascii="Times New Roman" w:eastAsia="宋体" w:hAnsi="Times New Roman" w:cs="Times New Roman"/>
                <w:szCs w:val="21"/>
                <w:vertAlign w:val="subscript"/>
              </w:rPr>
              <w:t>5</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≤6</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6</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NH</w:t>
            </w:r>
            <w:r w:rsidRPr="00C46147">
              <w:rPr>
                <w:rFonts w:ascii="Times New Roman" w:eastAsia="宋体" w:hAnsi="Times New Roman" w:cs="Times New Roman"/>
                <w:szCs w:val="21"/>
                <w:vertAlign w:val="subscript"/>
              </w:rPr>
              <w:t>3</w:t>
            </w:r>
            <w:r w:rsidRPr="00C46147">
              <w:rPr>
                <w:rFonts w:ascii="Times New Roman" w:eastAsia="宋体" w:hAnsi="Times New Roman" w:cs="Times New Roman"/>
                <w:szCs w:val="21"/>
              </w:rPr>
              <w:t>-N</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7</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汞</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≤0.001</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8</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铅</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9</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挥发酚</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≤0.01</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10</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石油类</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11</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COD</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≤30</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12</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总磷</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b/>
                <w:bCs/>
                <w:szCs w:val="21"/>
              </w:rPr>
            </w:pPr>
            <w:r w:rsidRPr="00C46147">
              <w:rPr>
                <w:rFonts w:ascii="Times New Roman" w:eastAsia="宋体" w:hAnsi="Times New Roman" w:cs="Times New Roman"/>
                <w:szCs w:val="21"/>
              </w:rPr>
              <w:t>≤0.3</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13</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总氮</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14</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铜</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≤1.0</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15</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锌</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≤2.0</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16</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氟化物</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17</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硒</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≤0.02</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18</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砷</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≤0.1</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19</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镉</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≤0.005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20</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六价铬</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≤0.05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21</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氰化物</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≤0.2</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22</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阴离子表面活性剂</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≤0.3</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23</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硫化物</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≤0.5</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mg/L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r w:rsidR="00977BC1" w:rsidRPr="00C46147" w:rsidTr="00977BC1">
        <w:trPr>
          <w:trHeight w:val="340"/>
          <w:jc w:val="center"/>
        </w:trPr>
        <w:tc>
          <w:tcPr>
            <w:tcW w:w="866"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24</w:t>
            </w:r>
          </w:p>
        </w:tc>
        <w:tc>
          <w:tcPr>
            <w:tcW w:w="2118"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粪大肠菌群</w:t>
            </w:r>
          </w:p>
        </w:tc>
        <w:tc>
          <w:tcPr>
            <w:tcW w:w="1869"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≤20000</w:t>
            </w:r>
          </w:p>
        </w:tc>
        <w:tc>
          <w:tcPr>
            <w:tcW w:w="1870" w:type="dxa"/>
            <w:vAlign w:val="center"/>
          </w:tcPr>
          <w:p w:rsidR="00977BC1" w:rsidRPr="00C46147" w:rsidRDefault="00977BC1" w:rsidP="00E53553">
            <w:pPr>
              <w:adjustRightInd w:val="0"/>
              <w:snapToGrid w:val="0"/>
              <w:jc w:val="center"/>
              <w:rPr>
                <w:rFonts w:ascii="Times New Roman" w:eastAsia="宋体" w:hAnsi="Times New Roman" w:cs="Times New Roman"/>
                <w:szCs w:val="21"/>
              </w:rPr>
            </w:pPr>
            <w:r w:rsidRPr="00C46147">
              <w:rPr>
                <w:rFonts w:ascii="Times New Roman" w:eastAsia="宋体" w:hAnsi="Times New Roman" w:cs="Times New Roman"/>
                <w:szCs w:val="21"/>
              </w:rPr>
              <w:t>个</w:t>
            </w:r>
            <w:r w:rsidRPr="00C46147">
              <w:rPr>
                <w:rFonts w:ascii="Times New Roman" w:eastAsia="宋体" w:hAnsi="Times New Roman" w:cs="Times New Roman"/>
                <w:szCs w:val="21"/>
              </w:rPr>
              <w:t>/L</w:t>
            </w:r>
          </w:p>
        </w:tc>
        <w:tc>
          <w:tcPr>
            <w:tcW w:w="2519" w:type="dxa"/>
            <w:vMerge/>
            <w:vAlign w:val="center"/>
          </w:tcPr>
          <w:p w:rsidR="00977BC1" w:rsidRPr="00C46147" w:rsidRDefault="00977BC1" w:rsidP="00E53553">
            <w:pPr>
              <w:adjustRightInd w:val="0"/>
              <w:snapToGrid w:val="0"/>
              <w:jc w:val="center"/>
              <w:rPr>
                <w:rFonts w:ascii="Times New Roman" w:eastAsia="宋体" w:hAnsi="Times New Roman" w:cs="Times New Roman"/>
                <w:szCs w:val="21"/>
              </w:rPr>
            </w:pPr>
          </w:p>
        </w:tc>
      </w:tr>
    </w:tbl>
    <w:p w:rsidR="00200033" w:rsidRPr="00530FAF" w:rsidRDefault="00B56227" w:rsidP="00E53553">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.2.3</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地下水环境质量标准</w:t>
      </w:r>
    </w:p>
    <w:p w:rsidR="00E53553" w:rsidRDefault="00B56227" w:rsidP="00E53553">
      <w:pPr>
        <w:adjustRightInd w:val="0"/>
        <w:snapToGrid w:val="0"/>
        <w:spacing w:line="360" w:lineRule="auto"/>
        <w:ind w:firstLineChars="200" w:firstLine="480"/>
        <w:rPr>
          <w:rFonts w:ascii="Times New Roman" w:eastAsia="宋体" w:hAnsi="Times New Roman" w:cs="Times New Roman"/>
          <w:b/>
          <w:bCs/>
          <w:kern w:val="1"/>
          <w:szCs w:val="16"/>
        </w:rPr>
      </w:pPr>
      <w:r w:rsidRPr="00EE7D0A">
        <w:rPr>
          <w:rFonts w:ascii="Times New Roman" w:eastAsia="仿宋" w:hAnsi="Times New Roman" w:cs="Times New Roman"/>
          <w:sz w:val="24"/>
        </w:rPr>
        <w:t>本次地下水环境影响评价，评价区域地下水环境质量执行《地下水质量标准》（</w:t>
      </w:r>
      <w:r w:rsidRPr="00EE7D0A">
        <w:rPr>
          <w:rFonts w:ascii="Times New Roman" w:eastAsia="仿宋" w:hAnsi="Times New Roman" w:cs="Times New Roman"/>
          <w:sz w:val="24"/>
        </w:rPr>
        <w:t>GB/T14848-2017</w:t>
      </w:r>
      <w:r w:rsidRPr="00EE7D0A">
        <w:rPr>
          <w:rFonts w:ascii="Times New Roman" w:eastAsia="仿宋" w:hAnsi="Times New Roman" w:cs="Times New Roman"/>
          <w:sz w:val="24"/>
        </w:rPr>
        <w:t>）</w:t>
      </w:r>
      <w:r w:rsidRPr="00EE7D0A">
        <w:rPr>
          <w:rFonts w:ascii="Times New Roman" w:eastAsia="仿宋" w:hAnsi="Times New Roman" w:cs="Times New Roman"/>
          <w:sz w:val="24"/>
        </w:rPr>
        <w:t>Ⅲ</w:t>
      </w:r>
      <w:r w:rsidRPr="00EE7D0A">
        <w:rPr>
          <w:rFonts w:ascii="Times New Roman" w:eastAsia="仿宋" w:hAnsi="Times New Roman" w:cs="Times New Roman"/>
          <w:sz w:val="24"/>
        </w:rPr>
        <w:t>类标准。地下水质量评价执行标准见表</w:t>
      </w:r>
      <w:r w:rsidRPr="00EE7D0A">
        <w:rPr>
          <w:rFonts w:ascii="Times New Roman" w:eastAsia="仿宋" w:hAnsi="Times New Roman" w:cs="Times New Roman"/>
          <w:sz w:val="24"/>
        </w:rPr>
        <w:t>1</w:t>
      </w:r>
      <w:r w:rsidR="0019040D">
        <w:rPr>
          <w:rFonts w:ascii="Times New Roman" w:eastAsia="仿宋" w:hAnsi="Times New Roman" w:cs="Times New Roman" w:hint="eastAsia"/>
          <w:sz w:val="24"/>
        </w:rPr>
        <w:t>.4</w:t>
      </w:r>
      <w:r w:rsidRPr="00EE7D0A">
        <w:rPr>
          <w:rFonts w:ascii="Times New Roman" w:eastAsia="仿宋" w:hAnsi="Times New Roman" w:cs="Times New Roman"/>
          <w:sz w:val="24"/>
        </w:rPr>
        <w:t>-</w:t>
      </w:r>
      <w:r w:rsidR="0019040D">
        <w:rPr>
          <w:rFonts w:ascii="Times New Roman" w:eastAsia="仿宋" w:hAnsi="Times New Roman" w:cs="Times New Roman" w:hint="eastAsia"/>
          <w:sz w:val="24"/>
        </w:rPr>
        <w:t>3</w:t>
      </w:r>
      <w:r w:rsidRPr="00EE7D0A">
        <w:rPr>
          <w:rFonts w:ascii="Times New Roman" w:eastAsia="仿宋" w:hAnsi="Times New Roman" w:cs="Times New Roman"/>
          <w:sz w:val="24"/>
        </w:rPr>
        <w:t>。</w:t>
      </w:r>
    </w:p>
    <w:p w:rsidR="00200033" w:rsidRPr="00E53553" w:rsidRDefault="00B56227" w:rsidP="00E53553">
      <w:pPr>
        <w:adjustRightInd w:val="0"/>
        <w:snapToGrid w:val="0"/>
        <w:spacing w:line="360" w:lineRule="auto"/>
        <w:ind w:firstLineChars="200" w:firstLine="420"/>
        <w:rPr>
          <w:rFonts w:ascii="Times New Roman" w:eastAsia="宋体" w:hAnsi="Times New Roman" w:cs="Times New Roman"/>
          <w:b/>
          <w:bCs/>
          <w:kern w:val="1"/>
          <w:szCs w:val="16"/>
        </w:rPr>
      </w:pPr>
      <w:r w:rsidRPr="00E53553">
        <w:rPr>
          <w:rFonts w:ascii="Times New Roman" w:eastAsia="宋体" w:hAnsi="Times New Roman" w:cs="Times New Roman"/>
          <w:bCs/>
          <w:kern w:val="1"/>
          <w:szCs w:val="16"/>
        </w:rPr>
        <w:t>表</w:t>
      </w:r>
      <w:r w:rsidRPr="00E53553">
        <w:rPr>
          <w:rFonts w:ascii="Times New Roman" w:eastAsia="宋体" w:hAnsi="Times New Roman" w:cs="Times New Roman"/>
          <w:bCs/>
          <w:kern w:val="1"/>
          <w:szCs w:val="16"/>
        </w:rPr>
        <w:t>1</w:t>
      </w:r>
      <w:r w:rsidR="0019040D" w:rsidRPr="00E53553">
        <w:rPr>
          <w:rFonts w:ascii="Times New Roman" w:eastAsia="宋体" w:hAnsi="Times New Roman" w:cs="Times New Roman"/>
          <w:bCs/>
          <w:kern w:val="1"/>
          <w:szCs w:val="16"/>
        </w:rPr>
        <w:t>.4</w:t>
      </w:r>
      <w:r w:rsidRPr="00E53553">
        <w:rPr>
          <w:rFonts w:ascii="Times New Roman" w:eastAsia="宋体" w:hAnsi="Times New Roman" w:cs="Times New Roman"/>
          <w:bCs/>
          <w:kern w:val="1"/>
          <w:szCs w:val="16"/>
        </w:rPr>
        <w:t>-</w:t>
      </w:r>
      <w:r w:rsidR="0019040D" w:rsidRPr="00E53553">
        <w:rPr>
          <w:rFonts w:ascii="Times New Roman" w:eastAsia="宋体" w:hAnsi="Times New Roman" w:cs="Times New Roman"/>
          <w:bCs/>
          <w:kern w:val="1"/>
          <w:szCs w:val="16"/>
        </w:rPr>
        <w:t>3</w:t>
      </w:r>
      <w:r w:rsidRPr="00E53553">
        <w:rPr>
          <w:rFonts w:ascii="Times New Roman" w:eastAsia="宋体" w:hAnsi="Times New Roman" w:cs="Times New Roman"/>
          <w:kern w:val="1"/>
          <w:szCs w:val="16"/>
        </w:rPr>
        <w:t xml:space="preserve"> </w:t>
      </w:r>
      <w:r>
        <w:rPr>
          <w:rFonts w:ascii="宋体" w:eastAsia="宋体" w:hAnsi="宋体" w:cs="宋体" w:hint="eastAsia"/>
          <w:kern w:val="1"/>
          <w:szCs w:val="16"/>
        </w:rPr>
        <w:t xml:space="preserve">   </w:t>
      </w:r>
      <w:r w:rsidR="00E53553">
        <w:rPr>
          <w:rFonts w:ascii="宋体" w:eastAsia="宋体" w:hAnsi="宋体" w:cs="宋体" w:hint="eastAsia"/>
          <w:kern w:val="1"/>
          <w:szCs w:val="16"/>
        </w:rPr>
        <w:t xml:space="preserve">           </w:t>
      </w:r>
      <w:r w:rsidR="00E53553" w:rsidRPr="00E53553">
        <w:rPr>
          <w:rFonts w:ascii="宋体" w:eastAsia="宋体" w:hAnsi="宋体" w:cs="宋体" w:hint="eastAsia"/>
          <w:kern w:val="1"/>
          <w:szCs w:val="21"/>
        </w:rPr>
        <w:t xml:space="preserve">   </w:t>
      </w:r>
      <w:r w:rsidRPr="00E53553">
        <w:rPr>
          <w:rFonts w:ascii="宋体" w:eastAsia="宋体" w:hAnsi="宋体" w:cs="宋体" w:hint="eastAsia"/>
          <w:kern w:val="1"/>
          <w:szCs w:val="21"/>
        </w:rPr>
        <w:t xml:space="preserve"> </w:t>
      </w:r>
      <w:r w:rsidRPr="00E53553">
        <w:rPr>
          <w:rFonts w:ascii="宋体" w:eastAsia="宋体" w:hAnsi="宋体" w:cs="宋体" w:hint="eastAsia"/>
          <w:b/>
          <w:kern w:val="1"/>
          <w:szCs w:val="21"/>
        </w:rPr>
        <w:t xml:space="preserve">地下水质量评价执行标准限值  </w:t>
      </w:r>
      <w:r>
        <w:rPr>
          <w:rFonts w:ascii="宋体" w:eastAsia="宋体" w:hAnsi="宋体" w:cs="宋体" w:hint="eastAsia"/>
          <w:b/>
          <w:kern w:val="1"/>
          <w:sz w:val="24"/>
        </w:rPr>
        <w:t xml:space="preserve">   </w:t>
      </w:r>
    </w:p>
    <w:tbl>
      <w:tblPr>
        <w:tblW w:w="9015" w:type="dxa"/>
        <w:jc w:val="center"/>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27"/>
        <w:gridCol w:w="2309"/>
        <w:gridCol w:w="1792"/>
        <w:gridCol w:w="1907"/>
        <w:gridCol w:w="2080"/>
      </w:tblGrid>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b/>
                <w:sz w:val="21"/>
              </w:rPr>
            </w:pPr>
            <w:r w:rsidRPr="00EE7D0A">
              <w:rPr>
                <w:rFonts w:ascii="Times New Roman" w:eastAsia="宋体" w:hAnsi="Times New Roman" w:cs="Times New Roman"/>
                <w:b/>
                <w:sz w:val="21"/>
              </w:rPr>
              <w:t>序号</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b/>
                <w:sz w:val="21"/>
              </w:rPr>
            </w:pPr>
            <w:r w:rsidRPr="00EE7D0A">
              <w:rPr>
                <w:rFonts w:ascii="Times New Roman" w:eastAsia="宋体" w:hAnsi="Times New Roman" w:cs="Times New Roman"/>
                <w:b/>
                <w:sz w:val="21"/>
              </w:rPr>
              <w:t>项目</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b/>
                <w:sz w:val="21"/>
              </w:rPr>
            </w:pPr>
            <w:r w:rsidRPr="00EE7D0A">
              <w:rPr>
                <w:rFonts w:ascii="Times New Roman" w:eastAsia="宋体" w:hAnsi="Times New Roman" w:cs="Times New Roman"/>
                <w:b/>
                <w:sz w:val="21"/>
              </w:rPr>
              <w:t>单位</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b/>
                <w:sz w:val="21"/>
              </w:rPr>
            </w:pPr>
            <w:r w:rsidRPr="00EE7D0A">
              <w:rPr>
                <w:rFonts w:ascii="Times New Roman" w:eastAsia="宋体" w:hAnsi="Times New Roman" w:cs="Times New Roman"/>
                <w:b/>
                <w:sz w:val="21"/>
              </w:rPr>
              <w:t>标准值</w:t>
            </w:r>
          </w:p>
        </w:tc>
        <w:tc>
          <w:tcPr>
            <w:tcW w:w="2102"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b/>
                <w:sz w:val="21"/>
              </w:rPr>
            </w:pPr>
            <w:r w:rsidRPr="00EE7D0A">
              <w:rPr>
                <w:rFonts w:ascii="Times New Roman" w:eastAsia="宋体" w:hAnsi="Times New Roman" w:cs="Times New Roman"/>
                <w:b/>
                <w:sz w:val="21"/>
              </w:rPr>
              <w:t>标准来源</w:t>
            </w: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pH</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w w:val="112"/>
                <w:sz w:val="21"/>
              </w:rPr>
              <w:t>—</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6.5</w:t>
            </w:r>
            <w:r w:rsidRPr="00EE7D0A">
              <w:rPr>
                <w:rFonts w:ascii="Times New Roman" w:eastAsia="宋体" w:hAnsi="Times New Roman" w:cs="Times New Roman"/>
                <w:sz w:val="21"/>
              </w:rPr>
              <w:t>～</w:t>
            </w:r>
            <w:r w:rsidRPr="00EE7D0A">
              <w:rPr>
                <w:rFonts w:ascii="Times New Roman" w:eastAsia="宋体" w:hAnsi="Times New Roman" w:cs="Times New Roman"/>
                <w:sz w:val="21"/>
              </w:rPr>
              <w:t>8.5</w:t>
            </w:r>
          </w:p>
        </w:tc>
        <w:tc>
          <w:tcPr>
            <w:tcW w:w="2102" w:type="dxa"/>
            <w:vMerge w:val="restart"/>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szCs w:val="21"/>
              </w:rPr>
            </w:pPr>
            <w:r w:rsidRPr="00EE7D0A">
              <w:rPr>
                <w:rFonts w:ascii="Times New Roman" w:eastAsia="宋体" w:hAnsi="Times New Roman" w:cs="Times New Roman"/>
                <w:sz w:val="21"/>
                <w:szCs w:val="21"/>
              </w:rPr>
              <w:t>《地下水质量标准》</w:t>
            </w:r>
            <w:r w:rsidRPr="00EE7D0A">
              <w:rPr>
                <w:rFonts w:ascii="Times New Roman" w:eastAsia="宋体" w:hAnsi="Times New Roman" w:cs="Times New Roman"/>
                <w:sz w:val="21"/>
                <w:szCs w:val="21"/>
              </w:rPr>
              <w:t>(GB/T14848-2017)</w:t>
            </w:r>
          </w:p>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szCs w:val="21"/>
              </w:rPr>
              <w:t>Ⅲ</w:t>
            </w:r>
            <w:r w:rsidRPr="00EE7D0A">
              <w:rPr>
                <w:rFonts w:ascii="Times New Roman" w:eastAsia="宋体" w:hAnsi="Times New Roman" w:cs="Times New Roman"/>
                <w:sz w:val="21"/>
                <w:szCs w:val="21"/>
              </w:rPr>
              <w:t>类标准要求</w:t>
            </w: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总硬度</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≤450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3</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溶解性总固体</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4</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硫酸盐</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≤250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5</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氯化物</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≤250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6</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铁</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≤0.3</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7</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锰</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≤0.10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8</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highlight w:val="yellow"/>
                <w:lang w:eastAsia="zh-CN"/>
              </w:rPr>
            </w:pPr>
            <w:r w:rsidRPr="00EE7D0A">
              <w:rPr>
                <w:rFonts w:ascii="Times New Roman" w:eastAsia="宋体" w:hAnsi="Times New Roman" w:cs="Times New Roman"/>
                <w:sz w:val="21"/>
              </w:rPr>
              <w:t>铜</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9</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锌</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挥发性酚类</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≤0.002</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lastRenderedPageBreak/>
              <w:t>11</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阴离子表面活性剂</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≤0.3</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12</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耗氧量</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≤3.0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13</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氨氮</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≤0.50</w:t>
            </w:r>
          </w:p>
        </w:tc>
        <w:tc>
          <w:tcPr>
            <w:tcW w:w="2102" w:type="dxa"/>
            <w:vMerge w:val="restart"/>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szCs w:val="21"/>
              </w:rPr>
            </w:pPr>
            <w:r w:rsidRPr="00EE7D0A">
              <w:rPr>
                <w:rFonts w:ascii="Times New Roman" w:eastAsia="宋体" w:hAnsi="Times New Roman" w:cs="Times New Roman"/>
                <w:sz w:val="21"/>
                <w:szCs w:val="21"/>
              </w:rPr>
              <w:t>《地下水质量标准》</w:t>
            </w:r>
            <w:r w:rsidRPr="00EE7D0A">
              <w:rPr>
                <w:rFonts w:ascii="Times New Roman" w:eastAsia="宋体" w:hAnsi="Times New Roman" w:cs="Times New Roman"/>
                <w:sz w:val="21"/>
                <w:szCs w:val="21"/>
              </w:rPr>
              <w:t>(GB/T14848-2017)</w:t>
            </w:r>
          </w:p>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szCs w:val="21"/>
              </w:rPr>
              <w:t>Ⅲ</w:t>
            </w:r>
            <w:r w:rsidRPr="00EE7D0A">
              <w:rPr>
                <w:rFonts w:ascii="Times New Roman" w:eastAsia="宋体" w:hAnsi="Times New Roman" w:cs="Times New Roman"/>
                <w:sz w:val="21"/>
                <w:szCs w:val="21"/>
              </w:rPr>
              <w:t>类标准要求</w:t>
            </w: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14</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菌落总数</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CFU</w:t>
            </w:r>
            <w:r w:rsidRPr="00EE7D0A">
              <w:rPr>
                <w:rFonts w:ascii="Times New Roman" w:eastAsia="宋体" w:hAnsi="Times New Roman" w:cs="Times New Roman"/>
                <w:sz w:val="21"/>
                <w:lang w:eastAsia="zh-CN"/>
              </w:rPr>
              <w:t>/</w:t>
            </w:r>
            <w:r w:rsidRPr="00EE7D0A">
              <w:rPr>
                <w:rFonts w:ascii="Times New Roman" w:eastAsia="宋体" w:hAnsi="Times New Roman" w:cs="Times New Roman"/>
                <w:sz w:val="21"/>
              </w:rPr>
              <w:t>mL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15</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总大肠菌群</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MPN</w:t>
            </w:r>
            <w:r w:rsidRPr="00EE7D0A">
              <w:rPr>
                <w:rFonts w:ascii="Times New Roman" w:eastAsia="宋体" w:hAnsi="Times New Roman" w:cs="Times New Roman"/>
                <w:sz w:val="21"/>
                <w:vertAlign w:val="superscript"/>
              </w:rPr>
              <w:t>H</w:t>
            </w:r>
            <w:r w:rsidRPr="00EE7D0A">
              <w:rPr>
                <w:rFonts w:ascii="Times New Roman" w:eastAsia="宋体" w:hAnsi="Times New Roman" w:cs="Times New Roman"/>
                <w:sz w:val="21"/>
                <w:lang w:eastAsia="zh-CN"/>
              </w:rPr>
              <w:t>/</w:t>
            </w:r>
            <w:r w:rsidRPr="00EE7D0A">
              <w:rPr>
                <w:rFonts w:ascii="Times New Roman" w:eastAsia="宋体" w:hAnsi="Times New Roman" w:cs="Times New Roman"/>
                <w:sz w:val="21"/>
              </w:rPr>
              <w:t>100mL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≤3.0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16</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硝酸盐氮</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≤20</w:t>
            </w:r>
            <w:r w:rsidRPr="00EE7D0A">
              <w:rPr>
                <w:rFonts w:ascii="Times New Roman" w:eastAsia="宋体" w:hAnsi="Times New Roman" w:cs="Times New Roman"/>
                <w:sz w:val="21"/>
                <w:lang w:eastAsia="zh-CN"/>
              </w:rPr>
              <w:t>.0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17</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亚硝酸盐氮</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≤1.00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18</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氰化物</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≤0.05</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19</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氟化物</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≤1.0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20</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汞</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≤0.001</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21</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砷</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≤0.01</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22</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镉</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≤0.005</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23</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六价铬</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≤0.05</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24</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铅</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≤0.01</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25</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lang w:eastAsia="zh-CN"/>
              </w:rPr>
              <w:t>镍</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≤0.0</w:t>
            </w:r>
            <w:r w:rsidRPr="00EE7D0A">
              <w:rPr>
                <w:rFonts w:ascii="Times New Roman" w:eastAsia="宋体" w:hAnsi="Times New Roman" w:cs="Times New Roman"/>
                <w:sz w:val="21"/>
                <w:lang w:eastAsia="zh-CN"/>
              </w:rPr>
              <w:t>2</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r w:rsidR="00200033" w:rsidRPr="00EE7D0A" w:rsidTr="00EE7D0A">
        <w:trPr>
          <w:trHeight w:val="340"/>
          <w:jc w:val="center"/>
        </w:trPr>
        <w:tc>
          <w:tcPr>
            <w:tcW w:w="936"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26</w:t>
            </w:r>
          </w:p>
        </w:tc>
        <w:tc>
          <w:tcPr>
            <w:tcW w:w="2333"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lang w:eastAsia="zh-CN"/>
              </w:rPr>
              <w:t>钠</w:t>
            </w:r>
          </w:p>
        </w:tc>
        <w:tc>
          <w:tcPr>
            <w:tcW w:w="1811"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rPr>
            </w:pPr>
            <w:r w:rsidRPr="00EE7D0A">
              <w:rPr>
                <w:rFonts w:ascii="Times New Roman" w:eastAsia="宋体" w:hAnsi="Times New Roman" w:cs="Times New Roman"/>
                <w:sz w:val="21"/>
              </w:rPr>
              <w:t>mg/L</w:t>
            </w:r>
          </w:p>
        </w:tc>
        <w:tc>
          <w:tcPr>
            <w:tcW w:w="1927" w:type="dxa"/>
            <w:shd w:val="clear" w:color="auto" w:fill="auto"/>
            <w:vAlign w:val="center"/>
          </w:tcPr>
          <w:p w:rsidR="00200033" w:rsidRPr="00EE7D0A" w:rsidRDefault="00B56227">
            <w:pPr>
              <w:pStyle w:val="TableParagraph"/>
              <w:adjustRightInd w:val="0"/>
              <w:snapToGrid w:val="0"/>
              <w:jc w:val="center"/>
              <w:rPr>
                <w:rFonts w:ascii="Times New Roman" w:eastAsia="宋体" w:hAnsi="Times New Roman" w:cs="Times New Roman"/>
                <w:sz w:val="21"/>
                <w:lang w:eastAsia="zh-CN"/>
              </w:rPr>
            </w:pPr>
            <w:r w:rsidRPr="00EE7D0A">
              <w:rPr>
                <w:rFonts w:ascii="Times New Roman" w:eastAsia="宋体" w:hAnsi="Times New Roman" w:cs="Times New Roman"/>
                <w:sz w:val="21"/>
              </w:rPr>
              <w:t>≤</w:t>
            </w:r>
            <w:r w:rsidRPr="00EE7D0A">
              <w:rPr>
                <w:rFonts w:ascii="Times New Roman" w:eastAsia="宋体" w:hAnsi="Times New Roman" w:cs="Times New Roman"/>
                <w:sz w:val="21"/>
                <w:lang w:eastAsia="zh-CN"/>
              </w:rPr>
              <w:t>200</w:t>
            </w:r>
          </w:p>
        </w:tc>
        <w:tc>
          <w:tcPr>
            <w:tcW w:w="2102" w:type="dxa"/>
            <w:vMerge/>
            <w:shd w:val="clear" w:color="auto" w:fill="auto"/>
            <w:vAlign w:val="center"/>
          </w:tcPr>
          <w:p w:rsidR="00200033" w:rsidRPr="00EE7D0A" w:rsidRDefault="00200033">
            <w:pPr>
              <w:pStyle w:val="TableParagraph"/>
              <w:adjustRightInd w:val="0"/>
              <w:snapToGrid w:val="0"/>
              <w:jc w:val="center"/>
              <w:rPr>
                <w:rFonts w:ascii="Times New Roman" w:eastAsia="宋体" w:hAnsi="Times New Roman" w:cs="Times New Roman"/>
                <w:sz w:val="21"/>
              </w:rPr>
            </w:pPr>
          </w:p>
        </w:tc>
      </w:tr>
    </w:tbl>
    <w:p w:rsidR="00200033" w:rsidRPr="00530FAF" w:rsidRDefault="00B56227" w:rsidP="001C7564">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.2.4</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声环境质量标准</w:t>
      </w:r>
    </w:p>
    <w:p w:rsidR="001C7564" w:rsidRDefault="00B56227" w:rsidP="001C7564">
      <w:pPr>
        <w:adjustRightInd w:val="0"/>
        <w:snapToGrid w:val="0"/>
        <w:spacing w:line="360" w:lineRule="auto"/>
        <w:ind w:firstLineChars="200" w:firstLine="480"/>
        <w:rPr>
          <w:rFonts w:ascii="Times New Roman" w:eastAsia="仿宋" w:hAnsi="Times New Roman" w:cs="Times New Roman"/>
          <w:sz w:val="24"/>
        </w:rPr>
      </w:pPr>
      <w:r w:rsidRPr="00EE7D0A">
        <w:rPr>
          <w:rFonts w:ascii="Times New Roman" w:eastAsia="仿宋" w:hAnsi="Times New Roman" w:cs="Times New Roman"/>
          <w:sz w:val="24"/>
        </w:rPr>
        <w:t>本次声环境影响评价，评价区域声环境质量执行《声环境质量标准》（</w:t>
      </w:r>
      <w:r w:rsidRPr="00EE7D0A">
        <w:rPr>
          <w:rFonts w:ascii="Times New Roman" w:eastAsia="仿宋" w:hAnsi="Times New Roman" w:cs="Times New Roman"/>
          <w:sz w:val="24"/>
        </w:rPr>
        <w:t>GB3096-2008</w:t>
      </w:r>
      <w:r w:rsidRPr="00EE7D0A">
        <w:rPr>
          <w:rFonts w:ascii="Times New Roman" w:eastAsia="仿宋" w:hAnsi="Times New Roman" w:cs="Times New Roman"/>
          <w:sz w:val="24"/>
        </w:rPr>
        <w:t>）</w:t>
      </w:r>
      <w:r w:rsidRPr="00EE7D0A">
        <w:rPr>
          <w:rFonts w:ascii="Times New Roman" w:eastAsia="仿宋" w:hAnsi="Times New Roman" w:cs="Times New Roman"/>
          <w:sz w:val="24"/>
        </w:rPr>
        <w:t>2</w:t>
      </w:r>
      <w:r w:rsidRPr="00EE7D0A">
        <w:rPr>
          <w:rFonts w:ascii="Times New Roman" w:eastAsia="仿宋" w:hAnsi="Times New Roman" w:cs="Times New Roman"/>
          <w:sz w:val="24"/>
        </w:rPr>
        <w:t>类区标准。声环境质量评价因子执行标准见表</w:t>
      </w:r>
      <w:r w:rsidRPr="00EE7D0A">
        <w:rPr>
          <w:rFonts w:ascii="Times New Roman" w:eastAsia="仿宋" w:hAnsi="Times New Roman" w:cs="Times New Roman"/>
          <w:sz w:val="24"/>
        </w:rPr>
        <w:t>1</w:t>
      </w:r>
      <w:r w:rsidR="0019040D">
        <w:rPr>
          <w:rFonts w:ascii="Times New Roman" w:eastAsia="仿宋" w:hAnsi="Times New Roman" w:cs="Times New Roman" w:hint="eastAsia"/>
          <w:sz w:val="24"/>
        </w:rPr>
        <w:t>.4</w:t>
      </w:r>
      <w:r w:rsidRPr="00EE7D0A">
        <w:rPr>
          <w:rFonts w:ascii="Times New Roman" w:eastAsia="仿宋" w:hAnsi="Times New Roman" w:cs="Times New Roman"/>
          <w:sz w:val="24"/>
        </w:rPr>
        <w:t>-</w:t>
      </w:r>
      <w:r w:rsidR="0019040D">
        <w:rPr>
          <w:rFonts w:ascii="Times New Roman" w:eastAsia="仿宋" w:hAnsi="Times New Roman" w:cs="Times New Roman" w:hint="eastAsia"/>
          <w:sz w:val="24"/>
        </w:rPr>
        <w:t>4</w:t>
      </w:r>
      <w:r w:rsidRPr="00EE7D0A">
        <w:rPr>
          <w:rFonts w:ascii="Times New Roman" w:eastAsia="仿宋" w:hAnsi="Times New Roman" w:cs="Times New Roman"/>
          <w:sz w:val="24"/>
        </w:rPr>
        <w:t>。</w:t>
      </w:r>
    </w:p>
    <w:p w:rsidR="00200033" w:rsidRPr="001C7564" w:rsidRDefault="00B56227" w:rsidP="001C7564">
      <w:pPr>
        <w:adjustRightInd w:val="0"/>
        <w:snapToGrid w:val="0"/>
        <w:spacing w:line="360" w:lineRule="auto"/>
        <w:ind w:firstLineChars="200" w:firstLine="420"/>
        <w:rPr>
          <w:rFonts w:ascii="Times New Roman" w:eastAsia="仿宋" w:hAnsi="Times New Roman" w:cs="Times New Roman"/>
          <w:sz w:val="24"/>
        </w:rPr>
      </w:pPr>
      <w:r w:rsidRPr="001C7564">
        <w:rPr>
          <w:rFonts w:ascii="Times New Roman" w:eastAsia="宋体" w:hAnsi="Times New Roman" w:cs="Times New Roman"/>
          <w:bCs/>
          <w:kern w:val="1"/>
          <w:szCs w:val="16"/>
        </w:rPr>
        <w:t>表</w:t>
      </w:r>
      <w:r w:rsidRPr="001C7564">
        <w:rPr>
          <w:rFonts w:ascii="Times New Roman" w:eastAsia="宋体" w:hAnsi="Times New Roman" w:cs="Times New Roman"/>
          <w:bCs/>
          <w:kern w:val="1"/>
          <w:szCs w:val="16"/>
        </w:rPr>
        <w:t>1</w:t>
      </w:r>
      <w:r w:rsidR="0019040D" w:rsidRPr="001C7564">
        <w:rPr>
          <w:rFonts w:ascii="Times New Roman" w:eastAsia="宋体" w:hAnsi="Times New Roman" w:cs="Times New Roman"/>
          <w:bCs/>
          <w:kern w:val="1"/>
          <w:szCs w:val="16"/>
        </w:rPr>
        <w:t>.4</w:t>
      </w:r>
      <w:r w:rsidRPr="001C7564">
        <w:rPr>
          <w:rFonts w:ascii="Times New Roman" w:eastAsia="宋体" w:hAnsi="Times New Roman" w:cs="Times New Roman"/>
          <w:bCs/>
          <w:kern w:val="1"/>
          <w:szCs w:val="16"/>
        </w:rPr>
        <w:t>-</w:t>
      </w:r>
      <w:r w:rsidR="0019040D" w:rsidRPr="001C7564">
        <w:rPr>
          <w:rFonts w:ascii="Times New Roman" w:eastAsia="宋体" w:hAnsi="Times New Roman" w:cs="Times New Roman"/>
          <w:bCs/>
          <w:kern w:val="1"/>
          <w:szCs w:val="16"/>
        </w:rPr>
        <w:t>4</w:t>
      </w:r>
      <w:r w:rsidRPr="001C7564">
        <w:rPr>
          <w:rFonts w:ascii="Times New Roman" w:eastAsia="宋体" w:hAnsi="Times New Roman" w:cs="Times New Roman"/>
          <w:bCs/>
          <w:kern w:val="1"/>
          <w:szCs w:val="16"/>
        </w:rPr>
        <w:t xml:space="preserve">   </w:t>
      </w:r>
      <w:r w:rsidRPr="001C7564">
        <w:rPr>
          <w:rFonts w:ascii="Times New Roman" w:eastAsia="宋体" w:hAnsi="Times New Roman" w:cs="Times New Roman"/>
          <w:b/>
          <w:bCs/>
          <w:kern w:val="1"/>
          <w:szCs w:val="16"/>
        </w:rPr>
        <w:t xml:space="preserve"> </w:t>
      </w:r>
      <w:r>
        <w:rPr>
          <w:rFonts w:ascii="宋体" w:eastAsia="宋体" w:hAnsi="宋体" w:cs="宋体" w:hint="eastAsia"/>
          <w:b/>
          <w:bCs/>
          <w:kern w:val="1"/>
          <w:szCs w:val="16"/>
        </w:rPr>
        <w:t xml:space="preserve"> </w:t>
      </w:r>
      <w:r w:rsidR="001C7564">
        <w:rPr>
          <w:rFonts w:ascii="宋体" w:eastAsia="宋体" w:hAnsi="宋体" w:cs="宋体" w:hint="eastAsia"/>
          <w:b/>
          <w:bCs/>
          <w:kern w:val="1"/>
          <w:szCs w:val="16"/>
        </w:rPr>
        <w:t xml:space="preserve">       </w:t>
      </w:r>
      <w:r w:rsidR="001C7564" w:rsidRPr="001C7564">
        <w:rPr>
          <w:rFonts w:ascii="宋体" w:eastAsia="宋体" w:hAnsi="宋体" w:cs="宋体" w:hint="eastAsia"/>
          <w:b/>
          <w:bCs/>
          <w:kern w:val="1"/>
          <w:szCs w:val="21"/>
        </w:rPr>
        <w:t xml:space="preserve">        </w:t>
      </w:r>
      <w:r w:rsidRPr="001C7564">
        <w:rPr>
          <w:rFonts w:ascii="宋体" w:eastAsia="宋体" w:hAnsi="宋体" w:cs="宋体" w:hint="eastAsia"/>
          <w:b/>
          <w:bCs/>
          <w:kern w:val="1"/>
          <w:szCs w:val="21"/>
        </w:rPr>
        <w:t xml:space="preserve">声环境质量执行标准    </w:t>
      </w:r>
      <w:r w:rsidR="001C7564" w:rsidRPr="001C7564">
        <w:rPr>
          <w:rFonts w:ascii="宋体" w:eastAsia="宋体" w:hAnsi="宋体" w:cs="宋体" w:hint="eastAsia"/>
          <w:b/>
          <w:bCs/>
          <w:kern w:val="1"/>
          <w:szCs w:val="21"/>
        </w:rPr>
        <w:t xml:space="preserve">            </w:t>
      </w:r>
      <w:r w:rsidRPr="001C7564">
        <w:rPr>
          <w:rFonts w:ascii="宋体" w:eastAsia="宋体" w:hAnsi="宋体" w:cs="宋体" w:hint="eastAsia"/>
          <w:b/>
          <w:bCs/>
          <w:kern w:val="1"/>
          <w:szCs w:val="21"/>
        </w:rPr>
        <w:t xml:space="preserve"> 单位：dB(A)</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4"/>
        <w:gridCol w:w="2002"/>
        <w:gridCol w:w="1745"/>
        <w:gridCol w:w="3014"/>
      </w:tblGrid>
      <w:tr w:rsidR="00200033" w:rsidRPr="00EE7D0A" w:rsidTr="00C46147">
        <w:trPr>
          <w:trHeight w:val="340"/>
          <w:jc w:val="center"/>
        </w:trPr>
        <w:tc>
          <w:tcPr>
            <w:tcW w:w="2322"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b/>
                <w:kern w:val="1"/>
                <w:szCs w:val="21"/>
              </w:rPr>
            </w:pPr>
            <w:r w:rsidRPr="00EE7D0A">
              <w:rPr>
                <w:rFonts w:ascii="Times New Roman" w:eastAsia="宋体" w:hAnsi="Times New Roman" w:cs="Times New Roman"/>
                <w:b/>
                <w:kern w:val="1"/>
                <w:szCs w:val="21"/>
              </w:rPr>
              <w:t>评价时段</w:t>
            </w:r>
          </w:p>
        </w:tc>
        <w:tc>
          <w:tcPr>
            <w:tcW w:w="2061"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b/>
                <w:kern w:val="1"/>
                <w:szCs w:val="21"/>
              </w:rPr>
            </w:pPr>
            <w:r w:rsidRPr="00EE7D0A">
              <w:rPr>
                <w:rFonts w:ascii="Times New Roman" w:eastAsia="宋体" w:hAnsi="Times New Roman" w:cs="Times New Roman"/>
                <w:b/>
                <w:kern w:val="1"/>
                <w:szCs w:val="21"/>
              </w:rPr>
              <w:t>评价因子</w:t>
            </w:r>
          </w:p>
        </w:tc>
        <w:tc>
          <w:tcPr>
            <w:tcW w:w="1796"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b/>
                <w:kern w:val="1"/>
                <w:szCs w:val="21"/>
              </w:rPr>
            </w:pPr>
            <w:r w:rsidRPr="00EE7D0A">
              <w:rPr>
                <w:rFonts w:ascii="Times New Roman" w:eastAsia="宋体" w:hAnsi="Times New Roman" w:cs="Times New Roman"/>
                <w:b/>
                <w:kern w:val="1"/>
                <w:szCs w:val="21"/>
              </w:rPr>
              <w:t>标准限值</w:t>
            </w:r>
          </w:p>
        </w:tc>
        <w:tc>
          <w:tcPr>
            <w:tcW w:w="3107"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b/>
                <w:kern w:val="1"/>
                <w:szCs w:val="21"/>
              </w:rPr>
            </w:pPr>
            <w:r w:rsidRPr="00EE7D0A">
              <w:rPr>
                <w:rFonts w:ascii="Times New Roman" w:eastAsia="宋体" w:hAnsi="Times New Roman" w:cs="Times New Roman"/>
                <w:b/>
                <w:kern w:val="1"/>
                <w:szCs w:val="21"/>
              </w:rPr>
              <w:t>标准来源</w:t>
            </w:r>
          </w:p>
        </w:tc>
      </w:tr>
      <w:tr w:rsidR="00200033" w:rsidRPr="00EE7D0A" w:rsidTr="00C46147">
        <w:trPr>
          <w:trHeight w:val="340"/>
          <w:jc w:val="center"/>
        </w:trPr>
        <w:tc>
          <w:tcPr>
            <w:tcW w:w="2322"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昼间</w:t>
            </w:r>
          </w:p>
        </w:tc>
        <w:tc>
          <w:tcPr>
            <w:tcW w:w="2061"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Leq</w:t>
            </w:r>
          </w:p>
        </w:tc>
        <w:tc>
          <w:tcPr>
            <w:tcW w:w="1796"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60</w:t>
            </w:r>
          </w:p>
        </w:tc>
        <w:tc>
          <w:tcPr>
            <w:tcW w:w="3107" w:type="dxa"/>
            <w:vMerge w:val="restart"/>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《声环境质量标准》（</w:t>
            </w:r>
            <w:r w:rsidRPr="00EE7D0A">
              <w:rPr>
                <w:rFonts w:ascii="Times New Roman" w:eastAsia="宋体" w:hAnsi="Times New Roman" w:cs="Times New Roman"/>
                <w:kern w:val="1"/>
                <w:szCs w:val="21"/>
              </w:rPr>
              <w:t>GB3096-2008</w:t>
            </w:r>
            <w:r w:rsidRPr="00EE7D0A">
              <w:rPr>
                <w:rFonts w:ascii="Times New Roman" w:eastAsia="宋体" w:hAnsi="Times New Roman" w:cs="Times New Roman"/>
                <w:kern w:val="1"/>
                <w:szCs w:val="21"/>
              </w:rPr>
              <w:t>）</w:t>
            </w:r>
            <w:r w:rsidRPr="00EE7D0A">
              <w:rPr>
                <w:rFonts w:ascii="Times New Roman" w:eastAsia="宋体" w:hAnsi="Times New Roman" w:cs="Times New Roman"/>
                <w:kern w:val="1"/>
                <w:szCs w:val="21"/>
              </w:rPr>
              <w:t>2</w:t>
            </w:r>
            <w:r w:rsidRPr="00EE7D0A">
              <w:rPr>
                <w:rFonts w:ascii="Times New Roman" w:eastAsia="宋体" w:hAnsi="Times New Roman" w:cs="Times New Roman"/>
                <w:kern w:val="1"/>
                <w:szCs w:val="21"/>
              </w:rPr>
              <w:t>类区标准</w:t>
            </w:r>
          </w:p>
        </w:tc>
      </w:tr>
      <w:tr w:rsidR="00200033" w:rsidRPr="00EE7D0A" w:rsidTr="00C46147">
        <w:trPr>
          <w:trHeight w:val="340"/>
          <w:jc w:val="center"/>
        </w:trPr>
        <w:tc>
          <w:tcPr>
            <w:tcW w:w="2322"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夜间</w:t>
            </w:r>
          </w:p>
        </w:tc>
        <w:tc>
          <w:tcPr>
            <w:tcW w:w="2061"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Leq</w:t>
            </w:r>
          </w:p>
        </w:tc>
        <w:tc>
          <w:tcPr>
            <w:tcW w:w="1796" w:type="dxa"/>
            <w:tcBorders>
              <w:tl2br w:val="nil"/>
              <w:tr2bl w:val="nil"/>
            </w:tcBorders>
            <w:vAlign w:val="center"/>
          </w:tcPr>
          <w:p w:rsidR="00200033" w:rsidRPr="00EE7D0A" w:rsidRDefault="00B56227">
            <w:pPr>
              <w:adjustRightInd w:val="0"/>
              <w:snapToGrid w:val="0"/>
              <w:jc w:val="center"/>
              <w:rPr>
                <w:rFonts w:ascii="Times New Roman" w:eastAsia="宋体" w:hAnsi="Times New Roman" w:cs="Times New Roman"/>
                <w:kern w:val="1"/>
                <w:szCs w:val="21"/>
              </w:rPr>
            </w:pPr>
            <w:r w:rsidRPr="00EE7D0A">
              <w:rPr>
                <w:rFonts w:ascii="Times New Roman" w:eastAsia="宋体" w:hAnsi="Times New Roman" w:cs="Times New Roman"/>
                <w:kern w:val="1"/>
                <w:szCs w:val="21"/>
              </w:rPr>
              <w:t>50</w:t>
            </w:r>
          </w:p>
        </w:tc>
        <w:tc>
          <w:tcPr>
            <w:tcW w:w="3107" w:type="dxa"/>
            <w:vMerge/>
            <w:tcBorders>
              <w:tl2br w:val="nil"/>
              <w:tr2bl w:val="nil"/>
            </w:tcBorders>
            <w:vAlign w:val="center"/>
          </w:tcPr>
          <w:p w:rsidR="00200033" w:rsidRPr="00EE7D0A" w:rsidRDefault="00200033">
            <w:pPr>
              <w:adjustRightInd w:val="0"/>
              <w:snapToGrid w:val="0"/>
              <w:jc w:val="left"/>
              <w:rPr>
                <w:rFonts w:ascii="Times New Roman" w:eastAsia="仿宋＿GB2312" w:hAnsi="Times New Roman" w:cs="Times New Roman"/>
                <w:kern w:val="1"/>
                <w:szCs w:val="21"/>
              </w:rPr>
            </w:pPr>
          </w:p>
        </w:tc>
      </w:tr>
    </w:tbl>
    <w:p w:rsidR="00200033" w:rsidRPr="004D2A8C" w:rsidRDefault="00B56227" w:rsidP="0000170A">
      <w:pPr>
        <w:pStyle w:val="3"/>
        <w:adjustRightInd w:val="0"/>
        <w:snapToGrid w:val="0"/>
        <w:spacing w:beforeLines="50" w:before="156" w:after="0" w:line="360" w:lineRule="auto"/>
        <w:rPr>
          <w:rFonts w:cs="Times New Roman"/>
          <w:bCs w:val="0"/>
          <w:sz w:val="24"/>
          <w:szCs w:val="24"/>
        </w:rPr>
      </w:pPr>
      <w:bookmarkStart w:id="67" w:name="_Toc31567"/>
      <w:bookmarkStart w:id="68" w:name="_Toc5501"/>
      <w:bookmarkStart w:id="69" w:name="_Toc1858"/>
      <w:bookmarkStart w:id="70" w:name="_Toc31826"/>
      <w:r w:rsidRPr="004D2A8C">
        <w:rPr>
          <w:rFonts w:cs="Times New Roman"/>
          <w:bCs w:val="0"/>
          <w:sz w:val="24"/>
          <w:szCs w:val="24"/>
        </w:rPr>
        <w:t>1.</w:t>
      </w:r>
      <w:r w:rsidRPr="004D2A8C">
        <w:rPr>
          <w:rFonts w:cs="Times New Roman" w:hint="eastAsia"/>
          <w:bCs w:val="0"/>
          <w:sz w:val="24"/>
          <w:szCs w:val="24"/>
        </w:rPr>
        <w:t>4</w:t>
      </w:r>
      <w:r w:rsidRPr="004D2A8C">
        <w:rPr>
          <w:rFonts w:cs="Times New Roman"/>
          <w:bCs w:val="0"/>
          <w:sz w:val="24"/>
          <w:szCs w:val="24"/>
        </w:rPr>
        <w:t>.3</w:t>
      </w:r>
      <w:r w:rsidRPr="004D2A8C">
        <w:rPr>
          <w:rFonts w:cs="Times New Roman" w:hint="eastAsia"/>
          <w:bCs w:val="0"/>
          <w:sz w:val="24"/>
          <w:szCs w:val="24"/>
        </w:rPr>
        <w:t xml:space="preserve"> </w:t>
      </w:r>
      <w:r w:rsidRPr="004D2A8C">
        <w:rPr>
          <w:rFonts w:cs="Times New Roman"/>
          <w:bCs w:val="0"/>
          <w:sz w:val="24"/>
          <w:szCs w:val="24"/>
        </w:rPr>
        <w:t>污染物排放标准</w:t>
      </w:r>
      <w:bookmarkEnd w:id="67"/>
      <w:bookmarkEnd w:id="68"/>
      <w:bookmarkEnd w:id="69"/>
      <w:bookmarkEnd w:id="70"/>
    </w:p>
    <w:p w:rsidR="00200033" w:rsidRPr="00530FAF" w:rsidRDefault="00B56227" w:rsidP="00EE7D0A">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 xml:space="preserve">.3.1 </w:t>
      </w:r>
      <w:r w:rsidRPr="00530FAF">
        <w:rPr>
          <w:rFonts w:ascii="Times New Roman" w:eastAsia="仿宋" w:hAnsi="Times New Roman" w:cs="Times New Roman"/>
          <w:b/>
          <w:bCs/>
          <w:sz w:val="24"/>
        </w:rPr>
        <w:t>废气</w:t>
      </w:r>
    </w:p>
    <w:p w:rsidR="0000170A" w:rsidRDefault="00B56227" w:rsidP="0000170A">
      <w:pPr>
        <w:adjustRightInd w:val="0"/>
        <w:snapToGrid w:val="0"/>
        <w:spacing w:line="360" w:lineRule="auto"/>
        <w:ind w:firstLineChars="200" w:firstLine="480"/>
        <w:rPr>
          <w:rFonts w:ascii="Times New Roman" w:eastAsia="仿宋" w:hAnsi="Times New Roman" w:cs="Times New Roman"/>
          <w:snapToGrid w:val="0"/>
          <w:kern w:val="0"/>
          <w:sz w:val="24"/>
        </w:rPr>
      </w:pPr>
      <w:r w:rsidRPr="00EE7D0A">
        <w:rPr>
          <w:rFonts w:ascii="Times New Roman" w:eastAsia="仿宋" w:hAnsi="Times New Roman" w:cs="Times New Roman"/>
          <w:snapToGrid w:val="0"/>
          <w:kern w:val="0"/>
          <w:sz w:val="24"/>
        </w:rPr>
        <w:t>本项目饲料加工颗粒物排放浓度、排放速率执行《大气污染物综合排放标准》（</w:t>
      </w:r>
      <w:r w:rsidRPr="00EE7D0A">
        <w:rPr>
          <w:rFonts w:ascii="Times New Roman" w:eastAsia="仿宋" w:hAnsi="Times New Roman" w:cs="Times New Roman"/>
          <w:snapToGrid w:val="0"/>
          <w:kern w:val="0"/>
          <w:sz w:val="24"/>
        </w:rPr>
        <w:t>GB16297-1996</w:t>
      </w:r>
      <w:r w:rsidRPr="00EE7D0A">
        <w:rPr>
          <w:rFonts w:ascii="Times New Roman" w:eastAsia="仿宋" w:hAnsi="Times New Roman" w:cs="Times New Roman"/>
          <w:snapToGrid w:val="0"/>
          <w:kern w:val="0"/>
          <w:sz w:val="24"/>
        </w:rPr>
        <w:t>）表</w:t>
      </w:r>
      <w:r w:rsidRPr="00EE7D0A">
        <w:rPr>
          <w:rFonts w:ascii="Times New Roman" w:eastAsia="仿宋" w:hAnsi="Times New Roman" w:cs="Times New Roman"/>
          <w:snapToGrid w:val="0"/>
          <w:kern w:val="0"/>
          <w:sz w:val="24"/>
        </w:rPr>
        <w:t>2</w:t>
      </w:r>
      <w:r w:rsidRPr="00EE7D0A">
        <w:rPr>
          <w:rFonts w:ascii="Times New Roman" w:eastAsia="仿宋" w:hAnsi="Times New Roman" w:cs="Times New Roman"/>
          <w:snapToGrid w:val="0"/>
          <w:kern w:val="0"/>
          <w:sz w:val="24"/>
        </w:rPr>
        <w:t>中二级标准限值要求；臭气浓度执行《畜禽养殖业污染物排放标准》（</w:t>
      </w:r>
      <w:r w:rsidRPr="00EE7D0A">
        <w:rPr>
          <w:rFonts w:ascii="Times New Roman" w:eastAsia="仿宋" w:hAnsi="Times New Roman" w:cs="Times New Roman"/>
          <w:snapToGrid w:val="0"/>
          <w:kern w:val="0"/>
          <w:sz w:val="24"/>
        </w:rPr>
        <w:t>GB18596-2001</w:t>
      </w:r>
      <w:r w:rsidRPr="00EE7D0A">
        <w:rPr>
          <w:rFonts w:ascii="Times New Roman" w:eastAsia="仿宋" w:hAnsi="Times New Roman" w:cs="Times New Roman"/>
          <w:snapToGrid w:val="0"/>
          <w:kern w:val="0"/>
          <w:sz w:val="24"/>
        </w:rPr>
        <w:t>）表</w:t>
      </w:r>
      <w:r w:rsidRPr="00EE7D0A">
        <w:rPr>
          <w:rFonts w:ascii="Times New Roman" w:eastAsia="仿宋" w:hAnsi="Times New Roman" w:cs="Times New Roman"/>
          <w:snapToGrid w:val="0"/>
          <w:kern w:val="0"/>
          <w:sz w:val="24"/>
        </w:rPr>
        <w:t>7</w:t>
      </w:r>
      <w:r w:rsidRPr="00EE7D0A">
        <w:rPr>
          <w:rFonts w:ascii="Times New Roman" w:eastAsia="仿宋" w:hAnsi="Times New Roman" w:cs="Times New Roman"/>
          <w:snapToGrid w:val="0"/>
          <w:kern w:val="0"/>
          <w:sz w:val="24"/>
        </w:rPr>
        <w:t>中标准限值；恶臭污染物</w:t>
      </w:r>
      <w:r w:rsidRPr="00EE7D0A">
        <w:rPr>
          <w:rFonts w:ascii="Times New Roman" w:eastAsia="仿宋" w:hAnsi="Times New Roman" w:cs="Times New Roman"/>
          <w:snapToGrid w:val="0"/>
          <w:kern w:val="0"/>
          <w:sz w:val="24"/>
        </w:rPr>
        <w:t>NH</w:t>
      </w:r>
      <w:r w:rsidRPr="00EE7D0A">
        <w:rPr>
          <w:rFonts w:ascii="Times New Roman" w:eastAsia="仿宋" w:hAnsi="Times New Roman" w:cs="Times New Roman"/>
          <w:snapToGrid w:val="0"/>
          <w:kern w:val="0"/>
          <w:sz w:val="24"/>
          <w:vertAlign w:val="subscript"/>
        </w:rPr>
        <w:t>3</w:t>
      </w:r>
      <w:r w:rsidRPr="00EE7D0A">
        <w:rPr>
          <w:rFonts w:ascii="Times New Roman" w:eastAsia="仿宋" w:hAnsi="Times New Roman" w:cs="Times New Roman"/>
          <w:snapToGrid w:val="0"/>
          <w:kern w:val="0"/>
          <w:sz w:val="24"/>
        </w:rPr>
        <w:t>、</w:t>
      </w:r>
      <w:r w:rsidRPr="00EE7D0A">
        <w:rPr>
          <w:rFonts w:ascii="Times New Roman" w:eastAsia="仿宋" w:hAnsi="Times New Roman" w:cs="Times New Roman"/>
          <w:snapToGrid w:val="0"/>
          <w:kern w:val="0"/>
          <w:sz w:val="24"/>
        </w:rPr>
        <w:t>H</w:t>
      </w:r>
      <w:r w:rsidRPr="00EE7D0A">
        <w:rPr>
          <w:rFonts w:ascii="Times New Roman" w:eastAsia="仿宋" w:hAnsi="Times New Roman" w:cs="Times New Roman"/>
          <w:snapToGrid w:val="0"/>
          <w:kern w:val="0"/>
          <w:sz w:val="24"/>
          <w:vertAlign w:val="subscript"/>
        </w:rPr>
        <w:t>2</w:t>
      </w:r>
      <w:r w:rsidRPr="00EE7D0A">
        <w:rPr>
          <w:rFonts w:ascii="Times New Roman" w:eastAsia="仿宋" w:hAnsi="Times New Roman" w:cs="Times New Roman"/>
          <w:snapToGrid w:val="0"/>
          <w:kern w:val="0"/>
          <w:sz w:val="24"/>
        </w:rPr>
        <w:t>S</w:t>
      </w:r>
      <w:r w:rsidRPr="00EE7D0A">
        <w:rPr>
          <w:rFonts w:ascii="Times New Roman" w:eastAsia="仿宋" w:hAnsi="Times New Roman" w:cs="Times New Roman"/>
          <w:snapToGrid w:val="0"/>
          <w:kern w:val="0"/>
          <w:sz w:val="24"/>
        </w:rPr>
        <w:t>执行《恶臭污染物排放标准》（</w:t>
      </w:r>
      <w:r w:rsidRPr="00EE7D0A">
        <w:rPr>
          <w:rFonts w:ascii="Times New Roman" w:eastAsia="仿宋" w:hAnsi="Times New Roman" w:cs="Times New Roman"/>
          <w:snapToGrid w:val="0"/>
          <w:kern w:val="0"/>
          <w:sz w:val="24"/>
        </w:rPr>
        <w:t>GB14554-93</w:t>
      </w:r>
      <w:r w:rsidRPr="00EE7D0A">
        <w:rPr>
          <w:rFonts w:ascii="Times New Roman" w:eastAsia="仿宋" w:hAnsi="Times New Roman" w:cs="Times New Roman"/>
          <w:snapToGrid w:val="0"/>
          <w:kern w:val="0"/>
          <w:sz w:val="24"/>
        </w:rPr>
        <w:t>）表</w:t>
      </w:r>
      <w:r w:rsidRPr="00EE7D0A">
        <w:rPr>
          <w:rFonts w:ascii="Times New Roman" w:eastAsia="仿宋" w:hAnsi="Times New Roman" w:cs="Times New Roman"/>
          <w:snapToGrid w:val="0"/>
          <w:kern w:val="0"/>
          <w:sz w:val="24"/>
        </w:rPr>
        <w:t>1</w:t>
      </w:r>
      <w:r w:rsidRPr="00EE7D0A">
        <w:rPr>
          <w:rFonts w:ascii="Times New Roman" w:eastAsia="仿宋" w:hAnsi="Times New Roman" w:cs="Times New Roman"/>
          <w:snapToGrid w:val="0"/>
          <w:kern w:val="0"/>
          <w:sz w:val="24"/>
        </w:rPr>
        <w:t>中恶臭污染物厂界二级新改扩建标准（《宁夏恶臭污染物排放标准》颁布后应执行《宁夏恶臭污染物排放标准》）。标准值见表</w:t>
      </w:r>
      <w:r w:rsidRPr="00EE7D0A">
        <w:rPr>
          <w:rFonts w:ascii="Times New Roman" w:eastAsia="仿宋" w:hAnsi="Times New Roman" w:cs="Times New Roman"/>
          <w:snapToGrid w:val="0"/>
          <w:kern w:val="0"/>
          <w:sz w:val="24"/>
        </w:rPr>
        <w:t>1</w:t>
      </w:r>
      <w:r w:rsidR="0019040D">
        <w:rPr>
          <w:rFonts w:ascii="Times New Roman" w:eastAsia="仿宋" w:hAnsi="Times New Roman" w:cs="Times New Roman" w:hint="eastAsia"/>
          <w:snapToGrid w:val="0"/>
          <w:kern w:val="0"/>
          <w:sz w:val="24"/>
        </w:rPr>
        <w:t>.4</w:t>
      </w:r>
      <w:r w:rsidRPr="00EE7D0A">
        <w:rPr>
          <w:rFonts w:ascii="Times New Roman" w:eastAsia="仿宋" w:hAnsi="Times New Roman" w:cs="Times New Roman"/>
          <w:snapToGrid w:val="0"/>
          <w:kern w:val="0"/>
          <w:sz w:val="24"/>
        </w:rPr>
        <w:t>-</w:t>
      </w:r>
      <w:r w:rsidR="0019040D">
        <w:rPr>
          <w:rFonts w:ascii="Times New Roman" w:eastAsia="仿宋" w:hAnsi="Times New Roman" w:cs="Times New Roman" w:hint="eastAsia"/>
          <w:snapToGrid w:val="0"/>
          <w:kern w:val="0"/>
          <w:sz w:val="24"/>
        </w:rPr>
        <w:t>5</w:t>
      </w:r>
      <w:r w:rsidRPr="00EE7D0A">
        <w:rPr>
          <w:rFonts w:ascii="Times New Roman" w:eastAsia="仿宋" w:hAnsi="Times New Roman" w:cs="Times New Roman"/>
          <w:snapToGrid w:val="0"/>
          <w:kern w:val="0"/>
          <w:sz w:val="24"/>
        </w:rPr>
        <w:t>、表</w:t>
      </w:r>
      <w:r w:rsidRPr="00EE7D0A">
        <w:rPr>
          <w:rFonts w:ascii="Times New Roman" w:eastAsia="仿宋" w:hAnsi="Times New Roman" w:cs="Times New Roman"/>
          <w:snapToGrid w:val="0"/>
          <w:kern w:val="0"/>
          <w:sz w:val="24"/>
        </w:rPr>
        <w:t>1</w:t>
      </w:r>
      <w:r w:rsidR="0019040D">
        <w:rPr>
          <w:rFonts w:ascii="Times New Roman" w:eastAsia="仿宋" w:hAnsi="Times New Roman" w:cs="Times New Roman" w:hint="eastAsia"/>
          <w:snapToGrid w:val="0"/>
          <w:kern w:val="0"/>
          <w:sz w:val="24"/>
        </w:rPr>
        <w:t>.4</w:t>
      </w:r>
      <w:r w:rsidRPr="00EE7D0A">
        <w:rPr>
          <w:rFonts w:ascii="Times New Roman" w:eastAsia="仿宋" w:hAnsi="Times New Roman" w:cs="Times New Roman"/>
          <w:snapToGrid w:val="0"/>
          <w:kern w:val="0"/>
          <w:sz w:val="24"/>
        </w:rPr>
        <w:t>-</w:t>
      </w:r>
      <w:r w:rsidR="0019040D">
        <w:rPr>
          <w:rFonts w:ascii="Times New Roman" w:eastAsia="仿宋" w:hAnsi="Times New Roman" w:cs="Times New Roman" w:hint="eastAsia"/>
          <w:snapToGrid w:val="0"/>
          <w:kern w:val="0"/>
          <w:sz w:val="24"/>
        </w:rPr>
        <w:t>6</w:t>
      </w:r>
      <w:r w:rsidRPr="00EE7D0A">
        <w:rPr>
          <w:rFonts w:ascii="Times New Roman" w:eastAsia="仿宋" w:hAnsi="Times New Roman" w:cs="Times New Roman"/>
          <w:snapToGrid w:val="0"/>
          <w:kern w:val="0"/>
          <w:sz w:val="24"/>
        </w:rPr>
        <w:t>及表</w:t>
      </w:r>
      <w:r w:rsidRPr="00EE7D0A">
        <w:rPr>
          <w:rFonts w:ascii="Times New Roman" w:eastAsia="仿宋" w:hAnsi="Times New Roman" w:cs="Times New Roman"/>
          <w:snapToGrid w:val="0"/>
          <w:kern w:val="0"/>
          <w:sz w:val="24"/>
        </w:rPr>
        <w:t>1</w:t>
      </w:r>
      <w:r w:rsidR="0019040D">
        <w:rPr>
          <w:rFonts w:ascii="Times New Roman" w:eastAsia="仿宋" w:hAnsi="Times New Roman" w:cs="Times New Roman" w:hint="eastAsia"/>
          <w:snapToGrid w:val="0"/>
          <w:kern w:val="0"/>
          <w:sz w:val="24"/>
        </w:rPr>
        <w:t>.4</w:t>
      </w:r>
      <w:r w:rsidRPr="00EE7D0A">
        <w:rPr>
          <w:rFonts w:ascii="Times New Roman" w:eastAsia="仿宋" w:hAnsi="Times New Roman" w:cs="Times New Roman"/>
          <w:snapToGrid w:val="0"/>
          <w:kern w:val="0"/>
          <w:sz w:val="24"/>
        </w:rPr>
        <w:t>-</w:t>
      </w:r>
      <w:r w:rsidR="0019040D">
        <w:rPr>
          <w:rFonts w:ascii="Times New Roman" w:eastAsia="仿宋" w:hAnsi="Times New Roman" w:cs="Times New Roman" w:hint="eastAsia"/>
          <w:snapToGrid w:val="0"/>
          <w:kern w:val="0"/>
          <w:sz w:val="24"/>
        </w:rPr>
        <w:t>7</w:t>
      </w:r>
      <w:r w:rsidRPr="00EE7D0A">
        <w:rPr>
          <w:rFonts w:ascii="Times New Roman" w:eastAsia="仿宋" w:hAnsi="Times New Roman" w:cs="Times New Roman"/>
          <w:snapToGrid w:val="0"/>
          <w:kern w:val="0"/>
          <w:sz w:val="24"/>
        </w:rPr>
        <w:t>。</w:t>
      </w:r>
    </w:p>
    <w:p w:rsidR="0000170A" w:rsidRDefault="0000170A" w:rsidP="0000170A">
      <w:pPr>
        <w:adjustRightInd w:val="0"/>
        <w:snapToGrid w:val="0"/>
        <w:spacing w:line="360" w:lineRule="auto"/>
        <w:ind w:firstLineChars="200" w:firstLine="420"/>
        <w:rPr>
          <w:rFonts w:ascii="Times New Roman" w:eastAsia="宋体" w:hAnsi="Times New Roman" w:cs="Times New Roman"/>
          <w:bCs/>
          <w:kern w:val="1"/>
          <w:szCs w:val="16"/>
        </w:rPr>
      </w:pPr>
    </w:p>
    <w:p w:rsidR="0000170A" w:rsidRDefault="0000170A" w:rsidP="0000170A">
      <w:pPr>
        <w:adjustRightInd w:val="0"/>
        <w:snapToGrid w:val="0"/>
        <w:spacing w:line="360" w:lineRule="auto"/>
        <w:ind w:firstLineChars="200" w:firstLine="420"/>
        <w:rPr>
          <w:rFonts w:ascii="Times New Roman" w:eastAsia="宋体" w:hAnsi="Times New Roman" w:cs="Times New Roman"/>
          <w:bCs/>
          <w:kern w:val="1"/>
          <w:szCs w:val="16"/>
        </w:rPr>
      </w:pPr>
    </w:p>
    <w:p w:rsidR="0000170A" w:rsidRDefault="0000170A" w:rsidP="0000170A">
      <w:pPr>
        <w:adjustRightInd w:val="0"/>
        <w:snapToGrid w:val="0"/>
        <w:spacing w:line="360" w:lineRule="auto"/>
        <w:ind w:firstLineChars="200" w:firstLine="420"/>
        <w:rPr>
          <w:rFonts w:ascii="Times New Roman" w:eastAsia="宋体" w:hAnsi="Times New Roman" w:cs="Times New Roman"/>
          <w:bCs/>
          <w:kern w:val="1"/>
          <w:szCs w:val="16"/>
        </w:rPr>
      </w:pPr>
    </w:p>
    <w:p w:rsidR="00200033" w:rsidRPr="009C76B7" w:rsidRDefault="00B56227" w:rsidP="0000170A">
      <w:pPr>
        <w:adjustRightInd w:val="0"/>
        <w:snapToGrid w:val="0"/>
        <w:spacing w:line="360" w:lineRule="auto"/>
        <w:ind w:firstLineChars="200" w:firstLine="420"/>
        <w:rPr>
          <w:rFonts w:ascii="Times New Roman" w:eastAsia="宋体" w:hAnsi="Times New Roman" w:cs="Times New Roman"/>
          <w:b/>
          <w:bCs/>
          <w:kern w:val="1"/>
          <w:szCs w:val="16"/>
        </w:rPr>
      </w:pPr>
      <w:r w:rsidRPr="0000170A">
        <w:rPr>
          <w:rFonts w:ascii="Times New Roman" w:eastAsia="宋体" w:hAnsi="Times New Roman" w:cs="Times New Roman"/>
          <w:bCs/>
          <w:kern w:val="1"/>
          <w:szCs w:val="16"/>
        </w:rPr>
        <w:lastRenderedPageBreak/>
        <w:t>表</w:t>
      </w:r>
      <w:r w:rsidRPr="0000170A">
        <w:rPr>
          <w:rFonts w:ascii="Times New Roman" w:eastAsia="宋体" w:hAnsi="Times New Roman" w:cs="Times New Roman"/>
          <w:bCs/>
          <w:kern w:val="1"/>
          <w:szCs w:val="16"/>
        </w:rPr>
        <w:t>1</w:t>
      </w:r>
      <w:r w:rsidR="0019040D" w:rsidRPr="0000170A">
        <w:rPr>
          <w:rFonts w:ascii="Times New Roman" w:eastAsia="宋体" w:hAnsi="Times New Roman" w:cs="Times New Roman" w:hint="eastAsia"/>
          <w:bCs/>
          <w:kern w:val="1"/>
          <w:szCs w:val="16"/>
        </w:rPr>
        <w:t>.4</w:t>
      </w:r>
      <w:r w:rsidRPr="0000170A">
        <w:rPr>
          <w:rFonts w:ascii="Times New Roman" w:eastAsia="宋体" w:hAnsi="Times New Roman" w:cs="Times New Roman"/>
          <w:bCs/>
          <w:kern w:val="1"/>
          <w:szCs w:val="16"/>
        </w:rPr>
        <w:t>-</w:t>
      </w:r>
      <w:r w:rsidR="0019040D" w:rsidRPr="0000170A">
        <w:rPr>
          <w:rFonts w:ascii="Times New Roman" w:eastAsia="宋体" w:hAnsi="Times New Roman" w:cs="Times New Roman" w:hint="eastAsia"/>
          <w:bCs/>
          <w:kern w:val="1"/>
          <w:szCs w:val="16"/>
        </w:rPr>
        <w:t>5</w:t>
      </w:r>
      <w:r w:rsidRPr="0000170A">
        <w:rPr>
          <w:rFonts w:ascii="Times New Roman" w:eastAsia="宋体" w:hAnsi="Times New Roman" w:cs="Times New Roman"/>
          <w:bCs/>
          <w:kern w:val="1"/>
          <w:szCs w:val="16"/>
        </w:rPr>
        <w:t xml:space="preserve"> </w:t>
      </w:r>
      <w:r w:rsidRPr="009C76B7">
        <w:rPr>
          <w:rFonts w:ascii="Times New Roman" w:eastAsia="宋体" w:hAnsi="Times New Roman" w:cs="Times New Roman"/>
          <w:b/>
          <w:bCs/>
          <w:kern w:val="1"/>
          <w:szCs w:val="16"/>
        </w:rPr>
        <w:t xml:space="preserve">    </w:t>
      </w:r>
      <w:r w:rsidR="0000170A">
        <w:rPr>
          <w:rFonts w:ascii="Times New Roman" w:eastAsia="宋体" w:hAnsi="Times New Roman" w:cs="Times New Roman" w:hint="eastAsia"/>
          <w:b/>
          <w:bCs/>
          <w:kern w:val="1"/>
          <w:szCs w:val="16"/>
        </w:rPr>
        <w:t xml:space="preserve">                </w:t>
      </w:r>
      <w:r w:rsidRPr="009C76B7">
        <w:rPr>
          <w:rFonts w:ascii="Times New Roman" w:eastAsia="宋体" w:hAnsi="Times New Roman" w:cs="Times New Roman"/>
          <w:b/>
          <w:bCs/>
          <w:kern w:val="1"/>
          <w:szCs w:val="16"/>
        </w:rPr>
        <w:t>大气污染物综合排放标准</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7"/>
        <w:gridCol w:w="2141"/>
        <w:gridCol w:w="2931"/>
        <w:gridCol w:w="1826"/>
      </w:tblGrid>
      <w:tr w:rsidR="00200033" w:rsidRPr="009C76B7" w:rsidTr="00C46147">
        <w:trPr>
          <w:trHeight w:val="340"/>
          <w:jc w:val="center"/>
        </w:trPr>
        <w:tc>
          <w:tcPr>
            <w:tcW w:w="2180" w:type="dxa"/>
            <w:vMerge w:val="restart"/>
            <w:tcBorders>
              <w:tl2br w:val="nil"/>
              <w:tr2bl w:val="nil"/>
            </w:tcBorders>
            <w:vAlign w:val="center"/>
          </w:tcPr>
          <w:p w:rsidR="00200033" w:rsidRPr="009C76B7" w:rsidRDefault="00B56227">
            <w:pPr>
              <w:pStyle w:val="af8"/>
              <w:jc w:val="center"/>
              <w:rPr>
                <w:rFonts w:ascii="Times New Roman" w:eastAsia="宋体" w:hAnsi="Times New Roman" w:cs="Times New Roman"/>
              </w:rPr>
            </w:pPr>
            <w:r w:rsidRPr="009C76B7">
              <w:rPr>
                <w:rFonts w:ascii="Times New Roman" w:eastAsia="宋体" w:hAnsi="Times New Roman" w:cs="Times New Roman"/>
                <w:b/>
                <w:sz w:val="21"/>
                <w:szCs w:val="21"/>
              </w:rPr>
              <w:t>污染物</w:t>
            </w:r>
          </w:p>
        </w:tc>
        <w:tc>
          <w:tcPr>
            <w:tcW w:w="7106" w:type="dxa"/>
            <w:gridSpan w:val="3"/>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二级标准</w:t>
            </w:r>
          </w:p>
        </w:tc>
      </w:tr>
      <w:tr w:rsidR="00200033" w:rsidRPr="009C76B7" w:rsidTr="00C46147">
        <w:trPr>
          <w:trHeight w:val="340"/>
          <w:jc w:val="center"/>
        </w:trPr>
        <w:tc>
          <w:tcPr>
            <w:tcW w:w="2180" w:type="dxa"/>
            <w:vMerge/>
            <w:tcBorders>
              <w:tl2br w:val="nil"/>
              <w:tr2bl w:val="nil"/>
            </w:tcBorders>
            <w:vAlign w:val="center"/>
          </w:tcPr>
          <w:p w:rsidR="00200033" w:rsidRPr="009C76B7" w:rsidRDefault="00200033">
            <w:pPr>
              <w:adjustRightInd w:val="0"/>
              <w:snapToGrid w:val="0"/>
              <w:jc w:val="center"/>
              <w:rPr>
                <w:rFonts w:ascii="Times New Roman" w:eastAsia="宋体" w:hAnsi="Times New Roman" w:cs="Times New Roman"/>
              </w:rPr>
            </w:pPr>
          </w:p>
        </w:tc>
        <w:tc>
          <w:tcPr>
            <w:tcW w:w="2205"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排气筒高度</w:t>
            </w:r>
          </w:p>
        </w:tc>
        <w:tc>
          <w:tcPr>
            <w:tcW w:w="3022"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排放速率</w:t>
            </w:r>
          </w:p>
        </w:tc>
        <w:tc>
          <w:tcPr>
            <w:tcW w:w="1879"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排放浓度</w:t>
            </w:r>
          </w:p>
        </w:tc>
      </w:tr>
      <w:tr w:rsidR="00200033" w:rsidRPr="009C76B7" w:rsidTr="00C46147">
        <w:trPr>
          <w:trHeight w:val="340"/>
          <w:jc w:val="center"/>
        </w:trPr>
        <w:tc>
          <w:tcPr>
            <w:tcW w:w="2180"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颗粒物</w:t>
            </w:r>
          </w:p>
        </w:tc>
        <w:tc>
          <w:tcPr>
            <w:tcW w:w="2205"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15m</w:t>
            </w:r>
          </w:p>
        </w:tc>
        <w:tc>
          <w:tcPr>
            <w:tcW w:w="3022"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3.5kg/h</w:t>
            </w:r>
          </w:p>
        </w:tc>
        <w:tc>
          <w:tcPr>
            <w:tcW w:w="1879"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120mg/m</w:t>
            </w:r>
            <w:r w:rsidRPr="009C76B7">
              <w:rPr>
                <w:rFonts w:ascii="Times New Roman" w:eastAsia="宋体" w:hAnsi="Times New Roman" w:cs="Times New Roman"/>
                <w:szCs w:val="21"/>
                <w:vertAlign w:val="superscript"/>
              </w:rPr>
              <w:t>3</w:t>
            </w:r>
          </w:p>
        </w:tc>
      </w:tr>
    </w:tbl>
    <w:p w:rsidR="00200033" w:rsidRPr="009C76B7" w:rsidRDefault="00B56227" w:rsidP="0000170A">
      <w:pPr>
        <w:pStyle w:val="58"/>
        <w:adjustRightInd w:val="0"/>
        <w:spacing w:beforeLines="50" w:before="156" w:afterLines="50" w:after="156" w:line="240" w:lineRule="auto"/>
        <w:ind w:firstLineChars="200" w:firstLine="420"/>
        <w:rPr>
          <w:rFonts w:ascii="Times New Roman" w:eastAsia="宋体" w:hAnsi="Times New Roman" w:cs="Times New Roman"/>
          <w:b/>
          <w:bCs/>
          <w:kern w:val="1"/>
          <w:sz w:val="21"/>
          <w:szCs w:val="16"/>
        </w:rPr>
      </w:pPr>
      <w:r w:rsidRPr="0000170A">
        <w:rPr>
          <w:rFonts w:ascii="Times New Roman" w:eastAsia="宋体" w:hAnsi="Times New Roman" w:cs="Times New Roman" w:hint="eastAsia"/>
          <w:bCs/>
          <w:kern w:val="1"/>
          <w:sz w:val="21"/>
          <w:szCs w:val="16"/>
        </w:rPr>
        <w:t>表</w:t>
      </w:r>
      <w:r w:rsidRPr="0000170A">
        <w:rPr>
          <w:rFonts w:ascii="Times New Roman" w:eastAsia="宋体" w:hAnsi="Times New Roman" w:cs="Times New Roman" w:hint="eastAsia"/>
          <w:bCs/>
          <w:kern w:val="1"/>
          <w:sz w:val="21"/>
          <w:szCs w:val="16"/>
        </w:rPr>
        <w:t>1</w:t>
      </w:r>
      <w:r w:rsidR="0019040D" w:rsidRPr="0000170A">
        <w:rPr>
          <w:rFonts w:ascii="Times New Roman" w:eastAsia="宋体" w:hAnsi="Times New Roman" w:cs="Times New Roman" w:hint="eastAsia"/>
          <w:bCs/>
          <w:kern w:val="1"/>
          <w:sz w:val="21"/>
          <w:szCs w:val="16"/>
        </w:rPr>
        <w:t>.4</w:t>
      </w:r>
      <w:r w:rsidRPr="0000170A">
        <w:rPr>
          <w:rFonts w:ascii="Times New Roman" w:eastAsia="宋体" w:hAnsi="Times New Roman" w:cs="Times New Roman" w:hint="eastAsia"/>
          <w:bCs/>
          <w:kern w:val="1"/>
          <w:sz w:val="21"/>
          <w:szCs w:val="16"/>
        </w:rPr>
        <w:t>-</w:t>
      </w:r>
      <w:r w:rsidR="0019040D" w:rsidRPr="0000170A">
        <w:rPr>
          <w:rFonts w:ascii="Times New Roman" w:eastAsia="宋体" w:hAnsi="Times New Roman" w:cs="Times New Roman" w:hint="eastAsia"/>
          <w:bCs/>
          <w:kern w:val="1"/>
          <w:sz w:val="21"/>
          <w:szCs w:val="16"/>
        </w:rPr>
        <w:t>6</w:t>
      </w:r>
      <w:r w:rsidRPr="009C76B7">
        <w:rPr>
          <w:rFonts w:ascii="Times New Roman" w:eastAsia="宋体" w:hAnsi="Times New Roman" w:cs="Times New Roman" w:hint="eastAsia"/>
          <w:b/>
          <w:bCs/>
          <w:kern w:val="1"/>
          <w:sz w:val="21"/>
          <w:szCs w:val="16"/>
        </w:rPr>
        <w:t xml:space="preserve">    </w:t>
      </w:r>
      <w:r w:rsidR="0000170A">
        <w:rPr>
          <w:rFonts w:ascii="Times New Roman" w:eastAsia="宋体" w:hAnsi="Times New Roman" w:cs="Times New Roman" w:hint="eastAsia"/>
          <w:b/>
          <w:bCs/>
          <w:kern w:val="1"/>
          <w:sz w:val="21"/>
          <w:szCs w:val="16"/>
        </w:rPr>
        <w:t xml:space="preserve">              </w:t>
      </w:r>
      <w:r w:rsidRPr="009C76B7">
        <w:rPr>
          <w:rFonts w:ascii="Times New Roman" w:eastAsia="宋体" w:hAnsi="Times New Roman" w:cs="Times New Roman" w:hint="eastAsia"/>
          <w:b/>
          <w:bCs/>
          <w:kern w:val="1"/>
          <w:sz w:val="21"/>
          <w:szCs w:val="16"/>
        </w:rPr>
        <w:t xml:space="preserve"> </w:t>
      </w:r>
      <w:r w:rsidRPr="009C76B7">
        <w:rPr>
          <w:rFonts w:ascii="Times New Roman" w:eastAsia="宋体" w:hAnsi="Times New Roman" w:cs="Times New Roman" w:hint="eastAsia"/>
          <w:b/>
          <w:bCs/>
          <w:kern w:val="1"/>
          <w:sz w:val="21"/>
          <w:szCs w:val="16"/>
        </w:rPr>
        <w:t>畜禽养殖业污染物排放标准</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86"/>
        <w:gridCol w:w="2159"/>
        <w:gridCol w:w="2976"/>
        <w:gridCol w:w="1794"/>
      </w:tblGrid>
      <w:tr w:rsidR="00200033" w:rsidRPr="009C76B7" w:rsidTr="00C46147">
        <w:trPr>
          <w:trHeight w:val="340"/>
          <w:jc w:val="center"/>
        </w:trPr>
        <w:tc>
          <w:tcPr>
            <w:tcW w:w="4316" w:type="dxa"/>
            <w:gridSpan w:val="2"/>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b/>
                <w:szCs w:val="21"/>
              </w:rPr>
            </w:pPr>
            <w:r w:rsidRPr="009C76B7">
              <w:rPr>
                <w:rFonts w:ascii="Times New Roman" w:eastAsia="宋体" w:hAnsi="Times New Roman" w:cs="Times New Roman"/>
                <w:b/>
                <w:szCs w:val="21"/>
              </w:rPr>
              <w:t>污染物</w:t>
            </w:r>
          </w:p>
        </w:tc>
        <w:tc>
          <w:tcPr>
            <w:tcW w:w="3028"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b/>
                <w:szCs w:val="21"/>
              </w:rPr>
            </w:pPr>
            <w:r w:rsidRPr="009C76B7">
              <w:rPr>
                <w:rFonts w:ascii="Times New Roman" w:eastAsia="宋体" w:hAnsi="Times New Roman" w:cs="Times New Roman"/>
                <w:b/>
                <w:szCs w:val="21"/>
              </w:rPr>
              <w:t>标准值</w:t>
            </w:r>
          </w:p>
        </w:tc>
        <w:tc>
          <w:tcPr>
            <w:tcW w:w="1824"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b/>
                <w:szCs w:val="21"/>
              </w:rPr>
            </w:pPr>
            <w:r w:rsidRPr="009C76B7">
              <w:rPr>
                <w:rFonts w:ascii="Times New Roman" w:eastAsia="宋体" w:hAnsi="Times New Roman" w:cs="Times New Roman"/>
                <w:b/>
                <w:szCs w:val="21"/>
              </w:rPr>
              <w:t>单位</w:t>
            </w:r>
          </w:p>
        </w:tc>
      </w:tr>
      <w:tr w:rsidR="00200033" w:rsidRPr="009C76B7" w:rsidTr="00C46147">
        <w:trPr>
          <w:trHeight w:val="340"/>
          <w:jc w:val="center"/>
        </w:trPr>
        <w:tc>
          <w:tcPr>
            <w:tcW w:w="2121"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szCs w:val="21"/>
              </w:rPr>
            </w:pPr>
            <w:r w:rsidRPr="009C76B7">
              <w:rPr>
                <w:rFonts w:ascii="Times New Roman" w:eastAsia="宋体" w:hAnsi="Times New Roman" w:cs="Times New Roman"/>
                <w:szCs w:val="21"/>
              </w:rPr>
              <w:t>恶臭污染物</w:t>
            </w:r>
          </w:p>
        </w:tc>
        <w:tc>
          <w:tcPr>
            <w:tcW w:w="2195"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szCs w:val="21"/>
              </w:rPr>
            </w:pPr>
            <w:r w:rsidRPr="009C76B7">
              <w:rPr>
                <w:rFonts w:ascii="Times New Roman" w:eastAsia="宋体" w:hAnsi="Times New Roman" w:cs="Times New Roman"/>
                <w:szCs w:val="21"/>
              </w:rPr>
              <w:t>臭气浓度</w:t>
            </w:r>
          </w:p>
        </w:tc>
        <w:tc>
          <w:tcPr>
            <w:tcW w:w="3028"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szCs w:val="21"/>
              </w:rPr>
            </w:pPr>
            <w:r w:rsidRPr="009C76B7">
              <w:rPr>
                <w:rFonts w:ascii="Times New Roman" w:eastAsia="宋体" w:hAnsi="Times New Roman" w:cs="Times New Roman"/>
                <w:szCs w:val="21"/>
              </w:rPr>
              <w:t>70</w:t>
            </w:r>
          </w:p>
        </w:tc>
        <w:tc>
          <w:tcPr>
            <w:tcW w:w="1823" w:type="dxa"/>
            <w:tcBorders>
              <w:tl2br w:val="nil"/>
              <w:tr2bl w:val="nil"/>
            </w:tcBorders>
            <w:vAlign w:val="center"/>
          </w:tcPr>
          <w:p w:rsidR="00200033" w:rsidRPr="009C76B7" w:rsidRDefault="00B56227">
            <w:pPr>
              <w:adjustRightInd w:val="0"/>
              <w:snapToGrid w:val="0"/>
              <w:ind w:leftChars="-30" w:left="-63" w:rightChars="-30" w:right="-63"/>
              <w:jc w:val="center"/>
              <w:rPr>
                <w:rFonts w:ascii="Times New Roman" w:eastAsia="宋体" w:hAnsi="Times New Roman" w:cs="Times New Roman"/>
                <w:szCs w:val="21"/>
              </w:rPr>
            </w:pPr>
            <w:r w:rsidRPr="009C76B7">
              <w:rPr>
                <w:rFonts w:ascii="Times New Roman" w:eastAsia="宋体" w:hAnsi="Times New Roman" w:cs="Times New Roman"/>
                <w:szCs w:val="21"/>
              </w:rPr>
              <w:t>无量纲</w:t>
            </w:r>
          </w:p>
        </w:tc>
      </w:tr>
    </w:tbl>
    <w:p w:rsidR="00200033" w:rsidRPr="009C76B7" w:rsidRDefault="00B56227" w:rsidP="0000170A">
      <w:pPr>
        <w:pStyle w:val="58"/>
        <w:adjustRightInd w:val="0"/>
        <w:spacing w:beforeLines="50" w:before="156" w:afterLines="50" w:after="156" w:line="240" w:lineRule="auto"/>
        <w:ind w:firstLineChars="200" w:firstLine="420"/>
        <w:rPr>
          <w:rFonts w:ascii="Times New Roman" w:eastAsia="宋体" w:hAnsi="Times New Roman" w:cs="Times New Roman"/>
          <w:b/>
          <w:bCs/>
          <w:kern w:val="1"/>
          <w:sz w:val="21"/>
          <w:szCs w:val="16"/>
        </w:rPr>
      </w:pPr>
      <w:r w:rsidRPr="0000170A">
        <w:rPr>
          <w:rFonts w:ascii="Times New Roman" w:eastAsia="宋体" w:hAnsi="Times New Roman" w:cs="Times New Roman" w:hint="eastAsia"/>
          <w:bCs/>
          <w:kern w:val="1"/>
          <w:sz w:val="21"/>
          <w:szCs w:val="16"/>
        </w:rPr>
        <w:t>表</w:t>
      </w:r>
      <w:r w:rsidRPr="0000170A">
        <w:rPr>
          <w:rFonts w:ascii="Times New Roman" w:eastAsia="宋体" w:hAnsi="Times New Roman" w:cs="Times New Roman" w:hint="eastAsia"/>
          <w:bCs/>
          <w:kern w:val="1"/>
          <w:sz w:val="21"/>
          <w:szCs w:val="16"/>
        </w:rPr>
        <w:t>1</w:t>
      </w:r>
      <w:r w:rsidR="0019040D" w:rsidRPr="0000170A">
        <w:rPr>
          <w:rFonts w:ascii="Times New Roman" w:eastAsia="宋体" w:hAnsi="Times New Roman" w:cs="Times New Roman" w:hint="eastAsia"/>
          <w:bCs/>
          <w:kern w:val="1"/>
          <w:sz w:val="21"/>
          <w:szCs w:val="16"/>
        </w:rPr>
        <w:t>.4</w:t>
      </w:r>
      <w:r w:rsidRPr="0000170A">
        <w:rPr>
          <w:rFonts w:ascii="Times New Roman" w:eastAsia="宋体" w:hAnsi="Times New Roman" w:cs="Times New Roman" w:hint="eastAsia"/>
          <w:bCs/>
          <w:kern w:val="1"/>
          <w:sz w:val="21"/>
          <w:szCs w:val="16"/>
        </w:rPr>
        <w:t>-</w:t>
      </w:r>
      <w:r w:rsidR="0019040D" w:rsidRPr="0000170A">
        <w:rPr>
          <w:rFonts w:ascii="Times New Roman" w:eastAsia="宋体" w:hAnsi="Times New Roman" w:cs="Times New Roman" w:hint="eastAsia"/>
          <w:bCs/>
          <w:kern w:val="1"/>
          <w:sz w:val="21"/>
          <w:szCs w:val="16"/>
        </w:rPr>
        <w:t>7</w:t>
      </w:r>
      <w:r w:rsidRPr="0000170A">
        <w:rPr>
          <w:rFonts w:ascii="Times New Roman" w:eastAsia="宋体" w:hAnsi="Times New Roman" w:cs="Times New Roman" w:hint="eastAsia"/>
          <w:bCs/>
          <w:kern w:val="1"/>
          <w:sz w:val="21"/>
          <w:szCs w:val="16"/>
        </w:rPr>
        <w:t xml:space="preserve">   </w:t>
      </w:r>
      <w:r w:rsidRPr="009C76B7">
        <w:rPr>
          <w:rFonts w:ascii="Times New Roman" w:eastAsia="宋体" w:hAnsi="Times New Roman" w:cs="Times New Roman" w:hint="eastAsia"/>
          <w:b/>
          <w:bCs/>
          <w:kern w:val="1"/>
          <w:sz w:val="21"/>
          <w:szCs w:val="16"/>
        </w:rPr>
        <w:t xml:space="preserve">  </w:t>
      </w:r>
      <w:r w:rsidR="0000170A">
        <w:rPr>
          <w:rFonts w:ascii="Times New Roman" w:eastAsia="宋体" w:hAnsi="Times New Roman" w:cs="Times New Roman" w:hint="eastAsia"/>
          <w:b/>
          <w:bCs/>
          <w:kern w:val="1"/>
          <w:sz w:val="21"/>
          <w:szCs w:val="16"/>
        </w:rPr>
        <w:t xml:space="preserve">                  </w:t>
      </w:r>
      <w:r w:rsidRPr="009C76B7">
        <w:rPr>
          <w:rFonts w:ascii="Times New Roman" w:eastAsia="宋体" w:hAnsi="Times New Roman" w:cs="Times New Roman" w:hint="eastAsia"/>
          <w:b/>
          <w:bCs/>
          <w:kern w:val="1"/>
          <w:sz w:val="21"/>
          <w:szCs w:val="16"/>
        </w:rPr>
        <w:t>恶臭污染物排放标准</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6"/>
        <w:gridCol w:w="2173"/>
        <w:gridCol w:w="2898"/>
        <w:gridCol w:w="1838"/>
      </w:tblGrid>
      <w:tr w:rsidR="00200033" w:rsidRPr="009C76B7" w:rsidTr="009C76B7">
        <w:trPr>
          <w:trHeight w:val="340"/>
          <w:jc w:val="center"/>
        </w:trPr>
        <w:tc>
          <w:tcPr>
            <w:tcW w:w="4407" w:type="dxa"/>
            <w:gridSpan w:val="2"/>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控制项目</w:t>
            </w:r>
          </w:p>
        </w:tc>
        <w:tc>
          <w:tcPr>
            <w:tcW w:w="2987"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标准值</w:t>
            </w:r>
          </w:p>
        </w:tc>
        <w:tc>
          <w:tcPr>
            <w:tcW w:w="1892"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b/>
                <w:szCs w:val="21"/>
              </w:rPr>
            </w:pPr>
            <w:r w:rsidRPr="009C76B7">
              <w:rPr>
                <w:rFonts w:ascii="Times New Roman" w:eastAsia="宋体" w:hAnsi="Times New Roman" w:cs="Times New Roman"/>
                <w:b/>
                <w:szCs w:val="21"/>
              </w:rPr>
              <w:t>单位</w:t>
            </w:r>
          </w:p>
        </w:tc>
      </w:tr>
      <w:tr w:rsidR="00200033" w:rsidRPr="009C76B7" w:rsidTr="009C76B7">
        <w:trPr>
          <w:trHeight w:val="340"/>
          <w:jc w:val="center"/>
        </w:trPr>
        <w:tc>
          <w:tcPr>
            <w:tcW w:w="2169" w:type="dxa"/>
            <w:vMerge w:val="restart"/>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恶臭污染物</w:t>
            </w:r>
          </w:p>
        </w:tc>
        <w:tc>
          <w:tcPr>
            <w:tcW w:w="2238"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NH</w:t>
            </w:r>
            <w:r w:rsidRPr="009C76B7">
              <w:rPr>
                <w:rFonts w:ascii="Times New Roman" w:eastAsia="宋体" w:hAnsi="Times New Roman" w:cs="Times New Roman"/>
                <w:szCs w:val="21"/>
                <w:vertAlign w:val="subscript"/>
              </w:rPr>
              <w:t>3</w:t>
            </w:r>
          </w:p>
        </w:tc>
        <w:tc>
          <w:tcPr>
            <w:tcW w:w="2987"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pacing w:val="4"/>
                <w:szCs w:val="21"/>
              </w:rPr>
            </w:pPr>
            <w:r w:rsidRPr="009C76B7">
              <w:rPr>
                <w:rFonts w:ascii="Times New Roman" w:eastAsia="宋体" w:hAnsi="Times New Roman" w:cs="Times New Roman"/>
                <w:spacing w:val="4"/>
                <w:szCs w:val="21"/>
              </w:rPr>
              <w:t>1.5</w:t>
            </w:r>
            <w:r w:rsidRPr="009C76B7">
              <w:rPr>
                <w:rFonts w:ascii="Times New Roman" w:eastAsia="宋体" w:hAnsi="Times New Roman" w:cs="Times New Roman"/>
                <w:spacing w:val="4"/>
                <w:szCs w:val="21"/>
              </w:rPr>
              <w:t>（厂界二级新扩改建）</w:t>
            </w:r>
          </w:p>
        </w:tc>
        <w:tc>
          <w:tcPr>
            <w:tcW w:w="1892"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mg/m</w:t>
            </w:r>
            <w:r w:rsidRPr="009C76B7">
              <w:rPr>
                <w:rFonts w:ascii="Times New Roman" w:eastAsia="宋体" w:hAnsi="Times New Roman" w:cs="Times New Roman"/>
                <w:szCs w:val="21"/>
                <w:vertAlign w:val="superscript"/>
              </w:rPr>
              <w:t>3</w:t>
            </w:r>
          </w:p>
        </w:tc>
      </w:tr>
      <w:tr w:rsidR="00200033" w:rsidRPr="009C76B7" w:rsidTr="009C76B7">
        <w:trPr>
          <w:trHeight w:val="340"/>
          <w:jc w:val="center"/>
        </w:trPr>
        <w:tc>
          <w:tcPr>
            <w:tcW w:w="2169" w:type="dxa"/>
            <w:vMerge/>
            <w:tcBorders>
              <w:tl2br w:val="nil"/>
              <w:tr2bl w:val="nil"/>
            </w:tcBorders>
            <w:vAlign w:val="center"/>
          </w:tcPr>
          <w:p w:rsidR="00200033" w:rsidRPr="009C76B7" w:rsidRDefault="00200033">
            <w:pPr>
              <w:adjustRightInd w:val="0"/>
              <w:snapToGrid w:val="0"/>
              <w:jc w:val="center"/>
              <w:rPr>
                <w:rFonts w:ascii="Times New Roman" w:eastAsia="宋体" w:hAnsi="Times New Roman" w:cs="Times New Roman"/>
                <w:szCs w:val="21"/>
              </w:rPr>
            </w:pPr>
          </w:p>
        </w:tc>
        <w:tc>
          <w:tcPr>
            <w:tcW w:w="2238"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H</w:t>
            </w:r>
            <w:r w:rsidRPr="009C76B7">
              <w:rPr>
                <w:rFonts w:ascii="Times New Roman" w:eastAsia="宋体" w:hAnsi="Times New Roman" w:cs="Times New Roman"/>
                <w:szCs w:val="21"/>
                <w:vertAlign w:val="subscript"/>
              </w:rPr>
              <w:t>2</w:t>
            </w:r>
            <w:r w:rsidRPr="009C76B7">
              <w:rPr>
                <w:rFonts w:ascii="Times New Roman" w:eastAsia="宋体" w:hAnsi="Times New Roman" w:cs="Times New Roman"/>
                <w:szCs w:val="21"/>
              </w:rPr>
              <w:t>S</w:t>
            </w:r>
          </w:p>
        </w:tc>
        <w:tc>
          <w:tcPr>
            <w:tcW w:w="2987"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pacing w:val="4"/>
                <w:szCs w:val="21"/>
              </w:rPr>
            </w:pPr>
            <w:r w:rsidRPr="009C76B7">
              <w:rPr>
                <w:rFonts w:ascii="Times New Roman" w:eastAsia="宋体" w:hAnsi="Times New Roman" w:cs="Times New Roman"/>
                <w:spacing w:val="4"/>
                <w:szCs w:val="21"/>
              </w:rPr>
              <w:t>0.06</w:t>
            </w:r>
            <w:r w:rsidRPr="009C76B7">
              <w:rPr>
                <w:rFonts w:ascii="Times New Roman" w:eastAsia="宋体" w:hAnsi="Times New Roman" w:cs="Times New Roman"/>
                <w:spacing w:val="4"/>
                <w:szCs w:val="21"/>
              </w:rPr>
              <w:t>（厂界二级新扩改建）</w:t>
            </w:r>
          </w:p>
        </w:tc>
        <w:tc>
          <w:tcPr>
            <w:tcW w:w="1892" w:type="dxa"/>
            <w:tcBorders>
              <w:tl2br w:val="nil"/>
              <w:tr2bl w:val="nil"/>
            </w:tcBorders>
            <w:vAlign w:val="center"/>
          </w:tcPr>
          <w:p w:rsidR="00200033" w:rsidRPr="009C76B7" w:rsidRDefault="00B56227">
            <w:pPr>
              <w:adjustRightInd w:val="0"/>
              <w:snapToGrid w:val="0"/>
              <w:jc w:val="center"/>
              <w:rPr>
                <w:rFonts w:ascii="Times New Roman" w:eastAsia="宋体" w:hAnsi="Times New Roman" w:cs="Times New Roman"/>
                <w:szCs w:val="21"/>
              </w:rPr>
            </w:pPr>
            <w:r w:rsidRPr="009C76B7">
              <w:rPr>
                <w:rFonts w:ascii="Times New Roman" w:eastAsia="宋体" w:hAnsi="Times New Roman" w:cs="Times New Roman"/>
                <w:szCs w:val="21"/>
              </w:rPr>
              <w:t>mg/m</w:t>
            </w:r>
            <w:r w:rsidRPr="009C76B7">
              <w:rPr>
                <w:rFonts w:ascii="Times New Roman" w:eastAsia="宋体" w:hAnsi="Times New Roman" w:cs="Times New Roman"/>
                <w:szCs w:val="21"/>
                <w:vertAlign w:val="superscript"/>
              </w:rPr>
              <w:t>3</w:t>
            </w:r>
          </w:p>
        </w:tc>
      </w:tr>
    </w:tbl>
    <w:p w:rsidR="00200033" w:rsidRPr="00530FAF" w:rsidRDefault="00B56227" w:rsidP="0000170A">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.3.2</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废水</w:t>
      </w:r>
    </w:p>
    <w:p w:rsidR="0000170A" w:rsidRDefault="00B56227" w:rsidP="0000170A">
      <w:pPr>
        <w:adjustRightInd w:val="0"/>
        <w:snapToGrid w:val="0"/>
        <w:spacing w:line="360" w:lineRule="auto"/>
        <w:ind w:firstLineChars="200" w:firstLine="480"/>
        <w:rPr>
          <w:rFonts w:ascii="Times New Roman" w:eastAsia="仿宋＿GB2312" w:hAnsi="Times New Roman" w:cs="Times New Roman"/>
          <w:kern w:val="1"/>
          <w:szCs w:val="16"/>
        </w:rPr>
      </w:pPr>
      <w:r w:rsidRPr="006F0FA0">
        <w:rPr>
          <w:rFonts w:ascii="Times New Roman" w:eastAsia="仿宋" w:hAnsi="Times New Roman" w:cs="Times New Roman"/>
          <w:snapToGrid w:val="0"/>
          <w:kern w:val="0"/>
          <w:sz w:val="24"/>
        </w:rPr>
        <w:t>本项目废水主要为生产废水和生活污水，生产废水和生活污水一并进入自建污水处理站处理，之后排入储水池，用于企业周边农田、饲草地灌溉，水质标准执行《农田灌溉水质标准》（</w:t>
      </w:r>
      <w:r w:rsidRPr="006F0FA0">
        <w:rPr>
          <w:rFonts w:ascii="Times New Roman" w:eastAsia="仿宋" w:hAnsi="Times New Roman" w:cs="Times New Roman"/>
          <w:snapToGrid w:val="0"/>
          <w:kern w:val="0"/>
          <w:sz w:val="24"/>
        </w:rPr>
        <w:t>GB5084-2005</w:t>
      </w:r>
      <w:r w:rsidRPr="006F0FA0">
        <w:rPr>
          <w:rFonts w:ascii="Times New Roman" w:eastAsia="仿宋" w:hAnsi="Times New Roman" w:cs="Times New Roman"/>
          <w:snapToGrid w:val="0"/>
          <w:kern w:val="0"/>
          <w:sz w:val="24"/>
        </w:rPr>
        <w:t>）中</w:t>
      </w:r>
      <w:r w:rsidRPr="006F0FA0">
        <w:rPr>
          <w:rFonts w:ascii="Times New Roman" w:eastAsia="仿宋" w:hAnsi="Times New Roman" w:cs="Times New Roman"/>
          <w:snapToGrid w:val="0"/>
          <w:kern w:val="0"/>
          <w:sz w:val="24"/>
        </w:rPr>
        <w:t>“</w:t>
      </w:r>
      <w:r w:rsidRPr="006F0FA0">
        <w:rPr>
          <w:rFonts w:ascii="Times New Roman" w:eastAsia="仿宋" w:hAnsi="Times New Roman" w:cs="Times New Roman"/>
          <w:snapToGrid w:val="0"/>
          <w:kern w:val="0"/>
          <w:sz w:val="24"/>
        </w:rPr>
        <w:t>旱作</w:t>
      </w:r>
      <w:r w:rsidRPr="006F0FA0">
        <w:rPr>
          <w:rFonts w:ascii="Times New Roman" w:eastAsia="仿宋" w:hAnsi="Times New Roman" w:cs="Times New Roman"/>
          <w:snapToGrid w:val="0"/>
          <w:kern w:val="0"/>
          <w:sz w:val="24"/>
        </w:rPr>
        <w:t>”</w:t>
      </w:r>
      <w:r w:rsidRPr="006F0FA0">
        <w:rPr>
          <w:rFonts w:ascii="Times New Roman" w:eastAsia="仿宋" w:hAnsi="Times New Roman" w:cs="Times New Roman"/>
          <w:snapToGrid w:val="0"/>
          <w:kern w:val="0"/>
          <w:sz w:val="24"/>
        </w:rPr>
        <w:t>标准和《畜禽养殖业污染物排放标准》（</w:t>
      </w:r>
      <w:r w:rsidRPr="006F0FA0">
        <w:rPr>
          <w:rFonts w:ascii="Times New Roman" w:eastAsia="仿宋" w:hAnsi="Times New Roman" w:cs="Times New Roman"/>
          <w:snapToGrid w:val="0"/>
          <w:kern w:val="0"/>
          <w:sz w:val="24"/>
        </w:rPr>
        <w:t>GB18596-2001</w:t>
      </w:r>
      <w:r w:rsidRPr="006F0FA0">
        <w:rPr>
          <w:rFonts w:ascii="Times New Roman" w:eastAsia="仿宋" w:hAnsi="Times New Roman" w:cs="Times New Roman"/>
          <w:snapToGrid w:val="0"/>
          <w:kern w:val="0"/>
          <w:sz w:val="24"/>
        </w:rPr>
        <w:t>）表</w:t>
      </w:r>
      <w:r w:rsidRPr="006F0FA0">
        <w:rPr>
          <w:rFonts w:ascii="Times New Roman" w:eastAsia="仿宋" w:hAnsi="Times New Roman" w:cs="Times New Roman"/>
          <w:snapToGrid w:val="0"/>
          <w:kern w:val="0"/>
          <w:sz w:val="24"/>
        </w:rPr>
        <w:t>5</w:t>
      </w:r>
      <w:r w:rsidRPr="006F0FA0">
        <w:rPr>
          <w:rFonts w:ascii="Times New Roman" w:eastAsia="仿宋" w:hAnsi="Times New Roman" w:cs="Times New Roman"/>
          <w:snapToGrid w:val="0"/>
          <w:kern w:val="0"/>
          <w:sz w:val="24"/>
        </w:rPr>
        <w:t>中标准限值。标准值见表</w:t>
      </w:r>
      <w:r w:rsidRPr="006F0FA0">
        <w:rPr>
          <w:rFonts w:ascii="Times New Roman" w:eastAsia="仿宋" w:hAnsi="Times New Roman" w:cs="Times New Roman"/>
          <w:snapToGrid w:val="0"/>
          <w:kern w:val="0"/>
          <w:sz w:val="24"/>
        </w:rPr>
        <w:t>1</w:t>
      </w:r>
      <w:r w:rsidR="0019040D">
        <w:rPr>
          <w:rFonts w:ascii="Times New Roman" w:eastAsia="仿宋" w:hAnsi="Times New Roman" w:cs="Times New Roman" w:hint="eastAsia"/>
          <w:snapToGrid w:val="0"/>
          <w:kern w:val="0"/>
          <w:sz w:val="24"/>
        </w:rPr>
        <w:t>.4</w:t>
      </w:r>
      <w:r w:rsidRPr="006F0FA0">
        <w:rPr>
          <w:rFonts w:ascii="Times New Roman" w:eastAsia="仿宋" w:hAnsi="Times New Roman" w:cs="Times New Roman"/>
          <w:snapToGrid w:val="0"/>
          <w:kern w:val="0"/>
          <w:sz w:val="24"/>
        </w:rPr>
        <w:t>-</w:t>
      </w:r>
      <w:r w:rsidR="0019040D">
        <w:rPr>
          <w:rFonts w:ascii="Times New Roman" w:eastAsia="仿宋" w:hAnsi="Times New Roman" w:cs="Times New Roman" w:hint="eastAsia"/>
          <w:snapToGrid w:val="0"/>
          <w:kern w:val="0"/>
          <w:sz w:val="24"/>
        </w:rPr>
        <w:t>8</w:t>
      </w:r>
      <w:r w:rsidRPr="006F0FA0">
        <w:rPr>
          <w:rFonts w:ascii="Times New Roman" w:eastAsia="仿宋" w:hAnsi="Times New Roman" w:cs="Times New Roman"/>
          <w:snapToGrid w:val="0"/>
          <w:kern w:val="0"/>
          <w:sz w:val="24"/>
        </w:rPr>
        <w:t>。</w:t>
      </w:r>
    </w:p>
    <w:p w:rsidR="00200033" w:rsidRPr="0000170A" w:rsidRDefault="00B56227" w:rsidP="0000170A">
      <w:pPr>
        <w:adjustRightInd w:val="0"/>
        <w:snapToGrid w:val="0"/>
        <w:spacing w:line="360" w:lineRule="auto"/>
        <w:ind w:firstLineChars="200" w:firstLine="420"/>
        <w:rPr>
          <w:rFonts w:ascii="Times New Roman" w:eastAsia="宋体" w:hAnsi="Times New Roman" w:cs="Times New Roman"/>
          <w:b/>
          <w:bCs/>
          <w:kern w:val="1"/>
          <w:szCs w:val="16"/>
        </w:rPr>
      </w:pPr>
      <w:r w:rsidRPr="0000170A">
        <w:rPr>
          <w:rFonts w:ascii="Times New Roman" w:eastAsia="宋体" w:hAnsi="Times New Roman" w:cs="Times New Roman" w:hint="eastAsia"/>
          <w:bCs/>
          <w:kern w:val="1"/>
          <w:szCs w:val="16"/>
        </w:rPr>
        <w:t>表</w:t>
      </w:r>
      <w:r w:rsidRPr="0000170A">
        <w:rPr>
          <w:rFonts w:ascii="Times New Roman" w:eastAsia="宋体" w:hAnsi="Times New Roman" w:cs="Times New Roman" w:hint="eastAsia"/>
          <w:bCs/>
          <w:kern w:val="1"/>
          <w:szCs w:val="16"/>
        </w:rPr>
        <w:t>1</w:t>
      </w:r>
      <w:r w:rsidR="0019040D" w:rsidRPr="0000170A">
        <w:rPr>
          <w:rFonts w:ascii="Times New Roman" w:eastAsia="宋体" w:hAnsi="Times New Roman" w:cs="Times New Roman" w:hint="eastAsia"/>
          <w:bCs/>
          <w:kern w:val="1"/>
          <w:szCs w:val="16"/>
        </w:rPr>
        <w:t>.4</w:t>
      </w:r>
      <w:r w:rsidRPr="0000170A">
        <w:rPr>
          <w:rFonts w:ascii="Times New Roman" w:eastAsia="宋体" w:hAnsi="Times New Roman" w:cs="Times New Roman" w:hint="eastAsia"/>
          <w:bCs/>
          <w:kern w:val="1"/>
          <w:szCs w:val="16"/>
        </w:rPr>
        <w:t>-</w:t>
      </w:r>
      <w:r w:rsidR="0019040D" w:rsidRPr="0000170A">
        <w:rPr>
          <w:rFonts w:ascii="Times New Roman" w:eastAsia="宋体" w:hAnsi="Times New Roman" w:cs="Times New Roman" w:hint="eastAsia"/>
          <w:bCs/>
          <w:kern w:val="1"/>
          <w:szCs w:val="16"/>
        </w:rPr>
        <w:t>8</w:t>
      </w:r>
      <w:r w:rsidRPr="0000170A">
        <w:rPr>
          <w:rFonts w:ascii="Times New Roman" w:eastAsia="宋体" w:hAnsi="Times New Roman" w:cs="Times New Roman" w:hint="eastAsia"/>
          <w:bCs/>
          <w:kern w:val="1"/>
          <w:szCs w:val="16"/>
        </w:rPr>
        <w:t xml:space="preserve">  </w:t>
      </w:r>
      <w:r w:rsidRPr="0000170A">
        <w:rPr>
          <w:rFonts w:ascii="Times New Roman" w:eastAsia="宋体" w:hAnsi="Times New Roman" w:cs="Times New Roman" w:hint="eastAsia"/>
          <w:b/>
          <w:bCs/>
          <w:kern w:val="1"/>
          <w:szCs w:val="16"/>
        </w:rPr>
        <w:t xml:space="preserve">  </w:t>
      </w:r>
      <w:r w:rsidR="0000170A">
        <w:rPr>
          <w:rFonts w:ascii="Times New Roman" w:eastAsia="宋体" w:hAnsi="Times New Roman" w:cs="Times New Roman" w:hint="eastAsia"/>
          <w:b/>
          <w:bCs/>
          <w:kern w:val="1"/>
          <w:szCs w:val="16"/>
        </w:rPr>
        <w:t xml:space="preserve">                    </w:t>
      </w:r>
      <w:r w:rsidRPr="0000170A">
        <w:rPr>
          <w:rFonts w:ascii="Times New Roman" w:eastAsia="宋体" w:hAnsi="Times New Roman" w:cs="Times New Roman" w:hint="eastAsia"/>
          <w:b/>
          <w:bCs/>
          <w:kern w:val="1"/>
          <w:szCs w:val="16"/>
        </w:rPr>
        <w:t xml:space="preserve"> </w:t>
      </w:r>
      <w:r w:rsidRPr="0000170A">
        <w:rPr>
          <w:rFonts w:ascii="Times New Roman" w:eastAsia="宋体" w:hAnsi="Times New Roman" w:cs="Times New Roman" w:hint="eastAsia"/>
          <w:b/>
          <w:bCs/>
          <w:kern w:val="1"/>
          <w:szCs w:val="16"/>
        </w:rPr>
        <w:t>废水水质标准</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1611"/>
        <w:gridCol w:w="2198"/>
        <w:gridCol w:w="2889"/>
        <w:gridCol w:w="1750"/>
      </w:tblGrid>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序号</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污染项目</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《农田灌溉水质标准》（</w:t>
            </w:r>
            <w:r w:rsidRPr="006F0FA0">
              <w:rPr>
                <w:rFonts w:ascii="Times New Roman" w:eastAsia="宋体" w:hAnsi="Times New Roman" w:cs="Times New Roman"/>
                <w:b/>
                <w:szCs w:val="21"/>
              </w:rPr>
              <w:t>GB5084-2005</w:t>
            </w:r>
            <w:r w:rsidRPr="006F0FA0">
              <w:rPr>
                <w:rFonts w:ascii="Times New Roman" w:eastAsia="宋体" w:hAnsi="Times New Roman" w:cs="Times New Roman"/>
                <w:b/>
                <w:szCs w:val="21"/>
              </w:rPr>
              <w:t>）</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《畜禽养殖业污染物排放标准》（</w:t>
            </w:r>
            <w:r w:rsidRPr="006F0FA0">
              <w:rPr>
                <w:rFonts w:ascii="Times New Roman" w:eastAsia="宋体" w:hAnsi="Times New Roman" w:cs="Times New Roman"/>
                <w:b/>
                <w:szCs w:val="21"/>
              </w:rPr>
              <w:t>GB18596-2001</w:t>
            </w:r>
            <w:r w:rsidRPr="006F0FA0">
              <w:rPr>
                <w:rFonts w:ascii="Times New Roman" w:eastAsia="宋体" w:hAnsi="Times New Roman" w:cs="Times New Roman"/>
                <w:b/>
                <w:szCs w:val="21"/>
              </w:rPr>
              <w:t>）</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本项目废水</w:t>
            </w:r>
          </w:p>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
                <w:szCs w:val="21"/>
              </w:rPr>
              <w:t>排放执行标准</w:t>
            </w:r>
          </w:p>
        </w:tc>
      </w:tr>
      <w:tr w:rsidR="00200033" w:rsidRPr="006F0FA0" w:rsidTr="006F0FA0">
        <w:trPr>
          <w:trHeight w:val="340"/>
          <w:jc w:val="center"/>
        </w:trPr>
        <w:tc>
          <w:tcPr>
            <w:tcW w:w="573" w:type="dxa"/>
            <w:tcBorders>
              <w:tl2br w:val="nil"/>
              <w:tr2bl w:val="nil"/>
            </w:tcBorders>
            <w:vAlign w:val="center"/>
          </w:tcPr>
          <w:p w:rsidR="00200033" w:rsidRPr="006F0FA0" w:rsidRDefault="00200033" w:rsidP="0000170A">
            <w:pPr>
              <w:adjustRightInd w:val="0"/>
              <w:snapToGrid w:val="0"/>
              <w:jc w:val="center"/>
              <w:rPr>
                <w:rFonts w:ascii="Times New Roman" w:eastAsia="宋体" w:hAnsi="Times New Roman" w:cs="Times New Roman"/>
                <w:b/>
                <w:szCs w:val="21"/>
              </w:rPr>
            </w:pP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bCs/>
                <w:kern w:val="0"/>
                <w:szCs w:val="21"/>
              </w:rPr>
              <w:t>pH</w:t>
            </w:r>
            <w:r w:rsidRPr="006F0FA0">
              <w:rPr>
                <w:rFonts w:ascii="Times New Roman" w:eastAsia="宋体" w:hAnsi="Times New Roman" w:cs="Times New Roman"/>
                <w:bCs/>
                <w:kern w:val="0"/>
                <w:szCs w:val="21"/>
              </w:rPr>
              <w:t>值</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
                <w:szCs w:val="21"/>
              </w:rPr>
            </w:pPr>
            <w:r w:rsidRPr="006F0FA0">
              <w:rPr>
                <w:rFonts w:ascii="Times New Roman" w:eastAsia="宋体" w:hAnsi="Times New Roman" w:cs="Times New Roman"/>
                <w:szCs w:val="21"/>
              </w:rPr>
              <w:t>5.5</w:t>
            </w:r>
            <w:r w:rsidRPr="006F0FA0">
              <w:rPr>
                <w:rFonts w:ascii="Times New Roman" w:eastAsia="仿宋" w:hAnsi="Times New Roman" w:cs="Times New Roman"/>
                <w:szCs w:val="21"/>
              </w:rPr>
              <w:t>～</w:t>
            </w:r>
            <w:r w:rsidRPr="006F0FA0">
              <w:rPr>
                <w:rFonts w:ascii="Times New Roman" w:eastAsia="宋体" w:hAnsi="Times New Roman" w:cs="Times New Roman"/>
                <w:szCs w:val="21"/>
              </w:rPr>
              <w:t>8.5</w:t>
            </w:r>
            <w:r w:rsidRPr="006F0FA0">
              <w:rPr>
                <w:rFonts w:ascii="Times New Roman" w:eastAsia="宋体" w:hAnsi="Times New Roman" w:cs="Times New Roman"/>
                <w:szCs w:val="21"/>
              </w:rPr>
              <w:t>（无量纲）</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bCs/>
                <w:szCs w:val="21"/>
              </w:rPr>
              <w:t>/</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szCs w:val="21"/>
              </w:rPr>
              <w:t>5.5</w:t>
            </w:r>
            <w:r w:rsidRPr="006F0FA0">
              <w:rPr>
                <w:rFonts w:ascii="Times New Roman" w:eastAsia="仿宋" w:hAnsi="Times New Roman" w:cs="Times New Roman"/>
                <w:szCs w:val="21"/>
              </w:rPr>
              <w:t>～</w:t>
            </w:r>
            <w:r w:rsidRPr="006F0FA0">
              <w:rPr>
                <w:rFonts w:ascii="Times New Roman" w:eastAsia="宋体" w:hAnsi="Times New Roman" w:cs="Times New Roman"/>
                <w:szCs w:val="21"/>
              </w:rPr>
              <w:t>8.5</w:t>
            </w:r>
            <w:r w:rsidRPr="006F0FA0">
              <w:rPr>
                <w:rFonts w:ascii="Times New Roman" w:eastAsia="宋体" w:hAnsi="Times New Roman" w:cs="Times New Roman"/>
                <w:szCs w:val="21"/>
              </w:rPr>
              <w:t>（无量纲）</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bCs/>
                <w:kern w:val="0"/>
                <w:szCs w:val="21"/>
              </w:rPr>
              <w:t>五日生化需氧量</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≤100mg/L</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szCs w:val="21"/>
              </w:rPr>
              <w:t>≤150mg/L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≤100mg/L</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2</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kern w:val="0"/>
                <w:szCs w:val="21"/>
              </w:rPr>
            </w:pPr>
            <w:r w:rsidRPr="006F0FA0">
              <w:rPr>
                <w:rFonts w:ascii="Times New Roman" w:eastAsia="宋体" w:hAnsi="Times New Roman" w:cs="Times New Roman"/>
                <w:bCs/>
                <w:kern w:val="0"/>
                <w:szCs w:val="21"/>
              </w:rPr>
              <w:t>化学需氧量</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≤200mg/L</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szCs w:val="21"/>
              </w:rPr>
              <w:t>≤400mg/L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≤200mg/L</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3</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kern w:val="0"/>
                <w:szCs w:val="21"/>
              </w:rPr>
            </w:pPr>
            <w:r w:rsidRPr="006F0FA0">
              <w:rPr>
                <w:rFonts w:ascii="Times New Roman" w:eastAsia="宋体" w:hAnsi="Times New Roman" w:cs="Times New Roman"/>
                <w:bCs/>
                <w:kern w:val="0"/>
                <w:szCs w:val="21"/>
              </w:rPr>
              <w:t>悬浮物</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≤100mg/L</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szCs w:val="21"/>
              </w:rPr>
              <w:t>≤200mg/L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≤100mg/L</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4</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kern w:val="0"/>
                <w:szCs w:val="21"/>
              </w:rPr>
            </w:pPr>
            <w:r w:rsidRPr="006F0FA0">
              <w:rPr>
                <w:rFonts w:ascii="Times New Roman" w:eastAsia="宋体" w:hAnsi="Times New Roman" w:cs="Times New Roman"/>
                <w:bCs/>
                <w:kern w:val="0"/>
                <w:szCs w:val="21"/>
              </w:rPr>
              <w:t>氨氮（</w:t>
            </w:r>
            <w:r w:rsidRPr="006F0FA0">
              <w:rPr>
                <w:rFonts w:ascii="Times New Roman" w:eastAsia="宋体" w:hAnsi="Times New Roman" w:cs="Times New Roman"/>
                <w:bCs/>
                <w:kern w:val="0"/>
                <w:szCs w:val="21"/>
              </w:rPr>
              <w:t>NH</w:t>
            </w:r>
            <w:r w:rsidRPr="006F0FA0">
              <w:rPr>
                <w:rFonts w:ascii="Times New Roman" w:eastAsia="宋体" w:hAnsi="Times New Roman" w:cs="Times New Roman"/>
                <w:bCs/>
                <w:kern w:val="0"/>
                <w:szCs w:val="21"/>
                <w:vertAlign w:val="subscript"/>
              </w:rPr>
              <w:t>3</w:t>
            </w:r>
            <w:r w:rsidRPr="006F0FA0">
              <w:rPr>
                <w:rFonts w:ascii="Times New Roman" w:eastAsia="宋体" w:hAnsi="Times New Roman" w:cs="Times New Roman"/>
                <w:bCs/>
                <w:kern w:val="0"/>
                <w:szCs w:val="21"/>
              </w:rPr>
              <w:t>-N</w:t>
            </w:r>
            <w:r w:rsidRPr="006F0FA0">
              <w:rPr>
                <w:rFonts w:ascii="Times New Roman" w:eastAsia="宋体" w:hAnsi="Times New Roman" w:cs="Times New Roman"/>
                <w:bCs/>
                <w:kern w:val="0"/>
                <w:szCs w:val="21"/>
              </w:rPr>
              <w:t>）</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≤80mg/L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≤80mg/L</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5</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kern w:val="0"/>
                <w:szCs w:val="21"/>
              </w:rPr>
            </w:pPr>
            <w:r w:rsidRPr="006F0FA0">
              <w:rPr>
                <w:rFonts w:ascii="Times New Roman" w:eastAsia="宋体" w:hAnsi="Times New Roman" w:cs="Times New Roman"/>
                <w:bCs/>
                <w:kern w:val="0"/>
                <w:szCs w:val="21"/>
              </w:rPr>
              <w:t>总磷（以</w:t>
            </w:r>
            <w:r w:rsidRPr="006F0FA0">
              <w:rPr>
                <w:rFonts w:ascii="Times New Roman" w:eastAsia="宋体" w:hAnsi="Times New Roman" w:cs="Times New Roman"/>
                <w:bCs/>
                <w:kern w:val="0"/>
                <w:szCs w:val="21"/>
              </w:rPr>
              <w:t>P</w:t>
            </w:r>
            <w:r w:rsidRPr="006F0FA0">
              <w:rPr>
                <w:rFonts w:ascii="Times New Roman" w:eastAsia="宋体" w:hAnsi="Times New Roman" w:cs="Times New Roman"/>
                <w:bCs/>
                <w:kern w:val="0"/>
                <w:szCs w:val="21"/>
              </w:rPr>
              <w:t>计）</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≤8.0mg/L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≤8.0mg/L</w:t>
            </w:r>
          </w:p>
        </w:tc>
      </w:tr>
      <w:tr w:rsidR="00200033" w:rsidRPr="006F0FA0" w:rsidTr="006F0FA0">
        <w:trPr>
          <w:trHeight w:val="340"/>
          <w:jc w:val="center"/>
        </w:trPr>
        <w:tc>
          <w:tcPr>
            <w:tcW w:w="573"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6</w:t>
            </w:r>
          </w:p>
        </w:tc>
        <w:tc>
          <w:tcPr>
            <w:tcW w:w="1639"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kern w:val="0"/>
                <w:szCs w:val="21"/>
              </w:rPr>
            </w:pPr>
            <w:r w:rsidRPr="006F0FA0">
              <w:rPr>
                <w:rFonts w:ascii="Times New Roman" w:eastAsia="宋体" w:hAnsi="Times New Roman" w:cs="Times New Roman"/>
                <w:bCs/>
                <w:kern w:val="0"/>
                <w:szCs w:val="21"/>
              </w:rPr>
              <w:t>粪大肠菌群数</w:t>
            </w:r>
          </w:p>
        </w:tc>
        <w:tc>
          <w:tcPr>
            <w:tcW w:w="2238"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≤4000</w:t>
            </w:r>
            <w:r w:rsidRPr="006F0FA0">
              <w:rPr>
                <w:rFonts w:ascii="Times New Roman" w:eastAsia="宋体" w:hAnsi="Times New Roman" w:cs="Times New Roman"/>
                <w:bCs/>
                <w:kern w:val="0"/>
                <w:szCs w:val="21"/>
              </w:rPr>
              <w:t>个</w:t>
            </w:r>
            <w:r w:rsidRPr="006F0FA0">
              <w:rPr>
                <w:rFonts w:ascii="Times New Roman" w:eastAsia="宋体" w:hAnsi="Times New Roman" w:cs="Times New Roman"/>
                <w:bCs/>
                <w:kern w:val="0"/>
                <w:szCs w:val="21"/>
              </w:rPr>
              <w:t>/100mL</w:t>
            </w:r>
          </w:p>
        </w:tc>
        <w:tc>
          <w:tcPr>
            <w:tcW w:w="2942"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bCs/>
                <w:szCs w:val="21"/>
              </w:rPr>
            </w:pPr>
            <w:r w:rsidRPr="006F0FA0">
              <w:rPr>
                <w:rFonts w:ascii="Times New Roman" w:eastAsia="宋体" w:hAnsi="Times New Roman" w:cs="Times New Roman"/>
                <w:szCs w:val="21"/>
              </w:rPr>
              <w:t>≤1000</w:t>
            </w:r>
            <w:r w:rsidRPr="006F0FA0">
              <w:rPr>
                <w:rFonts w:ascii="Times New Roman" w:eastAsia="宋体" w:hAnsi="Times New Roman" w:cs="Times New Roman"/>
                <w:bCs/>
                <w:kern w:val="0"/>
                <w:szCs w:val="21"/>
              </w:rPr>
              <w:t>个</w:t>
            </w:r>
            <w:r w:rsidRPr="006F0FA0">
              <w:rPr>
                <w:rFonts w:ascii="Times New Roman" w:eastAsia="宋体" w:hAnsi="Times New Roman" w:cs="Times New Roman"/>
                <w:bCs/>
                <w:kern w:val="0"/>
                <w:szCs w:val="21"/>
              </w:rPr>
              <w:t>/100mL</w:t>
            </w:r>
          </w:p>
        </w:tc>
        <w:tc>
          <w:tcPr>
            <w:tcW w:w="1781" w:type="dxa"/>
            <w:tcBorders>
              <w:tl2br w:val="nil"/>
              <w:tr2bl w:val="nil"/>
            </w:tcBorders>
            <w:vAlign w:val="center"/>
          </w:tcPr>
          <w:p w:rsidR="00200033" w:rsidRPr="006F0FA0" w:rsidRDefault="00B56227" w:rsidP="0000170A">
            <w:pPr>
              <w:adjustRightInd w:val="0"/>
              <w:snapToGrid w:val="0"/>
              <w:jc w:val="center"/>
              <w:rPr>
                <w:rFonts w:ascii="Times New Roman" w:eastAsia="宋体" w:hAnsi="Times New Roman" w:cs="Times New Roman"/>
                <w:szCs w:val="21"/>
              </w:rPr>
            </w:pPr>
            <w:r w:rsidRPr="006F0FA0">
              <w:rPr>
                <w:rFonts w:ascii="Times New Roman" w:eastAsia="宋体" w:hAnsi="Times New Roman" w:cs="Times New Roman"/>
                <w:szCs w:val="21"/>
              </w:rPr>
              <w:t>≤1000</w:t>
            </w:r>
            <w:r w:rsidRPr="006F0FA0">
              <w:rPr>
                <w:rFonts w:ascii="Times New Roman" w:eastAsia="宋体" w:hAnsi="Times New Roman" w:cs="Times New Roman"/>
                <w:bCs/>
                <w:kern w:val="0"/>
                <w:szCs w:val="21"/>
              </w:rPr>
              <w:t>个</w:t>
            </w:r>
            <w:r w:rsidRPr="006F0FA0">
              <w:rPr>
                <w:rFonts w:ascii="Times New Roman" w:eastAsia="宋体" w:hAnsi="Times New Roman" w:cs="Times New Roman"/>
                <w:bCs/>
                <w:kern w:val="0"/>
                <w:szCs w:val="21"/>
              </w:rPr>
              <w:t>/100mL</w:t>
            </w:r>
          </w:p>
        </w:tc>
      </w:tr>
    </w:tbl>
    <w:p w:rsidR="00200033" w:rsidRPr="00530FAF" w:rsidRDefault="00B56227" w:rsidP="00D25551">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4</w:t>
      </w:r>
      <w:r w:rsidRPr="00530FAF">
        <w:rPr>
          <w:rFonts w:ascii="Times New Roman" w:eastAsia="仿宋" w:hAnsi="Times New Roman" w:cs="Times New Roman"/>
          <w:b/>
          <w:bCs/>
          <w:sz w:val="24"/>
        </w:rPr>
        <w:t>.3.3</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噪声</w:t>
      </w:r>
    </w:p>
    <w:p w:rsidR="00D25551" w:rsidRDefault="00B56227" w:rsidP="00D25551">
      <w:pPr>
        <w:adjustRightInd w:val="0"/>
        <w:snapToGrid w:val="0"/>
        <w:spacing w:line="360" w:lineRule="auto"/>
        <w:ind w:firstLineChars="200" w:firstLine="480"/>
        <w:rPr>
          <w:rFonts w:ascii="Times New Roman" w:eastAsia="仿宋" w:hAnsi="Times New Roman" w:cs="Times New Roman"/>
          <w:sz w:val="24"/>
        </w:rPr>
      </w:pPr>
      <w:r w:rsidRPr="006F0FA0">
        <w:rPr>
          <w:rFonts w:ascii="Times New Roman" w:eastAsia="仿宋" w:hAnsi="Times New Roman" w:cs="Times New Roman"/>
          <w:sz w:val="24"/>
        </w:rPr>
        <w:t>本项目施工期施工场界噪声排放标准执行《建筑施工场界环境噪声排放标准》（</w:t>
      </w:r>
      <w:r w:rsidRPr="006F0FA0">
        <w:rPr>
          <w:rFonts w:ascii="Times New Roman" w:eastAsia="仿宋" w:hAnsi="Times New Roman" w:cs="Times New Roman"/>
          <w:sz w:val="24"/>
        </w:rPr>
        <w:t>GB12523-2011</w:t>
      </w:r>
      <w:r w:rsidRPr="006F0FA0">
        <w:rPr>
          <w:rFonts w:ascii="Times New Roman" w:eastAsia="仿宋" w:hAnsi="Times New Roman" w:cs="Times New Roman"/>
          <w:sz w:val="24"/>
        </w:rPr>
        <w:t>）相关标准限值，具体见表</w:t>
      </w:r>
      <w:r w:rsidRPr="006F0FA0">
        <w:rPr>
          <w:rFonts w:ascii="Times New Roman" w:eastAsia="仿宋" w:hAnsi="Times New Roman" w:cs="Times New Roman"/>
          <w:sz w:val="24"/>
        </w:rPr>
        <w:t>1</w:t>
      </w:r>
      <w:r w:rsidR="0019040D">
        <w:rPr>
          <w:rFonts w:ascii="Times New Roman" w:eastAsia="仿宋" w:hAnsi="Times New Roman" w:cs="Times New Roman" w:hint="eastAsia"/>
          <w:sz w:val="24"/>
        </w:rPr>
        <w:t>.4</w:t>
      </w:r>
      <w:r w:rsidRPr="006F0FA0">
        <w:rPr>
          <w:rFonts w:ascii="Times New Roman" w:eastAsia="仿宋" w:hAnsi="Times New Roman" w:cs="Times New Roman"/>
          <w:sz w:val="24"/>
        </w:rPr>
        <w:t>-</w:t>
      </w:r>
      <w:r w:rsidR="0019040D">
        <w:rPr>
          <w:rFonts w:ascii="Times New Roman" w:eastAsia="仿宋" w:hAnsi="Times New Roman" w:cs="Times New Roman" w:hint="eastAsia"/>
          <w:sz w:val="24"/>
        </w:rPr>
        <w:t>9</w:t>
      </w:r>
      <w:r w:rsidRPr="006F0FA0">
        <w:rPr>
          <w:rFonts w:ascii="Times New Roman" w:eastAsia="仿宋" w:hAnsi="Times New Roman" w:cs="Times New Roman"/>
          <w:sz w:val="24"/>
        </w:rPr>
        <w:t>。</w:t>
      </w:r>
    </w:p>
    <w:p w:rsidR="00D25551" w:rsidRDefault="00D25551" w:rsidP="00D25551">
      <w:pPr>
        <w:pStyle w:val="a0"/>
      </w:pPr>
    </w:p>
    <w:p w:rsidR="00D25551" w:rsidRPr="00D25551" w:rsidRDefault="00D25551" w:rsidP="00D25551">
      <w:pPr>
        <w:pStyle w:val="20"/>
      </w:pPr>
    </w:p>
    <w:p w:rsidR="00D25551" w:rsidRDefault="00D25551" w:rsidP="00D25551">
      <w:pPr>
        <w:adjustRightInd w:val="0"/>
        <w:snapToGrid w:val="0"/>
        <w:spacing w:line="360" w:lineRule="auto"/>
        <w:ind w:firstLineChars="200" w:firstLine="420"/>
        <w:rPr>
          <w:rFonts w:ascii="Times New Roman" w:eastAsia="宋体" w:hAnsi="Times New Roman" w:cs="Times New Roman"/>
          <w:bCs/>
          <w:kern w:val="1"/>
          <w:szCs w:val="16"/>
        </w:rPr>
      </w:pPr>
    </w:p>
    <w:p w:rsidR="00200033" w:rsidRPr="00D25551" w:rsidRDefault="00B56227" w:rsidP="00D25551">
      <w:pPr>
        <w:adjustRightInd w:val="0"/>
        <w:snapToGrid w:val="0"/>
        <w:spacing w:line="360" w:lineRule="auto"/>
        <w:ind w:firstLineChars="200" w:firstLine="420"/>
        <w:rPr>
          <w:rFonts w:ascii="Times New Roman" w:eastAsia="宋体" w:hAnsi="Times New Roman" w:cs="Times New Roman"/>
          <w:b/>
          <w:bCs/>
          <w:kern w:val="1"/>
          <w:szCs w:val="16"/>
        </w:rPr>
      </w:pPr>
      <w:r w:rsidRPr="00D25551">
        <w:rPr>
          <w:rFonts w:ascii="Times New Roman" w:eastAsia="宋体" w:hAnsi="Times New Roman" w:cs="Times New Roman" w:hint="eastAsia"/>
          <w:bCs/>
          <w:kern w:val="1"/>
          <w:szCs w:val="16"/>
        </w:rPr>
        <w:lastRenderedPageBreak/>
        <w:t>表</w:t>
      </w:r>
      <w:r w:rsidRPr="00D25551">
        <w:rPr>
          <w:rFonts w:ascii="Times New Roman" w:eastAsia="宋体" w:hAnsi="Times New Roman" w:cs="Times New Roman" w:hint="eastAsia"/>
          <w:bCs/>
          <w:kern w:val="1"/>
          <w:szCs w:val="16"/>
        </w:rPr>
        <w:t>1</w:t>
      </w:r>
      <w:r w:rsidR="0019040D" w:rsidRPr="00D25551">
        <w:rPr>
          <w:rFonts w:ascii="Times New Roman" w:eastAsia="宋体" w:hAnsi="Times New Roman" w:cs="Times New Roman" w:hint="eastAsia"/>
          <w:bCs/>
          <w:kern w:val="1"/>
          <w:szCs w:val="16"/>
        </w:rPr>
        <w:t>.4-9</w:t>
      </w:r>
      <w:r w:rsidRPr="00D25551">
        <w:rPr>
          <w:rFonts w:ascii="Times New Roman" w:eastAsia="宋体" w:hAnsi="Times New Roman" w:cs="Times New Roman" w:hint="eastAsia"/>
          <w:bCs/>
          <w:kern w:val="1"/>
          <w:szCs w:val="16"/>
        </w:rPr>
        <w:t xml:space="preserve">  </w:t>
      </w:r>
      <w:r w:rsidRPr="00D25551">
        <w:rPr>
          <w:rFonts w:ascii="Times New Roman" w:eastAsia="宋体" w:hAnsi="Times New Roman" w:cs="Times New Roman" w:hint="eastAsia"/>
          <w:b/>
          <w:bCs/>
          <w:kern w:val="1"/>
          <w:szCs w:val="16"/>
        </w:rPr>
        <w:t xml:space="preserve">  </w:t>
      </w:r>
      <w:r w:rsid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建筑施工场界环境噪声排放标准</w:t>
      </w:r>
      <w:r w:rsidRPr="00D25551">
        <w:rPr>
          <w:rFonts w:ascii="Times New Roman" w:eastAsia="宋体" w:hAnsi="Times New Roman" w:cs="Times New Roman" w:hint="eastAsia"/>
          <w:b/>
          <w:bCs/>
          <w:kern w:val="1"/>
          <w:szCs w:val="16"/>
        </w:rPr>
        <w:t xml:space="preserve">    </w:t>
      </w:r>
      <w:r w:rsid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单位：</w:t>
      </w:r>
      <w:r w:rsidRPr="00D25551">
        <w:rPr>
          <w:rFonts w:ascii="Times New Roman" w:eastAsia="宋体" w:hAnsi="Times New Roman" w:cs="Times New Roman" w:hint="eastAsia"/>
          <w:b/>
          <w:bCs/>
          <w:kern w:val="1"/>
          <w:szCs w:val="16"/>
        </w:rPr>
        <w:t xml:space="preserve">dB(A) </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65"/>
        <w:gridCol w:w="4850"/>
      </w:tblGrid>
      <w:tr w:rsidR="00200033" w:rsidRPr="006F0FA0" w:rsidTr="00802F72">
        <w:trPr>
          <w:trHeight w:val="340"/>
          <w:jc w:val="center"/>
        </w:trPr>
        <w:tc>
          <w:tcPr>
            <w:tcW w:w="9242" w:type="dxa"/>
            <w:gridSpan w:val="2"/>
            <w:vAlign w:val="center"/>
          </w:tcPr>
          <w:p w:rsidR="00200033" w:rsidRPr="006F0FA0" w:rsidRDefault="00B56227">
            <w:pPr>
              <w:adjustRightInd w:val="0"/>
              <w:snapToGrid w:val="0"/>
              <w:jc w:val="center"/>
              <w:rPr>
                <w:rFonts w:ascii="Times New Roman" w:eastAsia="宋体" w:hAnsi="Times New Roman" w:cs="Times New Roman"/>
                <w:b/>
              </w:rPr>
            </w:pPr>
            <w:r w:rsidRPr="006F0FA0">
              <w:rPr>
                <w:rFonts w:ascii="Times New Roman" w:eastAsia="宋体" w:hAnsi="Times New Roman" w:cs="Times New Roman"/>
                <w:b/>
              </w:rPr>
              <w:t>噪声限值</w:t>
            </w:r>
          </w:p>
        </w:tc>
      </w:tr>
      <w:tr w:rsidR="00200033" w:rsidRPr="006F0FA0" w:rsidTr="00802F72">
        <w:trPr>
          <w:trHeight w:val="340"/>
          <w:jc w:val="center"/>
        </w:trPr>
        <w:tc>
          <w:tcPr>
            <w:tcW w:w="4269" w:type="dxa"/>
            <w:vAlign w:val="center"/>
          </w:tcPr>
          <w:p w:rsidR="00200033" w:rsidRPr="006F0FA0" w:rsidRDefault="00B56227">
            <w:pPr>
              <w:adjustRightInd w:val="0"/>
              <w:snapToGrid w:val="0"/>
              <w:jc w:val="center"/>
              <w:rPr>
                <w:rFonts w:ascii="Times New Roman" w:eastAsia="宋体" w:hAnsi="Times New Roman" w:cs="Times New Roman"/>
                <w:b/>
              </w:rPr>
            </w:pPr>
            <w:r w:rsidRPr="006F0FA0">
              <w:rPr>
                <w:rFonts w:ascii="Times New Roman" w:eastAsia="宋体" w:hAnsi="Times New Roman" w:cs="Times New Roman"/>
                <w:b/>
              </w:rPr>
              <w:t>昼间</w:t>
            </w:r>
          </w:p>
        </w:tc>
        <w:tc>
          <w:tcPr>
            <w:tcW w:w="4973" w:type="dxa"/>
            <w:vAlign w:val="center"/>
          </w:tcPr>
          <w:p w:rsidR="00200033" w:rsidRPr="006F0FA0" w:rsidRDefault="00B56227">
            <w:pPr>
              <w:adjustRightInd w:val="0"/>
              <w:snapToGrid w:val="0"/>
              <w:jc w:val="center"/>
              <w:rPr>
                <w:rFonts w:ascii="Times New Roman" w:eastAsia="宋体" w:hAnsi="Times New Roman" w:cs="Times New Roman"/>
                <w:b/>
              </w:rPr>
            </w:pPr>
            <w:r w:rsidRPr="006F0FA0">
              <w:rPr>
                <w:rFonts w:ascii="Times New Roman" w:eastAsia="宋体" w:hAnsi="Times New Roman" w:cs="Times New Roman"/>
                <w:b/>
              </w:rPr>
              <w:t>夜间</w:t>
            </w:r>
          </w:p>
        </w:tc>
      </w:tr>
      <w:tr w:rsidR="00200033" w:rsidRPr="006F0FA0" w:rsidTr="00802F72">
        <w:trPr>
          <w:trHeight w:val="340"/>
          <w:jc w:val="center"/>
        </w:trPr>
        <w:tc>
          <w:tcPr>
            <w:tcW w:w="4269" w:type="dxa"/>
            <w:vAlign w:val="center"/>
          </w:tcPr>
          <w:p w:rsidR="00200033" w:rsidRPr="006F0FA0" w:rsidRDefault="00B56227">
            <w:pPr>
              <w:adjustRightInd w:val="0"/>
              <w:snapToGrid w:val="0"/>
              <w:jc w:val="center"/>
              <w:rPr>
                <w:rFonts w:ascii="Times New Roman" w:eastAsia="宋体" w:hAnsi="Times New Roman" w:cs="Times New Roman"/>
              </w:rPr>
            </w:pPr>
            <w:r w:rsidRPr="006F0FA0">
              <w:rPr>
                <w:rFonts w:ascii="Times New Roman" w:eastAsia="宋体" w:hAnsi="Times New Roman" w:cs="Times New Roman"/>
              </w:rPr>
              <w:t>70</w:t>
            </w:r>
          </w:p>
        </w:tc>
        <w:tc>
          <w:tcPr>
            <w:tcW w:w="4973" w:type="dxa"/>
            <w:vAlign w:val="center"/>
          </w:tcPr>
          <w:p w:rsidR="00200033" w:rsidRPr="006F0FA0" w:rsidRDefault="00B56227">
            <w:pPr>
              <w:adjustRightInd w:val="0"/>
              <w:snapToGrid w:val="0"/>
              <w:jc w:val="center"/>
              <w:rPr>
                <w:rFonts w:ascii="Times New Roman" w:eastAsia="宋体" w:hAnsi="Times New Roman" w:cs="Times New Roman"/>
              </w:rPr>
            </w:pPr>
            <w:r w:rsidRPr="006F0FA0">
              <w:rPr>
                <w:rFonts w:ascii="Times New Roman" w:eastAsia="宋体" w:hAnsi="Times New Roman" w:cs="Times New Roman"/>
              </w:rPr>
              <w:t>55</w:t>
            </w:r>
          </w:p>
        </w:tc>
      </w:tr>
    </w:tbl>
    <w:p w:rsidR="00D25551" w:rsidRDefault="00B56227" w:rsidP="00D25551">
      <w:pPr>
        <w:adjustRightInd w:val="0"/>
        <w:snapToGrid w:val="0"/>
        <w:spacing w:beforeLines="50" w:before="156" w:line="360" w:lineRule="auto"/>
        <w:ind w:firstLineChars="200" w:firstLine="480"/>
        <w:jc w:val="left"/>
        <w:rPr>
          <w:rFonts w:ascii="Times New Roman" w:eastAsia="仿宋" w:hAnsi="Times New Roman" w:cs="Times New Roman"/>
          <w:sz w:val="24"/>
        </w:rPr>
      </w:pPr>
      <w:r w:rsidRPr="006F0FA0">
        <w:rPr>
          <w:rFonts w:ascii="Times New Roman" w:eastAsia="仿宋" w:hAnsi="Times New Roman" w:cs="Times New Roman" w:hint="eastAsia"/>
          <w:sz w:val="24"/>
        </w:rPr>
        <w:t>运营期厂界噪声执行《工业企业厂界环境噪声排放标准》（</w:t>
      </w:r>
      <w:r w:rsidRPr="006F0FA0">
        <w:rPr>
          <w:rFonts w:ascii="Times New Roman" w:eastAsia="仿宋" w:hAnsi="Times New Roman" w:cs="Times New Roman" w:hint="eastAsia"/>
          <w:sz w:val="24"/>
        </w:rPr>
        <w:t>GB12348-2008</w:t>
      </w:r>
      <w:r w:rsidRPr="006F0FA0">
        <w:rPr>
          <w:rFonts w:ascii="Times New Roman" w:eastAsia="仿宋" w:hAnsi="Times New Roman" w:cs="Times New Roman" w:hint="eastAsia"/>
          <w:sz w:val="24"/>
        </w:rPr>
        <w:t>）</w:t>
      </w:r>
      <w:r w:rsidRPr="006F0FA0">
        <w:rPr>
          <w:rFonts w:ascii="Times New Roman" w:eastAsia="仿宋" w:hAnsi="Times New Roman" w:cs="Times New Roman" w:hint="eastAsia"/>
          <w:sz w:val="24"/>
        </w:rPr>
        <w:t>2</w:t>
      </w:r>
      <w:r w:rsidRPr="006F0FA0">
        <w:rPr>
          <w:rFonts w:ascii="Times New Roman" w:eastAsia="仿宋" w:hAnsi="Times New Roman" w:cs="Times New Roman" w:hint="eastAsia"/>
          <w:sz w:val="24"/>
        </w:rPr>
        <w:t>类标准，具体见表</w:t>
      </w:r>
      <w:r w:rsidRPr="006F0FA0">
        <w:rPr>
          <w:rFonts w:ascii="Times New Roman" w:eastAsia="仿宋" w:hAnsi="Times New Roman" w:cs="Times New Roman" w:hint="eastAsia"/>
          <w:sz w:val="24"/>
        </w:rPr>
        <w:t>1</w:t>
      </w:r>
      <w:r w:rsidR="0019040D">
        <w:rPr>
          <w:rFonts w:ascii="Times New Roman" w:eastAsia="仿宋" w:hAnsi="Times New Roman" w:cs="Times New Roman" w:hint="eastAsia"/>
          <w:sz w:val="24"/>
        </w:rPr>
        <w:t>.4</w:t>
      </w:r>
      <w:r w:rsidRPr="006F0FA0">
        <w:rPr>
          <w:rFonts w:ascii="Times New Roman" w:eastAsia="仿宋" w:hAnsi="Times New Roman" w:cs="Times New Roman" w:hint="eastAsia"/>
          <w:sz w:val="24"/>
        </w:rPr>
        <w:t>-1</w:t>
      </w:r>
      <w:r w:rsidR="0019040D">
        <w:rPr>
          <w:rFonts w:ascii="Times New Roman" w:eastAsia="仿宋" w:hAnsi="Times New Roman" w:cs="Times New Roman" w:hint="eastAsia"/>
          <w:sz w:val="24"/>
        </w:rPr>
        <w:t>0</w:t>
      </w:r>
      <w:r w:rsidRPr="006F0FA0">
        <w:rPr>
          <w:rFonts w:ascii="Times New Roman" w:eastAsia="仿宋" w:hAnsi="Times New Roman" w:cs="Times New Roman" w:hint="eastAsia"/>
          <w:sz w:val="24"/>
        </w:rPr>
        <w:t>。</w:t>
      </w:r>
    </w:p>
    <w:p w:rsidR="00200033" w:rsidRPr="00D25551" w:rsidRDefault="00B56227" w:rsidP="00D25551">
      <w:pPr>
        <w:adjustRightInd w:val="0"/>
        <w:snapToGrid w:val="0"/>
        <w:spacing w:line="360" w:lineRule="auto"/>
        <w:ind w:firstLineChars="200" w:firstLine="420"/>
        <w:jc w:val="left"/>
        <w:rPr>
          <w:rFonts w:ascii="Times New Roman" w:eastAsia="宋体" w:hAnsi="Times New Roman" w:cs="Times New Roman"/>
          <w:b/>
          <w:bCs/>
          <w:kern w:val="1"/>
          <w:szCs w:val="16"/>
        </w:rPr>
      </w:pPr>
      <w:r w:rsidRPr="00D25551">
        <w:rPr>
          <w:rFonts w:ascii="Times New Roman" w:eastAsia="宋体" w:hAnsi="Times New Roman" w:cs="Times New Roman" w:hint="eastAsia"/>
          <w:bCs/>
          <w:kern w:val="1"/>
          <w:szCs w:val="16"/>
        </w:rPr>
        <w:t>表</w:t>
      </w:r>
      <w:r w:rsidRPr="00D25551">
        <w:rPr>
          <w:rFonts w:ascii="Times New Roman" w:eastAsia="宋体" w:hAnsi="Times New Roman" w:cs="Times New Roman" w:hint="eastAsia"/>
          <w:bCs/>
          <w:kern w:val="1"/>
          <w:szCs w:val="16"/>
        </w:rPr>
        <w:t>1</w:t>
      </w:r>
      <w:r w:rsidR="0019040D" w:rsidRPr="00D25551">
        <w:rPr>
          <w:rFonts w:ascii="Times New Roman" w:eastAsia="宋体" w:hAnsi="Times New Roman" w:cs="Times New Roman" w:hint="eastAsia"/>
          <w:bCs/>
          <w:kern w:val="1"/>
          <w:szCs w:val="16"/>
        </w:rPr>
        <w:t>.4</w:t>
      </w:r>
      <w:r w:rsidRPr="00D25551">
        <w:rPr>
          <w:rFonts w:ascii="Times New Roman" w:eastAsia="宋体" w:hAnsi="Times New Roman" w:cs="Times New Roman" w:hint="eastAsia"/>
          <w:bCs/>
          <w:kern w:val="1"/>
          <w:szCs w:val="16"/>
        </w:rPr>
        <w:t>-1</w:t>
      </w:r>
      <w:r w:rsidR="0019040D" w:rsidRPr="00D25551">
        <w:rPr>
          <w:rFonts w:ascii="Times New Roman" w:eastAsia="宋体" w:hAnsi="Times New Roman" w:cs="Times New Roman" w:hint="eastAsia"/>
          <w:bCs/>
          <w:kern w:val="1"/>
          <w:szCs w:val="16"/>
        </w:rPr>
        <w:t>0</w:t>
      </w:r>
      <w:r w:rsidRPr="00D25551">
        <w:rPr>
          <w:rFonts w:ascii="Times New Roman" w:eastAsia="宋体" w:hAnsi="Times New Roman" w:cs="Times New Roman" w:hint="eastAsia"/>
          <w:bCs/>
          <w:kern w:val="1"/>
          <w:szCs w:val="16"/>
        </w:rPr>
        <w:t xml:space="preserve"> </w:t>
      </w:r>
      <w:r w:rsidRPr="00D25551">
        <w:rPr>
          <w:rFonts w:ascii="Times New Roman" w:eastAsia="宋体" w:hAnsi="Times New Roman" w:cs="Times New Roman" w:hint="eastAsia"/>
          <w:b/>
          <w:bCs/>
          <w:kern w:val="1"/>
          <w:szCs w:val="16"/>
        </w:rPr>
        <w:t xml:space="preserve"> </w:t>
      </w:r>
      <w:r w:rsid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工业企业厂界环境噪声排放标准</w:t>
      </w:r>
      <w:r w:rsidRPr="00D25551">
        <w:rPr>
          <w:rFonts w:ascii="Times New Roman" w:eastAsia="宋体" w:hAnsi="Times New Roman" w:cs="Times New Roman" w:hint="eastAsia"/>
          <w:b/>
          <w:bCs/>
          <w:kern w:val="1"/>
          <w:szCs w:val="16"/>
        </w:rPr>
        <w:t xml:space="preserve">  </w:t>
      </w:r>
      <w:r w:rsidR="00D25551">
        <w:rPr>
          <w:rFonts w:ascii="Times New Roman" w:eastAsia="宋体" w:hAnsi="Times New Roman" w:cs="Times New Roman" w:hint="eastAsia"/>
          <w:b/>
          <w:bCs/>
          <w:kern w:val="1"/>
          <w:szCs w:val="16"/>
        </w:rPr>
        <w:t xml:space="preserve">                </w:t>
      </w:r>
      <w:r w:rsidRPr="00D25551">
        <w:rPr>
          <w:rFonts w:ascii="Times New Roman" w:eastAsia="宋体" w:hAnsi="Times New Roman" w:cs="Times New Roman" w:hint="eastAsia"/>
          <w:b/>
          <w:bCs/>
          <w:kern w:val="1"/>
          <w:szCs w:val="16"/>
        </w:rPr>
        <w:t>单位：</w:t>
      </w:r>
      <w:r w:rsidRPr="00D25551">
        <w:rPr>
          <w:rFonts w:ascii="Times New Roman" w:eastAsia="宋体" w:hAnsi="Times New Roman" w:cs="Times New Roman" w:hint="eastAsia"/>
          <w:b/>
          <w:bCs/>
          <w:kern w:val="1"/>
          <w:szCs w:val="16"/>
        </w:rPr>
        <w:t>dB(A)</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06"/>
        <w:gridCol w:w="3005"/>
        <w:gridCol w:w="3004"/>
      </w:tblGrid>
      <w:tr w:rsidR="00200033" w:rsidRPr="00802F72" w:rsidTr="00802F72">
        <w:trPr>
          <w:trHeight w:val="340"/>
          <w:jc w:val="center"/>
        </w:trPr>
        <w:tc>
          <w:tcPr>
            <w:tcW w:w="3081" w:type="dxa"/>
            <w:vMerge w:val="restart"/>
            <w:vAlign w:val="center"/>
          </w:tcPr>
          <w:p w:rsidR="00200033" w:rsidRPr="00802F72" w:rsidRDefault="00B56227">
            <w:pPr>
              <w:jc w:val="center"/>
              <w:rPr>
                <w:rFonts w:ascii="Times New Roman" w:eastAsia="宋体" w:hAnsi="Times New Roman" w:cs="Times New Roman"/>
                <w:b/>
              </w:rPr>
            </w:pPr>
            <w:r w:rsidRPr="00802F72">
              <w:rPr>
                <w:rFonts w:ascii="Times New Roman" w:eastAsia="宋体" w:hAnsi="Times New Roman" w:cs="Times New Roman"/>
                <w:b/>
              </w:rPr>
              <w:t>标准类别</w:t>
            </w:r>
          </w:p>
        </w:tc>
        <w:tc>
          <w:tcPr>
            <w:tcW w:w="6161" w:type="dxa"/>
            <w:gridSpan w:val="2"/>
            <w:vAlign w:val="center"/>
          </w:tcPr>
          <w:p w:rsidR="00200033" w:rsidRPr="00802F72" w:rsidRDefault="00B56227">
            <w:pPr>
              <w:jc w:val="center"/>
              <w:rPr>
                <w:rFonts w:ascii="Times New Roman" w:eastAsia="宋体" w:hAnsi="Times New Roman" w:cs="Times New Roman"/>
                <w:b/>
              </w:rPr>
            </w:pPr>
            <w:r w:rsidRPr="00802F72">
              <w:rPr>
                <w:rFonts w:ascii="Times New Roman" w:eastAsia="宋体" w:hAnsi="Times New Roman" w:cs="Times New Roman"/>
                <w:b/>
              </w:rPr>
              <w:t>噪声限值</w:t>
            </w:r>
          </w:p>
        </w:tc>
      </w:tr>
      <w:tr w:rsidR="00200033" w:rsidRPr="00802F72" w:rsidTr="00802F72">
        <w:trPr>
          <w:trHeight w:val="340"/>
          <w:jc w:val="center"/>
        </w:trPr>
        <w:tc>
          <w:tcPr>
            <w:tcW w:w="3081" w:type="dxa"/>
            <w:vMerge/>
            <w:vAlign w:val="center"/>
          </w:tcPr>
          <w:p w:rsidR="00200033" w:rsidRPr="00802F72" w:rsidRDefault="00200033">
            <w:pPr>
              <w:jc w:val="center"/>
              <w:rPr>
                <w:rFonts w:ascii="Times New Roman" w:eastAsia="宋体" w:hAnsi="Times New Roman" w:cs="Times New Roman"/>
              </w:rPr>
            </w:pPr>
          </w:p>
        </w:tc>
        <w:tc>
          <w:tcPr>
            <w:tcW w:w="3081" w:type="dxa"/>
            <w:vAlign w:val="center"/>
          </w:tcPr>
          <w:p w:rsidR="00200033" w:rsidRPr="00802F72" w:rsidRDefault="00B56227">
            <w:pPr>
              <w:jc w:val="center"/>
              <w:rPr>
                <w:rFonts w:ascii="Times New Roman" w:eastAsia="宋体" w:hAnsi="Times New Roman" w:cs="Times New Roman"/>
              </w:rPr>
            </w:pPr>
            <w:r w:rsidRPr="00802F72">
              <w:rPr>
                <w:rFonts w:ascii="Times New Roman" w:eastAsia="宋体" w:hAnsi="Times New Roman" w:cs="Times New Roman"/>
                <w:b/>
              </w:rPr>
              <w:t>昼间</w:t>
            </w:r>
          </w:p>
        </w:tc>
        <w:tc>
          <w:tcPr>
            <w:tcW w:w="3080" w:type="dxa"/>
            <w:vAlign w:val="center"/>
          </w:tcPr>
          <w:p w:rsidR="00200033" w:rsidRPr="00802F72" w:rsidRDefault="00B56227">
            <w:pPr>
              <w:jc w:val="center"/>
              <w:rPr>
                <w:rFonts w:ascii="Times New Roman" w:eastAsia="宋体" w:hAnsi="Times New Roman" w:cs="Times New Roman"/>
              </w:rPr>
            </w:pPr>
            <w:r w:rsidRPr="00802F72">
              <w:rPr>
                <w:rFonts w:ascii="Times New Roman" w:eastAsia="宋体" w:hAnsi="Times New Roman" w:cs="Times New Roman"/>
                <w:b/>
              </w:rPr>
              <w:t>夜间</w:t>
            </w:r>
          </w:p>
        </w:tc>
      </w:tr>
      <w:tr w:rsidR="00200033" w:rsidRPr="00802F72" w:rsidTr="00802F72">
        <w:trPr>
          <w:trHeight w:val="340"/>
          <w:jc w:val="center"/>
        </w:trPr>
        <w:tc>
          <w:tcPr>
            <w:tcW w:w="3081" w:type="dxa"/>
            <w:vAlign w:val="center"/>
          </w:tcPr>
          <w:p w:rsidR="00200033" w:rsidRPr="00802F72" w:rsidRDefault="00B56227">
            <w:pPr>
              <w:jc w:val="center"/>
              <w:rPr>
                <w:rFonts w:ascii="Times New Roman" w:eastAsia="宋体" w:hAnsi="Times New Roman" w:cs="Times New Roman"/>
              </w:rPr>
            </w:pPr>
            <w:r w:rsidRPr="00802F72">
              <w:rPr>
                <w:rFonts w:ascii="Times New Roman" w:eastAsia="宋体" w:hAnsi="Times New Roman" w:cs="Times New Roman"/>
              </w:rPr>
              <w:t>2</w:t>
            </w:r>
            <w:r w:rsidRPr="00802F72">
              <w:rPr>
                <w:rFonts w:ascii="Times New Roman" w:eastAsia="宋体" w:hAnsi="Times New Roman" w:cs="Times New Roman"/>
              </w:rPr>
              <w:t>类</w:t>
            </w:r>
          </w:p>
        </w:tc>
        <w:tc>
          <w:tcPr>
            <w:tcW w:w="3081" w:type="dxa"/>
            <w:vAlign w:val="center"/>
          </w:tcPr>
          <w:p w:rsidR="00200033" w:rsidRPr="00802F72" w:rsidRDefault="00B56227">
            <w:pPr>
              <w:jc w:val="center"/>
              <w:rPr>
                <w:rFonts w:ascii="Times New Roman" w:eastAsia="宋体" w:hAnsi="Times New Roman" w:cs="Times New Roman"/>
              </w:rPr>
            </w:pPr>
            <w:r w:rsidRPr="00802F72">
              <w:rPr>
                <w:rFonts w:ascii="Times New Roman" w:eastAsia="宋体" w:hAnsi="Times New Roman" w:cs="Times New Roman"/>
              </w:rPr>
              <w:t>60</w:t>
            </w:r>
          </w:p>
        </w:tc>
        <w:tc>
          <w:tcPr>
            <w:tcW w:w="3080" w:type="dxa"/>
            <w:vAlign w:val="center"/>
          </w:tcPr>
          <w:p w:rsidR="00200033" w:rsidRPr="00802F72" w:rsidRDefault="00B56227">
            <w:pPr>
              <w:jc w:val="center"/>
              <w:rPr>
                <w:rFonts w:ascii="Times New Roman" w:eastAsia="宋体" w:hAnsi="Times New Roman" w:cs="Times New Roman"/>
              </w:rPr>
            </w:pPr>
            <w:r w:rsidRPr="00802F72">
              <w:rPr>
                <w:rFonts w:ascii="Times New Roman" w:eastAsia="宋体" w:hAnsi="Times New Roman" w:cs="Times New Roman"/>
              </w:rPr>
              <w:t>50</w:t>
            </w:r>
          </w:p>
        </w:tc>
      </w:tr>
    </w:tbl>
    <w:p w:rsidR="00200033" w:rsidRPr="00530FAF" w:rsidRDefault="00B56227" w:rsidP="00D25551">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 xml:space="preserve">1.3.3.4 </w:t>
      </w:r>
      <w:r w:rsidRPr="00530FAF">
        <w:rPr>
          <w:rFonts w:ascii="Times New Roman" w:eastAsia="仿宋" w:hAnsi="Times New Roman" w:cs="Times New Roman"/>
          <w:b/>
          <w:bCs/>
          <w:sz w:val="24"/>
        </w:rPr>
        <w:t>固废</w:t>
      </w:r>
    </w:p>
    <w:p w:rsidR="00200033" w:rsidRPr="00802F72" w:rsidRDefault="00B56227" w:rsidP="00D25551">
      <w:pPr>
        <w:adjustRightInd w:val="0"/>
        <w:snapToGrid w:val="0"/>
        <w:spacing w:line="360" w:lineRule="auto"/>
        <w:ind w:firstLineChars="200" w:firstLine="480"/>
        <w:rPr>
          <w:rFonts w:ascii="Times New Roman" w:eastAsia="仿宋" w:hAnsi="Times New Roman" w:cs="Times New Roman"/>
          <w:snapToGrid w:val="0"/>
          <w:kern w:val="0"/>
          <w:sz w:val="24"/>
        </w:rPr>
      </w:pPr>
      <w:r w:rsidRPr="00802F72">
        <w:rPr>
          <w:rFonts w:ascii="宋体" w:eastAsia="宋体" w:hAnsi="宋体" w:cs="宋体" w:hint="eastAsia"/>
          <w:snapToGrid w:val="0"/>
          <w:kern w:val="0"/>
          <w:sz w:val="24"/>
        </w:rPr>
        <w:t>①</w:t>
      </w:r>
      <w:r w:rsidRPr="00802F72">
        <w:rPr>
          <w:rFonts w:ascii="Times New Roman" w:eastAsia="仿宋" w:hAnsi="Times New Roman" w:cs="Times New Roman"/>
          <w:snapToGrid w:val="0"/>
          <w:kern w:val="0"/>
          <w:sz w:val="24"/>
        </w:rPr>
        <w:t>一般工业固体废物贮存、处理</w:t>
      </w:r>
      <w:r w:rsidRPr="00802F72">
        <w:rPr>
          <w:rFonts w:ascii="Times New Roman" w:eastAsia="仿宋" w:hAnsi="Times New Roman" w:cs="Times New Roman"/>
          <w:snapToGrid w:val="0"/>
          <w:kern w:val="0"/>
          <w:sz w:val="24"/>
        </w:rPr>
        <w:t>/</w:t>
      </w:r>
      <w:r w:rsidRPr="00802F72">
        <w:rPr>
          <w:rFonts w:ascii="Times New Roman" w:eastAsia="仿宋" w:hAnsi="Times New Roman" w:cs="Times New Roman"/>
          <w:snapToGrid w:val="0"/>
          <w:kern w:val="0"/>
          <w:sz w:val="24"/>
        </w:rPr>
        <w:t>处置执行《畜禽养殖业污染物排放标准》（</w:t>
      </w:r>
      <w:r w:rsidRPr="00802F72">
        <w:rPr>
          <w:rFonts w:ascii="Times New Roman" w:eastAsia="仿宋" w:hAnsi="Times New Roman" w:cs="Times New Roman"/>
          <w:snapToGrid w:val="0"/>
          <w:kern w:val="0"/>
          <w:sz w:val="24"/>
        </w:rPr>
        <w:t>GB18596-2001</w:t>
      </w:r>
      <w:r w:rsidRPr="00802F72">
        <w:rPr>
          <w:rFonts w:ascii="Times New Roman" w:eastAsia="仿宋" w:hAnsi="Times New Roman" w:cs="Times New Roman"/>
          <w:snapToGrid w:val="0"/>
          <w:kern w:val="0"/>
          <w:sz w:val="24"/>
        </w:rPr>
        <w:t>）标准，《一般工业固体废物贮存、处置场污染控制标准》</w:t>
      </w:r>
      <w:r w:rsidRPr="00802F72">
        <w:rPr>
          <w:rFonts w:ascii="Times New Roman" w:eastAsia="仿宋" w:hAnsi="Times New Roman" w:cs="Times New Roman"/>
          <w:snapToGrid w:val="0"/>
          <w:kern w:val="0"/>
          <w:sz w:val="24"/>
        </w:rPr>
        <w:t>(GB18599-2001)</w:t>
      </w:r>
      <w:r w:rsidRPr="00802F72">
        <w:rPr>
          <w:rFonts w:ascii="Times New Roman" w:eastAsia="仿宋" w:hAnsi="Times New Roman" w:cs="Times New Roman"/>
          <w:snapToGrid w:val="0"/>
          <w:kern w:val="0"/>
          <w:sz w:val="24"/>
        </w:rPr>
        <w:t>及</w:t>
      </w:r>
      <w:r w:rsidRPr="00802F72">
        <w:rPr>
          <w:rFonts w:ascii="Times New Roman" w:eastAsia="仿宋" w:hAnsi="Times New Roman" w:cs="Times New Roman"/>
          <w:snapToGrid w:val="0"/>
          <w:kern w:val="0"/>
          <w:sz w:val="24"/>
        </w:rPr>
        <w:t>2013</w:t>
      </w:r>
      <w:r w:rsidRPr="00802F72">
        <w:rPr>
          <w:rFonts w:ascii="Times New Roman" w:eastAsia="仿宋" w:hAnsi="Times New Roman" w:cs="Times New Roman"/>
          <w:snapToGrid w:val="0"/>
          <w:kern w:val="0"/>
          <w:sz w:val="24"/>
        </w:rPr>
        <w:t>年修改单。</w:t>
      </w:r>
    </w:p>
    <w:p w:rsidR="00200033" w:rsidRPr="00802F72" w:rsidRDefault="00B56227" w:rsidP="00D25551">
      <w:pPr>
        <w:adjustRightInd w:val="0"/>
        <w:snapToGrid w:val="0"/>
        <w:spacing w:line="360" w:lineRule="auto"/>
        <w:ind w:firstLineChars="200" w:firstLine="480"/>
        <w:rPr>
          <w:rFonts w:ascii="Times New Roman" w:eastAsia="仿宋" w:hAnsi="Times New Roman" w:cs="Times New Roman"/>
          <w:snapToGrid w:val="0"/>
          <w:kern w:val="0"/>
          <w:sz w:val="24"/>
        </w:rPr>
      </w:pPr>
      <w:r w:rsidRPr="00802F72">
        <w:rPr>
          <w:rFonts w:ascii="宋体" w:eastAsia="宋体" w:hAnsi="宋体" w:cs="宋体" w:hint="eastAsia"/>
          <w:snapToGrid w:val="0"/>
          <w:kern w:val="0"/>
          <w:sz w:val="24"/>
        </w:rPr>
        <w:t>②</w:t>
      </w:r>
      <w:r w:rsidRPr="00802F72">
        <w:rPr>
          <w:rFonts w:ascii="Times New Roman" w:eastAsia="仿宋" w:hAnsi="Times New Roman" w:cs="Times New Roman"/>
          <w:snapToGrid w:val="0"/>
          <w:kern w:val="0"/>
          <w:sz w:val="24"/>
        </w:rPr>
        <w:t>危险废物的贮存、处置《危险废物贮存污染控制标准》</w:t>
      </w:r>
      <w:r w:rsidRPr="00802F72">
        <w:rPr>
          <w:rFonts w:ascii="Times New Roman" w:eastAsia="仿宋" w:hAnsi="Times New Roman" w:cs="Times New Roman"/>
          <w:snapToGrid w:val="0"/>
          <w:kern w:val="0"/>
          <w:sz w:val="24"/>
        </w:rPr>
        <w:t>(GB18597-2001)</w:t>
      </w:r>
      <w:r w:rsidRPr="00802F72">
        <w:rPr>
          <w:rFonts w:ascii="Times New Roman" w:eastAsia="仿宋" w:hAnsi="Times New Roman" w:cs="Times New Roman"/>
          <w:snapToGrid w:val="0"/>
          <w:kern w:val="0"/>
          <w:sz w:val="24"/>
        </w:rPr>
        <w:t>及</w:t>
      </w:r>
      <w:r w:rsidRPr="00802F72">
        <w:rPr>
          <w:rFonts w:ascii="Times New Roman" w:eastAsia="仿宋" w:hAnsi="Times New Roman" w:cs="Times New Roman"/>
          <w:snapToGrid w:val="0"/>
          <w:kern w:val="0"/>
          <w:sz w:val="24"/>
        </w:rPr>
        <w:t>2013</w:t>
      </w:r>
      <w:r w:rsidRPr="00802F72">
        <w:rPr>
          <w:rFonts w:ascii="Times New Roman" w:eastAsia="仿宋" w:hAnsi="Times New Roman" w:cs="Times New Roman"/>
          <w:snapToGrid w:val="0"/>
          <w:kern w:val="0"/>
          <w:sz w:val="24"/>
        </w:rPr>
        <w:t>年修改单、《危险废物收集、贮存、运输技术规范》（</w:t>
      </w:r>
      <w:r w:rsidRPr="00802F72">
        <w:rPr>
          <w:rFonts w:ascii="Times New Roman" w:eastAsia="仿宋" w:hAnsi="Times New Roman" w:cs="Times New Roman"/>
          <w:snapToGrid w:val="0"/>
          <w:kern w:val="0"/>
          <w:sz w:val="24"/>
        </w:rPr>
        <w:t>HJ2025-2012</w:t>
      </w:r>
      <w:r w:rsidRPr="00802F72">
        <w:rPr>
          <w:rFonts w:ascii="Times New Roman" w:eastAsia="仿宋" w:hAnsi="Times New Roman" w:cs="Times New Roman"/>
          <w:snapToGrid w:val="0"/>
          <w:kern w:val="0"/>
          <w:sz w:val="24"/>
        </w:rPr>
        <w:t>）及《危险废物污染防治技术政策》</w:t>
      </w:r>
      <w:r w:rsidRPr="00802F72">
        <w:rPr>
          <w:rFonts w:ascii="Times New Roman" w:eastAsia="仿宋" w:hAnsi="Times New Roman" w:cs="Times New Roman"/>
          <w:snapToGrid w:val="0"/>
          <w:kern w:val="0"/>
          <w:sz w:val="24"/>
        </w:rPr>
        <w:t>(</w:t>
      </w:r>
      <w:r w:rsidRPr="00802F72">
        <w:rPr>
          <w:rFonts w:ascii="Times New Roman" w:eastAsia="仿宋" w:hAnsi="Times New Roman" w:cs="Times New Roman"/>
          <w:snapToGrid w:val="0"/>
          <w:kern w:val="0"/>
          <w:sz w:val="24"/>
        </w:rPr>
        <w:t>环发〔</w:t>
      </w:r>
      <w:r w:rsidRPr="00802F72">
        <w:rPr>
          <w:rFonts w:ascii="Times New Roman" w:eastAsia="仿宋" w:hAnsi="Times New Roman" w:cs="Times New Roman"/>
          <w:snapToGrid w:val="0"/>
          <w:kern w:val="0"/>
          <w:sz w:val="24"/>
        </w:rPr>
        <w:t>2001</w:t>
      </w:r>
      <w:r w:rsidRPr="00802F72">
        <w:rPr>
          <w:rFonts w:ascii="Times New Roman" w:eastAsia="仿宋" w:hAnsi="Times New Roman" w:cs="Times New Roman"/>
          <w:snapToGrid w:val="0"/>
          <w:kern w:val="0"/>
          <w:sz w:val="24"/>
        </w:rPr>
        <w:t>〕</w:t>
      </w:r>
      <w:r w:rsidRPr="00802F72">
        <w:rPr>
          <w:rFonts w:ascii="Times New Roman" w:eastAsia="仿宋" w:hAnsi="Times New Roman" w:cs="Times New Roman"/>
          <w:snapToGrid w:val="0"/>
          <w:kern w:val="0"/>
          <w:sz w:val="24"/>
        </w:rPr>
        <w:t>199</w:t>
      </w:r>
      <w:r w:rsidRPr="00802F72">
        <w:rPr>
          <w:rFonts w:ascii="Times New Roman" w:eastAsia="仿宋" w:hAnsi="Times New Roman" w:cs="Times New Roman"/>
          <w:snapToGrid w:val="0"/>
          <w:kern w:val="0"/>
          <w:sz w:val="24"/>
        </w:rPr>
        <w:t>号</w:t>
      </w:r>
      <w:r w:rsidRPr="00802F72">
        <w:rPr>
          <w:rFonts w:ascii="Times New Roman" w:eastAsia="仿宋" w:hAnsi="Times New Roman" w:cs="Times New Roman"/>
          <w:snapToGrid w:val="0"/>
          <w:kern w:val="0"/>
          <w:sz w:val="24"/>
        </w:rPr>
        <w:t>)</w:t>
      </w:r>
      <w:r w:rsidRPr="00802F72">
        <w:rPr>
          <w:rFonts w:ascii="Times New Roman" w:eastAsia="仿宋" w:hAnsi="Times New Roman" w:cs="Times New Roman"/>
          <w:snapToGrid w:val="0"/>
          <w:kern w:val="0"/>
          <w:sz w:val="24"/>
        </w:rPr>
        <w:t>中相关要求进行妥善收集、贮存和运输。此外还需按照《病害动物和病害动物产品生物安全处理规程》</w:t>
      </w:r>
      <w:r w:rsidRPr="00802F72">
        <w:rPr>
          <w:rFonts w:ascii="Times New Roman" w:eastAsia="仿宋" w:hAnsi="Times New Roman" w:cs="Times New Roman"/>
          <w:snapToGrid w:val="0"/>
          <w:kern w:val="0"/>
          <w:sz w:val="24"/>
        </w:rPr>
        <w:t>(GB16548-2006)</w:t>
      </w:r>
      <w:r w:rsidRPr="00802F72">
        <w:rPr>
          <w:rFonts w:ascii="Times New Roman" w:eastAsia="仿宋" w:hAnsi="Times New Roman" w:cs="Times New Roman"/>
          <w:snapToGrid w:val="0"/>
          <w:kern w:val="0"/>
          <w:sz w:val="24"/>
        </w:rPr>
        <w:t>及《宁夏农村畜禽养殖业污染防治技术规范》（</w:t>
      </w:r>
      <w:r w:rsidRPr="00802F72">
        <w:rPr>
          <w:rFonts w:ascii="Times New Roman" w:eastAsia="仿宋" w:hAnsi="Times New Roman" w:cs="Times New Roman"/>
          <w:snapToGrid w:val="0"/>
          <w:kern w:val="0"/>
          <w:sz w:val="24"/>
        </w:rPr>
        <w:t>DB64/T702-2011</w:t>
      </w:r>
      <w:r w:rsidRPr="00802F72">
        <w:rPr>
          <w:rFonts w:ascii="Times New Roman" w:eastAsia="仿宋" w:hAnsi="Times New Roman" w:cs="Times New Roman"/>
          <w:snapToGrid w:val="0"/>
          <w:kern w:val="0"/>
          <w:sz w:val="24"/>
        </w:rPr>
        <w:t>）对项目畜禽病害肉尸及其产品进行安全处置。</w:t>
      </w:r>
      <w:bookmarkStart w:id="71" w:name="_Toc6108"/>
      <w:bookmarkStart w:id="72" w:name="_Toc21443"/>
    </w:p>
    <w:p w:rsidR="00200033" w:rsidRPr="004D2A8C" w:rsidRDefault="00B56227" w:rsidP="004D2A8C">
      <w:pPr>
        <w:adjustRightInd w:val="0"/>
        <w:snapToGrid w:val="0"/>
        <w:spacing w:line="360" w:lineRule="auto"/>
        <w:outlineLvl w:val="1"/>
        <w:rPr>
          <w:rFonts w:ascii="Times New Roman" w:hAnsi="Times New Roman" w:cs="Times New Roman"/>
          <w:b/>
          <w:bCs/>
          <w:sz w:val="28"/>
          <w:szCs w:val="28"/>
        </w:rPr>
      </w:pPr>
      <w:bookmarkStart w:id="73" w:name="_Toc27254"/>
      <w:bookmarkStart w:id="74" w:name="_Toc17817848"/>
      <w:r w:rsidRPr="004D2A8C">
        <w:rPr>
          <w:rFonts w:ascii="Times New Roman" w:hAnsi="Times New Roman" w:cs="Times New Roman"/>
          <w:b/>
          <w:bCs/>
          <w:sz w:val="28"/>
          <w:szCs w:val="28"/>
        </w:rPr>
        <w:t>1.</w:t>
      </w:r>
      <w:r w:rsidRPr="004D2A8C">
        <w:rPr>
          <w:rFonts w:ascii="Times New Roman" w:hAnsi="Times New Roman" w:cs="Times New Roman" w:hint="eastAsia"/>
          <w:b/>
          <w:bCs/>
          <w:sz w:val="28"/>
          <w:szCs w:val="28"/>
        </w:rPr>
        <w:t>5</w:t>
      </w:r>
      <w:r w:rsidRPr="004D2A8C">
        <w:rPr>
          <w:rFonts w:ascii="Times New Roman" w:hAnsi="Times New Roman" w:cs="Times New Roman"/>
          <w:b/>
          <w:bCs/>
          <w:sz w:val="28"/>
          <w:szCs w:val="28"/>
        </w:rPr>
        <w:t xml:space="preserve"> </w:t>
      </w:r>
      <w:r w:rsidRPr="004D2A8C">
        <w:rPr>
          <w:rFonts w:ascii="Times New Roman" w:hAnsi="Times New Roman" w:cs="Times New Roman"/>
          <w:b/>
          <w:bCs/>
          <w:sz w:val="28"/>
          <w:szCs w:val="28"/>
        </w:rPr>
        <w:t>评价工作等级及评价范围</w:t>
      </w:r>
      <w:bookmarkEnd w:id="71"/>
      <w:bookmarkEnd w:id="72"/>
      <w:bookmarkEnd w:id="73"/>
      <w:bookmarkEnd w:id="74"/>
    </w:p>
    <w:p w:rsidR="00200033" w:rsidRPr="004D2A8C" w:rsidRDefault="00B56227" w:rsidP="004D2A8C">
      <w:pPr>
        <w:pStyle w:val="3"/>
        <w:adjustRightInd w:val="0"/>
        <w:snapToGrid w:val="0"/>
        <w:spacing w:before="0" w:after="0" w:line="360" w:lineRule="auto"/>
        <w:rPr>
          <w:rFonts w:cs="Times New Roman"/>
          <w:bCs w:val="0"/>
          <w:sz w:val="24"/>
          <w:szCs w:val="24"/>
        </w:rPr>
      </w:pPr>
      <w:bookmarkStart w:id="75" w:name="_Toc3329"/>
      <w:r w:rsidRPr="004D2A8C">
        <w:rPr>
          <w:rFonts w:cs="Times New Roman"/>
          <w:bCs w:val="0"/>
          <w:sz w:val="24"/>
          <w:szCs w:val="24"/>
        </w:rPr>
        <w:t>1.</w:t>
      </w:r>
      <w:r w:rsidRPr="004D2A8C">
        <w:rPr>
          <w:rFonts w:cs="Times New Roman" w:hint="eastAsia"/>
          <w:bCs w:val="0"/>
          <w:sz w:val="24"/>
          <w:szCs w:val="24"/>
        </w:rPr>
        <w:t>5</w:t>
      </w:r>
      <w:r w:rsidRPr="004D2A8C">
        <w:rPr>
          <w:rFonts w:cs="Times New Roman"/>
          <w:bCs w:val="0"/>
          <w:sz w:val="24"/>
          <w:szCs w:val="24"/>
        </w:rPr>
        <w:t xml:space="preserve">.1 </w:t>
      </w:r>
      <w:r w:rsidRPr="004D2A8C">
        <w:rPr>
          <w:rFonts w:cs="Times New Roman"/>
          <w:bCs w:val="0"/>
          <w:sz w:val="24"/>
          <w:szCs w:val="24"/>
        </w:rPr>
        <w:t>环境空气</w:t>
      </w:r>
      <w:bookmarkEnd w:id="75"/>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 xml:space="preserve">.1.1 </w:t>
      </w:r>
      <w:r w:rsidRPr="00530FAF">
        <w:rPr>
          <w:rFonts w:ascii="Times New Roman" w:eastAsia="仿宋" w:hAnsi="Times New Roman" w:cs="Times New Roman"/>
          <w:b/>
          <w:bCs/>
          <w:sz w:val="24"/>
        </w:rPr>
        <w:t>评价工作等级</w:t>
      </w:r>
    </w:p>
    <w:p w:rsidR="00200033" w:rsidRDefault="00B56227" w:rsidP="00D25551">
      <w:pPr>
        <w:pStyle w:val="afffffffff3"/>
        <w:adjustRightInd w:val="0"/>
        <w:snapToGrid w:val="0"/>
        <w:spacing w:line="360" w:lineRule="auto"/>
        <w:ind w:firstLine="480"/>
        <w:rPr>
          <w:rFonts w:ascii="仿宋" w:eastAsia="仿宋" w:hAnsi="仿宋" w:cs="仿宋"/>
        </w:rPr>
      </w:pPr>
      <w:r>
        <w:rPr>
          <w:rFonts w:ascii="仿宋" w:eastAsia="仿宋" w:hAnsi="仿宋" w:cs="仿宋" w:hint="eastAsia"/>
        </w:rPr>
        <w:t>⑴评价等级划分依据</w:t>
      </w:r>
    </w:p>
    <w:p w:rsidR="00D25551" w:rsidRDefault="00B56227" w:rsidP="00D25551">
      <w:pPr>
        <w:pStyle w:val="afffffffff3"/>
        <w:adjustRightInd w:val="0"/>
        <w:snapToGrid w:val="0"/>
        <w:spacing w:line="360" w:lineRule="auto"/>
        <w:ind w:firstLine="480"/>
        <w:rPr>
          <w:rFonts w:ascii="Times New Roman" w:eastAsia="仿宋" w:hAnsi="Times New Roman" w:cs="Times New Roman"/>
          <w:snapToGrid w:val="0"/>
          <w:szCs w:val="24"/>
        </w:rPr>
      </w:pPr>
      <w:r w:rsidRPr="00F402C4">
        <w:rPr>
          <w:rFonts w:ascii="Times New Roman" w:eastAsia="仿宋" w:hAnsi="Times New Roman" w:cs="Times New Roman" w:hint="eastAsia"/>
          <w:snapToGrid w:val="0"/>
          <w:szCs w:val="24"/>
        </w:rPr>
        <w:t>环境空气影响评价工作等级划分依据见表</w:t>
      </w:r>
      <w:r w:rsidRPr="00F402C4">
        <w:rPr>
          <w:rFonts w:ascii="Times New Roman" w:eastAsia="仿宋" w:hAnsi="Times New Roman" w:cs="Times New Roman" w:hint="eastAsia"/>
          <w:snapToGrid w:val="0"/>
          <w:szCs w:val="24"/>
        </w:rPr>
        <w:t>1</w:t>
      </w:r>
      <w:r w:rsidR="0019040D">
        <w:rPr>
          <w:rFonts w:ascii="Times New Roman" w:eastAsia="仿宋" w:hAnsi="Times New Roman" w:cs="Times New Roman" w:hint="eastAsia"/>
          <w:snapToGrid w:val="0"/>
          <w:szCs w:val="24"/>
        </w:rPr>
        <w:t>.5-1</w:t>
      </w:r>
      <w:r w:rsidRPr="00F402C4">
        <w:rPr>
          <w:rFonts w:ascii="Times New Roman" w:eastAsia="仿宋" w:hAnsi="Times New Roman" w:cs="Times New Roman" w:hint="eastAsia"/>
          <w:snapToGrid w:val="0"/>
          <w:szCs w:val="24"/>
        </w:rPr>
        <w:t>。</w:t>
      </w:r>
    </w:p>
    <w:p w:rsidR="00200033" w:rsidRPr="00D25551" w:rsidRDefault="00B56227" w:rsidP="00D25551">
      <w:pPr>
        <w:pStyle w:val="afffffffff3"/>
        <w:adjustRightInd w:val="0"/>
        <w:snapToGrid w:val="0"/>
        <w:spacing w:line="360" w:lineRule="auto"/>
        <w:ind w:firstLine="420"/>
        <w:rPr>
          <w:rFonts w:ascii="Times New Roman" w:eastAsia="宋体" w:hAnsi="Times New Roman" w:cs="Times New Roman"/>
          <w:b/>
          <w:bCs/>
          <w:kern w:val="1"/>
          <w:sz w:val="21"/>
          <w:szCs w:val="16"/>
        </w:rPr>
      </w:pPr>
      <w:r w:rsidRPr="00D25551">
        <w:rPr>
          <w:rFonts w:ascii="Times New Roman" w:eastAsia="宋体" w:hAnsi="Times New Roman" w:cs="Times New Roman"/>
          <w:bCs/>
          <w:kern w:val="1"/>
          <w:sz w:val="21"/>
          <w:szCs w:val="16"/>
        </w:rPr>
        <w:t>表</w:t>
      </w:r>
      <w:r w:rsidRPr="00D25551">
        <w:rPr>
          <w:rFonts w:ascii="Times New Roman" w:eastAsia="宋体" w:hAnsi="Times New Roman" w:cs="Times New Roman"/>
          <w:bCs/>
          <w:kern w:val="1"/>
          <w:sz w:val="21"/>
          <w:szCs w:val="16"/>
        </w:rPr>
        <w:t>1</w:t>
      </w:r>
      <w:r w:rsidR="0019040D" w:rsidRPr="00D25551">
        <w:rPr>
          <w:rFonts w:ascii="Times New Roman" w:eastAsia="宋体" w:hAnsi="Times New Roman" w:cs="Times New Roman" w:hint="eastAsia"/>
          <w:bCs/>
          <w:kern w:val="1"/>
          <w:sz w:val="21"/>
          <w:szCs w:val="16"/>
        </w:rPr>
        <w:t>.5</w:t>
      </w:r>
      <w:r w:rsidR="0019040D" w:rsidRPr="00D25551">
        <w:rPr>
          <w:rFonts w:ascii="Times New Roman" w:eastAsia="宋体" w:hAnsi="Times New Roman" w:cs="Times New Roman"/>
          <w:bCs/>
          <w:kern w:val="1"/>
          <w:sz w:val="21"/>
          <w:szCs w:val="16"/>
        </w:rPr>
        <w:t>-1</w:t>
      </w:r>
      <w:r w:rsidRPr="00D25551">
        <w:rPr>
          <w:rFonts w:ascii="Times New Roman" w:eastAsia="宋体" w:hAnsi="Times New Roman" w:cs="Times New Roman"/>
          <w:bCs/>
          <w:kern w:val="1"/>
          <w:sz w:val="21"/>
          <w:szCs w:val="16"/>
        </w:rPr>
        <w:t xml:space="preserve"> </w:t>
      </w:r>
      <w:r w:rsidRPr="00D25551">
        <w:rPr>
          <w:rFonts w:ascii="Times New Roman" w:eastAsia="宋体" w:hAnsi="Times New Roman" w:cs="Times New Roman"/>
          <w:b/>
          <w:bCs/>
          <w:kern w:val="1"/>
          <w:sz w:val="21"/>
          <w:szCs w:val="16"/>
        </w:rPr>
        <w:t xml:space="preserve">    </w:t>
      </w:r>
      <w:r w:rsidR="00D25551">
        <w:rPr>
          <w:rFonts w:ascii="Times New Roman" w:eastAsia="宋体" w:hAnsi="Times New Roman" w:cs="Times New Roman" w:hint="eastAsia"/>
          <w:b/>
          <w:bCs/>
          <w:kern w:val="1"/>
          <w:sz w:val="21"/>
          <w:szCs w:val="16"/>
        </w:rPr>
        <w:t xml:space="preserve">                 </w:t>
      </w:r>
      <w:r w:rsidRPr="00D25551">
        <w:rPr>
          <w:rFonts w:ascii="Times New Roman" w:eastAsia="宋体" w:hAnsi="Times New Roman" w:cs="Times New Roman"/>
          <w:b/>
          <w:bCs/>
          <w:kern w:val="1"/>
          <w:sz w:val="21"/>
          <w:szCs w:val="16"/>
        </w:rPr>
        <w:t>评价工作等级划分依据</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382"/>
        <w:gridCol w:w="4205"/>
        <w:gridCol w:w="2428"/>
      </w:tblGrid>
      <w:tr w:rsidR="00200033" w:rsidRPr="00F402C4" w:rsidTr="00C46147">
        <w:trPr>
          <w:cantSplit/>
          <w:trHeight w:val="340"/>
          <w:jc w:val="center"/>
        </w:trPr>
        <w:tc>
          <w:tcPr>
            <w:tcW w:w="2411" w:type="dxa"/>
            <w:vAlign w:val="center"/>
          </w:tcPr>
          <w:p w:rsidR="00200033" w:rsidRPr="00F402C4" w:rsidRDefault="00B56227">
            <w:pPr>
              <w:jc w:val="center"/>
              <w:rPr>
                <w:rFonts w:ascii="Times New Roman" w:hAnsi="Times New Roman" w:cs="Times New Roman"/>
                <w:b/>
                <w:szCs w:val="21"/>
              </w:rPr>
            </w:pPr>
            <w:r w:rsidRPr="00F402C4">
              <w:rPr>
                <w:rFonts w:ascii="Times New Roman" w:hAnsi="Times New Roman" w:cs="Times New Roman"/>
                <w:b/>
                <w:szCs w:val="21"/>
              </w:rPr>
              <w:t>评价工作等级</w:t>
            </w:r>
          </w:p>
        </w:tc>
        <w:tc>
          <w:tcPr>
            <w:tcW w:w="4257" w:type="dxa"/>
            <w:vAlign w:val="center"/>
          </w:tcPr>
          <w:p w:rsidR="00200033" w:rsidRPr="00F402C4" w:rsidRDefault="00B56227">
            <w:pPr>
              <w:jc w:val="center"/>
              <w:rPr>
                <w:rFonts w:ascii="Times New Roman" w:hAnsi="Times New Roman" w:cs="Times New Roman"/>
                <w:b/>
                <w:szCs w:val="21"/>
              </w:rPr>
            </w:pPr>
            <w:r w:rsidRPr="00F402C4">
              <w:rPr>
                <w:rFonts w:ascii="Times New Roman" w:hAnsi="Times New Roman" w:cs="Times New Roman"/>
                <w:b/>
                <w:szCs w:val="21"/>
              </w:rPr>
              <w:t>评价工作分级判据</w:t>
            </w:r>
          </w:p>
        </w:tc>
        <w:tc>
          <w:tcPr>
            <w:tcW w:w="2458" w:type="dxa"/>
            <w:vAlign w:val="center"/>
          </w:tcPr>
          <w:p w:rsidR="00200033" w:rsidRPr="00F402C4" w:rsidRDefault="00B56227">
            <w:pPr>
              <w:jc w:val="center"/>
              <w:rPr>
                <w:rFonts w:ascii="Times New Roman" w:hAnsi="Times New Roman" w:cs="Times New Roman"/>
                <w:b/>
                <w:szCs w:val="21"/>
              </w:rPr>
            </w:pPr>
            <w:r w:rsidRPr="00F402C4">
              <w:rPr>
                <w:rFonts w:ascii="Times New Roman" w:hAnsi="Times New Roman" w:cs="Times New Roman"/>
                <w:b/>
                <w:szCs w:val="21"/>
              </w:rPr>
              <w:t>来源</w:t>
            </w:r>
          </w:p>
        </w:tc>
      </w:tr>
      <w:tr w:rsidR="00200033" w:rsidRPr="00F402C4" w:rsidTr="00C46147">
        <w:trPr>
          <w:cantSplit/>
          <w:trHeight w:val="340"/>
          <w:jc w:val="center"/>
        </w:trPr>
        <w:tc>
          <w:tcPr>
            <w:tcW w:w="2411"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一级评价</w:t>
            </w:r>
          </w:p>
        </w:tc>
        <w:tc>
          <w:tcPr>
            <w:tcW w:w="4257"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P</w:t>
            </w:r>
            <w:r w:rsidRPr="00F402C4">
              <w:rPr>
                <w:rFonts w:ascii="Times New Roman" w:hAnsi="Times New Roman" w:cs="Times New Roman"/>
                <w:szCs w:val="21"/>
                <w:vertAlign w:val="subscript"/>
              </w:rPr>
              <w:t>max</w:t>
            </w:r>
            <w:r w:rsidRPr="00F402C4">
              <w:rPr>
                <w:rFonts w:ascii="Times New Roman" w:hAnsi="Times New Roman" w:cs="Times New Roman"/>
                <w:szCs w:val="21"/>
              </w:rPr>
              <w:t>≥10%</w:t>
            </w:r>
          </w:p>
        </w:tc>
        <w:tc>
          <w:tcPr>
            <w:tcW w:w="2458" w:type="dxa"/>
            <w:vMerge w:val="restart"/>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HJ/T2.2-2018</w:t>
            </w:r>
          </w:p>
        </w:tc>
      </w:tr>
      <w:tr w:rsidR="00200033" w:rsidRPr="00F402C4" w:rsidTr="00C46147">
        <w:trPr>
          <w:cantSplit/>
          <w:trHeight w:val="340"/>
          <w:jc w:val="center"/>
        </w:trPr>
        <w:tc>
          <w:tcPr>
            <w:tcW w:w="2411"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二级评价</w:t>
            </w:r>
          </w:p>
        </w:tc>
        <w:tc>
          <w:tcPr>
            <w:tcW w:w="4257"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1%≤P</w:t>
            </w:r>
            <w:r w:rsidRPr="00F402C4">
              <w:rPr>
                <w:rFonts w:ascii="Times New Roman" w:hAnsi="Times New Roman" w:cs="Times New Roman"/>
                <w:szCs w:val="21"/>
                <w:vertAlign w:val="subscript"/>
              </w:rPr>
              <w:t>max</w:t>
            </w:r>
            <w:r w:rsidRPr="00F402C4">
              <w:rPr>
                <w:rFonts w:ascii="Times New Roman" w:hAnsi="Times New Roman" w:cs="Times New Roman"/>
                <w:szCs w:val="21"/>
              </w:rPr>
              <w:t>&lt;10%</w:t>
            </w:r>
          </w:p>
        </w:tc>
        <w:tc>
          <w:tcPr>
            <w:tcW w:w="2458" w:type="dxa"/>
            <w:vMerge/>
            <w:vAlign w:val="center"/>
          </w:tcPr>
          <w:p w:rsidR="00200033" w:rsidRPr="00F402C4" w:rsidRDefault="00200033">
            <w:pPr>
              <w:jc w:val="center"/>
              <w:rPr>
                <w:rFonts w:ascii="Times New Roman" w:hAnsi="Times New Roman" w:cs="Times New Roman"/>
                <w:szCs w:val="21"/>
              </w:rPr>
            </w:pPr>
          </w:p>
        </w:tc>
      </w:tr>
      <w:tr w:rsidR="00200033" w:rsidRPr="00F402C4" w:rsidTr="00C46147">
        <w:trPr>
          <w:cantSplit/>
          <w:trHeight w:val="340"/>
          <w:jc w:val="center"/>
        </w:trPr>
        <w:tc>
          <w:tcPr>
            <w:tcW w:w="2411"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三级评价</w:t>
            </w:r>
          </w:p>
        </w:tc>
        <w:tc>
          <w:tcPr>
            <w:tcW w:w="4257" w:type="dxa"/>
            <w:vAlign w:val="center"/>
          </w:tcPr>
          <w:p w:rsidR="00200033" w:rsidRPr="00F402C4" w:rsidRDefault="00B56227">
            <w:pPr>
              <w:jc w:val="center"/>
              <w:rPr>
                <w:rFonts w:ascii="Times New Roman" w:hAnsi="Times New Roman" w:cs="Times New Roman"/>
                <w:szCs w:val="21"/>
              </w:rPr>
            </w:pPr>
            <w:r w:rsidRPr="00F402C4">
              <w:rPr>
                <w:rFonts w:ascii="Times New Roman" w:hAnsi="Times New Roman" w:cs="Times New Roman"/>
                <w:szCs w:val="21"/>
              </w:rPr>
              <w:t>P</w:t>
            </w:r>
            <w:r w:rsidRPr="00F402C4">
              <w:rPr>
                <w:rFonts w:ascii="Times New Roman" w:hAnsi="Times New Roman" w:cs="Times New Roman"/>
                <w:szCs w:val="21"/>
                <w:vertAlign w:val="subscript"/>
              </w:rPr>
              <w:t>max</w:t>
            </w:r>
            <w:r w:rsidRPr="00F402C4">
              <w:rPr>
                <w:rFonts w:ascii="Times New Roman" w:hAnsi="Times New Roman" w:cs="Times New Roman"/>
                <w:szCs w:val="21"/>
              </w:rPr>
              <w:t>＜</w:t>
            </w:r>
            <w:r w:rsidRPr="00F402C4">
              <w:rPr>
                <w:rFonts w:ascii="Times New Roman" w:hAnsi="Times New Roman" w:cs="Times New Roman"/>
                <w:szCs w:val="21"/>
              </w:rPr>
              <w:t>1%</w:t>
            </w:r>
          </w:p>
        </w:tc>
        <w:tc>
          <w:tcPr>
            <w:tcW w:w="2458" w:type="dxa"/>
            <w:vMerge/>
            <w:vAlign w:val="center"/>
          </w:tcPr>
          <w:p w:rsidR="00200033" w:rsidRPr="00F402C4" w:rsidRDefault="00200033">
            <w:pPr>
              <w:jc w:val="center"/>
              <w:rPr>
                <w:rFonts w:ascii="Times New Roman" w:hAnsi="Times New Roman" w:cs="Times New Roman"/>
                <w:szCs w:val="21"/>
              </w:rPr>
            </w:pPr>
          </w:p>
        </w:tc>
      </w:tr>
    </w:tbl>
    <w:p w:rsidR="00200033" w:rsidRPr="00F402C4" w:rsidRDefault="00B56227" w:rsidP="00902F86">
      <w:pPr>
        <w:pStyle w:val="afffffffff3"/>
        <w:adjustRightInd w:val="0"/>
        <w:snapToGrid w:val="0"/>
        <w:spacing w:beforeLines="50" w:before="156" w:line="360" w:lineRule="auto"/>
        <w:ind w:firstLine="480"/>
        <w:rPr>
          <w:rFonts w:ascii="Times New Roman" w:eastAsia="仿宋" w:hAnsi="Times New Roman" w:cs="Times New Roman"/>
          <w:szCs w:val="24"/>
        </w:rPr>
      </w:pPr>
      <w:r w:rsidRPr="00F402C4">
        <w:rPr>
          <w:rFonts w:ascii="Times New Roman" w:eastAsia="仿宋" w:hAnsi="Times New Roman" w:cs="Times New Roman"/>
          <w:szCs w:val="24"/>
        </w:rPr>
        <w:t>根据本项目工程分析结果，分别计算每一种污染物的最大地面浓度占标率</w:t>
      </w:r>
      <w:r w:rsidRPr="00F402C4">
        <w:rPr>
          <w:rFonts w:ascii="Times New Roman" w:eastAsia="仿宋" w:hAnsi="Times New Roman" w:cs="Times New Roman"/>
          <w:i/>
          <w:szCs w:val="24"/>
        </w:rPr>
        <w:t>P</w:t>
      </w:r>
      <w:r w:rsidRPr="00F402C4">
        <w:rPr>
          <w:rFonts w:ascii="Times New Roman" w:eastAsia="仿宋" w:hAnsi="Times New Roman" w:cs="Times New Roman"/>
          <w:i/>
          <w:szCs w:val="24"/>
          <w:vertAlign w:val="subscript"/>
        </w:rPr>
        <w:t>i</w:t>
      </w:r>
      <w:r w:rsidRPr="00F402C4">
        <w:rPr>
          <w:rFonts w:ascii="Times New Roman" w:eastAsia="仿宋" w:hAnsi="Times New Roman" w:cs="Times New Roman"/>
          <w:szCs w:val="24"/>
        </w:rPr>
        <w:t>(</w:t>
      </w:r>
      <w:r w:rsidRPr="00F402C4">
        <w:rPr>
          <w:rFonts w:ascii="Times New Roman" w:eastAsia="仿宋" w:hAnsi="Times New Roman" w:cs="Times New Roman"/>
          <w:szCs w:val="24"/>
        </w:rPr>
        <w:t>第</w:t>
      </w:r>
      <w:r w:rsidRPr="00F402C4">
        <w:rPr>
          <w:rFonts w:ascii="Times New Roman" w:eastAsia="仿宋" w:hAnsi="Times New Roman" w:cs="Times New Roman"/>
          <w:i/>
          <w:szCs w:val="24"/>
        </w:rPr>
        <w:t>i</w:t>
      </w:r>
      <w:r w:rsidRPr="00F402C4">
        <w:rPr>
          <w:rFonts w:ascii="Times New Roman" w:eastAsia="仿宋" w:hAnsi="Times New Roman" w:cs="Times New Roman"/>
          <w:szCs w:val="24"/>
        </w:rPr>
        <w:lastRenderedPageBreak/>
        <w:t>个污染物</w:t>
      </w:r>
      <w:r w:rsidRPr="00F402C4">
        <w:rPr>
          <w:rFonts w:ascii="Times New Roman" w:eastAsia="仿宋" w:hAnsi="Times New Roman" w:cs="Times New Roman"/>
          <w:szCs w:val="24"/>
        </w:rPr>
        <w:t>)</w:t>
      </w:r>
      <w:r w:rsidRPr="00F402C4">
        <w:rPr>
          <w:rFonts w:ascii="Times New Roman" w:eastAsia="仿宋" w:hAnsi="Times New Roman" w:cs="Times New Roman"/>
          <w:szCs w:val="24"/>
        </w:rPr>
        <w:t>，及第</w:t>
      </w:r>
      <w:r w:rsidRPr="00F402C4">
        <w:rPr>
          <w:rFonts w:ascii="Times New Roman" w:eastAsia="仿宋" w:hAnsi="Times New Roman" w:cs="Times New Roman"/>
          <w:i/>
          <w:szCs w:val="24"/>
        </w:rPr>
        <w:t>i</w:t>
      </w:r>
      <w:r w:rsidRPr="00F402C4">
        <w:rPr>
          <w:rFonts w:ascii="Times New Roman" w:eastAsia="仿宋" w:hAnsi="Times New Roman" w:cs="Times New Roman"/>
          <w:szCs w:val="24"/>
        </w:rPr>
        <w:t>个污染物的地面浓度达标准限值</w:t>
      </w:r>
      <w:r w:rsidRPr="00F402C4">
        <w:rPr>
          <w:rFonts w:ascii="Times New Roman" w:eastAsia="仿宋" w:hAnsi="Times New Roman" w:cs="Times New Roman"/>
          <w:szCs w:val="24"/>
        </w:rPr>
        <w:t>10%</w:t>
      </w:r>
      <w:r w:rsidRPr="00F402C4">
        <w:rPr>
          <w:rFonts w:ascii="Times New Roman" w:eastAsia="仿宋" w:hAnsi="Times New Roman" w:cs="Times New Roman"/>
          <w:szCs w:val="24"/>
        </w:rPr>
        <w:t>时，所对应的最远距离</w:t>
      </w:r>
      <w:r w:rsidRPr="00F402C4">
        <w:rPr>
          <w:rFonts w:ascii="Times New Roman" w:eastAsia="仿宋" w:hAnsi="Times New Roman" w:cs="Times New Roman"/>
          <w:i/>
          <w:szCs w:val="24"/>
        </w:rPr>
        <w:t>D</w:t>
      </w:r>
      <w:r w:rsidRPr="00F402C4">
        <w:rPr>
          <w:rFonts w:ascii="Times New Roman" w:eastAsia="仿宋" w:hAnsi="Times New Roman" w:cs="Times New Roman"/>
          <w:szCs w:val="24"/>
          <w:vertAlign w:val="subscript"/>
        </w:rPr>
        <w:t>10%</w:t>
      </w:r>
      <w:r w:rsidRPr="00F402C4">
        <w:rPr>
          <w:rFonts w:ascii="Times New Roman" w:eastAsia="仿宋" w:hAnsi="Times New Roman" w:cs="Times New Roman"/>
          <w:szCs w:val="24"/>
        </w:rPr>
        <w:t>。其中</w:t>
      </w:r>
      <w:r w:rsidRPr="00F402C4">
        <w:rPr>
          <w:rFonts w:ascii="Times New Roman" w:eastAsia="仿宋" w:hAnsi="Times New Roman" w:cs="Times New Roman"/>
          <w:i/>
          <w:szCs w:val="24"/>
        </w:rPr>
        <w:t>P</w:t>
      </w:r>
      <w:r w:rsidRPr="00F402C4">
        <w:rPr>
          <w:rFonts w:ascii="Times New Roman" w:eastAsia="仿宋" w:hAnsi="Times New Roman" w:cs="Times New Roman"/>
          <w:i/>
          <w:szCs w:val="24"/>
          <w:vertAlign w:val="subscript"/>
        </w:rPr>
        <w:t>i</w:t>
      </w:r>
      <w:r w:rsidRPr="00F402C4">
        <w:rPr>
          <w:rFonts w:ascii="Times New Roman" w:eastAsia="仿宋" w:hAnsi="Times New Roman" w:cs="Times New Roman"/>
          <w:szCs w:val="24"/>
        </w:rPr>
        <w:t>定义为：</w:t>
      </w:r>
    </w:p>
    <w:p w:rsidR="00200033" w:rsidRPr="00F402C4" w:rsidRDefault="00B56227" w:rsidP="00902F86">
      <w:pPr>
        <w:pStyle w:val="afffffffff3"/>
        <w:adjustRightInd w:val="0"/>
        <w:snapToGrid w:val="0"/>
        <w:spacing w:line="360" w:lineRule="auto"/>
        <w:ind w:firstLineChars="0" w:firstLine="0"/>
        <w:jc w:val="center"/>
        <w:rPr>
          <w:rFonts w:ascii="Times New Roman" w:eastAsia="仿宋" w:hAnsi="Times New Roman" w:cs="Times New Roman"/>
          <w:szCs w:val="24"/>
        </w:rPr>
      </w:pPr>
      <w:r w:rsidRPr="00F402C4">
        <w:rPr>
          <w:rFonts w:ascii="Times New Roman" w:eastAsia="仿宋" w:hAnsi="Times New Roman" w:cs="Times New Roman"/>
          <w:position w:val="-30"/>
          <w:szCs w:val="24"/>
        </w:rPr>
        <w:object w:dxaOrig="1574" w:dyaOrig="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33.5pt" o:ole="">
            <v:imagedata r:id="rId14" o:title=""/>
          </v:shape>
          <o:OLEObject Type="Embed" ProgID="Equation.3" ShapeID="_x0000_i1025" DrawAspect="Content" ObjectID="_1628502037" r:id="rId15"/>
        </w:object>
      </w:r>
    </w:p>
    <w:p w:rsidR="00200033" w:rsidRPr="00F402C4" w:rsidRDefault="00B56227" w:rsidP="00902F86">
      <w:pPr>
        <w:adjustRightInd w:val="0"/>
        <w:snapToGrid w:val="0"/>
        <w:spacing w:line="360" w:lineRule="auto"/>
        <w:ind w:firstLineChars="196" w:firstLine="470"/>
        <w:rPr>
          <w:rFonts w:ascii="Times New Roman" w:eastAsia="仿宋" w:hAnsi="Times New Roman" w:cs="Times New Roman"/>
          <w:sz w:val="24"/>
        </w:rPr>
      </w:pPr>
      <w:r w:rsidRPr="00F402C4">
        <w:rPr>
          <w:rFonts w:ascii="Times New Roman" w:eastAsia="仿宋" w:hAnsi="Times New Roman" w:cs="Times New Roman"/>
          <w:sz w:val="24"/>
        </w:rPr>
        <w:t>式中：</w:t>
      </w:r>
      <w:r w:rsidRPr="00F402C4">
        <w:rPr>
          <w:rFonts w:ascii="Times New Roman" w:eastAsia="仿宋" w:hAnsi="Times New Roman" w:cs="Times New Roman"/>
          <w:i/>
          <w:sz w:val="24"/>
        </w:rPr>
        <w:t>P</w:t>
      </w:r>
      <w:r w:rsidRPr="00F402C4">
        <w:rPr>
          <w:rFonts w:ascii="Times New Roman" w:eastAsia="仿宋" w:hAnsi="Times New Roman" w:cs="Times New Roman"/>
          <w:i/>
          <w:sz w:val="24"/>
          <w:vertAlign w:val="subscript"/>
        </w:rPr>
        <w:t>i</w:t>
      </w:r>
      <w:r w:rsidRPr="00F402C4">
        <w:rPr>
          <w:rFonts w:ascii="Times New Roman" w:eastAsia="仿宋" w:hAnsi="Times New Roman" w:cs="Times New Roman"/>
          <w:sz w:val="24"/>
        </w:rPr>
        <w:t>－第</w:t>
      </w:r>
      <w:r w:rsidRPr="00F402C4">
        <w:rPr>
          <w:rFonts w:ascii="Times New Roman" w:eastAsia="仿宋" w:hAnsi="Times New Roman" w:cs="Times New Roman"/>
          <w:sz w:val="24"/>
        </w:rPr>
        <w:t>i</w:t>
      </w:r>
      <w:r w:rsidRPr="00F402C4">
        <w:rPr>
          <w:rFonts w:ascii="Times New Roman" w:eastAsia="仿宋" w:hAnsi="Times New Roman" w:cs="Times New Roman"/>
          <w:sz w:val="24"/>
        </w:rPr>
        <w:t>个污染物的最大地面浓度占标率，</w:t>
      </w:r>
      <w:r w:rsidRPr="00F402C4">
        <w:rPr>
          <w:rFonts w:ascii="Times New Roman" w:eastAsia="仿宋" w:hAnsi="Times New Roman" w:cs="Times New Roman"/>
          <w:sz w:val="24"/>
        </w:rPr>
        <w:t>%</w:t>
      </w:r>
      <w:r w:rsidRPr="00F402C4">
        <w:rPr>
          <w:rFonts w:ascii="Times New Roman" w:eastAsia="仿宋" w:hAnsi="Times New Roman" w:cs="Times New Roman"/>
          <w:sz w:val="24"/>
        </w:rPr>
        <w:t>；</w:t>
      </w:r>
    </w:p>
    <w:p w:rsidR="00200033" w:rsidRPr="00F402C4" w:rsidRDefault="00B56227" w:rsidP="00902F86">
      <w:pPr>
        <w:adjustRightInd w:val="0"/>
        <w:snapToGrid w:val="0"/>
        <w:spacing w:line="360" w:lineRule="auto"/>
        <w:ind w:firstLineChars="493" w:firstLine="1183"/>
        <w:rPr>
          <w:rFonts w:ascii="Times New Roman" w:eastAsia="仿宋" w:hAnsi="Times New Roman" w:cs="Times New Roman"/>
          <w:sz w:val="24"/>
        </w:rPr>
      </w:pPr>
      <w:r w:rsidRPr="00F402C4">
        <w:rPr>
          <w:rFonts w:ascii="Times New Roman" w:eastAsia="仿宋" w:hAnsi="Times New Roman" w:cs="Times New Roman"/>
          <w:i/>
          <w:sz w:val="24"/>
        </w:rPr>
        <w:t>C</w:t>
      </w:r>
      <w:r w:rsidRPr="00F402C4">
        <w:rPr>
          <w:rFonts w:ascii="Times New Roman" w:eastAsia="仿宋" w:hAnsi="Times New Roman" w:cs="Times New Roman"/>
          <w:i/>
          <w:sz w:val="24"/>
          <w:vertAlign w:val="subscript"/>
        </w:rPr>
        <w:t>i</w:t>
      </w:r>
      <w:r w:rsidRPr="00F402C4">
        <w:rPr>
          <w:rFonts w:ascii="Times New Roman" w:eastAsia="仿宋" w:hAnsi="Times New Roman" w:cs="Times New Roman"/>
          <w:sz w:val="24"/>
        </w:rPr>
        <w:t>－采用估算模式计算出的第</w:t>
      </w:r>
      <w:r w:rsidRPr="00F402C4">
        <w:rPr>
          <w:rFonts w:ascii="Times New Roman" w:eastAsia="仿宋" w:hAnsi="Times New Roman" w:cs="Times New Roman"/>
          <w:sz w:val="24"/>
        </w:rPr>
        <w:t>i</w:t>
      </w:r>
      <w:r w:rsidRPr="00F402C4">
        <w:rPr>
          <w:rFonts w:ascii="Times New Roman" w:eastAsia="仿宋" w:hAnsi="Times New Roman" w:cs="Times New Roman"/>
          <w:sz w:val="24"/>
        </w:rPr>
        <w:t>个污染物的最大地面浓度，</w:t>
      </w:r>
      <w:r w:rsidRPr="00F402C4">
        <w:rPr>
          <w:rFonts w:ascii="Times New Roman" w:eastAsia="仿宋" w:hAnsi="Times New Roman" w:cs="Times New Roman"/>
          <w:sz w:val="24"/>
        </w:rPr>
        <w:t>mg/m</w:t>
      </w:r>
      <w:r w:rsidRPr="00F402C4">
        <w:rPr>
          <w:rFonts w:ascii="Times New Roman" w:eastAsia="仿宋" w:hAnsi="Times New Roman" w:cs="Times New Roman"/>
          <w:sz w:val="24"/>
          <w:vertAlign w:val="superscript"/>
        </w:rPr>
        <w:t>3</w:t>
      </w:r>
      <w:r w:rsidRPr="00F402C4">
        <w:rPr>
          <w:rFonts w:ascii="Times New Roman" w:eastAsia="仿宋" w:hAnsi="Times New Roman" w:cs="Times New Roman"/>
          <w:sz w:val="24"/>
        </w:rPr>
        <w:t>；</w:t>
      </w:r>
    </w:p>
    <w:p w:rsidR="00200033" w:rsidRPr="00F402C4" w:rsidRDefault="00B56227" w:rsidP="00902F86">
      <w:pPr>
        <w:adjustRightInd w:val="0"/>
        <w:snapToGrid w:val="0"/>
        <w:spacing w:line="360" w:lineRule="auto"/>
        <w:ind w:firstLineChars="493" w:firstLine="1183"/>
        <w:rPr>
          <w:rFonts w:ascii="Times New Roman" w:eastAsia="仿宋" w:hAnsi="Times New Roman" w:cs="Times New Roman"/>
          <w:sz w:val="24"/>
        </w:rPr>
      </w:pPr>
      <w:r w:rsidRPr="00F402C4">
        <w:rPr>
          <w:rFonts w:ascii="Times New Roman" w:eastAsia="仿宋" w:hAnsi="Times New Roman" w:cs="Times New Roman"/>
          <w:i/>
          <w:sz w:val="24"/>
        </w:rPr>
        <w:t>C</w:t>
      </w:r>
      <w:r w:rsidRPr="00F402C4">
        <w:rPr>
          <w:rFonts w:ascii="Times New Roman" w:eastAsia="仿宋" w:hAnsi="Times New Roman" w:cs="Times New Roman"/>
          <w:i/>
          <w:sz w:val="24"/>
          <w:vertAlign w:val="subscript"/>
        </w:rPr>
        <w:t>0i</w:t>
      </w:r>
      <w:r w:rsidRPr="00F402C4">
        <w:rPr>
          <w:rFonts w:ascii="Times New Roman" w:eastAsia="仿宋" w:hAnsi="Times New Roman" w:cs="Times New Roman"/>
          <w:sz w:val="24"/>
        </w:rPr>
        <w:t>－第</w:t>
      </w:r>
      <w:r w:rsidRPr="00F402C4">
        <w:rPr>
          <w:rFonts w:ascii="Times New Roman" w:eastAsia="仿宋" w:hAnsi="Times New Roman" w:cs="Times New Roman"/>
          <w:sz w:val="24"/>
        </w:rPr>
        <w:t>i</w:t>
      </w:r>
      <w:r w:rsidRPr="00F402C4">
        <w:rPr>
          <w:rFonts w:ascii="Times New Roman" w:eastAsia="仿宋" w:hAnsi="Times New Roman" w:cs="Times New Roman"/>
          <w:sz w:val="24"/>
        </w:rPr>
        <w:t>个污染物的环境空气质量标准，</w:t>
      </w:r>
      <w:r w:rsidRPr="00F402C4">
        <w:rPr>
          <w:rFonts w:ascii="Times New Roman" w:eastAsia="仿宋" w:hAnsi="Times New Roman" w:cs="Times New Roman"/>
          <w:sz w:val="24"/>
        </w:rPr>
        <w:t>mg/m</w:t>
      </w:r>
      <w:r w:rsidRPr="00F402C4">
        <w:rPr>
          <w:rFonts w:ascii="Times New Roman" w:eastAsia="仿宋" w:hAnsi="Times New Roman" w:cs="Times New Roman"/>
          <w:sz w:val="24"/>
          <w:vertAlign w:val="superscript"/>
        </w:rPr>
        <w:t>3</w:t>
      </w:r>
      <w:r w:rsidRPr="00F402C4">
        <w:rPr>
          <w:rFonts w:ascii="Times New Roman" w:eastAsia="仿宋" w:hAnsi="Times New Roman" w:cs="Times New Roman"/>
          <w:sz w:val="24"/>
        </w:rPr>
        <w:t>。</w:t>
      </w:r>
    </w:p>
    <w:p w:rsidR="00200033" w:rsidRPr="00F402C4" w:rsidRDefault="00B56227" w:rsidP="00902F86">
      <w:pPr>
        <w:adjustRightInd w:val="0"/>
        <w:snapToGrid w:val="0"/>
        <w:spacing w:line="360" w:lineRule="auto"/>
        <w:ind w:firstLineChars="200" w:firstLine="480"/>
        <w:rPr>
          <w:rFonts w:ascii="Times New Roman" w:eastAsia="仿宋" w:hAnsi="Times New Roman" w:cs="Times New Roman"/>
          <w:sz w:val="24"/>
        </w:rPr>
      </w:pPr>
      <w:r w:rsidRPr="00F402C4">
        <w:rPr>
          <w:rFonts w:ascii="Times New Roman" w:eastAsia="仿宋" w:hAnsi="Times New Roman" w:cs="Times New Roman"/>
          <w:i/>
          <w:sz w:val="24"/>
        </w:rPr>
        <w:t>C</w:t>
      </w:r>
      <w:r w:rsidRPr="00F402C4">
        <w:rPr>
          <w:rFonts w:ascii="Times New Roman" w:eastAsia="仿宋" w:hAnsi="Times New Roman" w:cs="Times New Roman"/>
          <w:i/>
          <w:sz w:val="24"/>
          <w:vertAlign w:val="subscript"/>
        </w:rPr>
        <w:t>0i</w:t>
      </w:r>
      <w:r w:rsidRPr="00F402C4">
        <w:rPr>
          <w:rFonts w:ascii="Times New Roman" w:eastAsia="仿宋" w:hAnsi="Times New Roman" w:cs="Times New Roman"/>
          <w:sz w:val="24"/>
        </w:rPr>
        <w:t>－般选用</w:t>
      </w:r>
      <w:r w:rsidRPr="00F402C4">
        <w:rPr>
          <w:rFonts w:ascii="Times New Roman" w:eastAsia="仿宋" w:hAnsi="Times New Roman" w:cs="Times New Roman"/>
          <w:sz w:val="24"/>
        </w:rPr>
        <w:t>GB3095</w:t>
      </w:r>
      <w:r w:rsidRPr="00F402C4">
        <w:rPr>
          <w:rFonts w:ascii="Times New Roman" w:eastAsia="仿宋" w:hAnsi="Times New Roman" w:cs="Times New Roman"/>
          <w:sz w:val="24"/>
        </w:rPr>
        <w:t>中</w:t>
      </w:r>
      <w:r w:rsidRPr="00F402C4">
        <w:rPr>
          <w:rFonts w:ascii="Times New Roman" w:eastAsia="仿宋" w:hAnsi="Times New Roman" w:cs="Times New Roman"/>
          <w:sz w:val="24"/>
        </w:rPr>
        <w:t>1h</w:t>
      </w:r>
      <w:r w:rsidRPr="00F402C4">
        <w:rPr>
          <w:rFonts w:ascii="Times New Roman" w:eastAsia="仿宋" w:hAnsi="Times New Roman" w:cs="Times New Roman"/>
          <w:sz w:val="24"/>
        </w:rPr>
        <w:t>平均质量浓度的二级浓度限值，如项目位于一类环境空气功能区，应选择相应的一级浓度限值；对该标准中未包含的污染物，使用</w:t>
      </w:r>
      <w:r w:rsidRPr="00F402C4">
        <w:rPr>
          <w:rFonts w:ascii="Times New Roman" w:eastAsia="仿宋" w:hAnsi="Times New Roman" w:cs="Times New Roman"/>
          <w:sz w:val="24"/>
        </w:rPr>
        <w:t>5.2</w:t>
      </w:r>
      <w:r w:rsidRPr="00F402C4">
        <w:rPr>
          <w:rFonts w:ascii="Times New Roman" w:eastAsia="仿宋" w:hAnsi="Times New Roman" w:cs="Times New Roman"/>
          <w:sz w:val="24"/>
        </w:rPr>
        <w:t>确定的各评价因子</w:t>
      </w:r>
      <w:r w:rsidRPr="00F402C4">
        <w:rPr>
          <w:rFonts w:ascii="Times New Roman" w:eastAsia="仿宋" w:hAnsi="Times New Roman" w:cs="Times New Roman"/>
          <w:sz w:val="24"/>
        </w:rPr>
        <w:t>1h</w:t>
      </w:r>
      <w:r w:rsidRPr="00F402C4">
        <w:rPr>
          <w:rFonts w:ascii="Times New Roman" w:eastAsia="仿宋" w:hAnsi="Times New Roman" w:cs="Times New Roman"/>
          <w:sz w:val="24"/>
        </w:rPr>
        <w:t>平均质量浓度限值。对仅有</w:t>
      </w:r>
      <w:r w:rsidRPr="00F402C4">
        <w:rPr>
          <w:rFonts w:ascii="Times New Roman" w:eastAsia="仿宋" w:hAnsi="Times New Roman" w:cs="Times New Roman"/>
          <w:sz w:val="24"/>
        </w:rPr>
        <w:t>8h</w:t>
      </w:r>
      <w:r w:rsidRPr="00F402C4">
        <w:rPr>
          <w:rFonts w:ascii="Times New Roman" w:eastAsia="仿宋" w:hAnsi="Times New Roman" w:cs="Times New Roman"/>
          <w:sz w:val="24"/>
        </w:rPr>
        <w:t>平均质量浓度限值、日平均质量浓度限值或年平均质量浓度限值的，可分别按</w:t>
      </w:r>
      <w:r w:rsidRPr="00F402C4">
        <w:rPr>
          <w:rFonts w:ascii="Times New Roman" w:eastAsia="仿宋" w:hAnsi="Times New Roman" w:cs="Times New Roman"/>
          <w:sz w:val="24"/>
        </w:rPr>
        <w:t>2</w:t>
      </w:r>
      <w:r w:rsidRPr="00F402C4">
        <w:rPr>
          <w:rFonts w:ascii="Times New Roman" w:eastAsia="仿宋" w:hAnsi="Times New Roman" w:cs="Times New Roman"/>
          <w:sz w:val="24"/>
        </w:rPr>
        <w:t>倍、</w:t>
      </w:r>
      <w:r w:rsidRPr="00F402C4">
        <w:rPr>
          <w:rFonts w:ascii="Times New Roman" w:eastAsia="仿宋" w:hAnsi="Times New Roman" w:cs="Times New Roman"/>
          <w:sz w:val="24"/>
        </w:rPr>
        <w:t>3</w:t>
      </w:r>
      <w:r w:rsidRPr="00F402C4">
        <w:rPr>
          <w:rFonts w:ascii="Times New Roman" w:eastAsia="仿宋" w:hAnsi="Times New Roman" w:cs="Times New Roman"/>
          <w:sz w:val="24"/>
        </w:rPr>
        <w:t>倍、</w:t>
      </w:r>
      <w:r w:rsidRPr="00F402C4">
        <w:rPr>
          <w:rFonts w:ascii="Times New Roman" w:eastAsia="仿宋" w:hAnsi="Times New Roman" w:cs="Times New Roman"/>
          <w:sz w:val="24"/>
        </w:rPr>
        <w:t>6</w:t>
      </w:r>
      <w:r w:rsidRPr="00F402C4">
        <w:rPr>
          <w:rFonts w:ascii="Times New Roman" w:eastAsia="仿宋" w:hAnsi="Times New Roman" w:cs="Times New Roman"/>
          <w:sz w:val="24"/>
        </w:rPr>
        <w:t>倍折算为</w:t>
      </w:r>
      <w:r w:rsidRPr="00F402C4">
        <w:rPr>
          <w:rFonts w:ascii="Times New Roman" w:eastAsia="仿宋" w:hAnsi="Times New Roman" w:cs="Times New Roman"/>
          <w:sz w:val="24"/>
        </w:rPr>
        <w:t>1h</w:t>
      </w:r>
      <w:r w:rsidRPr="00F402C4">
        <w:rPr>
          <w:rFonts w:ascii="Times New Roman" w:eastAsia="仿宋" w:hAnsi="Times New Roman" w:cs="Times New Roman"/>
          <w:sz w:val="24"/>
        </w:rPr>
        <w:t>平均质量浓度限值。</w:t>
      </w:r>
    </w:p>
    <w:p w:rsidR="00200033" w:rsidRPr="00F402C4" w:rsidRDefault="00B56227" w:rsidP="00902F86">
      <w:pPr>
        <w:adjustRightInd w:val="0"/>
        <w:snapToGrid w:val="0"/>
        <w:spacing w:line="360" w:lineRule="auto"/>
        <w:ind w:firstLineChars="200" w:firstLine="480"/>
        <w:rPr>
          <w:rFonts w:ascii="Times New Roman" w:eastAsia="仿宋" w:hAnsi="Times New Roman" w:cs="Times New Roman"/>
          <w:sz w:val="24"/>
        </w:rPr>
      </w:pPr>
      <w:r w:rsidRPr="00F402C4">
        <w:rPr>
          <w:rFonts w:ascii="宋体" w:eastAsia="宋体" w:hAnsi="宋体" w:cs="宋体" w:hint="eastAsia"/>
          <w:sz w:val="24"/>
        </w:rPr>
        <w:t>⑵</w:t>
      </w:r>
      <w:r w:rsidRPr="00F402C4">
        <w:rPr>
          <w:rFonts w:ascii="Times New Roman" w:eastAsia="仿宋" w:hAnsi="Times New Roman" w:cs="Times New Roman"/>
          <w:sz w:val="24"/>
        </w:rPr>
        <w:t>估算模型</w:t>
      </w:r>
    </w:p>
    <w:p w:rsidR="00200033" w:rsidRPr="00F402C4" w:rsidRDefault="00B56227" w:rsidP="00902F86">
      <w:pPr>
        <w:adjustRightInd w:val="0"/>
        <w:snapToGrid w:val="0"/>
        <w:spacing w:line="360" w:lineRule="auto"/>
        <w:ind w:firstLineChars="200" w:firstLine="480"/>
        <w:rPr>
          <w:rFonts w:ascii="Times New Roman" w:eastAsia="仿宋" w:hAnsi="Times New Roman" w:cs="Times New Roman"/>
          <w:sz w:val="24"/>
        </w:rPr>
      </w:pPr>
      <w:r w:rsidRPr="00F402C4">
        <w:rPr>
          <w:rFonts w:ascii="Times New Roman" w:eastAsia="仿宋" w:hAnsi="Times New Roman" w:cs="Times New Roman"/>
          <w:sz w:val="24"/>
        </w:rPr>
        <w:t>结合项目环境影响预测范围、预测因子及推荐模型的适用范围等，本次评价选择</w:t>
      </w:r>
      <w:r w:rsidRPr="00F402C4">
        <w:rPr>
          <w:rFonts w:ascii="Times New Roman" w:eastAsia="仿宋" w:hAnsi="Times New Roman" w:cs="Times New Roman"/>
          <w:sz w:val="24"/>
        </w:rPr>
        <w:t>AERSCREEN</w:t>
      </w:r>
      <w:r w:rsidRPr="00F402C4">
        <w:rPr>
          <w:rFonts w:ascii="Times New Roman" w:eastAsia="仿宋" w:hAnsi="Times New Roman" w:cs="Times New Roman"/>
          <w:sz w:val="24"/>
        </w:rPr>
        <w:t>模型进行预测。</w:t>
      </w:r>
    </w:p>
    <w:p w:rsidR="00A52B71" w:rsidRDefault="00B56227" w:rsidP="00A52B71">
      <w:pPr>
        <w:adjustRightInd w:val="0"/>
        <w:snapToGrid w:val="0"/>
        <w:spacing w:line="360" w:lineRule="auto"/>
        <w:ind w:firstLineChars="200" w:firstLine="480"/>
        <w:rPr>
          <w:rFonts w:ascii="Times New Roman" w:eastAsia="仿宋" w:hAnsi="Times New Roman" w:cs="Times New Roman"/>
          <w:sz w:val="24"/>
        </w:rPr>
      </w:pPr>
      <w:r w:rsidRPr="00F402C4">
        <w:rPr>
          <w:rFonts w:ascii="Times New Roman" w:eastAsia="仿宋" w:hAnsi="Times New Roman" w:cs="Times New Roman"/>
          <w:sz w:val="24"/>
        </w:rPr>
        <w:t>估算模式是一种单源预测模式，可计算点源、面源和体源等污染物的最大落地浓度，以及建筑物下洗和岸边熏烟等特殊条件下的最大地面浓度。估算模式中嵌入了多种预设的气象组合条件，包括一些最不利的气象条件，此类气象条件在某个地区有可能发生，也有可能不发生。经估算模式计算出的最大地面浓度大于或等于进一步预测模式的计算结果。估算模式所需参数见表</w:t>
      </w:r>
      <w:r w:rsidRPr="00F402C4">
        <w:rPr>
          <w:rFonts w:ascii="Times New Roman" w:eastAsia="仿宋" w:hAnsi="Times New Roman" w:cs="Times New Roman"/>
          <w:sz w:val="24"/>
        </w:rPr>
        <w:t>1</w:t>
      </w:r>
      <w:r w:rsidR="0019040D">
        <w:rPr>
          <w:rFonts w:ascii="Times New Roman" w:eastAsia="仿宋" w:hAnsi="Times New Roman" w:cs="Times New Roman" w:hint="eastAsia"/>
          <w:sz w:val="24"/>
        </w:rPr>
        <w:t>.5</w:t>
      </w:r>
      <w:r w:rsidRPr="00F402C4">
        <w:rPr>
          <w:rFonts w:ascii="Times New Roman" w:eastAsia="仿宋" w:hAnsi="Times New Roman" w:cs="Times New Roman"/>
          <w:sz w:val="24"/>
        </w:rPr>
        <w:t>-</w:t>
      </w:r>
      <w:r w:rsidR="0019040D">
        <w:rPr>
          <w:rFonts w:ascii="Times New Roman" w:eastAsia="仿宋" w:hAnsi="Times New Roman" w:cs="Times New Roman" w:hint="eastAsia"/>
          <w:sz w:val="24"/>
        </w:rPr>
        <w:t>2</w:t>
      </w:r>
      <w:r w:rsidRPr="00F402C4">
        <w:rPr>
          <w:rFonts w:ascii="Times New Roman" w:eastAsia="仿宋" w:hAnsi="Times New Roman" w:cs="Times New Roman"/>
          <w:sz w:val="24"/>
        </w:rPr>
        <w:t>。</w:t>
      </w:r>
    </w:p>
    <w:p w:rsidR="00200033" w:rsidRPr="00A52B71" w:rsidRDefault="00B56227" w:rsidP="00A52B71">
      <w:pPr>
        <w:adjustRightInd w:val="0"/>
        <w:snapToGrid w:val="0"/>
        <w:spacing w:line="360" w:lineRule="auto"/>
        <w:ind w:firstLineChars="200" w:firstLine="420"/>
        <w:rPr>
          <w:rFonts w:ascii="Times New Roman" w:eastAsia="宋体" w:hAnsi="Times New Roman" w:cs="Times New Roman"/>
          <w:b/>
          <w:bCs/>
          <w:kern w:val="1"/>
          <w:szCs w:val="16"/>
        </w:rPr>
      </w:pPr>
      <w:r w:rsidRPr="00A52B71">
        <w:rPr>
          <w:rFonts w:ascii="Times New Roman" w:eastAsia="宋体" w:hAnsi="Times New Roman" w:cs="Times New Roman" w:hint="eastAsia"/>
          <w:bCs/>
          <w:kern w:val="1"/>
          <w:szCs w:val="16"/>
        </w:rPr>
        <w:t>表</w:t>
      </w:r>
      <w:r w:rsidRPr="00A52B71">
        <w:rPr>
          <w:rFonts w:ascii="Times New Roman" w:eastAsia="宋体" w:hAnsi="Times New Roman" w:cs="Times New Roman" w:hint="eastAsia"/>
          <w:bCs/>
          <w:kern w:val="1"/>
          <w:szCs w:val="16"/>
        </w:rPr>
        <w:t>1</w:t>
      </w:r>
      <w:r w:rsidR="0019040D" w:rsidRPr="00A52B71">
        <w:rPr>
          <w:rFonts w:ascii="Times New Roman" w:eastAsia="宋体" w:hAnsi="Times New Roman" w:cs="Times New Roman" w:hint="eastAsia"/>
          <w:bCs/>
          <w:kern w:val="1"/>
          <w:szCs w:val="16"/>
        </w:rPr>
        <w:t>.5</w:t>
      </w:r>
      <w:r w:rsidRPr="00A52B71">
        <w:rPr>
          <w:rFonts w:ascii="Times New Roman" w:eastAsia="宋体" w:hAnsi="Times New Roman" w:cs="Times New Roman" w:hint="eastAsia"/>
          <w:bCs/>
          <w:kern w:val="1"/>
          <w:szCs w:val="16"/>
        </w:rPr>
        <w:t>-</w:t>
      </w:r>
      <w:r w:rsidR="0019040D" w:rsidRPr="00A52B71">
        <w:rPr>
          <w:rFonts w:ascii="Times New Roman" w:eastAsia="宋体" w:hAnsi="Times New Roman" w:cs="Times New Roman" w:hint="eastAsia"/>
          <w:bCs/>
          <w:kern w:val="1"/>
          <w:szCs w:val="16"/>
        </w:rPr>
        <w:t>2</w:t>
      </w:r>
      <w:r w:rsidRPr="00A52B71">
        <w:rPr>
          <w:rFonts w:ascii="Times New Roman" w:eastAsia="宋体" w:hAnsi="Times New Roman" w:cs="Times New Roman" w:hint="eastAsia"/>
          <w:bCs/>
          <w:kern w:val="1"/>
          <w:szCs w:val="16"/>
        </w:rPr>
        <w:t xml:space="preserve">  </w:t>
      </w:r>
      <w:r w:rsidRPr="00A52B71">
        <w:rPr>
          <w:rFonts w:ascii="Times New Roman" w:eastAsia="宋体" w:hAnsi="Times New Roman" w:cs="Times New Roman" w:hint="eastAsia"/>
          <w:b/>
          <w:bCs/>
          <w:kern w:val="1"/>
          <w:szCs w:val="16"/>
        </w:rPr>
        <w:t xml:space="preserve">  </w:t>
      </w:r>
      <w:r w:rsidR="00A52B71">
        <w:rPr>
          <w:rFonts w:ascii="Times New Roman" w:eastAsia="宋体" w:hAnsi="Times New Roman" w:cs="Times New Roman" w:hint="eastAsia"/>
          <w:b/>
          <w:bCs/>
          <w:kern w:val="1"/>
          <w:szCs w:val="16"/>
        </w:rPr>
        <w:t xml:space="preserve">               </w:t>
      </w:r>
      <w:r w:rsidRPr="00A52B71">
        <w:rPr>
          <w:rFonts w:ascii="Times New Roman" w:eastAsia="宋体" w:hAnsi="Times New Roman" w:cs="Times New Roman" w:hint="eastAsia"/>
          <w:b/>
          <w:bCs/>
          <w:kern w:val="1"/>
          <w:szCs w:val="16"/>
        </w:rPr>
        <w:t xml:space="preserve"> </w:t>
      </w:r>
      <w:r w:rsidRPr="00A52B71">
        <w:rPr>
          <w:rFonts w:ascii="Times New Roman" w:eastAsia="宋体" w:hAnsi="Times New Roman" w:cs="Times New Roman" w:hint="eastAsia"/>
          <w:b/>
          <w:bCs/>
          <w:kern w:val="1"/>
          <w:szCs w:val="16"/>
        </w:rPr>
        <w:t>估算模式所需参数一览表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2417"/>
        <w:gridCol w:w="92"/>
        <w:gridCol w:w="2470"/>
        <w:gridCol w:w="4036"/>
      </w:tblGrid>
      <w:tr w:rsidR="00200033" w:rsidRPr="00F402C4" w:rsidTr="0074697F">
        <w:trPr>
          <w:trHeight w:val="340"/>
          <w:jc w:val="center"/>
        </w:trPr>
        <w:tc>
          <w:tcPr>
            <w:tcW w:w="5010" w:type="dxa"/>
            <w:gridSpan w:val="3"/>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参数</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取值</w:t>
            </w:r>
          </w:p>
        </w:tc>
      </w:tr>
      <w:tr w:rsidR="00200033" w:rsidRPr="00F402C4" w:rsidTr="0074697F">
        <w:trPr>
          <w:trHeight w:val="340"/>
          <w:jc w:val="center"/>
        </w:trPr>
        <w:tc>
          <w:tcPr>
            <w:tcW w:w="2431" w:type="dxa"/>
            <w:vMerge w:val="restart"/>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城市</w:t>
            </w:r>
            <w:r w:rsidRPr="00F402C4">
              <w:rPr>
                <w:rFonts w:ascii="Times New Roman" w:eastAsia="宋体" w:hAnsi="Times New Roman" w:cs="Times New Roman"/>
              </w:rPr>
              <w:t>/</w:t>
            </w:r>
            <w:r w:rsidRPr="00F402C4">
              <w:rPr>
                <w:rFonts w:ascii="Times New Roman" w:eastAsia="宋体" w:hAnsi="Times New Roman" w:cs="Times New Roman"/>
              </w:rPr>
              <w:t>农村选项</w:t>
            </w:r>
          </w:p>
        </w:tc>
        <w:tc>
          <w:tcPr>
            <w:tcW w:w="2579" w:type="dxa"/>
            <w:gridSpan w:val="2"/>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城市</w:t>
            </w:r>
            <w:r w:rsidRPr="00F402C4">
              <w:rPr>
                <w:rFonts w:ascii="Times New Roman" w:eastAsia="宋体" w:hAnsi="Times New Roman" w:cs="Times New Roman"/>
              </w:rPr>
              <w:t>/</w:t>
            </w:r>
            <w:r w:rsidRPr="00F402C4">
              <w:rPr>
                <w:rFonts w:ascii="Times New Roman" w:eastAsia="宋体" w:hAnsi="Times New Roman" w:cs="Times New Roman"/>
              </w:rPr>
              <w:t>农村</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农村</w:t>
            </w:r>
          </w:p>
        </w:tc>
      </w:tr>
      <w:tr w:rsidR="00200033" w:rsidRPr="00F402C4" w:rsidTr="0074697F">
        <w:trPr>
          <w:trHeight w:val="340"/>
          <w:jc w:val="center"/>
        </w:trPr>
        <w:tc>
          <w:tcPr>
            <w:tcW w:w="2431" w:type="dxa"/>
            <w:vMerge/>
            <w:vAlign w:val="center"/>
          </w:tcPr>
          <w:p w:rsidR="00200033" w:rsidRPr="00F402C4" w:rsidRDefault="00200033" w:rsidP="00A52B71">
            <w:pPr>
              <w:adjustRightInd w:val="0"/>
              <w:snapToGrid w:val="0"/>
              <w:jc w:val="center"/>
              <w:rPr>
                <w:rFonts w:ascii="Times New Roman" w:eastAsia="宋体" w:hAnsi="Times New Roman" w:cs="Times New Roman"/>
              </w:rPr>
            </w:pPr>
          </w:p>
        </w:tc>
        <w:tc>
          <w:tcPr>
            <w:tcW w:w="2579" w:type="dxa"/>
            <w:gridSpan w:val="2"/>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人口数（城市选项时）</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w:t>
            </w:r>
          </w:p>
        </w:tc>
      </w:tr>
      <w:tr w:rsidR="00200033" w:rsidRPr="00F402C4" w:rsidTr="0074697F">
        <w:trPr>
          <w:trHeight w:val="340"/>
          <w:jc w:val="center"/>
        </w:trPr>
        <w:tc>
          <w:tcPr>
            <w:tcW w:w="5010" w:type="dxa"/>
            <w:gridSpan w:val="3"/>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最高环境温度</w:t>
            </w:r>
            <w:r w:rsidRPr="00F402C4">
              <w:rPr>
                <w:rFonts w:ascii="Times New Roman" w:eastAsia="宋体" w:hAnsi="Times New Roman" w:cs="Times New Roman"/>
              </w:rPr>
              <w:t>/℃</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37.5</w:t>
            </w:r>
          </w:p>
        </w:tc>
      </w:tr>
      <w:tr w:rsidR="00200033" w:rsidRPr="00F402C4" w:rsidTr="0074697F">
        <w:trPr>
          <w:trHeight w:val="340"/>
          <w:jc w:val="center"/>
        </w:trPr>
        <w:tc>
          <w:tcPr>
            <w:tcW w:w="5010" w:type="dxa"/>
            <w:gridSpan w:val="3"/>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最低环境温度</w:t>
            </w:r>
            <w:r w:rsidRPr="00F402C4">
              <w:rPr>
                <w:rFonts w:ascii="Times New Roman" w:eastAsia="宋体" w:hAnsi="Times New Roman" w:cs="Times New Roman"/>
              </w:rPr>
              <w:t>/℃</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-26.5</w:t>
            </w:r>
          </w:p>
        </w:tc>
      </w:tr>
      <w:tr w:rsidR="00200033" w:rsidRPr="00F402C4" w:rsidTr="0074697F">
        <w:trPr>
          <w:trHeight w:val="340"/>
          <w:jc w:val="center"/>
        </w:trPr>
        <w:tc>
          <w:tcPr>
            <w:tcW w:w="5010" w:type="dxa"/>
            <w:gridSpan w:val="3"/>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土地利用类型</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草地</w:t>
            </w:r>
          </w:p>
        </w:tc>
      </w:tr>
      <w:tr w:rsidR="00200033" w:rsidRPr="00F402C4" w:rsidTr="0074697F">
        <w:trPr>
          <w:trHeight w:val="340"/>
          <w:jc w:val="center"/>
        </w:trPr>
        <w:tc>
          <w:tcPr>
            <w:tcW w:w="5010" w:type="dxa"/>
            <w:gridSpan w:val="3"/>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区域湿度条件</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干旱地区</w:t>
            </w:r>
          </w:p>
        </w:tc>
      </w:tr>
      <w:tr w:rsidR="00200033" w:rsidRPr="00F402C4" w:rsidTr="0074697F">
        <w:trPr>
          <w:trHeight w:val="340"/>
          <w:jc w:val="center"/>
        </w:trPr>
        <w:tc>
          <w:tcPr>
            <w:tcW w:w="2524" w:type="dxa"/>
            <w:gridSpan w:val="2"/>
            <w:vMerge w:val="restart"/>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是否考虑地形</w:t>
            </w:r>
          </w:p>
        </w:tc>
        <w:tc>
          <w:tcPr>
            <w:tcW w:w="2486"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考虑地形</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w:t>
            </w:r>
            <w:r w:rsidRPr="00F402C4">
              <w:rPr>
                <w:rFonts w:ascii="Times New Roman" w:eastAsia="宋体" w:hAnsi="Times New Roman" w:cs="Times New Roman"/>
              </w:rPr>
              <w:t>是</w:t>
            </w:r>
            <w:r w:rsidRPr="00F402C4">
              <w:rPr>
                <w:rFonts w:ascii="Times New Roman" w:eastAsia="宋体" w:hAnsi="Times New Roman" w:cs="Times New Roman"/>
              </w:rPr>
              <w:t xml:space="preserve">  □</w:t>
            </w:r>
            <w:r w:rsidRPr="00F402C4">
              <w:rPr>
                <w:rFonts w:ascii="Times New Roman" w:eastAsia="宋体" w:hAnsi="Times New Roman" w:cs="Times New Roman"/>
              </w:rPr>
              <w:t>否</w:t>
            </w:r>
          </w:p>
        </w:tc>
      </w:tr>
      <w:tr w:rsidR="00200033" w:rsidRPr="00F402C4" w:rsidTr="0074697F">
        <w:trPr>
          <w:trHeight w:val="340"/>
          <w:jc w:val="center"/>
        </w:trPr>
        <w:tc>
          <w:tcPr>
            <w:tcW w:w="2524" w:type="dxa"/>
            <w:gridSpan w:val="2"/>
            <w:vMerge/>
            <w:vAlign w:val="center"/>
          </w:tcPr>
          <w:p w:rsidR="00200033" w:rsidRPr="00F402C4" w:rsidRDefault="00200033" w:rsidP="00A52B71">
            <w:pPr>
              <w:adjustRightInd w:val="0"/>
              <w:snapToGrid w:val="0"/>
              <w:jc w:val="center"/>
              <w:rPr>
                <w:rFonts w:ascii="Times New Roman" w:eastAsia="宋体" w:hAnsi="Times New Roman" w:cs="Times New Roman"/>
              </w:rPr>
            </w:pPr>
          </w:p>
        </w:tc>
        <w:tc>
          <w:tcPr>
            <w:tcW w:w="2486"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地形数据分辨率</w:t>
            </w:r>
            <w:r w:rsidRPr="00F402C4">
              <w:rPr>
                <w:rFonts w:ascii="Times New Roman" w:eastAsia="宋体" w:hAnsi="Times New Roman" w:cs="Times New Roman"/>
              </w:rPr>
              <w:t>/m</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90</w:t>
            </w:r>
          </w:p>
        </w:tc>
      </w:tr>
      <w:tr w:rsidR="00200033" w:rsidRPr="00F402C4" w:rsidTr="0074697F">
        <w:trPr>
          <w:trHeight w:val="340"/>
          <w:jc w:val="center"/>
        </w:trPr>
        <w:tc>
          <w:tcPr>
            <w:tcW w:w="2524" w:type="dxa"/>
            <w:gridSpan w:val="2"/>
            <w:vMerge w:val="restart"/>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是否考虑岸线熏烟</w:t>
            </w:r>
          </w:p>
        </w:tc>
        <w:tc>
          <w:tcPr>
            <w:tcW w:w="2486"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考虑岸线熏烟</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w:t>
            </w:r>
            <w:r w:rsidRPr="00F402C4">
              <w:rPr>
                <w:rFonts w:ascii="Times New Roman" w:eastAsia="宋体" w:hAnsi="Times New Roman" w:cs="Times New Roman"/>
              </w:rPr>
              <w:t>是</w:t>
            </w:r>
            <w:r w:rsidRPr="00F402C4">
              <w:rPr>
                <w:rFonts w:ascii="Times New Roman" w:eastAsia="宋体" w:hAnsi="Times New Roman" w:cs="Times New Roman"/>
              </w:rPr>
              <w:t xml:space="preserve">  ■</w:t>
            </w:r>
            <w:r w:rsidRPr="00F402C4">
              <w:rPr>
                <w:rFonts w:ascii="Times New Roman" w:eastAsia="宋体" w:hAnsi="Times New Roman" w:cs="Times New Roman"/>
              </w:rPr>
              <w:t>否</w:t>
            </w:r>
          </w:p>
        </w:tc>
      </w:tr>
      <w:tr w:rsidR="00200033" w:rsidRPr="00F402C4" w:rsidTr="0074697F">
        <w:trPr>
          <w:trHeight w:val="340"/>
          <w:jc w:val="center"/>
        </w:trPr>
        <w:tc>
          <w:tcPr>
            <w:tcW w:w="2524" w:type="dxa"/>
            <w:gridSpan w:val="2"/>
            <w:vMerge/>
            <w:vAlign w:val="center"/>
          </w:tcPr>
          <w:p w:rsidR="00200033" w:rsidRPr="00F402C4" w:rsidRDefault="00200033" w:rsidP="00A52B71">
            <w:pPr>
              <w:adjustRightInd w:val="0"/>
              <w:snapToGrid w:val="0"/>
              <w:jc w:val="center"/>
              <w:rPr>
                <w:rFonts w:ascii="Times New Roman" w:eastAsia="宋体" w:hAnsi="Times New Roman" w:cs="Times New Roman"/>
              </w:rPr>
            </w:pPr>
          </w:p>
        </w:tc>
        <w:tc>
          <w:tcPr>
            <w:tcW w:w="2486"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岸线距离</w:t>
            </w:r>
            <w:r w:rsidRPr="00F402C4">
              <w:rPr>
                <w:rFonts w:ascii="Times New Roman" w:eastAsia="宋体" w:hAnsi="Times New Roman" w:cs="Times New Roman"/>
              </w:rPr>
              <w:t>/km</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w:t>
            </w:r>
          </w:p>
        </w:tc>
      </w:tr>
      <w:tr w:rsidR="00200033" w:rsidRPr="00F402C4" w:rsidTr="0074697F">
        <w:trPr>
          <w:trHeight w:val="340"/>
          <w:jc w:val="center"/>
        </w:trPr>
        <w:tc>
          <w:tcPr>
            <w:tcW w:w="2524" w:type="dxa"/>
            <w:gridSpan w:val="2"/>
            <w:vMerge/>
            <w:vAlign w:val="center"/>
          </w:tcPr>
          <w:p w:rsidR="00200033" w:rsidRPr="00F402C4" w:rsidRDefault="00200033" w:rsidP="00A52B71">
            <w:pPr>
              <w:adjustRightInd w:val="0"/>
              <w:snapToGrid w:val="0"/>
              <w:jc w:val="center"/>
              <w:rPr>
                <w:rFonts w:ascii="Times New Roman" w:eastAsia="宋体" w:hAnsi="Times New Roman" w:cs="Times New Roman"/>
              </w:rPr>
            </w:pPr>
          </w:p>
        </w:tc>
        <w:tc>
          <w:tcPr>
            <w:tcW w:w="2486"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岸线方向</w:t>
            </w:r>
            <w:r w:rsidRPr="00F402C4">
              <w:rPr>
                <w:rFonts w:ascii="Times New Roman" w:eastAsia="宋体" w:hAnsi="Times New Roman" w:cs="Times New Roman"/>
              </w:rPr>
              <w:t>/º</w:t>
            </w:r>
          </w:p>
        </w:tc>
        <w:tc>
          <w:tcPr>
            <w:tcW w:w="4062" w:type="dxa"/>
            <w:vAlign w:val="center"/>
          </w:tcPr>
          <w:p w:rsidR="00200033" w:rsidRPr="00F402C4" w:rsidRDefault="00B56227" w:rsidP="00A52B71">
            <w:pPr>
              <w:adjustRightInd w:val="0"/>
              <w:snapToGrid w:val="0"/>
              <w:jc w:val="center"/>
              <w:rPr>
                <w:rFonts w:ascii="Times New Roman" w:eastAsia="宋体" w:hAnsi="Times New Roman" w:cs="Times New Roman"/>
              </w:rPr>
            </w:pPr>
            <w:r w:rsidRPr="00F402C4">
              <w:rPr>
                <w:rFonts w:ascii="Times New Roman" w:eastAsia="宋体" w:hAnsi="Times New Roman" w:cs="Times New Roman"/>
              </w:rPr>
              <w:t>/</w:t>
            </w:r>
          </w:p>
        </w:tc>
      </w:tr>
    </w:tbl>
    <w:p w:rsidR="00200033" w:rsidRPr="00530FAF" w:rsidRDefault="00B56227" w:rsidP="004E6E6D">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2</w:t>
      </w:r>
      <w:r w:rsidRPr="00530FAF">
        <w:rPr>
          <w:rFonts w:ascii="Times New Roman" w:eastAsia="仿宋" w:hAnsi="Times New Roman" w:cs="Times New Roman"/>
          <w:b/>
          <w:bCs/>
          <w:sz w:val="24"/>
        </w:rPr>
        <w:t xml:space="preserve"> </w:t>
      </w:r>
      <w:r w:rsidRPr="00530FAF">
        <w:rPr>
          <w:rFonts w:ascii="Times New Roman" w:eastAsia="仿宋" w:hAnsi="Times New Roman" w:cs="Times New Roman"/>
          <w:b/>
          <w:bCs/>
          <w:sz w:val="24"/>
        </w:rPr>
        <w:t>评级因子</w:t>
      </w:r>
      <w:r w:rsidRPr="00530FAF">
        <w:rPr>
          <w:rFonts w:ascii="Times New Roman" w:eastAsia="仿宋" w:hAnsi="Times New Roman" w:cs="Times New Roman" w:hint="eastAsia"/>
          <w:b/>
          <w:bCs/>
          <w:sz w:val="24"/>
        </w:rPr>
        <w:t>和评价标准</w:t>
      </w:r>
      <w:r w:rsidRPr="00530FAF">
        <w:rPr>
          <w:rFonts w:ascii="Times New Roman" w:eastAsia="仿宋" w:hAnsi="Times New Roman" w:cs="Times New Roman"/>
          <w:b/>
          <w:bCs/>
          <w:sz w:val="24"/>
        </w:rPr>
        <w:t>筛选</w:t>
      </w:r>
    </w:p>
    <w:p w:rsidR="004E6E6D" w:rsidRDefault="00B56227" w:rsidP="004E6E6D">
      <w:pPr>
        <w:spacing w:line="360" w:lineRule="auto"/>
        <w:ind w:firstLineChars="200" w:firstLine="480"/>
        <w:rPr>
          <w:rFonts w:ascii="Times New Roman" w:hAnsi="Times New Roman" w:cs="Times New Roman"/>
          <w:b/>
          <w:szCs w:val="21"/>
        </w:rPr>
      </w:pPr>
      <w:r w:rsidRPr="00F402C4">
        <w:rPr>
          <w:rFonts w:ascii="Times New Roman" w:eastAsia="仿宋" w:hAnsi="Times New Roman" w:cs="Times New Roman"/>
          <w:snapToGrid w:val="0"/>
          <w:kern w:val="0"/>
          <w:sz w:val="24"/>
        </w:rPr>
        <w:lastRenderedPageBreak/>
        <w:t>按《建设项目环境影响评价技术导则</w:t>
      </w:r>
      <w:r w:rsidRPr="00F402C4">
        <w:rPr>
          <w:rFonts w:ascii="Times New Roman" w:eastAsia="仿宋" w:hAnsi="Times New Roman" w:cs="Times New Roman"/>
          <w:bCs/>
          <w:sz w:val="24"/>
        </w:rPr>
        <w:t>·</w:t>
      </w:r>
      <w:r w:rsidRPr="00F402C4">
        <w:rPr>
          <w:rFonts w:ascii="Times New Roman" w:eastAsia="仿宋" w:hAnsi="Times New Roman" w:cs="Times New Roman"/>
          <w:bCs/>
          <w:sz w:val="24"/>
        </w:rPr>
        <w:t>总纲</w:t>
      </w:r>
      <w:r w:rsidRPr="00F402C4">
        <w:rPr>
          <w:rFonts w:ascii="Times New Roman" w:eastAsia="仿宋" w:hAnsi="Times New Roman" w:cs="Times New Roman"/>
          <w:snapToGrid w:val="0"/>
          <w:kern w:val="0"/>
          <w:sz w:val="24"/>
        </w:rPr>
        <w:t>》（</w:t>
      </w:r>
      <w:r w:rsidRPr="00F402C4">
        <w:rPr>
          <w:rFonts w:ascii="Times New Roman" w:eastAsia="仿宋" w:hAnsi="Times New Roman" w:cs="Times New Roman"/>
          <w:snapToGrid w:val="0"/>
          <w:kern w:val="0"/>
          <w:sz w:val="24"/>
        </w:rPr>
        <w:t>HJ2.1-2016</w:t>
      </w:r>
      <w:r w:rsidRPr="00F402C4">
        <w:rPr>
          <w:rFonts w:ascii="Times New Roman" w:eastAsia="仿宋" w:hAnsi="Times New Roman" w:cs="Times New Roman"/>
          <w:snapToGrid w:val="0"/>
          <w:kern w:val="0"/>
          <w:sz w:val="24"/>
        </w:rPr>
        <w:t>）的要求及根据工程分析识别大气环境影响因素，本项目的预测因子为颗粒物、</w:t>
      </w:r>
      <w:r w:rsidRPr="00F402C4">
        <w:rPr>
          <w:rFonts w:ascii="Times New Roman" w:eastAsia="仿宋" w:hAnsi="Times New Roman" w:cs="Times New Roman"/>
          <w:snapToGrid w:val="0"/>
          <w:kern w:val="0"/>
          <w:sz w:val="24"/>
        </w:rPr>
        <w:t>NH</w:t>
      </w:r>
      <w:r w:rsidRPr="00F402C4">
        <w:rPr>
          <w:rFonts w:ascii="Times New Roman" w:eastAsia="仿宋" w:hAnsi="Times New Roman" w:cs="Times New Roman"/>
          <w:snapToGrid w:val="0"/>
          <w:kern w:val="0"/>
          <w:sz w:val="24"/>
          <w:vertAlign w:val="subscript"/>
        </w:rPr>
        <w:t>3</w:t>
      </w:r>
      <w:r w:rsidRPr="00F402C4">
        <w:rPr>
          <w:rFonts w:ascii="Times New Roman" w:eastAsia="仿宋" w:hAnsi="Times New Roman" w:cs="Times New Roman"/>
          <w:snapToGrid w:val="0"/>
          <w:kern w:val="0"/>
          <w:sz w:val="24"/>
        </w:rPr>
        <w:t>、</w:t>
      </w:r>
      <w:r w:rsidRPr="00F402C4">
        <w:rPr>
          <w:rFonts w:ascii="Times New Roman" w:eastAsia="仿宋" w:hAnsi="Times New Roman" w:cs="Times New Roman"/>
          <w:snapToGrid w:val="0"/>
          <w:kern w:val="0"/>
          <w:sz w:val="24"/>
        </w:rPr>
        <w:t>H</w:t>
      </w:r>
      <w:r w:rsidRPr="00F402C4">
        <w:rPr>
          <w:rFonts w:ascii="Times New Roman" w:eastAsia="仿宋" w:hAnsi="Times New Roman" w:cs="Times New Roman"/>
          <w:snapToGrid w:val="0"/>
          <w:kern w:val="0"/>
          <w:sz w:val="24"/>
          <w:vertAlign w:val="subscript"/>
        </w:rPr>
        <w:t>2</w:t>
      </w:r>
      <w:r w:rsidRPr="00F402C4">
        <w:rPr>
          <w:rFonts w:ascii="Times New Roman" w:eastAsia="仿宋" w:hAnsi="Times New Roman" w:cs="Times New Roman"/>
          <w:snapToGrid w:val="0"/>
          <w:kern w:val="0"/>
          <w:sz w:val="24"/>
        </w:rPr>
        <w:t>S</w:t>
      </w:r>
      <w:r w:rsidRPr="00F402C4">
        <w:rPr>
          <w:rFonts w:ascii="Times New Roman" w:eastAsia="仿宋" w:hAnsi="Times New Roman" w:cs="Times New Roman"/>
          <w:snapToGrid w:val="0"/>
          <w:kern w:val="0"/>
          <w:sz w:val="24"/>
        </w:rPr>
        <w:t>。</w:t>
      </w:r>
      <w:r w:rsidRPr="00F402C4">
        <w:rPr>
          <w:rFonts w:ascii="Times New Roman" w:eastAsia="仿宋" w:hAnsi="Times New Roman" w:cs="Times New Roman"/>
          <w:sz w:val="24"/>
        </w:rPr>
        <w:t>评价因子和评价标准见表</w:t>
      </w:r>
      <w:r w:rsidRPr="00F402C4">
        <w:rPr>
          <w:rFonts w:ascii="Times New Roman" w:eastAsia="仿宋" w:hAnsi="Times New Roman" w:cs="Times New Roman"/>
          <w:sz w:val="24"/>
        </w:rPr>
        <w:t>1</w:t>
      </w:r>
      <w:r w:rsidR="0019040D">
        <w:rPr>
          <w:rFonts w:ascii="Times New Roman" w:eastAsia="仿宋" w:hAnsi="Times New Roman" w:cs="Times New Roman" w:hint="eastAsia"/>
          <w:sz w:val="24"/>
        </w:rPr>
        <w:t>.5</w:t>
      </w:r>
      <w:r w:rsidRPr="00F402C4">
        <w:rPr>
          <w:rFonts w:ascii="Times New Roman" w:eastAsia="仿宋" w:hAnsi="Times New Roman" w:cs="Times New Roman"/>
          <w:sz w:val="24"/>
        </w:rPr>
        <w:t>-</w:t>
      </w:r>
      <w:r w:rsidR="0019040D">
        <w:rPr>
          <w:rFonts w:ascii="Times New Roman" w:eastAsia="仿宋" w:hAnsi="Times New Roman" w:cs="Times New Roman" w:hint="eastAsia"/>
          <w:sz w:val="24"/>
        </w:rPr>
        <w:t>3</w:t>
      </w:r>
      <w:r w:rsidRPr="00F402C4">
        <w:rPr>
          <w:rFonts w:ascii="Times New Roman" w:eastAsia="仿宋" w:hAnsi="Times New Roman" w:cs="Times New Roman"/>
          <w:sz w:val="24"/>
        </w:rPr>
        <w:t>。</w:t>
      </w:r>
    </w:p>
    <w:p w:rsidR="00200033" w:rsidRPr="004E6E6D" w:rsidRDefault="00B56227" w:rsidP="004E6E6D">
      <w:pPr>
        <w:spacing w:line="360" w:lineRule="auto"/>
        <w:ind w:firstLineChars="200" w:firstLine="420"/>
        <w:rPr>
          <w:rFonts w:ascii="Times New Roman" w:hAnsi="Times New Roman" w:cs="Times New Roman"/>
          <w:b/>
          <w:szCs w:val="21"/>
        </w:rPr>
      </w:pPr>
      <w:r w:rsidRPr="004E6E6D">
        <w:rPr>
          <w:rFonts w:ascii="Times New Roman" w:hAnsi="Times New Roman" w:cs="Times New Roman"/>
          <w:szCs w:val="21"/>
        </w:rPr>
        <w:t>表</w:t>
      </w:r>
      <w:r w:rsidRPr="004E6E6D">
        <w:rPr>
          <w:rFonts w:ascii="Times New Roman" w:hAnsi="Times New Roman" w:cs="Times New Roman"/>
          <w:szCs w:val="21"/>
        </w:rPr>
        <w:t>1</w:t>
      </w:r>
      <w:r w:rsidR="0019040D" w:rsidRPr="004E6E6D">
        <w:rPr>
          <w:rFonts w:ascii="Times New Roman" w:hAnsi="Times New Roman" w:cs="Times New Roman"/>
          <w:szCs w:val="21"/>
        </w:rPr>
        <w:t>.5</w:t>
      </w:r>
      <w:r w:rsidRPr="004E6E6D">
        <w:rPr>
          <w:rFonts w:ascii="Times New Roman" w:hAnsi="Times New Roman" w:cs="Times New Roman"/>
          <w:szCs w:val="21"/>
        </w:rPr>
        <w:t>-</w:t>
      </w:r>
      <w:r w:rsidR="0019040D" w:rsidRPr="004E6E6D">
        <w:rPr>
          <w:rFonts w:ascii="Times New Roman" w:hAnsi="Times New Roman" w:cs="Times New Roman"/>
          <w:szCs w:val="21"/>
        </w:rPr>
        <w:t>3</w:t>
      </w:r>
      <w:r w:rsidRPr="004E6E6D">
        <w:rPr>
          <w:rFonts w:ascii="Times New Roman" w:hAnsi="Times New Roman" w:cs="Times New Roman"/>
          <w:szCs w:val="21"/>
        </w:rPr>
        <w:t xml:space="preserve"> </w:t>
      </w:r>
      <w:r>
        <w:rPr>
          <w:rFonts w:ascii="宋体" w:hAnsi="宋体" w:hint="eastAsia"/>
          <w:b/>
          <w:szCs w:val="21"/>
        </w:rPr>
        <w:t xml:space="preserve">  </w:t>
      </w:r>
      <w:r w:rsidR="004E6E6D">
        <w:rPr>
          <w:rFonts w:ascii="宋体" w:hAnsi="宋体" w:hint="eastAsia"/>
          <w:b/>
          <w:szCs w:val="21"/>
        </w:rPr>
        <w:t xml:space="preserve">            </w:t>
      </w:r>
      <w:r w:rsidRPr="004E6E6D">
        <w:rPr>
          <w:rFonts w:ascii="Times New Roman" w:eastAsia="宋体" w:hAnsi="Times New Roman" w:cs="Times New Roman" w:hint="eastAsia"/>
          <w:b/>
          <w:bCs/>
          <w:kern w:val="1"/>
          <w:szCs w:val="16"/>
        </w:rPr>
        <w:t xml:space="preserve"> </w:t>
      </w:r>
      <w:r w:rsid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评价因子和评价标准</w:t>
      </w:r>
    </w:p>
    <w:tbl>
      <w:tblPr>
        <w:tblW w:w="90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72"/>
        <w:gridCol w:w="2850"/>
        <w:gridCol w:w="4760"/>
      </w:tblGrid>
      <w:tr w:rsidR="00200033" w:rsidRPr="00F402C4">
        <w:trPr>
          <w:cantSplit/>
          <w:trHeight w:val="340"/>
          <w:jc w:val="center"/>
        </w:trPr>
        <w:tc>
          <w:tcPr>
            <w:tcW w:w="1472" w:type="dxa"/>
            <w:vAlign w:val="center"/>
          </w:tcPr>
          <w:p w:rsidR="00200033" w:rsidRPr="00F402C4" w:rsidRDefault="00B56227">
            <w:pPr>
              <w:jc w:val="center"/>
              <w:rPr>
                <w:rFonts w:ascii="Times New Roman" w:eastAsia="宋体" w:hAnsi="Times New Roman" w:cs="Times New Roman"/>
                <w:b/>
                <w:szCs w:val="21"/>
              </w:rPr>
            </w:pPr>
            <w:r w:rsidRPr="00F402C4">
              <w:rPr>
                <w:rFonts w:ascii="Times New Roman" w:eastAsia="宋体" w:hAnsi="Times New Roman" w:cs="Times New Roman"/>
                <w:b/>
                <w:szCs w:val="21"/>
              </w:rPr>
              <w:t>评价因子</w:t>
            </w:r>
          </w:p>
        </w:tc>
        <w:tc>
          <w:tcPr>
            <w:tcW w:w="2850" w:type="dxa"/>
            <w:vAlign w:val="center"/>
          </w:tcPr>
          <w:p w:rsidR="00200033" w:rsidRPr="00F402C4" w:rsidRDefault="00B56227">
            <w:pPr>
              <w:jc w:val="center"/>
              <w:rPr>
                <w:rFonts w:ascii="Times New Roman" w:eastAsia="宋体" w:hAnsi="Times New Roman" w:cs="Times New Roman"/>
                <w:b/>
                <w:szCs w:val="21"/>
              </w:rPr>
            </w:pPr>
            <w:r w:rsidRPr="00F402C4">
              <w:rPr>
                <w:rFonts w:ascii="Times New Roman" w:eastAsia="宋体" w:hAnsi="Times New Roman" w:cs="Times New Roman"/>
                <w:b/>
                <w:szCs w:val="21"/>
              </w:rPr>
              <w:t>标准值</w:t>
            </w:r>
            <w:r w:rsidRPr="00F402C4">
              <w:rPr>
                <w:rFonts w:ascii="Times New Roman" w:eastAsia="宋体" w:hAnsi="Times New Roman" w:cs="Times New Roman"/>
                <w:b/>
                <w:szCs w:val="21"/>
              </w:rPr>
              <w:t>/</w:t>
            </w:r>
            <w:r w:rsidRPr="00F402C4">
              <w:rPr>
                <w:rFonts w:ascii="Times New Roman" w:eastAsia="宋体" w:hAnsi="Times New Roman" w:cs="Times New Roman"/>
                <w:b/>
                <w:szCs w:val="21"/>
              </w:rPr>
              <w:t>（</w:t>
            </w:r>
            <w:r w:rsidRPr="00F402C4">
              <w:rPr>
                <w:rFonts w:ascii="Times New Roman" w:eastAsia="宋体" w:hAnsi="Times New Roman" w:cs="Times New Roman"/>
                <w:b/>
                <w:szCs w:val="21"/>
              </w:rPr>
              <w:t>μg/m</w:t>
            </w:r>
            <w:r w:rsidRPr="00F402C4">
              <w:rPr>
                <w:rFonts w:ascii="Times New Roman" w:eastAsia="宋体" w:hAnsi="Times New Roman" w:cs="Times New Roman"/>
                <w:b/>
                <w:szCs w:val="21"/>
                <w:vertAlign w:val="superscript"/>
              </w:rPr>
              <w:t>3</w:t>
            </w:r>
            <w:r w:rsidRPr="00F402C4">
              <w:rPr>
                <w:rFonts w:ascii="Times New Roman" w:eastAsia="宋体" w:hAnsi="Times New Roman" w:cs="Times New Roman"/>
                <w:b/>
                <w:szCs w:val="21"/>
              </w:rPr>
              <w:t>）</w:t>
            </w:r>
          </w:p>
        </w:tc>
        <w:tc>
          <w:tcPr>
            <w:tcW w:w="4760" w:type="dxa"/>
            <w:vAlign w:val="center"/>
          </w:tcPr>
          <w:p w:rsidR="00200033" w:rsidRPr="00F402C4" w:rsidRDefault="00B56227">
            <w:pPr>
              <w:jc w:val="center"/>
              <w:rPr>
                <w:rFonts w:ascii="Times New Roman" w:eastAsia="宋体" w:hAnsi="Times New Roman" w:cs="Times New Roman"/>
                <w:b/>
                <w:szCs w:val="21"/>
              </w:rPr>
            </w:pPr>
            <w:r w:rsidRPr="00F402C4">
              <w:rPr>
                <w:rFonts w:ascii="Times New Roman" w:eastAsia="宋体" w:hAnsi="Times New Roman" w:cs="Times New Roman"/>
                <w:b/>
                <w:szCs w:val="21"/>
              </w:rPr>
              <w:t>来源</w:t>
            </w:r>
          </w:p>
        </w:tc>
      </w:tr>
      <w:tr w:rsidR="00200033" w:rsidRPr="00F402C4">
        <w:trPr>
          <w:cantSplit/>
          <w:trHeight w:val="340"/>
          <w:jc w:val="center"/>
        </w:trPr>
        <w:tc>
          <w:tcPr>
            <w:tcW w:w="1472"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napToGrid w:val="0"/>
                <w:kern w:val="0"/>
                <w:szCs w:val="21"/>
              </w:rPr>
              <w:t>颗粒物</w:t>
            </w:r>
          </w:p>
        </w:tc>
        <w:tc>
          <w:tcPr>
            <w:tcW w:w="2850"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450(</w:t>
            </w:r>
            <w:r w:rsidRPr="00F402C4">
              <w:rPr>
                <w:rFonts w:ascii="Times New Roman" w:eastAsia="宋体" w:hAnsi="Times New Roman" w:cs="Times New Roman"/>
                <w:szCs w:val="21"/>
              </w:rPr>
              <w:t>日均值三倍</w:t>
            </w:r>
            <w:r w:rsidRPr="00F402C4">
              <w:rPr>
                <w:rFonts w:ascii="Times New Roman" w:eastAsia="宋体" w:hAnsi="Times New Roman" w:cs="Times New Roman"/>
                <w:szCs w:val="21"/>
              </w:rPr>
              <w:t>)</w:t>
            </w:r>
          </w:p>
        </w:tc>
        <w:tc>
          <w:tcPr>
            <w:tcW w:w="4760"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《环境空气质量标准》（</w:t>
            </w:r>
            <w:r w:rsidRPr="00F402C4">
              <w:rPr>
                <w:rFonts w:ascii="Times New Roman" w:eastAsia="宋体" w:hAnsi="Times New Roman" w:cs="Times New Roman"/>
                <w:szCs w:val="21"/>
              </w:rPr>
              <w:t>GB3095-2012</w:t>
            </w:r>
            <w:r w:rsidRPr="00F402C4">
              <w:rPr>
                <w:rFonts w:ascii="Times New Roman" w:eastAsia="宋体" w:hAnsi="Times New Roman" w:cs="Times New Roman"/>
                <w:szCs w:val="21"/>
              </w:rPr>
              <w:t>）</w:t>
            </w:r>
          </w:p>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及其修改单中的二级标准</w:t>
            </w:r>
          </w:p>
        </w:tc>
      </w:tr>
      <w:tr w:rsidR="00200033" w:rsidRPr="00F402C4">
        <w:trPr>
          <w:cantSplit/>
          <w:trHeight w:val="340"/>
          <w:jc w:val="center"/>
        </w:trPr>
        <w:tc>
          <w:tcPr>
            <w:tcW w:w="1472"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napToGrid w:val="0"/>
                <w:kern w:val="0"/>
                <w:szCs w:val="21"/>
              </w:rPr>
              <w:t>NH</w:t>
            </w:r>
            <w:r w:rsidRPr="00F402C4">
              <w:rPr>
                <w:rFonts w:ascii="Times New Roman" w:eastAsia="宋体" w:hAnsi="Times New Roman" w:cs="Times New Roman"/>
                <w:snapToGrid w:val="0"/>
                <w:kern w:val="0"/>
                <w:szCs w:val="21"/>
                <w:vertAlign w:val="subscript"/>
              </w:rPr>
              <w:t>3</w:t>
            </w:r>
          </w:p>
        </w:tc>
        <w:tc>
          <w:tcPr>
            <w:tcW w:w="2850"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200</w:t>
            </w:r>
            <w:r w:rsidRPr="00F402C4">
              <w:rPr>
                <w:rFonts w:ascii="Times New Roman" w:eastAsia="宋体" w:hAnsi="Times New Roman" w:cs="Times New Roman"/>
                <w:szCs w:val="21"/>
              </w:rPr>
              <w:t>（</w:t>
            </w:r>
            <w:r w:rsidRPr="00F402C4">
              <w:rPr>
                <w:rFonts w:ascii="Times New Roman" w:eastAsia="宋体" w:hAnsi="Times New Roman" w:cs="Times New Roman"/>
                <w:szCs w:val="21"/>
              </w:rPr>
              <w:t>1h</w:t>
            </w:r>
            <w:r w:rsidRPr="00F402C4">
              <w:rPr>
                <w:rFonts w:ascii="Times New Roman" w:eastAsia="宋体" w:hAnsi="Times New Roman" w:cs="Times New Roman"/>
                <w:szCs w:val="21"/>
              </w:rPr>
              <w:t>平均质量浓度）</w:t>
            </w:r>
          </w:p>
        </w:tc>
        <w:tc>
          <w:tcPr>
            <w:tcW w:w="4760" w:type="dxa"/>
            <w:vMerge w:val="restart"/>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环境影响评价技术导则</w:t>
            </w:r>
            <w:r w:rsidRPr="00F402C4">
              <w:rPr>
                <w:rFonts w:ascii="Times New Roman" w:eastAsia="宋体" w:hAnsi="Times New Roman" w:cs="Times New Roman"/>
                <w:szCs w:val="21"/>
              </w:rPr>
              <w:t xml:space="preserve"> </w:t>
            </w:r>
            <w:r w:rsidRPr="00F402C4">
              <w:rPr>
                <w:rFonts w:ascii="Times New Roman" w:eastAsia="宋体" w:hAnsi="Times New Roman" w:cs="Times New Roman"/>
                <w:szCs w:val="21"/>
              </w:rPr>
              <w:t>大气环境》（</w:t>
            </w:r>
            <w:r w:rsidRPr="00F402C4">
              <w:rPr>
                <w:rFonts w:ascii="Times New Roman" w:eastAsia="宋体" w:hAnsi="Times New Roman" w:cs="Times New Roman"/>
                <w:szCs w:val="21"/>
              </w:rPr>
              <w:t>HJ2.2-2018</w:t>
            </w:r>
            <w:r w:rsidRPr="00F402C4">
              <w:rPr>
                <w:rFonts w:ascii="Times New Roman" w:eastAsia="宋体" w:hAnsi="Times New Roman" w:cs="Times New Roman"/>
                <w:szCs w:val="21"/>
              </w:rPr>
              <w:t>）中附录</w:t>
            </w:r>
            <w:r w:rsidRPr="00F402C4">
              <w:rPr>
                <w:rFonts w:ascii="Times New Roman" w:eastAsia="宋体" w:hAnsi="Times New Roman" w:cs="Times New Roman"/>
                <w:szCs w:val="21"/>
              </w:rPr>
              <w:t>D</w:t>
            </w:r>
            <w:r w:rsidRPr="00F402C4">
              <w:rPr>
                <w:rFonts w:ascii="Times New Roman" w:eastAsia="宋体" w:hAnsi="Times New Roman" w:cs="Times New Roman"/>
                <w:szCs w:val="21"/>
              </w:rPr>
              <w:t>表</w:t>
            </w:r>
            <w:r w:rsidRPr="00F402C4">
              <w:rPr>
                <w:rFonts w:ascii="Times New Roman" w:eastAsia="宋体" w:hAnsi="Times New Roman" w:cs="Times New Roman"/>
                <w:szCs w:val="21"/>
              </w:rPr>
              <w:t>D.1</w:t>
            </w:r>
            <w:r w:rsidRPr="00F402C4">
              <w:rPr>
                <w:rFonts w:ascii="Times New Roman" w:eastAsia="宋体" w:hAnsi="Times New Roman" w:cs="Times New Roman"/>
                <w:szCs w:val="21"/>
              </w:rPr>
              <w:t>其他污染物空气质量浓度参考限值</w:t>
            </w:r>
          </w:p>
        </w:tc>
      </w:tr>
      <w:tr w:rsidR="00200033" w:rsidRPr="00F402C4">
        <w:trPr>
          <w:cantSplit/>
          <w:trHeight w:val="340"/>
          <w:jc w:val="center"/>
        </w:trPr>
        <w:tc>
          <w:tcPr>
            <w:tcW w:w="1472"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napToGrid w:val="0"/>
                <w:kern w:val="0"/>
                <w:szCs w:val="21"/>
              </w:rPr>
              <w:t>H</w:t>
            </w:r>
            <w:r w:rsidRPr="00F402C4">
              <w:rPr>
                <w:rFonts w:ascii="Times New Roman" w:eastAsia="宋体" w:hAnsi="Times New Roman" w:cs="Times New Roman"/>
                <w:snapToGrid w:val="0"/>
                <w:kern w:val="0"/>
                <w:szCs w:val="21"/>
                <w:vertAlign w:val="subscript"/>
              </w:rPr>
              <w:t>2</w:t>
            </w:r>
            <w:r w:rsidRPr="00F402C4">
              <w:rPr>
                <w:rFonts w:ascii="Times New Roman" w:eastAsia="宋体" w:hAnsi="Times New Roman" w:cs="Times New Roman"/>
                <w:snapToGrid w:val="0"/>
                <w:kern w:val="0"/>
                <w:szCs w:val="21"/>
              </w:rPr>
              <w:t>S</w:t>
            </w:r>
          </w:p>
        </w:tc>
        <w:tc>
          <w:tcPr>
            <w:tcW w:w="2850" w:type="dxa"/>
            <w:vAlign w:val="center"/>
          </w:tcPr>
          <w:p w:rsidR="00200033" w:rsidRPr="00F402C4" w:rsidRDefault="00B56227">
            <w:pPr>
              <w:jc w:val="center"/>
              <w:rPr>
                <w:rFonts w:ascii="Times New Roman" w:eastAsia="宋体" w:hAnsi="Times New Roman" w:cs="Times New Roman"/>
                <w:szCs w:val="21"/>
              </w:rPr>
            </w:pPr>
            <w:r w:rsidRPr="00F402C4">
              <w:rPr>
                <w:rFonts w:ascii="Times New Roman" w:eastAsia="宋体" w:hAnsi="Times New Roman" w:cs="Times New Roman"/>
                <w:szCs w:val="21"/>
              </w:rPr>
              <w:t>10</w:t>
            </w:r>
            <w:r w:rsidRPr="00F402C4">
              <w:rPr>
                <w:rFonts w:ascii="Times New Roman" w:eastAsia="宋体" w:hAnsi="Times New Roman" w:cs="Times New Roman"/>
                <w:szCs w:val="21"/>
              </w:rPr>
              <w:t>（</w:t>
            </w:r>
            <w:r w:rsidRPr="00F402C4">
              <w:rPr>
                <w:rFonts w:ascii="Times New Roman" w:eastAsia="宋体" w:hAnsi="Times New Roman" w:cs="Times New Roman"/>
                <w:szCs w:val="21"/>
              </w:rPr>
              <w:t>1h</w:t>
            </w:r>
            <w:r w:rsidRPr="00F402C4">
              <w:rPr>
                <w:rFonts w:ascii="Times New Roman" w:eastAsia="宋体" w:hAnsi="Times New Roman" w:cs="Times New Roman"/>
                <w:szCs w:val="21"/>
              </w:rPr>
              <w:t>平均质量浓度）</w:t>
            </w:r>
          </w:p>
        </w:tc>
        <w:tc>
          <w:tcPr>
            <w:tcW w:w="4760" w:type="dxa"/>
            <w:vMerge/>
            <w:vAlign w:val="center"/>
          </w:tcPr>
          <w:p w:rsidR="00200033" w:rsidRPr="00F402C4" w:rsidRDefault="00200033">
            <w:pPr>
              <w:jc w:val="center"/>
              <w:rPr>
                <w:rFonts w:ascii="Times New Roman" w:eastAsia="宋体" w:hAnsi="Times New Roman" w:cs="Times New Roman"/>
                <w:szCs w:val="21"/>
              </w:rPr>
            </w:pPr>
          </w:p>
        </w:tc>
      </w:tr>
    </w:tbl>
    <w:p w:rsidR="00200033" w:rsidRPr="00530FAF" w:rsidRDefault="00B56227" w:rsidP="004E6E6D">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3</w:t>
      </w:r>
      <w:r w:rsidRPr="00530FAF">
        <w:rPr>
          <w:rFonts w:ascii="Times New Roman" w:eastAsia="仿宋" w:hAnsi="Times New Roman" w:cs="Times New Roman"/>
          <w:b/>
          <w:bCs/>
          <w:sz w:val="24"/>
        </w:rPr>
        <w:t xml:space="preserve"> </w:t>
      </w:r>
      <w:r w:rsidRPr="00530FAF">
        <w:rPr>
          <w:rFonts w:ascii="Times New Roman" w:eastAsia="仿宋" w:hAnsi="Times New Roman" w:cs="Times New Roman" w:hint="eastAsia"/>
          <w:b/>
          <w:bCs/>
          <w:sz w:val="24"/>
        </w:rPr>
        <w:t>主要污染源估算模型结算结果</w:t>
      </w:r>
    </w:p>
    <w:p w:rsidR="004E6E6D" w:rsidRDefault="00B56227" w:rsidP="004E6E6D">
      <w:pPr>
        <w:adjustRightInd w:val="0"/>
        <w:snapToGrid w:val="0"/>
        <w:spacing w:line="360" w:lineRule="auto"/>
        <w:ind w:firstLineChars="200" w:firstLine="480"/>
        <w:rPr>
          <w:rFonts w:ascii="Times New Roman" w:eastAsia="仿宋" w:hAnsi="Times New Roman" w:cs="Times New Roman"/>
          <w:sz w:val="24"/>
        </w:rPr>
      </w:pPr>
      <w:r w:rsidRPr="00F402C4">
        <w:rPr>
          <w:rFonts w:ascii="Times New Roman" w:eastAsia="仿宋" w:hAnsi="Times New Roman" w:cs="Times New Roman"/>
          <w:sz w:val="24"/>
        </w:rPr>
        <w:t>正常排放情况下</w:t>
      </w:r>
      <w:r w:rsidR="004E6E6D">
        <w:rPr>
          <w:rFonts w:ascii="Times New Roman" w:eastAsia="仿宋" w:hAnsi="Times New Roman" w:cs="Times New Roman" w:hint="eastAsia"/>
          <w:sz w:val="24"/>
        </w:rPr>
        <w:t>有组织</w:t>
      </w:r>
      <w:r w:rsidR="004E6E6D">
        <w:rPr>
          <w:rFonts w:ascii="Times New Roman" w:eastAsia="仿宋" w:hAnsi="Times New Roman" w:cs="Times New Roman"/>
          <w:sz w:val="24"/>
        </w:rPr>
        <w:t>粉尘排放估算结果</w:t>
      </w:r>
      <w:r w:rsidRPr="00F402C4">
        <w:rPr>
          <w:rFonts w:ascii="Times New Roman" w:eastAsia="仿宋" w:hAnsi="Times New Roman" w:cs="Times New Roman"/>
          <w:sz w:val="24"/>
        </w:rPr>
        <w:t>详见表</w:t>
      </w:r>
      <w:r w:rsidRPr="00F402C4">
        <w:rPr>
          <w:rFonts w:ascii="Times New Roman" w:eastAsia="仿宋" w:hAnsi="Times New Roman" w:cs="Times New Roman"/>
          <w:sz w:val="24"/>
        </w:rPr>
        <w:t>1</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00E23B89">
        <w:rPr>
          <w:rFonts w:ascii="Times New Roman" w:eastAsia="仿宋" w:hAnsi="Times New Roman" w:cs="Times New Roman" w:hint="eastAsia"/>
          <w:sz w:val="24"/>
        </w:rPr>
        <w:t>4</w:t>
      </w:r>
      <w:r w:rsidRPr="00F402C4">
        <w:rPr>
          <w:rFonts w:ascii="Times New Roman" w:eastAsia="仿宋" w:hAnsi="Times New Roman" w:cs="Times New Roman"/>
          <w:sz w:val="24"/>
        </w:rPr>
        <w:t>，无组织排放估算模式预测结果详见表</w:t>
      </w:r>
      <w:r w:rsidRPr="00F402C4">
        <w:rPr>
          <w:rFonts w:ascii="Times New Roman" w:eastAsia="仿宋" w:hAnsi="Times New Roman" w:cs="Times New Roman"/>
          <w:sz w:val="24"/>
        </w:rPr>
        <w:t>1</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Pr="00F402C4">
        <w:rPr>
          <w:rFonts w:ascii="Times New Roman" w:eastAsia="仿宋" w:hAnsi="Times New Roman" w:cs="Times New Roman"/>
          <w:sz w:val="24"/>
        </w:rPr>
        <w:t>1</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00E23B89">
        <w:rPr>
          <w:rFonts w:ascii="Times New Roman" w:eastAsia="仿宋" w:hAnsi="Times New Roman" w:cs="Times New Roman" w:hint="eastAsia"/>
          <w:sz w:val="24"/>
        </w:rPr>
        <w:t>6</w:t>
      </w:r>
      <w:r w:rsidRPr="00F402C4">
        <w:rPr>
          <w:rFonts w:ascii="Times New Roman" w:eastAsia="仿宋" w:hAnsi="Times New Roman" w:cs="Times New Roman"/>
          <w:sz w:val="24"/>
        </w:rPr>
        <w:t>、</w:t>
      </w:r>
      <w:r w:rsidRPr="00F402C4">
        <w:rPr>
          <w:rFonts w:ascii="Times New Roman" w:eastAsia="仿宋" w:hAnsi="Times New Roman" w:cs="Times New Roman"/>
          <w:sz w:val="24"/>
        </w:rPr>
        <w:t>1</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00E23B89">
        <w:rPr>
          <w:rFonts w:ascii="Times New Roman" w:eastAsia="仿宋" w:hAnsi="Times New Roman" w:cs="Times New Roman" w:hint="eastAsia"/>
          <w:sz w:val="24"/>
        </w:rPr>
        <w:t>7</w:t>
      </w:r>
      <w:r w:rsidRPr="00F402C4">
        <w:rPr>
          <w:rFonts w:ascii="Times New Roman" w:eastAsia="仿宋" w:hAnsi="Times New Roman" w:cs="Times New Roman"/>
          <w:sz w:val="24"/>
        </w:rPr>
        <w:t>，主要污染源估算模型结果统计见表</w:t>
      </w:r>
      <w:r w:rsidRPr="00F402C4">
        <w:rPr>
          <w:rFonts w:ascii="Times New Roman" w:eastAsia="仿宋" w:hAnsi="Times New Roman" w:cs="Times New Roman"/>
          <w:sz w:val="24"/>
        </w:rPr>
        <w:t>1</w:t>
      </w:r>
      <w:r w:rsidR="00E23B89">
        <w:rPr>
          <w:rFonts w:ascii="Times New Roman" w:eastAsia="仿宋" w:hAnsi="Times New Roman" w:cs="Times New Roman" w:hint="eastAsia"/>
          <w:sz w:val="24"/>
        </w:rPr>
        <w:t>.5</w:t>
      </w:r>
      <w:r w:rsidRPr="00F402C4">
        <w:rPr>
          <w:rFonts w:ascii="Times New Roman" w:eastAsia="仿宋" w:hAnsi="Times New Roman" w:cs="Times New Roman"/>
          <w:sz w:val="24"/>
        </w:rPr>
        <w:t>-</w:t>
      </w:r>
      <w:r w:rsidR="00E23B89">
        <w:rPr>
          <w:rFonts w:ascii="Times New Roman" w:eastAsia="仿宋" w:hAnsi="Times New Roman" w:cs="Times New Roman" w:hint="eastAsia"/>
          <w:sz w:val="24"/>
        </w:rPr>
        <w:t>8</w:t>
      </w:r>
    </w:p>
    <w:p w:rsidR="00200033" w:rsidRPr="004E6E6D" w:rsidRDefault="00B56227" w:rsidP="004E6E6D">
      <w:pPr>
        <w:adjustRightInd w:val="0"/>
        <w:snapToGrid w:val="0"/>
        <w:spacing w:line="360" w:lineRule="auto"/>
        <w:ind w:firstLineChars="200" w:firstLine="420"/>
        <w:rPr>
          <w:rFonts w:ascii="Times New Roman" w:eastAsia="宋体" w:hAnsi="Times New Roman" w:cs="Times New Roman"/>
          <w:b/>
          <w:bCs/>
          <w:kern w:val="1"/>
          <w:szCs w:val="16"/>
        </w:rPr>
      </w:pPr>
      <w:r w:rsidRPr="004E6E6D">
        <w:rPr>
          <w:rFonts w:ascii="Times New Roman" w:eastAsia="宋体" w:hAnsi="Times New Roman" w:cs="Times New Roman"/>
          <w:bCs/>
          <w:kern w:val="1"/>
          <w:szCs w:val="16"/>
        </w:rPr>
        <w:t>表</w:t>
      </w:r>
      <w:r w:rsidRPr="004E6E6D">
        <w:rPr>
          <w:rFonts w:ascii="Times New Roman" w:eastAsia="宋体" w:hAnsi="Times New Roman" w:cs="Times New Roman" w:hint="eastAsia"/>
          <w:bCs/>
          <w:kern w:val="1"/>
          <w:szCs w:val="16"/>
        </w:rPr>
        <w:t>1</w:t>
      </w:r>
      <w:r w:rsidR="00E23B89" w:rsidRPr="004E6E6D">
        <w:rPr>
          <w:rFonts w:ascii="Times New Roman" w:eastAsia="宋体" w:hAnsi="Times New Roman" w:cs="Times New Roman" w:hint="eastAsia"/>
          <w:bCs/>
          <w:kern w:val="1"/>
          <w:szCs w:val="16"/>
        </w:rPr>
        <w:t>.5</w:t>
      </w:r>
      <w:r w:rsidRPr="004E6E6D">
        <w:rPr>
          <w:rFonts w:ascii="Times New Roman" w:eastAsia="宋体" w:hAnsi="Times New Roman" w:cs="Times New Roman" w:hint="eastAsia"/>
          <w:bCs/>
          <w:kern w:val="1"/>
          <w:szCs w:val="16"/>
        </w:rPr>
        <w:t>-</w:t>
      </w:r>
      <w:r w:rsidR="004E6E6D">
        <w:rPr>
          <w:rFonts w:ascii="Times New Roman" w:eastAsia="宋体" w:hAnsi="Times New Roman" w:cs="Times New Roman" w:hint="eastAsia"/>
          <w:bCs/>
          <w:kern w:val="1"/>
          <w:szCs w:val="16"/>
        </w:rPr>
        <w:t>4</w:t>
      </w:r>
      <w:r w:rsidRPr="004E6E6D">
        <w:rPr>
          <w:rFonts w:ascii="Times New Roman" w:eastAsia="宋体" w:hAnsi="Times New Roman" w:cs="Times New Roman" w:hint="eastAsia"/>
          <w:bCs/>
          <w:kern w:val="1"/>
          <w:szCs w:val="16"/>
        </w:rPr>
        <w:t xml:space="preserve">  </w:t>
      </w:r>
      <w:r w:rsidRPr="004E6E6D">
        <w:rPr>
          <w:rFonts w:ascii="Times New Roman" w:eastAsia="宋体" w:hAnsi="Times New Roman" w:cs="Times New Roman" w:hint="eastAsia"/>
          <w:b/>
          <w:bCs/>
          <w:kern w:val="1"/>
          <w:szCs w:val="16"/>
        </w:rPr>
        <w:t xml:space="preserve">  </w:t>
      </w:r>
      <w:r w:rsid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有组织排气筒</w:t>
      </w:r>
      <w:r w:rsidRPr="004E6E6D">
        <w:rPr>
          <w:rFonts w:ascii="Times New Roman" w:eastAsia="宋体" w:hAnsi="Times New Roman" w:cs="Times New Roman"/>
          <w:b/>
          <w:bCs/>
          <w:kern w:val="1"/>
          <w:szCs w:val="16"/>
        </w:rPr>
        <w:t>估算模式计算结果</w:t>
      </w:r>
      <w:r w:rsidRPr="004E6E6D">
        <w:rPr>
          <w:rFonts w:ascii="Times New Roman" w:eastAsia="宋体" w:hAnsi="Times New Roman" w:cs="Times New Roman" w:hint="eastAsia"/>
          <w:b/>
          <w:bCs/>
          <w:kern w:val="1"/>
          <w:szCs w:val="16"/>
        </w:rPr>
        <w:t>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62"/>
        <w:gridCol w:w="2769"/>
        <w:gridCol w:w="3084"/>
      </w:tblGrid>
      <w:tr w:rsidR="00200033" w:rsidRPr="00685C38" w:rsidTr="00DF26A1">
        <w:trPr>
          <w:trHeight w:val="340"/>
          <w:jc w:val="center"/>
        </w:trPr>
        <w:tc>
          <w:tcPr>
            <w:tcW w:w="3162" w:type="dxa"/>
            <w:vMerge w:val="restart"/>
            <w:vAlign w:val="center"/>
          </w:tcPr>
          <w:p w:rsidR="00200033" w:rsidRPr="00685C38" w:rsidRDefault="00B56227" w:rsidP="00685C38">
            <w:pPr>
              <w:pStyle w:val="af4"/>
              <w:adjustRightInd w:val="0"/>
              <w:snapToGrid w:val="0"/>
              <w:jc w:val="center"/>
              <w:rPr>
                <w:rFonts w:ascii="Times New Roman" w:hAnsi="Times New Roman" w:cs="Times New Roman"/>
                <w:b/>
                <w:bCs/>
                <w:sz w:val="21"/>
                <w:szCs w:val="21"/>
              </w:rPr>
            </w:pPr>
            <w:r w:rsidRPr="00685C38">
              <w:rPr>
                <w:rFonts w:ascii="Times New Roman" w:hAnsi="Times New Roman" w:cs="Times New Roman"/>
                <w:b/>
                <w:bCs/>
                <w:sz w:val="21"/>
                <w:szCs w:val="21"/>
              </w:rPr>
              <w:t>距源中心</w:t>
            </w:r>
          </w:p>
          <w:p w:rsidR="00200033" w:rsidRPr="00685C38" w:rsidRDefault="00B56227" w:rsidP="00685C38">
            <w:pPr>
              <w:adjustRightInd w:val="0"/>
              <w:snapToGrid w:val="0"/>
              <w:jc w:val="center"/>
              <w:rPr>
                <w:rFonts w:ascii="Times New Roman" w:hAnsi="Times New Roman" w:cs="Times New Roman"/>
                <w:b/>
                <w:bCs/>
                <w:szCs w:val="21"/>
              </w:rPr>
            </w:pPr>
            <w:r w:rsidRPr="00685C38">
              <w:rPr>
                <w:rFonts w:ascii="Times New Roman" w:hAnsi="Times New Roman" w:cs="Times New Roman"/>
                <w:b/>
                <w:bCs/>
                <w:szCs w:val="21"/>
              </w:rPr>
              <w:t>下风向距离</w:t>
            </w:r>
            <w:r w:rsidRPr="00685C38">
              <w:rPr>
                <w:rFonts w:ascii="Times New Roman" w:hAnsi="Times New Roman" w:cs="Times New Roman"/>
                <w:b/>
                <w:bCs/>
                <w:szCs w:val="21"/>
              </w:rPr>
              <w:t>/m</w:t>
            </w:r>
          </w:p>
        </w:tc>
        <w:tc>
          <w:tcPr>
            <w:tcW w:w="5853" w:type="dxa"/>
            <w:gridSpan w:val="2"/>
            <w:vAlign w:val="center"/>
          </w:tcPr>
          <w:p w:rsidR="00200033" w:rsidRPr="00685C38" w:rsidRDefault="00B56227" w:rsidP="00685C38">
            <w:pPr>
              <w:adjustRightInd w:val="0"/>
              <w:snapToGrid w:val="0"/>
              <w:jc w:val="center"/>
              <w:rPr>
                <w:rFonts w:ascii="Times New Roman" w:hAnsi="Times New Roman" w:cs="Times New Roman"/>
                <w:b/>
                <w:bCs/>
                <w:szCs w:val="21"/>
              </w:rPr>
            </w:pPr>
            <w:r w:rsidRPr="00685C38">
              <w:rPr>
                <w:rFonts w:ascii="Times New Roman" w:hAnsi="Times New Roman" w:cs="Times New Roman"/>
                <w:b/>
                <w:bCs/>
                <w:szCs w:val="21"/>
              </w:rPr>
              <w:t>饲料加工排气筒</w:t>
            </w:r>
          </w:p>
        </w:tc>
      </w:tr>
      <w:tr w:rsidR="00200033" w:rsidRPr="00685C38" w:rsidTr="00DF26A1">
        <w:trPr>
          <w:trHeight w:val="340"/>
          <w:jc w:val="center"/>
        </w:trPr>
        <w:tc>
          <w:tcPr>
            <w:tcW w:w="3162" w:type="dxa"/>
            <w:vMerge/>
            <w:vAlign w:val="center"/>
          </w:tcPr>
          <w:p w:rsidR="00200033" w:rsidRPr="00685C38" w:rsidRDefault="00200033" w:rsidP="00685C38">
            <w:pPr>
              <w:widowControl/>
              <w:adjustRightInd w:val="0"/>
              <w:snapToGrid w:val="0"/>
              <w:jc w:val="center"/>
              <w:rPr>
                <w:rFonts w:ascii="Times New Roman" w:hAnsi="Times New Roman" w:cs="Times New Roman"/>
                <w:b/>
                <w:bCs/>
                <w:szCs w:val="21"/>
              </w:rPr>
            </w:pPr>
          </w:p>
        </w:tc>
        <w:tc>
          <w:tcPr>
            <w:tcW w:w="5853" w:type="dxa"/>
            <w:gridSpan w:val="2"/>
            <w:vAlign w:val="center"/>
          </w:tcPr>
          <w:p w:rsidR="00200033" w:rsidRPr="00685C38" w:rsidRDefault="00B56227" w:rsidP="00685C38">
            <w:pPr>
              <w:adjustRightInd w:val="0"/>
              <w:snapToGrid w:val="0"/>
              <w:jc w:val="center"/>
              <w:rPr>
                <w:rFonts w:ascii="Times New Roman" w:hAnsi="Times New Roman" w:cs="Times New Roman"/>
                <w:b/>
                <w:bCs/>
                <w:szCs w:val="21"/>
              </w:rPr>
            </w:pPr>
            <w:r w:rsidRPr="00685C38">
              <w:rPr>
                <w:rFonts w:ascii="Times New Roman" w:hAnsi="Times New Roman" w:cs="Times New Roman"/>
                <w:b/>
                <w:bCs/>
                <w:szCs w:val="21"/>
              </w:rPr>
              <w:t>颗粒物</w:t>
            </w:r>
          </w:p>
        </w:tc>
      </w:tr>
      <w:tr w:rsidR="00200033" w:rsidRPr="00685C38" w:rsidTr="00DF26A1">
        <w:trPr>
          <w:trHeight w:val="340"/>
          <w:jc w:val="center"/>
        </w:trPr>
        <w:tc>
          <w:tcPr>
            <w:tcW w:w="3162" w:type="dxa"/>
            <w:vMerge/>
            <w:vAlign w:val="center"/>
          </w:tcPr>
          <w:p w:rsidR="00200033" w:rsidRPr="00685C38" w:rsidRDefault="00200033" w:rsidP="00685C38">
            <w:pPr>
              <w:widowControl/>
              <w:adjustRightInd w:val="0"/>
              <w:snapToGrid w:val="0"/>
              <w:jc w:val="center"/>
              <w:rPr>
                <w:rFonts w:ascii="Times New Roman" w:hAnsi="Times New Roman" w:cs="Times New Roman"/>
                <w:b/>
                <w:bCs/>
                <w:szCs w:val="21"/>
              </w:rPr>
            </w:pPr>
          </w:p>
        </w:tc>
        <w:tc>
          <w:tcPr>
            <w:tcW w:w="2769" w:type="dxa"/>
            <w:vAlign w:val="center"/>
          </w:tcPr>
          <w:p w:rsidR="00200033" w:rsidRPr="00685C38" w:rsidRDefault="00B56227" w:rsidP="00685C38">
            <w:pPr>
              <w:adjustRightInd w:val="0"/>
              <w:snapToGrid w:val="0"/>
              <w:jc w:val="center"/>
              <w:rPr>
                <w:rFonts w:ascii="Times New Roman" w:hAnsi="Times New Roman" w:cs="Times New Roman"/>
                <w:b/>
                <w:bCs/>
                <w:szCs w:val="21"/>
              </w:rPr>
            </w:pPr>
            <w:r w:rsidRPr="00685C38">
              <w:rPr>
                <w:rFonts w:ascii="Times New Roman" w:hAnsi="Times New Roman" w:cs="Times New Roman"/>
                <w:b/>
                <w:bCs/>
                <w:szCs w:val="21"/>
              </w:rPr>
              <w:t>浓度</w:t>
            </w:r>
            <w:r w:rsidRPr="00685C38">
              <w:rPr>
                <w:rFonts w:ascii="Times New Roman" w:hAnsi="Times New Roman" w:cs="Times New Roman"/>
                <w:b/>
                <w:bCs/>
                <w:szCs w:val="21"/>
              </w:rPr>
              <w:t>(mg/m</w:t>
            </w:r>
            <w:r w:rsidRPr="00685C38">
              <w:rPr>
                <w:rFonts w:ascii="Times New Roman" w:hAnsi="Times New Roman" w:cs="Times New Roman"/>
                <w:b/>
                <w:bCs/>
                <w:szCs w:val="21"/>
                <w:vertAlign w:val="superscript"/>
              </w:rPr>
              <w:t>3</w:t>
            </w:r>
            <w:r w:rsidRPr="00685C38">
              <w:rPr>
                <w:rFonts w:ascii="Times New Roman" w:hAnsi="Times New Roman" w:cs="Times New Roman"/>
                <w:b/>
                <w:bCs/>
                <w:szCs w:val="21"/>
              </w:rPr>
              <w:t>)</w:t>
            </w:r>
          </w:p>
        </w:tc>
        <w:tc>
          <w:tcPr>
            <w:tcW w:w="3084" w:type="dxa"/>
            <w:vAlign w:val="center"/>
          </w:tcPr>
          <w:p w:rsidR="00200033" w:rsidRPr="00685C38" w:rsidRDefault="00B56227" w:rsidP="00685C38">
            <w:pPr>
              <w:adjustRightInd w:val="0"/>
              <w:snapToGrid w:val="0"/>
              <w:jc w:val="center"/>
              <w:rPr>
                <w:rFonts w:ascii="Times New Roman" w:hAnsi="Times New Roman" w:cs="Times New Roman"/>
                <w:b/>
                <w:bCs/>
                <w:szCs w:val="21"/>
              </w:rPr>
            </w:pPr>
            <w:r w:rsidRPr="00685C38">
              <w:rPr>
                <w:rFonts w:ascii="Times New Roman" w:hAnsi="Times New Roman" w:cs="Times New Roman"/>
                <w:b/>
                <w:bCs/>
                <w:szCs w:val="21"/>
              </w:rPr>
              <w:t>占标率</w:t>
            </w:r>
            <w:r w:rsidRPr="00685C38">
              <w:rPr>
                <w:rFonts w:ascii="Times New Roman" w:hAnsi="Times New Roman" w:cs="Times New Roman"/>
                <w:b/>
                <w:bCs/>
                <w:szCs w:val="21"/>
              </w:rPr>
              <w:t>(%)</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10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1.78E-06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25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3.20E-05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46</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4.42E-05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50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4.38E-05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75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3.63E-05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100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2.88E-05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125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2.29E-05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150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1.84E-05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175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1.63E-05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200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1.47E-05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225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1.34E-05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250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1.21E-05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275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1.09E-05</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300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9.85E-06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325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8.88E-06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350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8.03E-06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375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7.28E-06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400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6.62E-06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425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6.04E-06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450</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5.53E-06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lastRenderedPageBreak/>
              <w:t>475</w:t>
            </w:r>
          </w:p>
        </w:tc>
        <w:tc>
          <w:tcPr>
            <w:tcW w:w="2769"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5.08E-06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tcBorders>
              <w:bottom w:val="single" w:sz="4" w:space="0" w:color="auto"/>
            </w:tcBorders>
            <w:vAlign w:val="center"/>
          </w:tcPr>
          <w:p w:rsidR="00685C38" w:rsidRPr="00685C38" w:rsidRDefault="00685C38" w:rsidP="00685C38">
            <w:pPr>
              <w:widowControl/>
              <w:adjustRightInd w:val="0"/>
              <w:snapToGrid w:val="0"/>
              <w:jc w:val="center"/>
              <w:textAlignment w:val="center"/>
              <w:rPr>
                <w:rFonts w:ascii="Times New Roman" w:hAnsi="Times New Roman" w:cs="Times New Roman"/>
                <w:szCs w:val="21"/>
              </w:rPr>
            </w:pPr>
            <w:r w:rsidRPr="00685C38">
              <w:rPr>
                <w:rFonts w:ascii="Times New Roman" w:hAnsi="Times New Roman" w:cs="Times New Roman"/>
                <w:kern w:val="0"/>
                <w:szCs w:val="21"/>
                <w:lang w:bidi="ar"/>
              </w:rPr>
              <w:t>500</w:t>
            </w:r>
          </w:p>
        </w:tc>
        <w:tc>
          <w:tcPr>
            <w:tcW w:w="2769" w:type="dxa"/>
            <w:tcBorders>
              <w:bottom w:val="single" w:sz="4" w:space="0" w:color="auto"/>
            </w:tcBorders>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4.68E-06</w:t>
            </w:r>
          </w:p>
        </w:tc>
        <w:tc>
          <w:tcPr>
            <w:tcW w:w="3084" w:type="dxa"/>
            <w:tcBorders>
              <w:bottom w:val="single" w:sz="4" w:space="0" w:color="auto"/>
            </w:tcBorders>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600</w:t>
            </w:r>
          </w:p>
        </w:tc>
        <w:tc>
          <w:tcPr>
            <w:tcW w:w="2769" w:type="dxa"/>
            <w:tcBorders>
              <w:top w:val="single" w:sz="4" w:space="0" w:color="auto"/>
              <w:bottom w:val="single" w:sz="4" w:space="0" w:color="auto"/>
            </w:tcBorders>
          </w:tcPr>
          <w:p w:rsidR="00DF26A1" w:rsidRPr="00BC2BAC" w:rsidRDefault="00DF26A1" w:rsidP="00BC2BAC">
            <w:pPr>
              <w:jc w:val="center"/>
              <w:rPr>
                <w:rFonts w:ascii="Times New Roman" w:hAnsi="Times New Roman" w:cs="Times New Roman"/>
                <w:szCs w:val="21"/>
              </w:rPr>
            </w:pPr>
            <w:r>
              <w:rPr>
                <w:rFonts w:ascii="Times New Roman" w:hAnsi="Times New Roman" w:cs="Times New Roman"/>
                <w:szCs w:val="21"/>
              </w:rPr>
              <w:t>4.54E-0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700</w:t>
            </w:r>
          </w:p>
        </w:tc>
        <w:tc>
          <w:tcPr>
            <w:tcW w:w="2769" w:type="dxa"/>
            <w:tcBorders>
              <w:top w:val="single" w:sz="4" w:space="0" w:color="auto"/>
              <w:bottom w:val="single" w:sz="4" w:space="0" w:color="auto"/>
            </w:tcBorders>
          </w:tcPr>
          <w:p w:rsidR="00DF26A1" w:rsidRPr="00BC2BAC" w:rsidRDefault="00DF26A1" w:rsidP="00BC2BAC">
            <w:pPr>
              <w:jc w:val="center"/>
              <w:rPr>
                <w:rFonts w:ascii="Times New Roman" w:hAnsi="Times New Roman" w:cs="Times New Roman"/>
                <w:szCs w:val="21"/>
              </w:rPr>
            </w:pPr>
            <w:r>
              <w:rPr>
                <w:rFonts w:ascii="Times New Roman" w:hAnsi="Times New Roman" w:cs="Times New Roman"/>
                <w:szCs w:val="21"/>
              </w:rPr>
              <w:t>4.45E-0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800</w:t>
            </w:r>
          </w:p>
        </w:tc>
        <w:tc>
          <w:tcPr>
            <w:tcW w:w="2769" w:type="dxa"/>
            <w:tcBorders>
              <w:top w:val="single" w:sz="4" w:space="0" w:color="auto"/>
              <w:bottom w:val="single" w:sz="4" w:space="0" w:color="auto"/>
            </w:tcBorders>
          </w:tcPr>
          <w:p w:rsidR="00DF26A1" w:rsidRPr="00BC2BAC" w:rsidRDefault="00DF26A1" w:rsidP="00BC2BAC">
            <w:pPr>
              <w:jc w:val="center"/>
              <w:rPr>
                <w:rFonts w:ascii="Times New Roman" w:hAnsi="Times New Roman" w:cs="Times New Roman"/>
                <w:szCs w:val="21"/>
              </w:rPr>
            </w:pPr>
            <w:r>
              <w:rPr>
                <w:rFonts w:ascii="Times New Roman" w:hAnsi="Times New Roman" w:cs="Times New Roman"/>
                <w:szCs w:val="21"/>
              </w:rPr>
              <w:t>4.37E-0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900</w:t>
            </w:r>
          </w:p>
        </w:tc>
        <w:tc>
          <w:tcPr>
            <w:tcW w:w="2769" w:type="dxa"/>
            <w:tcBorders>
              <w:top w:val="single" w:sz="4" w:space="0" w:color="auto"/>
              <w:bottom w:val="single" w:sz="4" w:space="0" w:color="auto"/>
            </w:tcBorders>
          </w:tcPr>
          <w:p w:rsidR="00DF26A1" w:rsidRPr="00BC2BAC" w:rsidRDefault="00DF26A1" w:rsidP="00BC2BAC">
            <w:pPr>
              <w:jc w:val="center"/>
              <w:rPr>
                <w:rFonts w:ascii="Times New Roman" w:hAnsi="Times New Roman" w:cs="Times New Roman"/>
                <w:szCs w:val="21"/>
              </w:rPr>
            </w:pPr>
            <w:r>
              <w:rPr>
                <w:rFonts w:ascii="Times New Roman" w:hAnsi="Times New Roman" w:cs="Times New Roman"/>
                <w:szCs w:val="21"/>
              </w:rPr>
              <w:t>4.29E-0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1000</w:t>
            </w:r>
          </w:p>
        </w:tc>
        <w:tc>
          <w:tcPr>
            <w:tcW w:w="2769" w:type="dxa"/>
            <w:tcBorders>
              <w:top w:val="single" w:sz="4" w:space="0" w:color="auto"/>
              <w:bottom w:val="single" w:sz="4" w:space="0" w:color="auto"/>
            </w:tcBorders>
          </w:tcPr>
          <w:p w:rsidR="00DF26A1" w:rsidRPr="00BC2BAC" w:rsidRDefault="00DF26A1" w:rsidP="00BC2BAC">
            <w:pPr>
              <w:jc w:val="center"/>
              <w:rPr>
                <w:rFonts w:ascii="Times New Roman" w:hAnsi="Times New Roman" w:cs="Times New Roman"/>
                <w:szCs w:val="21"/>
              </w:rPr>
            </w:pPr>
            <w:r>
              <w:rPr>
                <w:rFonts w:ascii="Times New Roman" w:hAnsi="Times New Roman" w:cs="Times New Roman"/>
                <w:szCs w:val="21"/>
              </w:rPr>
              <w:t>4.21E-0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1500</w:t>
            </w:r>
          </w:p>
        </w:tc>
        <w:tc>
          <w:tcPr>
            <w:tcW w:w="2769" w:type="dxa"/>
            <w:tcBorders>
              <w:top w:val="single" w:sz="4" w:space="0" w:color="auto"/>
              <w:bottom w:val="single" w:sz="4" w:space="0" w:color="auto"/>
            </w:tcBorders>
            <w:vAlign w:val="center"/>
          </w:tcPr>
          <w:p w:rsidR="00DF26A1" w:rsidRPr="00685C38" w:rsidRDefault="00DF26A1" w:rsidP="00685C38">
            <w:pPr>
              <w:adjustRightInd w:val="0"/>
              <w:snapToGrid w:val="0"/>
              <w:jc w:val="center"/>
              <w:rPr>
                <w:rFonts w:ascii="Times New Roman" w:hAnsi="Times New Roman" w:cs="Times New Roman"/>
                <w:szCs w:val="21"/>
              </w:rPr>
            </w:pPr>
            <w:r>
              <w:rPr>
                <w:rFonts w:ascii="Times New Roman" w:hAnsi="Times New Roman" w:cs="Times New Roman"/>
                <w:szCs w:val="21"/>
              </w:rPr>
              <w:t>2.96E-0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bottom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2000</w:t>
            </w:r>
          </w:p>
        </w:tc>
        <w:tc>
          <w:tcPr>
            <w:tcW w:w="2769" w:type="dxa"/>
            <w:tcBorders>
              <w:top w:val="single" w:sz="4" w:space="0" w:color="auto"/>
              <w:bottom w:val="single" w:sz="4" w:space="0" w:color="auto"/>
            </w:tcBorders>
            <w:vAlign w:val="center"/>
          </w:tcPr>
          <w:p w:rsidR="00DF26A1" w:rsidRPr="00685C38" w:rsidRDefault="00DF26A1" w:rsidP="00685C38">
            <w:pPr>
              <w:adjustRightInd w:val="0"/>
              <w:snapToGrid w:val="0"/>
              <w:jc w:val="center"/>
              <w:rPr>
                <w:rFonts w:ascii="Times New Roman" w:hAnsi="Times New Roman" w:cs="Times New Roman"/>
                <w:szCs w:val="21"/>
              </w:rPr>
            </w:pPr>
            <w:r>
              <w:rPr>
                <w:rFonts w:ascii="Times New Roman" w:hAnsi="Times New Roman" w:cs="Times New Roman"/>
                <w:szCs w:val="21"/>
              </w:rPr>
              <w:t>2.22E-0</w:t>
            </w:r>
            <w:r>
              <w:rPr>
                <w:rFonts w:ascii="Times New Roman" w:hAnsi="Times New Roman" w:cs="Times New Roman" w:hint="eastAsia"/>
                <w:szCs w:val="21"/>
              </w:rPr>
              <w:t>6</w:t>
            </w:r>
          </w:p>
        </w:tc>
        <w:tc>
          <w:tcPr>
            <w:tcW w:w="3084" w:type="dxa"/>
            <w:tcBorders>
              <w:top w:val="single" w:sz="4" w:space="0" w:color="auto"/>
              <w:bottom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DF26A1" w:rsidRPr="00685C38" w:rsidTr="00DF26A1">
        <w:trPr>
          <w:trHeight w:val="340"/>
          <w:jc w:val="center"/>
        </w:trPr>
        <w:tc>
          <w:tcPr>
            <w:tcW w:w="3162" w:type="dxa"/>
            <w:tcBorders>
              <w:top w:val="single" w:sz="4" w:space="0" w:color="auto"/>
            </w:tcBorders>
            <w:vAlign w:val="center"/>
          </w:tcPr>
          <w:p w:rsidR="00DF26A1" w:rsidRPr="00685C38" w:rsidRDefault="00DF26A1" w:rsidP="00685C38">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2500</w:t>
            </w:r>
          </w:p>
        </w:tc>
        <w:tc>
          <w:tcPr>
            <w:tcW w:w="2769" w:type="dxa"/>
            <w:tcBorders>
              <w:top w:val="single" w:sz="4" w:space="0" w:color="auto"/>
            </w:tcBorders>
            <w:vAlign w:val="center"/>
          </w:tcPr>
          <w:p w:rsidR="00DF26A1" w:rsidRPr="00685C38" w:rsidRDefault="00DF26A1" w:rsidP="00685C38">
            <w:pPr>
              <w:adjustRightInd w:val="0"/>
              <w:snapToGrid w:val="0"/>
              <w:jc w:val="center"/>
              <w:rPr>
                <w:rFonts w:ascii="Times New Roman" w:hAnsi="Times New Roman" w:cs="Times New Roman"/>
                <w:szCs w:val="21"/>
              </w:rPr>
            </w:pPr>
            <w:r>
              <w:rPr>
                <w:rFonts w:ascii="Times New Roman" w:hAnsi="Times New Roman" w:cs="Times New Roman"/>
                <w:szCs w:val="21"/>
              </w:rPr>
              <w:t>2.05E-0</w:t>
            </w:r>
            <w:r>
              <w:rPr>
                <w:rFonts w:ascii="Times New Roman" w:hAnsi="Times New Roman" w:cs="Times New Roman" w:hint="eastAsia"/>
                <w:szCs w:val="21"/>
              </w:rPr>
              <w:t>6</w:t>
            </w:r>
          </w:p>
        </w:tc>
        <w:tc>
          <w:tcPr>
            <w:tcW w:w="3084" w:type="dxa"/>
            <w:tcBorders>
              <w:top w:val="single" w:sz="4" w:space="0" w:color="auto"/>
            </w:tcBorders>
            <w:vAlign w:val="center"/>
          </w:tcPr>
          <w:p w:rsidR="00DF26A1" w:rsidRPr="00685C38" w:rsidRDefault="00DF26A1" w:rsidP="00DE675C">
            <w:pPr>
              <w:adjustRightInd w:val="0"/>
              <w:snapToGrid w:val="0"/>
              <w:jc w:val="center"/>
              <w:rPr>
                <w:rFonts w:ascii="Times New Roman" w:hAnsi="Times New Roman" w:cs="Times New Roman"/>
                <w:szCs w:val="21"/>
              </w:rPr>
            </w:pPr>
            <w:r w:rsidRPr="00685C38">
              <w:rPr>
                <w:rFonts w:ascii="Times New Roman" w:hAnsi="Times New Roman" w:cs="Times New Roman"/>
                <w:szCs w:val="21"/>
              </w:rPr>
              <w:t>0.00</w:t>
            </w:r>
          </w:p>
        </w:tc>
      </w:tr>
      <w:tr w:rsidR="00685C38" w:rsidRPr="00685C38" w:rsidTr="00DF26A1">
        <w:trPr>
          <w:trHeight w:val="340"/>
          <w:jc w:val="center"/>
        </w:trPr>
        <w:tc>
          <w:tcPr>
            <w:tcW w:w="3162"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最大落地浓度及占标率</w:t>
            </w:r>
          </w:p>
        </w:tc>
        <w:tc>
          <w:tcPr>
            <w:tcW w:w="2769" w:type="dxa"/>
            <w:vAlign w:val="center"/>
          </w:tcPr>
          <w:p w:rsidR="00685C38" w:rsidRPr="00685C38" w:rsidRDefault="00BC2BAC" w:rsidP="00685C38">
            <w:pPr>
              <w:adjustRightInd w:val="0"/>
              <w:snapToGrid w:val="0"/>
              <w:jc w:val="center"/>
              <w:rPr>
                <w:rFonts w:ascii="Times New Roman" w:hAnsi="Times New Roman" w:cs="Times New Roman"/>
                <w:szCs w:val="21"/>
              </w:rPr>
            </w:pPr>
            <w:r>
              <w:rPr>
                <w:rFonts w:ascii="Times New Roman" w:hAnsi="Times New Roman" w:cs="Times New Roman"/>
                <w:szCs w:val="21"/>
              </w:rPr>
              <w:t>4.42E-0</w:t>
            </w:r>
            <w:r>
              <w:rPr>
                <w:rFonts w:ascii="Times New Roman" w:hAnsi="Times New Roman" w:cs="Times New Roman" w:hint="eastAsia"/>
                <w:szCs w:val="21"/>
              </w:rPr>
              <w:t>6</w:t>
            </w:r>
          </w:p>
        </w:tc>
        <w:tc>
          <w:tcPr>
            <w:tcW w:w="3084" w:type="dxa"/>
            <w:vAlign w:val="center"/>
          </w:tcPr>
          <w:p w:rsidR="00685C38" w:rsidRPr="00685C38" w:rsidRDefault="00685C38"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r>
      <w:tr w:rsidR="00200033" w:rsidRPr="00685C38" w:rsidTr="00DF26A1">
        <w:trPr>
          <w:trHeight w:val="340"/>
          <w:jc w:val="center"/>
        </w:trPr>
        <w:tc>
          <w:tcPr>
            <w:tcW w:w="3162" w:type="dxa"/>
            <w:vAlign w:val="center"/>
          </w:tcPr>
          <w:p w:rsidR="00200033" w:rsidRPr="00685C38" w:rsidRDefault="00B56227" w:rsidP="00685C38">
            <w:pPr>
              <w:adjustRightInd w:val="0"/>
              <w:snapToGrid w:val="0"/>
              <w:jc w:val="center"/>
              <w:rPr>
                <w:rFonts w:ascii="Times New Roman" w:hAnsi="Times New Roman" w:cs="Times New Roman"/>
                <w:szCs w:val="21"/>
              </w:rPr>
            </w:pPr>
            <w:r w:rsidRPr="00685C38">
              <w:rPr>
                <w:rFonts w:ascii="Times New Roman" w:hAnsi="Times New Roman" w:cs="Times New Roman"/>
                <w:szCs w:val="21"/>
              </w:rPr>
              <w:t>最大落地浓度出现距离</w:t>
            </w:r>
          </w:p>
        </w:tc>
        <w:tc>
          <w:tcPr>
            <w:tcW w:w="5853" w:type="dxa"/>
            <w:gridSpan w:val="2"/>
            <w:vAlign w:val="center"/>
          </w:tcPr>
          <w:p w:rsidR="00200033" w:rsidRPr="00685C38" w:rsidRDefault="00685C38" w:rsidP="00685C38">
            <w:pPr>
              <w:widowControl/>
              <w:adjustRightInd w:val="0"/>
              <w:snapToGrid w:val="0"/>
              <w:jc w:val="center"/>
              <w:textAlignment w:val="center"/>
              <w:rPr>
                <w:rFonts w:ascii="Times New Roman" w:hAnsi="Times New Roman" w:cs="Times New Roman"/>
                <w:kern w:val="0"/>
                <w:szCs w:val="21"/>
                <w:lang w:bidi="ar"/>
              </w:rPr>
            </w:pPr>
            <w:r w:rsidRPr="00685C38">
              <w:rPr>
                <w:rFonts w:ascii="Times New Roman" w:hAnsi="Times New Roman" w:cs="Times New Roman"/>
                <w:kern w:val="0"/>
                <w:szCs w:val="21"/>
                <w:lang w:bidi="ar"/>
              </w:rPr>
              <w:t>46</w:t>
            </w:r>
          </w:p>
        </w:tc>
      </w:tr>
    </w:tbl>
    <w:p w:rsidR="00200033" w:rsidRPr="004E6E6D" w:rsidRDefault="00B56227" w:rsidP="004E6E6D">
      <w:pPr>
        <w:adjustRightInd w:val="0"/>
        <w:snapToGrid w:val="0"/>
        <w:spacing w:beforeLines="50" w:before="156" w:afterLines="50" w:after="156"/>
        <w:ind w:firstLineChars="200" w:firstLine="420"/>
        <w:rPr>
          <w:rFonts w:ascii="Times New Roman" w:eastAsia="宋体" w:hAnsi="Times New Roman" w:cs="Times New Roman"/>
          <w:b/>
          <w:bCs/>
          <w:kern w:val="1"/>
          <w:szCs w:val="16"/>
        </w:rPr>
      </w:pPr>
      <w:r w:rsidRPr="004E6E6D">
        <w:rPr>
          <w:rFonts w:ascii="Times New Roman" w:eastAsia="宋体" w:hAnsi="Times New Roman" w:cs="Times New Roman" w:hint="eastAsia"/>
          <w:bCs/>
          <w:kern w:val="1"/>
          <w:szCs w:val="16"/>
        </w:rPr>
        <w:t>表</w:t>
      </w:r>
      <w:r w:rsidRPr="004E6E6D">
        <w:rPr>
          <w:rFonts w:ascii="Times New Roman" w:eastAsia="宋体" w:hAnsi="Times New Roman" w:cs="Times New Roman" w:hint="eastAsia"/>
          <w:bCs/>
          <w:kern w:val="1"/>
          <w:szCs w:val="16"/>
        </w:rPr>
        <w:t>1</w:t>
      </w:r>
      <w:r w:rsidR="00E23B89" w:rsidRPr="004E6E6D">
        <w:rPr>
          <w:rFonts w:ascii="Times New Roman" w:eastAsia="宋体" w:hAnsi="Times New Roman" w:cs="Times New Roman" w:hint="eastAsia"/>
          <w:bCs/>
          <w:kern w:val="1"/>
          <w:szCs w:val="16"/>
        </w:rPr>
        <w:t>.5</w:t>
      </w:r>
      <w:r w:rsidRPr="004E6E6D">
        <w:rPr>
          <w:rFonts w:ascii="Times New Roman" w:eastAsia="宋体" w:hAnsi="Times New Roman" w:cs="Times New Roman" w:hint="eastAsia"/>
          <w:bCs/>
          <w:kern w:val="1"/>
          <w:szCs w:val="16"/>
        </w:rPr>
        <w:t>-</w:t>
      </w:r>
      <w:r w:rsidR="004E6E6D" w:rsidRPr="004E6E6D">
        <w:rPr>
          <w:rFonts w:ascii="Times New Roman" w:eastAsia="宋体" w:hAnsi="Times New Roman" w:cs="Times New Roman" w:hint="eastAsia"/>
          <w:bCs/>
          <w:kern w:val="1"/>
          <w:szCs w:val="16"/>
        </w:rPr>
        <w:t>5</w:t>
      </w:r>
      <w:r w:rsidRPr="004E6E6D">
        <w:rPr>
          <w:rFonts w:ascii="Times New Roman" w:eastAsia="宋体" w:hAnsi="Times New Roman" w:cs="Times New Roman" w:hint="eastAsia"/>
          <w:bCs/>
          <w:kern w:val="1"/>
          <w:szCs w:val="16"/>
        </w:rPr>
        <w:t xml:space="preserve"> </w:t>
      </w:r>
      <w:r w:rsidRPr="004E6E6D">
        <w:rPr>
          <w:rFonts w:ascii="Times New Roman" w:eastAsia="宋体" w:hAnsi="Times New Roman" w:cs="Times New Roman" w:hint="eastAsia"/>
          <w:b/>
          <w:bCs/>
          <w:kern w:val="1"/>
          <w:szCs w:val="16"/>
        </w:rPr>
        <w:t xml:space="preserve">   </w:t>
      </w:r>
      <w:r w:rsid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无组织面源</w:t>
      </w:r>
      <w:r w:rsidR="00F402C4" w:rsidRPr="004E6E6D">
        <w:rPr>
          <w:rFonts w:ascii="Times New Roman" w:eastAsia="宋体" w:hAnsi="Times New Roman" w:cs="Times New Roman" w:hint="eastAsia"/>
          <w:b/>
          <w:bCs/>
          <w:kern w:val="1"/>
          <w:szCs w:val="16"/>
        </w:rPr>
        <w:t>猪</w:t>
      </w:r>
      <w:r w:rsidRPr="004E6E6D">
        <w:rPr>
          <w:rFonts w:ascii="Times New Roman" w:eastAsia="宋体" w:hAnsi="Times New Roman" w:cs="Times New Roman" w:hint="eastAsia"/>
          <w:b/>
          <w:bCs/>
          <w:kern w:val="1"/>
          <w:szCs w:val="16"/>
        </w:rPr>
        <w:t>舍估算模式计算结果一览表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44"/>
        <w:gridCol w:w="1492"/>
        <w:gridCol w:w="1558"/>
        <w:gridCol w:w="1716"/>
        <w:gridCol w:w="1805"/>
      </w:tblGrid>
      <w:tr w:rsidR="00200033" w:rsidRPr="00975C21" w:rsidTr="00024C39">
        <w:trPr>
          <w:trHeight w:val="340"/>
          <w:jc w:val="center"/>
        </w:trPr>
        <w:tc>
          <w:tcPr>
            <w:tcW w:w="2444" w:type="dxa"/>
            <w:vMerge w:val="restart"/>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napToGrid w:val="0"/>
                <w:szCs w:val="21"/>
              </w:rPr>
              <w:t>距源中心下风向距离</w:t>
            </w:r>
            <w:r w:rsidRPr="00975C21">
              <w:rPr>
                <w:rFonts w:ascii="Times New Roman" w:hAnsi="Times New Roman" w:cs="Times New Roman"/>
                <w:b/>
                <w:snapToGrid w:val="0"/>
                <w:szCs w:val="21"/>
              </w:rPr>
              <w:t>D</w:t>
            </w:r>
            <w:r w:rsidRPr="00975C21">
              <w:rPr>
                <w:rFonts w:ascii="Times New Roman" w:hAnsi="Times New Roman" w:cs="Times New Roman"/>
                <w:b/>
                <w:snapToGrid w:val="0"/>
                <w:szCs w:val="21"/>
              </w:rPr>
              <w:t>（</w:t>
            </w:r>
            <w:r w:rsidRPr="00975C21">
              <w:rPr>
                <w:rFonts w:ascii="Times New Roman" w:hAnsi="Times New Roman" w:cs="Times New Roman"/>
                <w:b/>
                <w:snapToGrid w:val="0"/>
                <w:szCs w:val="21"/>
              </w:rPr>
              <w:t>m</w:t>
            </w:r>
            <w:r w:rsidRPr="00975C21">
              <w:rPr>
                <w:rFonts w:ascii="Times New Roman" w:hAnsi="Times New Roman" w:cs="Times New Roman"/>
                <w:b/>
                <w:snapToGrid w:val="0"/>
                <w:szCs w:val="21"/>
              </w:rPr>
              <w:t>）</w:t>
            </w:r>
          </w:p>
        </w:tc>
        <w:tc>
          <w:tcPr>
            <w:tcW w:w="3050" w:type="dxa"/>
            <w:gridSpan w:val="2"/>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zCs w:val="21"/>
              </w:rPr>
              <w:t>NH</w:t>
            </w:r>
            <w:r w:rsidRPr="00975C21">
              <w:rPr>
                <w:rFonts w:ascii="Times New Roman" w:hAnsi="Times New Roman" w:cs="Times New Roman"/>
                <w:b/>
                <w:szCs w:val="21"/>
                <w:vertAlign w:val="subscript"/>
              </w:rPr>
              <w:t>3</w:t>
            </w:r>
          </w:p>
        </w:tc>
        <w:tc>
          <w:tcPr>
            <w:tcW w:w="3521" w:type="dxa"/>
            <w:gridSpan w:val="2"/>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zCs w:val="21"/>
              </w:rPr>
              <w:t>H</w:t>
            </w:r>
            <w:r w:rsidRPr="00975C21">
              <w:rPr>
                <w:rFonts w:ascii="Times New Roman" w:hAnsi="Times New Roman" w:cs="Times New Roman"/>
                <w:b/>
                <w:szCs w:val="21"/>
                <w:vertAlign w:val="subscript"/>
              </w:rPr>
              <w:t>2</w:t>
            </w:r>
            <w:r w:rsidRPr="00975C21">
              <w:rPr>
                <w:rFonts w:ascii="Times New Roman" w:hAnsi="Times New Roman" w:cs="Times New Roman"/>
                <w:b/>
                <w:szCs w:val="21"/>
              </w:rPr>
              <w:t>S</w:t>
            </w:r>
          </w:p>
        </w:tc>
      </w:tr>
      <w:tr w:rsidR="00200033" w:rsidRPr="00975C21" w:rsidTr="00024C39">
        <w:trPr>
          <w:trHeight w:val="340"/>
          <w:jc w:val="center"/>
        </w:trPr>
        <w:tc>
          <w:tcPr>
            <w:tcW w:w="2444" w:type="dxa"/>
            <w:vMerge/>
            <w:tcBorders>
              <w:tl2br w:val="nil"/>
              <w:tr2bl w:val="nil"/>
            </w:tcBorders>
            <w:shd w:val="clear" w:color="auto" w:fill="auto"/>
            <w:vAlign w:val="center"/>
          </w:tcPr>
          <w:p w:rsidR="00200033" w:rsidRPr="00975C21" w:rsidRDefault="00200033" w:rsidP="00975C21">
            <w:pPr>
              <w:adjustRightInd w:val="0"/>
              <w:snapToGrid w:val="0"/>
              <w:jc w:val="center"/>
              <w:rPr>
                <w:rFonts w:ascii="Times New Roman" w:hAnsi="Times New Roman" w:cs="Times New Roman"/>
                <w:b/>
                <w:snapToGrid w:val="0"/>
                <w:szCs w:val="21"/>
              </w:rPr>
            </w:pPr>
          </w:p>
        </w:tc>
        <w:tc>
          <w:tcPr>
            <w:tcW w:w="1492" w:type="dxa"/>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napToGrid w:val="0"/>
                <w:szCs w:val="21"/>
              </w:rPr>
              <w:t>下风向预测浓度（</w:t>
            </w:r>
            <w:r w:rsidRPr="00975C21">
              <w:rPr>
                <w:rFonts w:ascii="Times New Roman" w:hAnsi="Times New Roman" w:cs="Times New Roman"/>
                <w:b/>
                <w:snapToGrid w:val="0"/>
                <w:szCs w:val="21"/>
              </w:rPr>
              <w:t>mg/m</w:t>
            </w:r>
            <w:r w:rsidRPr="00975C21">
              <w:rPr>
                <w:rFonts w:ascii="Times New Roman" w:hAnsi="Times New Roman" w:cs="Times New Roman"/>
                <w:b/>
                <w:snapToGrid w:val="0"/>
                <w:szCs w:val="21"/>
                <w:vertAlign w:val="superscript"/>
              </w:rPr>
              <w:t>3</w:t>
            </w:r>
            <w:r w:rsidRPr="00975C21">
              <w:rPr>
                <w:rFonts w:ascii="Times New Roman" w:hAnsi="Times New Roman" w:cs="Times New Roman"/>
                <w:b/>
                <w:snapToGrid w:val="0"/>
                <w:szCs w:val="21"/>
              </w:rPr>
              <w:t>）</w:t>
            </w:r>
          </w:p>
        </w:tc>
        <w:tc>
          <w:tcPr>
            <w:tcW w:w="1558" w:type="dxa"/>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napToGrid w:val="0"/>
                <w:szCs w:val="21"/>
              </w:rPr>
              <w:t>浓度占标率（</w:t>
            </w:r>
            <w:r w:rsidRPr="00975C21">
              <w:rPr>
                <w:rFonts w:ascii="Times New Roman" w:hAnsi="Times New Roman" w:cs="Times New Roman"/>
                <w:b/>
                <w:snapToGrid w:val="0"/>
                <w:szCs w:val="21"/>
              </w:rPr>
              <w:t>%</w:t>
            </w:r>
            <w:r w:rsidRPr="00975C21">
              <w:rPr>
                <w:rFonts w:ascii="Times New Roman" w:hAnsi="Times New Roman" w:cs="Times New Roman"/>
                <w:b/>
                <w:snapToGrid w:val="0"/>
                <w:szCs w:val="21"/>
              </w:rPr>
              <w:t>）</w:t>
            </w:r>
          </w:p>
        </w:tc>
        <w:tc>
          <w:tcPr>
            <w:tcW w:w="1716" w:type="dxa"/>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napToGrid w:val="0"/>
                <w:szCs w:val="21"/>
              </w:rPr>
              <w:t>下风向预测浓度（</w:t>
            </w:r>
            <w:r w:rsidRPr="00975C21">
              <w:rPr>
                <w:rFonts w:ascii="Times New Roman" w:hAnsi="Times New Roman" w:cs="Times New Roman"/>
                <w:b/>
                <w:snapToGrid w:val="0"/>
                <w:szCs w:val="21"/>
              </w:rPr>
              <w:t>mg/m</w:t>
            </w:r>
            <w:r w:rsidRPr="00975C21">
              <w:rPr>
                <w:rFonts w:ascii="Times New Roman" w:hAnsi="Times New Roman" w:cs="Times New Roman"/>
                <w:b/>
                <w:snapToGrid w:val="0"/>
                <w:szCs w:val="21"/>
                <w:vertAlign w:val="superscript"/>
              </w:rPr>
              <w:t>3</w:t>
            </w:r>
            <w:r w:rsidRPr="00975C21">
              <w:rPr>
                <w:rFonts w:ascii="Times New Roman" w:hAnsi="Times New Roman" w:cs="Times New Roman"/>
                <w:b/>
                <w:snapToGrid w:val="0"/>
                <w:szCs w:val="21"/>
              </w:rPr>
              <w:t>）</w:t>
            </w:r>
          </w:p>
        </w:tc>
        <w:tc>
          <w:tcPr>
            <w:tcW w:w="1805" w:type="dxa"/>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b/>
                <w:snapToGrid w:val="0"/>
                <w:szCs w:val="21"/>
              </w:rPr>
            </w:pPr>
            <w:r w:rsidRPr="00975C21">
              <w:rPr>
                <w:rFonts w:ascii="Times New Roman" w:hAnsi="Times New Roman" w:cs="Times New Roman"/>
                <w:b/>
                <w:snapToGrid w:val="0"/>
                <w:szCs w:val="21"/>
              </w:rPr>
              <w:t>浓度占标率（</w:t>
            </w:r>
            <w:r w:rsidRPr="00975C21">
              <w:rPr>
                <w:rFonts w:ascii="Times New Roman" w:hAnsi="Times New Roman" w:cs="Times New Roman"/>
                <w:b/>
                <w:snapToGrid w:val="0"/>
                <w:szCs w:val="21"/>
              </w:rPr>
              <w:t>%</w:t>
            </w:r>
            <w:r w:rsidRPr="00975C21">
              <w:rPr>
                <w:rFonts w:ascii="Times New Roman" w:hAnsi="Times New Roman" w:cs="Times New Roman"/>
                <w:b/>
                <w:snapToGrid w:val="0"/>
                <w:szCs w:val="21"/>
              </w:rPr>
              <w:t>）</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3.27E-03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1.63</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4.26E-04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4.26</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25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3.68E-03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1.84</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4.80E-04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4.80</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50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4.41E-03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2.20</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5.75E-04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5.75</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75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5.29E-03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2.64</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6.90E-04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6.90</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100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5.91E-03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2.96</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7.71E-04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7.71</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114</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6.00E-03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3.00</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7.82E-04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7.82</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125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5.95E-03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2.98</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7.76E-04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7.76</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kern w:val="0"/>
                <w:szCs w:val="21"/>
                <w:lang w:bidi="ar"/>
              </w:rPr>
              <w:t>150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5.56E-03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2.78</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7.25E-04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7.25</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175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4.90E-03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2.45</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6.39E-04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6.39</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200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4.15E-03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2.07</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5.41E-04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5.41</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225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3.71E-03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1.85</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4.83E-04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4.83</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250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3.52E-03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1.76</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4.59E-04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4.59</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275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3.31E-03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1.66</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4.32E-04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4.32</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300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3.22E-03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1.61</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4.20E-04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4.20</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325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3.14E-03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1.57</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4.09E-04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4.09</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350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3.04E-03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1.52</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3.97E-04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3.97</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375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2.94E-03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1.47</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3.84E-04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3.84</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400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2.84E-03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1.42</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3.70E-04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3.70</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425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2.74E-03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1.37</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3.57E-04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3.57</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450</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2.64E-03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1.32</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3.45E-04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3.45</w:t>
            </w:r>
          </w:p>
        </w:tc>
      </w:tr>
      <w:tr w:rsidR="00975C21" w:rsidRPr="00975C21" w:rsidTr="00024C39">
        <w:trPr>
          <w:trHeight w:val="340"/>
          <w:jc w:val="center"/>
        </w:trPr>
        <w:tc>
          <w:tcPr>
            <w:tcW w:w="2444" w:type="dxa"/>
            <w:tcBorders>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475</w:t>
            </w:r>
          </w:p>
        </w:tc>
        <w:tc>
          <w:tcPr>
            <w:tcW w:w="1492"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2.55E-03</w:t>
            </w:r>
          </w:p>
        </w:tc>
        <w:tc>
          <w:tcPr>
            <w:tcW w:w="1558"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1.28</w:t>
            </w:r>
          </w:p>
        </w:tc>
        <w:tc>
          <w:tcPr>
            <w:tcW w:w="1716"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3.33E-04</w:t>
            </w:r>
          </w:p>
        </w:tc>
        <w:tc>
          <w:tcPr>
            <w:tcW w:w="1805" w:type="dxa"/>
            <w:tcBorders>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3.33</w:t>
            </w:r>
          </w:p>
        </w:tc>
      </w:tr>
      <w:tr w:rsidR="00975C21" w:rsidRPr="00975C21" w:rsidTr="00024C39">
        <w:trPr>
          <w:trHeight w:val="340"/>
          <w:jc w:val="center"/>
        </w:trPr>
        <w:tc>
          <w:tcPr>
            <w:tcW w:w="2444" w:type="dxa"/>
            <w:tcBorders>
              <w:bottom w:val="single" w:sz="4" w:space="0" w:color="auto"/>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rPr>
            </w:pPr>
            <w:r w:rsidRPr="00975C21">
              <w:rPr>
                <w:rFonts w:ascii="Times New Roman" w:hAnsi="Times New Roman" w:cs="Times New Roman"/>
                <w:kern w:val="0"/>
                <w:szCs w:val="21"/>
                <w:lang w:bidi="ar"/>
              </w:rPr>
              <w:t>500</w:t>
            </w:r>
          </w:p>
        </w:tc>
        <w:tc>
          <w:tcPr>
            <w:tcW w:w="1492" w:type="dxa"/>
            <w:tcBorders>
              <w:bottom w:val="single" w:sz="4" w:space="0" w:color="auto"/>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2.46E-03</w:t>
            </w:r>
          </w:p>
        </w:tc>
        <w:tc>
          <w:tcPr>
            <w:tcW w:w="1558" w:type="dxa"/>
            <w:tcBorders>
              <w:bottom w:val="single" w:sz="4" w:space="0" w:color="auto"/>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1.23</w:t>
            </w:r>
          </w:p>
        </w:tc>
        <w:tc>
          <w:tcPr>
            <w:tcW w:w="1716" w:type="dxa"/>
            <w:tcBorders>
              <w:bottom w:val="single" w:sz="4" w:space="0" w:color="auto"/>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3.21E-04</w:t>
            </w:r>
          </w:p>
        </w:tc>
        <w:tc>
          <w:tcPr>
            <w:tcW w:w="1805" w:type="dxa"/>
            <w:tcBorders>
              <w:bottom w:val="single" w:sz="4" w:space="0" w:color="auto"/>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zCs w:val="21"/>
              </w:rPr>
            </w:pPr>
            <w:r w:rsidRPr="00975C21">
              <w:rPr>
                <w:rFonts w:ascii="Times New Roman" w:hAnsi="Times New Roman" w:cs="Times New Roman"/>
                <w:szCs w:val="21"/>
              </w:rPr>
              <w:t>3.21</w:t>
            </w: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600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2.20E-03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2.82E-0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lastRenderedPageBreak/>
              <w:t>700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2.12E-03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2.73E-0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800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2.02E-03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2.59E-0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900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1.92E-03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2.47E-0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1000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1.84E-03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2.36E-0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DF26A1"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1500</w:t>
            </w:r>
          </w:p>
        </w:tc>
        <w:tc>
          <w:tcPr>
            <w:tcW w:w="1492"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1.50E-03</w:t>
            </w:r>
          </w:p>
        </w:tc>
        <w:tc>
          <w:tcPr>
            <w:tcW w:w="1558"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DF26A1"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1.93E-0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DF26A1" w:rsidRPr="00975C21" w:rsidRDefault="00DF26A1" w:rsidP="00975C21">
            <w:pPr>
              <w:adjustRightInd w:val="0"/>
              <w:snapToGrid w:val="0"/>
              <w:jc w:val="center"/>
              <w:rPr>
                <w:rFonts w:ascii="Times New Roman" w:hAnsi="Times New Roman" w:cs="Times New Roman"/>
                <w:szCs w:val="21"/>
              </w:rPr>
            </w:pPr>
          </w:p>
        </w:tc>
      </w:tr>
      <w:tr w:rsidR="00024C39"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2000</w:t>
            </w:r>
          </w:p>
        </w:tc>
        <w:tc>
          <w:tcPr>
            <w:tcW w:w="1492"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1.27E-03</w:t>
            </w:r>
          </w:p>
        </w:tc>
        <w:tc>
          <w:tcPr>
            <w:tcW w:w="1558"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1.63E-0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p>
        </w:tc>
      </w:tr>
      <w:tr w:rsidR="00024C39" w:rsidRPr="00975C21" w:rsidTr="00024C39">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2500</w:t>
            </w:r>
          </w:p>
        </w:tc>
        <w:tc>
          <w:tcPr>
            <w:tcW w:w="1492"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r w:rsidRPr="00024C39">
              <w:rPr>
                <w:rFonts w:ascii="Times New Roman" w:hAnsi="Times New Roman" w:cs="Times New Roman"/>
                <w:szCs w:val="21"/>
              </w:rPr>
              <w:t>1.10E-03</w:t>
            </w:r>
          </w:p>
        </w:tc>
        <w:tc>
          <w:tcPr>
            <w:tcW w:w="1558"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p>
        </w:tc>
        <w:tc>
          <w:tcPr>
            <w:tcW w:w="1716"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r>
              <w:rPr>
                <w:rFonts w:ascii="Times New Roman" w:hAnsi="Times New Roman" w:cs="Times New Roman"/>
                <w:szCs w:val="21"/>
              </w:rPr>
              <w:t>1.41E-0</w:t>
            </w:r>
            <w:r>
              <w:rPr>
                <w:rFonts w:ascii="Times New Roman" w:hAnsi="Times New Roman" w:cs="Times New Roman" w:hint="eastAsia"/>
                <w:szCs w:val="21"/>
              </w:rPr>
              <w:t>4</w:t>
            </w:r>
          </w:p>
        </w:tc>
        <w:tc>
          <w:tcPr>
            <w:tcW w:w="1805" w:type="dxa"/>
            <w:tcBorders>
              <w:top w:val="single" w:sz="4" w:space="0" w:color="auto"/>
              <w:bottom w:val="single" w:sz="4" w:space="0" w:color="auto"/>
              <w:tl2br w:val="nil"/>
              <w:tr2bl w:val="nil"/>
            </w:tcBorders>
            <w:shd w:val="clear" w:color="auto" w:fill="auto"/>
            <w:vAlign w:val="center"/>
          </w:tcPr>
          <w:p w:rsidR="00024C39" w:rsidRPr="00975C21" w:rsidRDefault="00024C39" w:rsidP="00975C21">
            <w:pPr>
              <w:adjustRightInd w:val="0"/>
              <w:snapToGrid w:val="0"/>
              <w:jc w:val="center"/>
              <w:rPr>
                <w:rFonts w:ascii="Times New Roman" w:hAnsi="Times New Roman" w:cs="Times New Roman"/>
                <w:szCs w:val="21"/>
              </w:rPr>
            </w:pPr>
          </w:p>
        </w:tc>
      </w:tr>
      <w:tr w:rsidR="00975C21" w:rsidRPr="00975C21" w:rsidTr="00024C39">
        <w:trPr>
          <w:trHeight w:val="340"/>
          <w:jc w:val="center"/>
        </w:trPr>
        <w:tc>
          <w:tcPr>
            <w:tcW w:w="2444" w:type="dxa"/>
            <w:tcBorders>
              <w:top w:val="single" w:sz="4" w:space="0" w:color="auto"/>
              <w:tl2br w:val="nil"/>
              <w:tr2bl w:val="nil"/>
            </w:tcBorders>
            <w:shd w:val="clear" w:color="auto" w:fill="auto"/>
            <w:vAlign w:val="center"/>
          </w:tcPr>
          <w:p w:rsidR="00975C21" w:rsidRPr="00975C21" w:rsidRDefault="00975C21" w:rsidP="00975C21">
            <w:pPr>
              <w:adjustRightInd w:val="0"/>
              <w:snapToGrid w:val="0"/>
              <w:jc w:val="center"/>
              <w:rPr>
                <w:rFonts w:ascii="Times New Roman" w:hAnsi="Times New Roman" w:cs="Times New Roman"/>
                <w:snapToGrid w:val="0"/>
                <w:szCs w:val="21"/>
              </w:rPr>
            </w:pPr>
            <w:r w:rsidRPr="00975C21">
              <w:rPr>
                <w:rFonts w:ascii="Times New Roman" w:hAnsi="Times New Roman" w:cs="Times New Roman"/>
                <w:szCs w:val="21"/>
              </w:rPr>
              <w:t>最大落地浓度及占标率</w:t>
            </w:r>
            <w:r w:rsidR="0001496E">
              <w:rPr>
                <w:rFonts w:ascii="Times New Roman" w:hAnsi="Times New Roman" w:cs="Times New Roman" w:hint="eastAsia"/>
                <w:szCs w:val="21"/>
              </w:rPr>
              <w:t>%</w:t>
            </w:r>
          </w:p>
        </w:tc>
        <w:tc>
          <w:tcPr>
            <w:tcW w:w="1492" w:type="dxa"/>
            <w:tcBorders>
              <w:top w:val="single" w:sz="4" w:space="0" w:color="auto"/>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6.00E-03</w:t>
            </w:r>
          </w:p>
        </w:tc>
        <w:tc>
          <w:tcPr>
            <w:tcW w:w="1558" w:type="dxa"/>
            <w:tcBorders>
              <w:top w:val="single" w:sz="4" w:space="0" w:color="auto"/>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3.0</w:t>
            </w:r>
          </w:p>
        </w:tc>
        <w:tc>
          <w:tcPr>
            <w:tcW w:w="1716" w:type="dxa"/>
            <w:tcBorders>
              <w:top w:val="single" w:sz="4" w:space="0" w:color="auto"/>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7.82E-04</w:t>
            </w:r>
          </w:p>
        </w:tc>
        <w:tc>
          <w:tcPr>
            <w:tcW w:w="1805" w:type="dxa"/>
            <w:tcBorders>
              <w:top w:val="single" w:sz="4" w:space="0" w:color="auto"/>
              <w:tl2br w:val="nil"/>
              <w:tr2bl w:val="nil"/>
            </w:tcBorders>
            <w:shd w:val="clear" w:color="auto" w:fill="auto"/>
            <w:vAlign w:val="center"/>
          </w:tcPr>
          <w:p w:rsidR="00975C21" w:rsidRPr="00975C21" w:rsidRDefault="00975C21" w:rsidP="00975C21">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7.82</w:t>
            </w:r>
          </w:p>
        </w:tc>
      </w:tr>
      <w:tr w:rsidR="00200033" w:rsidRPr="00975C21" w:rsidTr="00024C39">
        <w:trPr>
          <w:trHeight w:val="340"/>
          <w:jc w:val="center"/>
        </w:trPr>
        <w:tc>
          <w:tcPr>
            <w:tcW w:w="2444" w:type="dxa"/>
            <w:tcBorders>
              <w:tl2br w:val="nil"/>
              <w:tr2bl w:val="nil"/>
            </w:tcBorders>
            <w:shd w:val="clear" w:color="auto" w:fill="auto"/>
            <w:vAlign w:val="center"/>
          </w:tcPr>
          <w:p w:rsidR="00200033" w:rsidRPr="00975C21" w:rsidRDefault="00B56227" w:rsidP="00975C21">
            <w:pPr>
              <w:adjustRightInd w:val="0"/>
              <w:snapToGrid w:val="0"/>
              <w:jc w:val="center"/>
              <w:rPr>
                <w:rFonts w:ascii="Times New Roman" w:hAnsi="Times New Roman" w:cs="Times New Roman"/>
                <w:snapToGrid w:val="0"/>
                <w:szCs w:val="21"/>
              </w:rPr>
            </w:pPr>
            <w:r w:rsidRPr="00975C21">
              <w:rPr>
                <w:rFonts w:ascii="Times New Roman" w:hAnsi="Times New Roman" w:cs="Times New Roman"/>
                <w:snapToGrid w:val="0"/>
                <w:szCs w:val="21"/>
              </w:rPr>
              <w:t>最大浓度出现距离（</w:t>
            </w:r>
            <w:r w:rsidRPr="00975C21">
              <w:rPr>
                <w:rFonts w:ascii="Times New Roman" w:hAnsi="Times New Roman" w:cs="Times New Roman"/>
                <w:snapToGrid w:val="0"/>
                <w:szCs w:val="21"/>
              </w:rPr>
              <w:t>m</w:t>
            </w:r>
            <w:r w:rsidRPr="00975C21">
              <w:rPr>
                <w:rFonts w:ascii="Times New Roman" w:hAnsi="Times New Roman" w:cs="Times New Roman"/>
                <w:snapToGrid w:val="0"/>
                <w:szCs w:val="21"/>
              </w:rPr>
              <w:t>）</w:t>
            </w:r>
          </w:p>
        </w:tc>
        <w:tc>
          <w:tcPr>
            <w:tcW w:w="3050" w:type="dxa"/>
            <w:gridSpan w:val="2"/>
            <w:tcBorders>
              <w:tl2br w:val="nil"/>
              <w:tr2bl w:val="nil"/>
            </w:tcBorders>
            <w:shd w:val="clear" w:color="auto" w:fill="auto"/>
            <w:vAlign w:val="center"/>
          </w:tcPr>
          <w:p w:rsidR="00200033" w:rsidRPr="00975C21" w:rsidRDefault="00975C21" w:rsidP="00975C21">
            <w:pPr>
              <w:widowControl/>
              <w:adjustRightInd w:val="0"/>
              <w:snapToGrid w:val="0"/>
              <w:jc w:val="center"/>
              <w:textAlignment w:val="center"/>
              <w:rPr>
                <w:rFonts w:ascii="Times New Roman" w:hAnsi="Times New Roman" w:cs="Times New Roman"/>
                <w:snapToGrid w:val="0"/>
                <w:szCs w:val="21"/>
              </w:rPr>
            </w:pPr>
            <w:r w:rsidRPr="00975C21">
              <w:rPr>
                <w:rFonts w:ascii="Times New Roman" w:hAnsi="Times New Roman" w:cs="Times New Roman"/>
                <w:snapToGrid w:val="0"/>
                <w:szCs w:val="21"/>
              </w:rPr>
              <w:t>114</w:t>
            </w:r>
          </w:p>
        </w:tc>
        <w:tc>
          <w:tcPr>
            <w:tcW w:w="3521" w:type="dxa"/>
            <w:gridSpan w:val="2"/>
            <w:tcBorders>
              <w:tl2br w:val="nil"/>
              <w:tr2bl w:val="nil"/>
            </w:tcBorders>
            <w:shd w:val="clear" w:color="auto" w:fill="auto"/>
            <w:vAlign w:val="center"/>
          </w:tcPr>
          <w:p w:rsidR="00200033" w:rsidRPr="00975C21" w:rsidRDefault="00975C21" w:rsidP="00975C21">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szCs w:val="21"/>
                <w:lang w:bidi="ar"/>
              </w:rPr>
              <w:t>114</w:t>
            </w:r>
          </w:p>
        </w:tc>
      </w:tr>
    </w:tbl>
    <w:p w:rsidR="00200033" w:rsidRPr="004E6E6D" w:rsidRDefault="00B56227" w:rsidP="004E6E6D">
      <w:pPr>
        <w:adjustRightInd w:val="0"/>
        <w:snapToGrid w:val="0"/>
        <w:spacing w:beforeLines="50" w:before="156" w:afterLines="50" w:after="156"/>
        <w:ind w:firstLineChars="200" w:firstLine="420"/>
        <w:rPr>
          <w:rFonts w:ascii="Times New Roman" w:eastAsia="宋体" w:hAnsi="Times New Roman" w:cs="Times New Roman"/>
          <w:b/>
          <w:bCs/>
          <w:kern w:val="1"/>
          <w:szCs w:val="16"/>
        </w:rPr>
      </w:pPr>
      <w:r w:rsidRPr="004E6E6D">
        <w:rPr>
          <w:rFonts w:ascii="Times New Roman" w:eastAsia="宋体" w:hAnsi="Times New Roman" w:cs="Times New Roman" w:hint="eastAsia"/>
          <w:bCs/>
          <w:kern w:val="1"/>
          <w:szCs w:val="16"/>
        </w:rPr>
        <w:t>表</w:t>
      </w:r>
      <w:r w:rsidRPr="004E6E6D">
        <w:rPr>
          <w:rFonts w:ascii="Times New Roman" w:eastAsia="宋体" w:hAnsi="Times New Roman" w:cs="Times New Roman" w:hint="eastAsia"/>
          <w:bCs/>
          <w:kern w:val="1"/>
          <w:szCs w:val="16"/>
        </w:rPr>
        <w:t>1</w:t>
      </w:r>
      <w:r w:rsidR="00E23B89" w:rsidRPr="004E6E6D">
        <w:rPr>
          <w:rFonts w:ascii="Times New Roman" w:eastAsia="宋体" w:hAnsi="Times New Roman" w:cs="Times New Roman" w:hint="eastAsia"/>
          <w:bCs/>
          <w:kern w:val="1"/>
          <w:szCs w:val="16"/>
        </w:rPr>
        <w:t>.5</w:t>
      </w:r>
      <w:r w:rsidRPr="004E6E6D">
        <w:rPr>
          <w:rFonts w:ascii="Times New Roman" w:eastAsia="宋体" w:hAnsi="Times New Roman" w:cs="Times New Roman" w:hint="eastAsia"/>
          <w:bCs/>
          <w:kern w:val="1"/>
          <w:szCs w:val="16"/>
        </w:rPr>
        <w:t>-</w:t>
      </w:r>
      <w:r w:rsidR="004E6E6D" w:rsidRPr="004E6E6D">
        <w:rPr>
          <w:rFonts w:ascii="Times New Roman" w:eastAsia="宋体" w:hAnsi="Times New Roman" w:cs="Times New Roman" w:hint="eastAsia"/>
          <w:bCs/>
          <w:kern w:val="1"/>
          <w:szCs w:val="16"/>
        </w:rPr>
        <w:t>6</w:t>
      </w:r>
      <w:r w:rsidRPr="004E6E6D">
        <w:rPr>
          <w:rFonts w:ascii="Times New Roman" w:eastAsia="宋体" w:hAnsi="Times New Roman" w:cs="Times New Roman" w:hint="eastAsia"/>
          <w:bCs/>
          <w:kern w:val="1"/>
          <w:szCs w:val="16"/>
        </w:rPr>
        <w:t xml:space="preserve">   </w:t>
      </w:r>
      <w:r w:rsidR="004E6E6D">
        <w:rPr>
          <w:rFonts w:ascii="Times New Roman" w:eastAsia="宋体" w:hAnsi="Times New Roman" w:cs="Times New Roman" w:hint="eastAsia"/>
          <w:bCs/>
          <w:kern w:val="1"/>
          <w:szCs w:val="16"/>
        </w:rPr>
        <w:t xml:space="preserve">         </w:t>
      </w:r>
      <w:r w:rsidRP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无组织面源堆粪场估算模式计算结果一览表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44"/>
        <w:gridCol w:w="1492"/>
        <w:gridCol w:w="1558"/>
        <w:gridCol w:w="1716"/>
        <w:gridCol w:w="1805"/>
      </w:tblGrid>
      <w:tr w:rsidR="00200033" w:rsidRPr="006C2CCD" w:rsidTr="00FF13E5">
        <w:trPr>
          <w:trHeight w:val="340"/>
          <w:jc w:val="center"/>
        </w:trPr>
        <w:tc>
          <w:tcPr>
            <w:tcW w:w="2444" w:type="dxa"/>
            <w:vMerge w:val="restart"/>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napToGrid w:val="0"/>
                <w:szCs w:val="21"/>
              </w:rPr>
              <w:t>距源中心下风向距离</w:t>
            </w:r>
            <w:r w:rsidRPr="006C2CCD">
              <w:rPr>
                <w:rFonts w:ascii="Times New Roman" w:hAnsi="Times New Roman" w:cs="Times New Roman"/>
                <w:b/>
                <w:snapToGrid w:val="0"/>
                <w:szCs w:val="21"/>
              </w:rPr>
              <w:t>D</w:t>
            </w:r>
            <w:r w:rsidRPr="006C2CCD">
              <w:rPr>
                <w:rFonts w:ascii="Times New Roman" w:hAnsi="Times New Roman" w:cs="Times New Roman"/>
                <w:b/>
                <w:snapToGrid w:val="0"/>
                <w:szCs w:val="21"/>
              </w:rPr>
              <w:t>（</w:t>
            </w:r>
            <w:r w:rsidRPr="006C2CCD">
              <w:rPr>
                <w:rFonts w:ascii="Times New Roman" w:hAnsi="Times New Roman" w:cs="Times New Roman"/>
                <w:b/>
                <w:snapToGrid w:val="0"/>
                <w:szCs w:val="21"/>
              </w:rPr>
              <w:t>m</w:t>
            </w:r>
            <w:r w:rsidRPr="006C2CCD">
              <w:rPr>
                <w:rFonts w:ascii="Times New Roman" w:hAnsi="Times New Roman" w:cs="Times New Roman"/>
                <w:b/>
                <w:snapToGrid w:val="0"/>
                <w:szCs w:val="21"/>
              </w:rPr>
              <w:t>）</w:t>
            </w:r>
          </w:p>
        </w:tc>
        <w:tc>
          <w:tcPr>
            <w:tcW w:w="3050" w:type="dxa"/>
            <w:gridSpan w:val="2"/>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zCs w:val="21"/>
              </w:rPr>
              <w:t>NH</w:t>
            </w:r>
            <w:r w:rsidRPr="006C2CCD">
              <w:rPr>
                <w:rFonts w:ascii="Times New Roman" w:hAnsi="Times New Roman" w:cs="Times New Roman"/>
                <w:b/>
                <w:szCs w:val="21"/>
                <w:vertAlign w:val="subscript"/>
              </w:rPr>
              <w:t>3</w:t>
            </w:r>
          </w:p>
        </w:tc>
        <w:tc>
          <w:tcPr>
            <w:tcW w:w="3521" w:type="dxa"/>
            <w:gridSpan w:val="2"/>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zCs w:val="21"/>
              </w:rPr>
              <w:t>H</w:t>
            </w:r>
            <w:r w:rsidRPr="006C2CCD">
              <w:rPr>
                <w:rFonts w:ascii="Times New Roman" w:hAnsi="Times New Roman" w:cs="Times New Roman"/>
                <w:b/>
                <w:szCs w:val="21"/>
                <w:vertAlign w:val="subscript"/>
              </w:rPr>
              <w:t>2</w:t>
            </w:r>
            <w:r w:rsidRPr="006C2CCD">
              <w:rPr>
                <w:rFonts w:ascii="Times New Roman" w:hAnsi="Times New Roman" w:cs="Times New Roman"/>
                <w:b/>
                <w:szCs w:val="21"/>
              </w:rPr>
              <w:t>S</w:t>
            </w:r>
          </w:p>
        </w:tc>
      </w:tr>
      <w:tr w:rsidR="00200033" w:rsidRPr="006C2CCD" w:rsidTr="00FF13E5">
        <w:trPr>
          <w:trHeight w:val="340"/>
          <w:jc w:val="center"/>
        </w:trPr>
        <w:tc>
          <w:tcPr>
            <w:tcW w:w="2444" w:type="dxa"/>
            <w:vMerge/>
            <w:tcBorders>
              <w:tl2br w:val="nil"/>
              <w:tr2bl w:val="nil"/>
            </w:tcBorders>
            <w:shd w:val="clear" w:color="auto" w:fill="auto"/>
            <w:vAlign w:val="center"/>
          </w:tcPr>
          <w:p w:rsidR="00200033" w:rsidRPr="006C2CCD" w:rsidRDefault="00200033" w:rsidP="006C2CCD">
            <w:pPr>
              <w:adjustRightInd w:val="0"/>
              <w:snapToGrid w:val="0"/>
              <w:jc w:val="center"/>
              <w:rPr>
                <w:rFonts w:ascii="Times New Roman" w:hAnsi="Times New Roman" w:cs="Times New Roman"/>
                <w:b/>
                <w:snapToGrid w:val="0"/>
                <w:szCs w:val="21"/>
              </w:rPr>
            </w:pPr>
          </w:p>
        </w:tc>
        <w:tc>
          <w:tcPr>
            <w:tcW w:w="1492" w:type="dxa"/>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napToGrid w:val="0"/>
                <w:szCs w:val="21"/>
              </w:rPr>
              <w:t>下风向预测浓度（</w:t>
            </w:r>
            <w:r w:rsidRPr="006C2CCD">
              <w:rPr>
                <w:rFonts w:ascii="Times New Roman" w:hAnsi="Times New Roman" w:cs="Times New Roman"/>
                <w:b/>
                <w:snapToGrid w:val="0"/>
                <w:szCs w:val="21"/>
              </w:rPr>
              <w:t>mg/m</w:t>
            </w:r>
            <w:r w:rsidRPr="006C2CCD">
              <w:rPr>
                <w:rFonts w:ascii="Times New Roman" w:hAnsi="Times New Roman" w:cs="Times New Roman"/>
                <w:b/>
                <w:snapToGrid w:val="0"/>
                <w:szCs w:val="21"/>
                <w:vertAlign w:val="superscript"/>
              </w:rPr>
              <w:t>3</w:t>
            </w:r>
            <w:r w:rsidRPr="006C2CCD">
              <w:rPr>
                <w:rFonts w:ascii="Times New Roman" w:hAnsi="Times New Roman" w:cs="Times New Roman"/>
                <w:b/>
                <w:snapToGrid w:val="0"/>
                <w:szCs w:val="21"/>
              </w:rPr>
              <w:t>）</w:t>
            </w:r>
          </w:p>
        </w:tc>
        <w:tc>
          <w:tcPr>
            <w:tcW w:w="1558" w:type="dxa"/>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napToGrid w:val="0"/>
                <w:szCs w:val="21"/>
              </w:rPr>
              <w:t>浓度占标率（</w:t>
            </w:r>
            <w:r w:rsidRPr="006C2CCD">
              <w:rPr>
                <w:rFonts w:ascii="Times New Roman" w:hAnsi="Times New Roman" w:cs="Times New Roman"/>
                <w:b/>
                <w:snapToGrid w:val="0"/>
                <w:szCs w:val="21"/>
              </w:rPr>
              <w:t>%</w:t>
            </w:r>
            <w:r w:rsidRPr="006C2CCD">
              <w:rPr>
                <w:rFonts w:ascii="Times New Roman" w:hAnsi="Times New Roman" w:cs="Times New Roman"/>
                <w:b/>
                <w:snapToGrid w:val="0"/>
                <w:szCs w:val="21"/>
              </w:rPr>
              <w:t>）</w:t>
            </w:r>
          </w:p>
        </w:tc>
        <w:tc>
          <w:tcPr>
            <w:tcW w:w="1716" w:type="dxa"/>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napToGrid w:val="0"/>
                <w:szCs w:val="21"/>
              </w:rPr>
              <w:t>下风向预测浓度（</w:t>
            </w:r>
            <w:r w:rsidRPr="006C2CCD">
              <w:rPr>
                <w:rFonts w:ascii="Times New Roman" w:hAnsi="Times New Roman" w:cs="Times New Roman"/>
                <w:b/>
                <w:snapToGrid w:val="0"/>
                <w:szCs w:val="21"/>
              </w:rPr>
              <w:t>mg/m</w:t>
            </w:r>
            <w:r w:rsidRPr="006C2CCD">
              <w:rPr>
                <w:rFonts w:ascii="Times New Roman" w:hAnsi="Times New Roman" w:cs="Times New Roman"/>
                <w:b/>
                <w:snapToGrid w:val="0"/>
                <w:szCs w:val="21"/>
                <w:vertAlign w:val="superscript"/>
              </w:rPr>
              <w:t>3</w:t>
            </w:r>
            <w:r w:rsidRPr="006C2CCD">
              <w:rPr>
                <w:rFonts w:ascii="Times New Roman" w:hAnsi="Times New Roman" w:cs="Times New Roman"/>
                <w:b/>
                <w:snapToGrid w:val="0"/>
                <w:szCs w:val="21"/>
              </w:rPr>
              <w:t>）</w:t>
            </w:r>
          </w:p>
        </w:tc>
        <w:tc>
          <w:tcPr>
            <w:tcW w:w="1805" w:type="dxa"/>
            <w:tcBorders>
              <w:tl2br w:val="nil"/>
              <w:tr2bl w:val="nil"/>
            </w:tcBorders>
            <w:shd w:val="clear" w:color="auto" w:fill="auto"/>
            <w:vAlign w:val="center"/>
          </w:tcPr>
          <w:p w:rsidR="00200033" w:rsidRPr="006C2CCD" w:rsidRDefault="00B56227" w:rsidP="006C2CCD">
            <w:pPr>
              <w:adjustRightInd w:val="0"/>
              <w:snapToGrid w:val="0"/>
              <w:jc w:val="center"/>
              <w:rPr>
                <w:rFonts w:ascii="Times New Roman" w:hAnsi="Times New Roman" w:cs="Times New Roman"/>
                <w:b/>
                <w:snapToGrid w:val="0"/>
                <w:szCs w:val="21"/>
              </w:rPr>
            </w:pPr>
            <w:r w:rsidRPr="006C2CCD">
              <w:rPr>
                <w:rFonts w:ascii="Times New Roman" w:hAnsi="Times New Roman" w:cs="Times New Roman"/>
                <w:b/>
                <w:snapToGrid w:val="0"/>
                <w:szCs w:val="21"/>
              </w:rPr>
              <w:t>浓度占标率（</w:t>
            </w:r>
            <w:r w:rsidRPr="006C2CCD">
              <w:rPr>
                <w:rFonts w:ascii="Times New Roman" w:hAnsi="Times New Roman" w:cs="Times New Roman"/>
                <w:b/>
                <w:snapToGrid w:val="0"/>
                <w:szCs w:val="21"/>
              </w:rPr>
              <w:t>%</w:t>
            </w:r>
            <w:r w:rsidRPr="006C2CCD">
              <w:rPr>
                <w:rFonts w:ascii="Times New Roman" w:hAnsi="Times New Roman" w:cs="Times New Roman"/>
                <w:b/>
                <w:snapToGrid w:val="0"/>
                <w:szCs w:val="21"/>
              </w:rPr>
              <w:t>）</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10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2.49E-03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1.24</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3.11E-04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3.11</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17</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2.84E-03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1.42</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3.55E-04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3.55</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25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2.37E-03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1.18</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2.96E-04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2.96</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50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1.46E-03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0.73</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1.82E-04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1.82</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75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1.32E-03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0.66</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1.65E-04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1.65</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100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1.22E-03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0.61</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1.52E-04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1.52</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125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1.13E-03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0.56</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1.41E-04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1.41</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kern w:val="0"/>
                <w:szCs w:val="21"/>
                <w:lang w:bidi="ar"/>
              </w:rPr>
              <w:t>150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1.05E-03</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0.52</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1.31E-04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1.31</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175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9.77E-04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0.49</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1.22E-04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1.22</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200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9.10E-04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0.46</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1.14E-04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1.14</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225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8.50E-04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0.42</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1.06E-04</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1.06</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250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7.95E-04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0.40</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9.94E-05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0.99</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275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7.46E-04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0.37</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9.33E-05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0.93</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300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7.04E-04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0.35</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8.80E-05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0.88</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325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6.65E-04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0.33</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8.32E-05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0.83</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350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6.31E-04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0.32</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7.88E-05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0.79</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375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5.99E-04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0.30</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7.48E-05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0.75</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400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5.69E-04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0.28</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7.12E-05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0.71</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425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5.42E-04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0.27</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6.78E-05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0.68</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450</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5.18E-04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0.26</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6.48E-05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0.65</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475</w:t>
            </w:r>
          </w:p>
        </w:tc>
        <w:tc>
          <w:tcPr>
            <w:tcW w:w="1492"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4.97E-04</w:t>
            </w:r>
          </w:p>
        </w:tc>
        <w:tc>
          <w:tcPr>
            <w:tcW w:w="1558"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0.25</w:t>
            </w:r>
          </w:p>
        </w:tc>
        <w:tc>
          <w:tcPr>
            <w:tcW w:w="1716"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6.21E-05</w:t>
            </w:r>
          </w:p>
        </w:tc>
        <w:tc>
          <w:tcPr>
            <w:tcW w:w="1805"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0.62</w:t>
            </w:r>
          </w:p>
        </w:tc>
      </w:tr>
      <w:tr w:rsidR="00272F93" w:rsidRPr="006C2CCD" w:rsidTr="00FF13E5">
        <w:trPr>
          <w:trHeight w:val="340"/>
          <w:jc w:val="center"/>
        </w:trPr>
        <w:tc>
          <w:tcPr>
            <w:tcW w:w="2444" w:type="dxa"/>
            <w:tcBorders>
              <w:bottom w:val="single" w:sz="4" w:space="0" w:color="auto"/>
              <w:tl2br w:val="nil"/>
              <w:tr2bl w:val="nil"/>
            </w:tcBorders>
            <w:shd w:val="clear" w:color="auto" w:fill="auto"/>
            <w:vAlign w:val="center"/>
          </w:tcPr>
          <w:p w:rsidR="00272F93" w:rsidRPr="006C2CCD" w:rsidRDefault="00272F93" w:rsidP="006C2CCD">
            <w:pPr>
              <w:widowControl/>
              <w:adjustRightInd w:val="0"/>
              <w:snapToGrid w:val="0"/>
              <w:jc w:val="center"/>
              <w:textAlignment w:val="center"/>
              <w:rPr>
                <w:rFonts w:ascii="Times New Roman" w:hAnsi="Times New Roman" w:cs="Times New Roman"/>
                <w:szCs w:val="21"/>
              </w:rPr>
            </w:pPr>
            <w:r w:rsidRPr="006C2CCD">
              <w:rPr>
                <w:rFonts w:ascii="Times New Roman" w:hAnsi="Times New Roman" w:cs="Times New Roman"/>
                <w:kern w:val="0"/>
                <w:szCs w:val="21"/>
                <w:lang w:bidi="ar"/>
              </w:rPr>
              <w:t>500</w:t>
            </w:r>
          </w:p>
        </w:tc>
        <w:tc>
          <w:tcPr>
            <w:tcW w:w="1492" w:type="dxa"/>
            <w:tcBorders>
              <w:bottom w:val="single" w:sz="4" w:space="0" w:color="auto"/>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4.76E-04</w:t>
            </w:r>
          </w:p>
        </w:tc>
        <w:tc>
          <w:tcPr>
            <w:tcW w:w="1558" w:type="dxa"/>
            <w:tcBorders>
              <w:bottom w:val="single" w:sz="4" w:space="0" w:color="auto"/>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0.24</w:t>
            </w:r>
          </w:p>
        </w:tc>
        <w:tc>
          <w:tcPr>
            <w:tcW w:w="1716" w:type="dxa"/>
            <w:tcBorders>
              <w:bottom w:val="single" w:sz="4" w:space="0" w:color="auto"/>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5.95E-05</w:t>
            </w:r>
          </w:p>
        </w:tc>
        <w:tc>
          <w:tcPr>
            <w:tcW w:w="1805" w:type="dxa"/>
            <w:tcBorders>
              <w:bottom w:val="single" w:sz="4" w:space="0" w:color="auto"/>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0.60</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600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4.07E-04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0.20</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5.08E-05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0.51</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700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3.53E-04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0.18</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4.42E-05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0.44</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800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3.23E-04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0.16</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4.04E-05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0.40</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lastRenderedPageBreak/>
              <w:t>900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2.97E-04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0.15</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3.71E-05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0.37</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1000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2.73E-04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0.14</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3.42E-05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0.34</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1500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1.97E-04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0.10</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2.46E-05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0.25</w:t>
            </w:r>
          </w:p>
        </w:tc>
      </w:tr>
      <w:tr w:rsidR="004279A4" w:rsidRPr="006C2CCD" w:rsidTr="00FF13E5">
        <w:trPr>
          <w:trHeight w:val="340"/>
          <w:jc w:val="center"/>
        </w:trPr>
        <w:tc>
          <w:tcPr>
            <w:tcW w:w="2444"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2000</w:t>
            </w:r>
          </w:p>
        </w:tc>
        <w:tc>
          <w:tcPr>
            <w:tcW w:w="1492"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1.56E-04</w:t>
            </w:r>
          </w:p>
        </w:tc>
        <w:tc>
          <w:tcPr>
            <w:tcW w:w="1558"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0.08</w:t>
            </w:r>
          </w:p>
        </w:tc>
        <w:tc>
          <w:tcPr>
            <w:tcW w:w="1716" w:type="dxa"/>
            <w:tcBorders>
              <w:top w:val="single" w:sz="4" w:space="0" w:color="auto"/>
              <w:bottom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1.95E-05</w:t>
            </w:r>
          </w:p>
        </w:tc>
        <w:tc>
          <w:tcPr>
            <w:tcW w:w="1805" w:type="dxa"/>
            <w:tcBorders>
              <w:top w:val="single" w:sz="4" w:space="0" w:color="auto"/>
              <w:bottom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0.19</w:t>
            </w:r>
          </w:p>
        </w:tc>
      </w:tr>
      <w:tr w:rsidR="004279A4" w:rsidRPr="006C2CCD" w:rsidTr="00FF13E5">
        <w:trPr>
          <w:trHeight w:val="340"/>
          <w:jc w:val="center"/>
        </w:trPr>
        <w:tc>
          <w:tcPr>
            <w:tcW w:w="2444" w:type="dxa"/>
            <w:tcBorders>
              <w:top w:val="single" w:sz="4" w:space="0" w:color="auto"/>
              <w:tl2br w:val="nil"/>
              <w:tr2bl w:val="nil"/>
            </w:tcBorders>
            <w:shd w:val="clear" w:color="auto" w:fill="auto"/>
            <w:vAlign w:val="center"/>
          </w:tcPr>
          <w:p w:rsidR="004279A4" w:rsidRPr="006C2CCD" w:rsidRDefault="004279A4" w:rsidP="006C2CCD">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2500</w:t>
            </w:r>
          </w:p>
        </w:tc>
        <w:tc>
          <w:tcPr>
            <w:tcW w:w="1492" w:type="dxa"/>
            <w:tcBorders>
              <w:top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1.28E-04</w:t>
            </w:r>
          </w:p>
        </w:tc>
        <w:tc>
          <w:tcPr>
            <w:tcW w:w="1558" w:type="dxa"/>
            <w:tcBorders>
              <w:top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0.06</w:t>
            </w:r>
          </w:p>
        </w:tc>
        <w:tc>
          <w:tcPr>
            <w:tcW w:w="1716" w:type="dxa"/>
            <w:tcBorders>
              <w:top w:val="single" w:sz="4" w:space="0" w:color="auto"/>
              <w:tl2br w:val="nil"/>
              <w:tr2bl w:val="nil"/>
            </w:tcBorders>
            <w:shd w:val="clear" w:color="auto" w:fill="auto"/>
            <w:vAlign w:val="center"/>
          </w:tcPr>
          <w:p w:rsidR="004279A4" w:rsidRPr="006C2CCD" w:rsidRDefault="004279A4" w:rsidP="006C2CCD">
            <w:pPr>
              <w:adjustRightInd w:val="0"/>
              <w:snapToGrid w:val="0"/>
              <w:jc w:val="center"/>
              <w:rPr>
                <w:rFonts w:ascii="Times New Roman" w:hAnsi="Times New Roman" w:cs="Times New Roman"/>
                <w:szCs w:val="21"/>
              </w:rPr>
            </w:pPr>
            <w:r w:rsidRPr="004279A4">
              <w:rPr>
                <w:rFonts w:ascii="Times New Roman" w:hAnsi="Times New Roman" w:cs="Times New Roman"/>
                <w:szCs w:val="21"/>
              </w:rPr>
              <w:t>1.60E-05</w:t>
            </w:r>
          </w:p>
        </w:tc>
        <w:tc>
          <w:tcPr>
            <w:tcW w:w="1805" w:type="dxa"/>
            <w:tcBorders>
              <w:top w:val="single" w:sz="4" w:space="0" w:color="auto"/>
              <w:tl2br w:val="nil"/>
              <w:tr2bl w:val="nil"/>
            </w:tcBorders>
            <w:shd w:val="clear" w:color="auto" w:fill="auto"/>
            <w:vAlign w:val="center"/>
          </w:tcPr>
          <w:p w:rsidR="004279A4" w:rsidRPr="006C2CCD" w:rsidRDefault="00FF13E5" w:rsidP="006C2CCD">
            <w:pPr>
              <w:adjustRightInd w:val="0"/>
              <w:snapToGrid w:val="0"/>
              <w:jc w:val="center"/>
              <w:rPr>
                <w:rFonts w:ascii="Times New Roman" w:hAnsi="Times New Roman" w:cs="Times New Roman"/>
                <w:szCs w:val="21"/>
              </w:rPr>
            </w:pPr>
            <w:r w:rsidRPr="00FF13E5">
              <w:rPr>
                <w:rFonts w:ascii="Times New Roman" w:hAnsi="Times New Roman" w:cs="Times New Roman"/>
                <w:szCs w:val="21"/>
              </w:rPr>
              <w:t>0.16</w:t>
            </w:r>
          </w:p>
        </w:tc>
      </w:tr>
      <w:tr w:rsidR="006C2CCD" w:rsidRPr="006C2CCD" w:rsidTr="00FF13E5">
        <w:trPr>
          <w:trHeight w:val="340"/>
          <w:jc w:val="center"/>
        </w:trPr>
        <w:tc>
          <w:tcPr>
            <w:tcW w:w="2444" w:type="dxa"/>
            <w:tcBorders>
              <w:tl2br w:val="nil"/>
              <w:tr2bl w:val="nil"/>
            </w:tcBorders>
            <w:shd w:val="clear" w:color="auto" w:fill="auto"/>
            <w:vAlign w:val="center"/>
          </w:tcPr>
          <w:p w:rsidR="006C2CCD" w:rsidRPr="006C2CCD" w:rsidRDefault="006C2CCD" w:rsidP="006C2CCD">
            <w:pPr>
              <w:adjustRightInd w:val="0"/>
              <w:snapToGrid w:val="0"/>
              <w:jc w:val="center"/>
              <w:rPr>
                <w:rFonts w:ascii="Times New Roman" w:hAnsi="Times New Roman" w:cs="Times New Roman"/>
                <w:snapToGrid w:val="0"/>
                <w:szCs w:val="21"/>
              </w:rPr>
            </w:pPr>
            <w:r w:rsidRPr="006C2CCD">
              <w:rPr>
                <w:rFonts w:ascii="Times New Roman" w:hAnsi="Times New Roman" w:cs="Times New Roman"/>
                <w:szCs w:val="21"/>
              </w:rPr>
              <w:t>最大落地浓度及占标率</w:t>
            </w:r>
            <w:r w:rsidR="00A3782F">
              <w:rPr>
                <w:rFonts w:ascii="Times New Roman" w:hAnsi="Times New Roman" w:cs="Times New Roman" w:hint="eastAsia"/>
                <w:szCs w:val="21"/>
              </w:rPr>
              <w:t>%</w:t>
            </w:r>
          </w:p>
        </w:tc>
        <w:tc>
          <w:tcPr>
            <w:tcW w:w="1492" w:type="dxa"/>
            <w:tcBorders>
              <w:tl2br w:val="nil"/>
              <w:tr2bl w:val="nil"/>
            </w:tcBorders>
            <w:shd w:val="clear" w:color="auto" w:fill="auto"/>
            <w:vAlign w:val="center"/>
          </w:tcPr>
          <w:p w:rsidR="006C2CCD" w:rsidRPr="006C2CCD" w:rsidRDefault="006C2CCD"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2.84E-03</w:t>
            </w:r>
          </w:p>
        </w:tc>
        <w:tc>
          <w:tcPr>
            <w:tcW w:w="1558" w:type="dxa"/>
            <w:tcBorders>
              <w:tl2br w:val="nil"/>
              <w:tr2bl w:val="nil"/>
            </w:tcBorders>
            <w:shd w:val="clear" w:color="auto" w:fill="auto"/>
            <w:vAlign w:val="center"/>
          </w:tcPr>
          <w:p w:rsidR="006C2CCD" w:rsidRPr="006C2CCD" w:rsidRDefault="006C2CCD"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1.42</w:t>
            </w:r>
          </w:p>
        </w:tc>
        <w:tc>
          <w:tcPr>
            <w:tcW w:w="1716" w:type="dxa"/>
            <w:tcBorders>
              <w:tl2br w:val="nil"/>
              <w:tr2bl w:val="nil"/>
            </w:tcBorders>
            <w:shd w:val="clear" w:color="auto" w:fill="auto"/>
            <w:vAlign w:val="center"/>
          </w:tcPr>
          <w:p w:rsidR="006C2CCD" w:rsidRPr="006C2CCD" w:rsidRDefault="006C2CCD"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3.55E-04</w:t>
            </w:r>
          </w:p>
        </w:tc>
        <w:tc>
          <w:tcPr>
            <w:tcW w:w="1805" w:type="dxa"/>
            <w:tcBorders>
              <w:tl2br w:val="nil"/>
              <w:tr2bl w:val="nil"/>
            </w:tcBorders>
            <w:shd w:val="clear" w:color="auto" w:fill="auto"/>
            <w:vAlign w:val="center"/>
          </w:tcPr>
          <w:p w:rsidR="006C2CCD" w:rsidRPr="006C2CCD" w:rsidRDefault="006C2CCD" w:rsidP="006C2CCD">
            <w:pPr>
              <w:adjustRightInd w:val="0"/>
              <w:snapToGrid w:val="0"/>
              <w:jc w:val="center"/>
              <w:rPr>
                <w:rFonts w:ascii="Times New Roman" w:hAnsi="Times New Roman" w:cs="Times New Roman"/>
                <w:szCs w:val="21"/>
              </w:rPr>
            </w:pPr>
            <w:r w:rsidRPr="006C2CCD">
              <w:rPr>
                <w:rFonts w:ascii="Times New Roman" w:hAnsi="Times New Roman" w:cs="Times New Roman"/>
                <w:szCs w:val="21"/>
              </w:rPr>
              <w:t>3.55</w:t>
            </w:r>
          </w:p>
        </w:tc>
      </w:tr>
      <w:tr w:rsidR="00272F93" w:rsidRPr="006C2CCD" w:rsidTr="00FF13E5">
        <w:trPr>
          <w:trHeight w:val="340"/>
          <w:jc w:val="center"/>
        </w:trPr>
        <w:tc>
          <w:tcPr>
            <w:tcW w:w="2444" w:type="dxa"/>
            <w:tcBorders>
              <w:tl2br w:val="nil"/>
              <w:tr2bl w:val="nil"/>
            </w:tcBorders>
            <w:shd w:val="clear" w:color="auto" w:fill="auto"/>
            <w:vAlign w:val="center"/>
          </w:tcPr>
          <w:p w:rsidR="00272F93" w:rsidRPr="006C2CCD" w:rsidRDefault="00272F93" w:rsidP="006C2CCD">
            <w:pPr>
              <w:adjustRightInd w:val="0"/>
              <w:snapToGrid w:val="0"/>
              <w:jc w:val="center"/>
              <w:rPr>
                <w:rFonts w:ascii="Times New Roman" w:hAnsi="Times New Roman" w:cs="Times New Roman"/>
                <w:snapToGrid w:val="0"/>
                <w:szCs w:val="21"/>
              </w:rPr>
            </w:pPr>
            <w:r w:rsidRPr="006C2CCD">
              <w:rPr>
                <w:rFonts w:ascii="Times New Roman" w:hAnsi="Times New Roman" w:cs="Times New Roman"/>
                <w:snapToGrid w:val="0"/>
                <w:szCs w:val="21"/>
              </w:rPr>
              <w:t>最大浓度出现距离（</w:t>
            </w:r>
            <w:r w:rsidRPr="006C2CCD">
              <w:rPr>
                <w:rFonts w:ascii="Times New Roman" w:hAnsi="Times New Roman" w:cs="Times New Roman"/>
                <w:snapToGrid w:val="0"/>
                <w:szCs w:val="21"/>
              </w:rPr>
              <w:t>m</w:t>
            </w:r>
            <w:r w:rsidRPr="006C2CCD">
              <w:rPr>
                <w:rFonts w:ascii="Times New Roman" w:hAnsi="Times New Roman" w:cs="Times New Roman"/>
                <w:snapToGrid w:val="0"/>
                <w:szCs w:val="21"/>
              </w:rPr>
              <w:t>）</w:t>
            </w:r>
          </w:p>
        </w:tc>
        <w:tc>
          <w:tcPr>
            <w:tcW w:w="3050" w:type="dxa"/>
            <w:gridSpan w:val="2"/>
            <w:tcBorders>
              <w:tl2br w:val="nil"/>
              <w:tr2bl w:val="nil"/>
            </w:tcBorders>
            <w:shd w:val="clear" w:color="auto" w:fill="auto"/>
            <w:vAlign w:val="center"/>
          </w:tcPr>
          <w:p w:rsidR="00272F93" w:rsidRPr="006C2CCD" w:rsidRDefault="006C2CCD" w:rsidP="006C2CCD">
            <w:pPr>
              <w:widowControl/>
              <w:adjustRightInd w:val="0"/>
              <w:snapToGrid w:val="0"/>
              <w:jc w:val="center"/>
              <w:textAlignment w:val="center"/>
              <w:rPr>
                <w:rFonts w:ascii="Times New Roman" w:hAnsi="Times New Roman" w:cs="Times New Roman"/>
                <w:snapToGrid w:val="0"/>
                <w:szCs w:val="21"/>
              </w:rPr>
            </w:pPr>
            <w:r w:rsidRPr="006C2CCD">
              <w:rPr>
                <w:rFonts w:ascii="Times New Roman" w:hAnsi="Times New Roman" w:cs="Times New Roman"/>
                <w:snapToGrid w:val="0"/>
                <w:szCs w:val="21"/>
              </w:rPr>
              <w:t>17</w:t>
            </w:r>
          </w:p>
        </w:tc>
        <w:tc>
          <w:tcPr>
            <w:tcW w:w="3521" w:type="dxa"/>
            <w:gridSpan w:val="2"/>
            <w:tcBorders>
              <w:tl2br w:val="nil"/>
              <w:tr2bl w:val="nil"/>
            </w:tcBorders>
            <w:shd w:val="clear" w:color="auto" w:fill="auto"/>
            <w:vAlign w:val="center"/>
          </w:tcPr>
          <w:p w:rsidR="00272F93" w:rsidRPr="006C2CCD" w:rsidRDefault="006C2CCD" w:rsidP="006C2CCD">
            <w:pPr>
              <w:widowControl/>
              <w:adjustRightInd w:val="0"/>
              <w:snapToGrid w:val="0"/>
              <w:jc w:val="center"/>
              <w:textAlignment w:val="center"/>
              <w:rPr>
                <w:rFonts w:ascii="Times New Roman" w:hAnsi="Times New Roman" w:cs="Times New Roman"/>
                <w:szCs w:val="21"/>
                <w:lang w:bidi="ar"/>
              </w:rPr>
            </w:pPr>
            <w:r w:rsidRPr="006C2CCD">
              <w:rPr>
                <w:rFonts w:ascii="Times New Roman" w:hAnsi="Times New Roman" w:cs="Times New Roman"/>
                <w:szCs w:val="21"/>
                <w:lang w:bidi="ar"/>
              </w:rPr>
              <w:t>17</w:t>
            </w:r>
          </w:p>
        </w:tc>
      </w:tr>
    </w:tbl>
    <w:p w:rsidR="00200033" w:rsidRPr="004E6E6D" w:rsidRDefault="00B56227" w:rsidP="004E6E6D">
      <w:pPr>
        <w:adjustRightInd w:val="0"/>
        <w:snapToGrid w:val="0"/>
        <w:spacing w:beforeLines="50" w:before="156" w:afterLines="50" w:after="156"/>
        <w:ind w:firstLineChars="200" w:firstLine="420"/>
        <w:rPr>
          <w:rFonts w:ascii="Times New Roman" w:eastAsia="宋体" w:hAnsi="Times New Roman" w:cs="Times New Roman"/>
          <w:b/>
          <w:bCs/>
          <w:kern w:val="1"/>
          <w:szCs w:val="16"/>
        </w:rPr>
      </w:pPr>
      <w:r w:rsidRPr="004E6E6D">
        <w:rPr>
          <w:rFonts w:ascii="Times New Roman" w:eastAsia="宋体" w:hAnsi="Times New Roman" w:cs="Times New Roman" w:hint="eastAsia"/>
          <w:bCs/>
          <w:kern w:val="1"/>
          <w:szCs w:val="16"/>
        </w:rPr>
        <w:t>表</w:t>
      </w:r>
      <w:r w:rsidRPr="004E6E6D">
        <w:rPr>
          <w:rFonts w:ascii="Times New Roman" w:eastAsia="宋体" w:hAnsi="Times New Roman" w:cs="Times New Roman" w:hint="eastAsia"/>
          <w:bCs/>
          <w:kern w:val="1"/>
          <w:szCs w:val="16"/>
        </w:rPr>
        <w:t>1</w:t>
      </w:r>
      <w:r w:rsidR="00E23B89" w:rsidRPr="004E6E6D">
        <w:rPr>
          <w:rFonts w:ascii="Times New Roman" w:eastAsia="宋体" w:hAnsi="Times New Roman" w:cs="Times New Roman" w:hint="eastAsia"/>
          <w:bCs/>
          <w:kern w:val="1"/>
          <w:szCs w:val="16"/>
        </w:rPr>
        <w:t>.5</w:t>
      </w:r>
      <w:r w:rsidRPr="004E6E6D">
        <w:rPr>
          <w:rFonts w:ascii="Times New Roman" w:eastAsia="宋体" w:hAnsi="Times New Roman" w:cs="Times New Roman" w:hint="eastAsia"/>
          <w:bCs/>
          <w:kern w:val="1"/>
          <w:szCs w:val="16"/>
        </w:rPr>
        <w:t>-</w:t>
      </w:r>
      <w:r w:rsidR="004E6E6D">
        <w:rPr>
          <w:rFonts w:ascii="Times New Roman" w:eastAsia="宋体" w:hAnsi="Times New Roman" w:cs="Times New Roman" w:hint="eastAsia"/>
          <w:bCs/>
          <w:kern w:val="1"/>
          <w:szCs w:val="16"/>
        </w:rPr>
        <w:t>7</w:t>
      </w:r>
      <w:r w:rsidRPr="004E6E6D">
        <w:rPr>
          <w:rFonts w:ascii="Times New Roman" w:eastAsia="宋体" w:hAnsi="Times New Roman" w:cs="Times New Roman" w:hint="eastAsia"/>
          <w:b/>
          <w:bCs/>
          <w:kern w:val="1"/>
          <w:szCs w:val="16"/>
        </w:rPr>
        <w:t xml:space="preserve">  </w:t>
      </w:r>
      <w:r w:rsid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 xml:space="preserve">  </w:t>
      </w:r>
      <w:r w:rsidRPr="004E6E6D">
        <w:rPr>
          <w:rFonts w:ascii="Times New Roman" w:eastAsia="宋体" w:hAnsi="Times New Roman" w:cs="Times New Roman" w:hint="eastAsia"/>
          <w:b/>
          <w:bCs/>
          <w:kern w:val="1"/>
          <w:szCs w:val="16"/>
        </w:rPr>
        <w:t>无组织面源污水处理站估算模式计算结果一览表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44"/>
        <w:gridCol w:w="1492"/>
        <w:gridCol w:w="1558"/>
        <w:gridCol w:w="1716"/>
        <w:gridCol w:w="1805"/>
      </w:tblGrid>
      <w:tr w:rsidR="00200033" w:rsidRPr="00A3782F" w:rsidTr="009E4E6B">
        <w:trPr>
          <w:trHeight w:val="340"/>
          <w:jc w:val="center"/>
        </w:trPr>
        <w:tc>
          <w:tcPr>
            <w:tcW w:w="2509" w:type="dxa"/>
            <w:vMerge w:val="restart"/>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napToGrid w:val="0"/>
                <w:szCs w:val="21"/>
              </w:rPr>
              <w:t>距源中心下风向距离</w:t>
            </w:r>
            <w:r w:rsidRPr="00A3782F">
              <w:rPr>
                <w:rFonts w:ascii="Times New Roman" w:hAnsi="Times New Roman" w:cs="Times New Roman"/>
                <w:b/>
                <w:snapToGrid w:val="0"/>
                <w:szCs w:val="21"/>
              </w:rPr>
              <w:t>D</w:t>
            </w:r>
            <w:r w:rsidRPr="00A3782F">
              <w:rPr>
                <w:rFonts w:ascii="Times New Roman" w:hAnsi="Times New Roman" w:cs="Times New Roman"/>
                <w:b/>
                <w:snapToGrid w:val="0"/>
                <w:szCs w:val="21"/>
              </w:rPr>
              <w:t>（</w:t>
            </w:r>
            <w:r w:rsidRPr="00A3782F">
              <w:rPr>
                <w:rFonts w:ascii="Times New Roman" w:hAnsi="Times New Roman" w:cs="Times New Roman"/>
                <w:b/>
                <w:snapToGrid w:val="0"/>
                <w:szCs w:val="21"/>
              </w:rPr>
              <w:t>m</w:t>
            </w:r>
            <w:r w:rsidRPr="00A3782F">
              <w:rPr>
                <w:rFonts w:ascii="Times New Roman" w:hAnsi="Times New Roman" w:cs="Times New Roman"/>
                <w:b/>
                <w:snapToGrid w:val="0"/>
                <w:szCs w:val="21"/>
              </w:rPr>
              <w:t>）</w:t>
            </w:r>
          </w:p>
        </w:tc>
        <w:tc>
          <w:tcPr>
            <w:tcW w:w="3124" w:type="dxa"/>
            <w:gridSpan w:val="2"/>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zCs w:val="21"/>
              </w:rPr>
              <w:t>NH</w:t>
            </w:r>
            <w:r w:rsidRPr="00A3782F">
              <w:rPr>
                <w:rFonts w:ascii="Times New Roman" w:hAnsi="Times New Roman" w:cs="Times New Roman"/>
                <w:b/>
                <w:szCs w:val="21"/>
                <w:vertAlign w:val="subscript"/>
              </w:rPr>
              <w:t>3</w:t>
            </w:r>
          </w:p>
        </w:tc>
        <w:tc>
          <w:tcPr>
            <w:tcW w:w="3609" w:type="dxa"/>
            <w:gridSpan w:val="2"/>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zCs w:val="21"/>
              </w:rPr>
              <w:t>H</w:t>
            </w:r>
            <w:r w:rsidRPr="00A3782F">
              <w:rPr>
                <w:rFonts w:ascii="Times New Roman" w:hAnsi="Times New Roman" w:cs="Times New Roman"/>
                <w:b/>
                <w:szCs w:val="21"/>
                <w:vertAlign w:val="subscript"/>
              </w:rPr>
              <w:t>2</w:t>
            </w:r>
            <w:r w:rsidRPr="00A3782F">
              <w:rPr>
                <w:rFonts w:ascii="Times New Roman" w:hAnsi="Times New Roman" w:cs="Times New Roman"/>
                <w:b/>
                <w:szCs w:val="21"/>
              </w:rPr>
              <w:t>S</w:t>
            </w:r>
          </w:p>
        </w:tc>
      </w:tr>
      <w:tr w:rsidR="00200033" w:rsidRPr="00A3782F" w:rsidTr="009E4E6B">
        <w:trPr>
          <w:trHeight w:val="340"/>
          <w:jc w:val="center"/>
        </w:trPr>
        <w:tc>
          <w:tcPr>
            <w:tcW w:w="2509" w:type="dxa"/>
            <w:vMerge/>
            <w:tcBorders>
              <w:tl2br w:val="nil"/>
              <w:tr2bl w:val="nil"/>
            </w:tcBorders>
            <w:shd w:val="clear" w:color="auto" w:fill="auto"/>
            <w:vAlign w:val="center"/>
          </w:tcPr>
          <w:p w:rsidR="00200033" w:rsidRPr="00A3782F" w:rsidRDefault="00200033" w:rsidP="00A3782F">
            <w:pPr>
              <w:adjustRightInd w:val="0"/>
              <w:snapToGrid w:val="0"/>
              <w:jc w:val="center"/>
              <w:rPr>
                <w:rFonts w:ascii="Times New Roman" w:hAnsi="Times New Roman" w:cs="Times New Roman"/>
                <w:b/>
                <w:snapToGrid w:val="0"/>
                <w:szCs w:val="21"/>
              </w:rPr>
            </w:pPr>
          </w:p>
        </w:tc>
        <w:tc>
          <w:tcPr>
            <w:tcW w:w="1528" w:type="dxa"/>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napToGrid w:val="0"/>
                <w:szCs w:val="21"/>
              </w:rPr>
              <w:t>下风向预测浓度（</w:t>
            </w:r>
            <w:r w:rsidRPr="00A3782F">
              <w:rPr>
                <w:rFonts w:ascii="Times New Roman" w:hAnsi="Times New Roman" w:cs="Times New Roman"/>
                <w:b/>
                <w:snapToGrid w:val="0"/>
                <w:szCs w:val="21"/>
              </w:rPr>
              <w:t>mg/m</w:t>
            </w:r>
            <w:r w:rsidRPr="00A3782F">
              <w:rPr>
                <w:rFonts w:ascii="Times New Roman" w:hAnsi="Times New Roman" w:cs="Times New Roman"/>
                <w:b/>
                <w:snapToGrid w:val="0"/>
                <w:szCs w:val="21"/>
                <w:vertAlign w:val="superscript"/>
              </w:rPr>
              <w:t>3</w:t>
            </w:r>
            <w:r w:rsidRPr="00A3782F">
              <w:rPr>
                <w:rFonts w:ascii="Times New Roman" w:hAnsi="Times New Roman" w:cs="Times New Roman"/>
                <w:b/>
                <w:snapToGrid w:val="0"/>
                <w:szCs w:val="21"/>
              </w:rPr>
              <w:t>）</w:t>
            </w:r>
          </w:p>
        </w:tc>
        <w:tc>
          <w:tcPr>
            <w:tcW w:w="1596" w:type="dxa"/>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napToGrid w:val="0"/>
                <w:szCs w:val="21"/>
              </w:rPr>
              <w:t>浓度占标率（</w:t>
            </w:r>
            <w:r w:rsidRPr="00A3782F">
              <w:rPr>
                <w:rFonts w:ascii="Times New Roman" w:hAnsi="Times New Roman" w:cs="Times New Roman"/>
                <w:b/>
                <w:snapToGrid w:val="0"/>
                <w:szCs w:val="21"/>
              </w:rPr>
              <w:t>%</w:t>
            </w:r>
            <w:r w:rsidRPr="00A3782F">
              <w:rPr>
                <w:rFonts w:ascii="Times New Roman" w:hAnsi="Times New Roman" w:cs="Times New Roman"/>
                <w:b/>
                <w:snapToGrid w:val="0"/>
                <w:szCs w:val="21"/>
              </w:rPr>
              <w:t>）</w:t>
            </w:r>
          </w:p>
        </w:tc>
        <w:tc>
          <w:tcPr>
            <w:tcW w:w="1759" w:type="dxa"/>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napToGrid w:val="0"/>
                <w:szCs w:val="21"/>
              </w:rPr>
              <w:t>下风向预测浓度（</w:t>
            </w:r>
            <w:r w:rsidRPr="00A3782F">
              <w:rPr>
                <w:rFonts w:ascii="Times New Roman" w:hAnsi="Times New Roman" w:cs="Times New Roman"/>
                <w:b/>
                <w:snapToGrid w:val="0"/>
                <w:szCs w:val="21"/>
              </w:rPr>
              <w:t>mg/m</w:t>
            </w:r>
            <w:r w:rsidRPr="00A3782F">
              <w:rPr>
                <w:rFonts w:ascii="Times New Roman" w:hAnsi="Times New Roman" w:cs="Times New Roman"/>
                <w:b/>
                <w:snapToGrid w:val="0"/>
                <w:szCs w:val="21"/>
                <w:vertAlign w:val="superscript"/>
              </w:rPr>
              <w:t>3</w:t>
            </w:r>
            <w:r w:rsidRPr="00A3782F">
              <w:rPr>
                <w:rFonts w:ascii="Times New Roman" w:hAnsi="Times New Roman" w:cs="Times New Roman"/>
                <w:b/>
                <w:snapToGrid w:val="0"/>
                <w:szCs w:val="21"/>
              </w:rPr>
              <w:t>）</w:t>
            </w:r>
          </w:p>
        </w:tc>
        <w:tc>
          <w:tcPr>
            <w:tcW w:w="1850" w:type="dxa"/>
            <w:tcBorders>
              <w:tl2br w:val="nil"/>
              <w:tr2bl w:val="nil"/>
            </w:tcBorders>
            <w:shd w:val="clear" w:color="auto" w:fill="auto"/>
            <w:vAlign w:val="center"/>
          </w:tcPr>
          <w:p w:rsidR="00200033" w:rsidRPr="00A3782F" w:rsidRDefault="00B56227" w:rsidP="00A3782F">
            <w:pPr>
              <w:adjustRightInd w:val="0"/>
              <w:snapToGrid w:val="0"/>
              <w:jc w:val="center"/>
              <w:rPr>
                <w:rFonts w:ascii="Times New Roman" w:hAnsi="Times New Roman" w:cs="Times New Roman"/>
                <w:b/>
                <w:snapToGrid w:val="0"/>
                <w:szCs w:val="21"/>
              </w:rPr>
            </w:pPr>
            <w:r w:rsidRPr="00A3782F">
              <w:rPr>
                <w:rFonts w:ascii="Times New Roman" w:hAnsi="Times New Roman" w:cs="Times New Roman"/>
                <w:b/>
                <w:snapToGrid w:val="0"/>
                <w:szCs w:val="21"/>
              </w:rPr>
              <w:t>浓度占标率（</w:t>
            </w:r>
            <w:r w:rsidRPr="00A3782F">
              <w:rPr>
                <w:rFonts w:ascii="Times New Roman" w:hAnsi="Times New Roman" w:cs="Times New Roman"/>
                <w:b/>
                <w:snapToGrid w:val="0"/>
                <w:szCs w:val="21"/>
              </w:rPr>
              <w:t>%</w:t>
            </w:r>
            <w:r w:rsidRPr="00A3782F">
              <w:rPr>
                <w:rFonts w:ascii="Times New Roman" w:hAnsi="Times New Roman" w:cs="Times New Roman"/>
                <w:b/>
                <w:snapToGrid w:val="0"/>
                <w:szCs w:val="21"/>
              </w:rPr>
              <w:t>）</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10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4.71E-03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2.36</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1.77E-04</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1.77</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20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5.17E-03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2.58</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1.94E-04</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1.94</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25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5.11E-03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2.55</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1.92E-04</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1.92</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50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3.54E-03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1.77</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1.33E-04</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1.33</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75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2.23E-03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1.12</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8.37E-05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0.84</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100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1.60E-03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0.80</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6.01E-05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0.60</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125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1.46E-03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0.73</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5.49E-05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0.55</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kern w:val="0"/>
                <w:szCs w:val="21"/>
                <w:lang w:bidi="ar"/>
              </w:rPr>
              <w:t>150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1.37E-03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0.68</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5.12E-05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0.51</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175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1.29E-03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0.65</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4.84E-05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0.48</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200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1.23E-03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0.62</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4.62E-05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0.46</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225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1.18E-03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0.59</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4.43E-05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0.44</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250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1.14E-03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0.57</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4.28E-05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0.43</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275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1.11E-03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0.55</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4.15E-05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0.41</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300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1.08E-03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0.54</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4.04E-05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0.40</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325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1.05E-03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0.52</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3.93E-05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0.39</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350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1.02E-03</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0.51</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3.84E-05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0.38</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375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9.99E-04</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0.50</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3.75E-05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0.37</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400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9.76E-04</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0.49</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3.66E-05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0.37</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425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9.55E-04</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0.48</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3.58E-05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0.36</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450</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9.35E-04</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0.47</w:t>
            </w:r>
          </w:p>
        </w:tc>
        <w:tc>
          <w:tcPr>
            <w:tcW w:w="1759"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3.51E-05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0.35</w:t>
            </w:r>
          </w:p>
        </w:tc>
      </w:tr>
      <w:tr w:rsidR="00276FFB" w:rsidRPr="00A3782F" w:rsidTr="009E4E6B">
        <w:trPr>
          <w:trHeight w:val="340"/>
          <w:jc w:val="center"/>
        </w:trPr>
        <w:tc>
          <w:tcPr>
            <w:tcW w:w="2509" w:type="dxa"/>
            <w:tcBorders>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475</w:t>
            </w:r>
          </w:p>
        </w:tc>
        <w:tc>
          <w:tcPr>
            <w:tcW w:w="1528"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9.16E-04</w:t>
            </w:r>
          </w:p>
        </w:tc>
        <w:tc>
          <w:tcPr>
            <w:tcW w:w="1596"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0.46</w:t>
            </w:r>
          </w:p>
        </w:tc>
        <w:tc>
          <w:tcPr>
            <w:tcW w:w="1759" w:type="dxa"/>
            <w:tcBorders>
              <w:tl2br w:val="nil"/>
              <w:tr2bl w:val="nil"/>
            </w:tcBorders>
            <w:shd w:val="clear" w:color="auto" w:fill="auto"/>
            <w:vAlign w:val="center"/>
          </w:tcPr>
          <w:p w:rsidR="00276FFB"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1.77E-0</w:t>
            </w:r>
            <w:r>
              <w:rPr>
                <w:rFonts w:ascii="Times New Roman" w:hAnsi="Times New Roman" w:cs="Times New Roman" w:hint="eastAsia"/>
                <w:szCs w:val="21"/>
              </w:rPr>
              <w:t>5</w:t>
            </w:r>
          </w:p>
        </w:tc>
        <w:tc>
          <w:tcPr>
            <w:tcW w:w="1850" w:type="dxa"/>
            <w:tcBorders>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0.34</w:t>
            </w:r>
          </w:p>
        </w:tc>
      </w:tr>
      <w:tr w:rsidR="00276FFB" w:rsidRPr="00A3782F" w:rsidTr="009E4E6B">
        <w:trPr>
          <w:trHeight w:val="340"/>
          <w:jc w:val="center"/>
        </w:trPr>
        <w:tc>
          <w:tcPr>
            <w:tcW w:w="2509" w:type="dxa"/>
            <w:tcBorders>
              <w:bottom w:val="single" w:sz="4" w:space="0" w:color="auto"/>
              <w:tl2br w:val="nil"/>
              <w:tr2bl w:val="nil"/>
            </w:tcBorders>
            <w:shd w:val="clear" w:color="auto" w:fill="auto"/>
            <w:vAlign w:val="center"/>
          </w:tcPr>
          <w:p w:rsidR="00276FFB" w:rsidRPr="00A3782F" w:rsidRDefault="00276FFB" w:rsidP="00A3782F">
            <w:pPr>
              <w:widowControl/>
              <w:adjustRightInd w:val="0"/>
              <w:snapToGrid w:val="0"/>
              <w:jc w:val="center"/>
              <w:textAlignment w:val="center"/>
              <w:rPr>
                <w:rFonts w:ascii="Times New Roman" w:hAnsi="Times New Roman" w:cs="Times New Roman"/>
                <w:szCs w:val="21"/>
              </w:rPr>
            </w:pPr>
            <w:r w:rsidRPr="00A3782F">
              <w:rPr>
                <w:rFonts w:ascii="Times New Roman" w:hAnsi="Times New Roman" w:cs="Times New Roman"/>
                <w:kern w:val="0"/>
                <w:szCs w:val="21"/>
                <w:lang w:bidi="ar"/>
              </w:rPr>
              <w:t>500</w:t>
            </w:r>
          </w:p>
        </w:tc>
        <w:tc>
          <w:tcPr>
            <w:tcW w:w="1528" w:type="dxa"/>
            <w:tcBorders>
              <w:bottom w:val="single" w:sz="4" w:space="0" w:color="auto"/>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8.99E-04</w:t>
            </w:r>
          </w:p>
        </w:tc>
        <w:tc>
          <w:tcPr>
            <w:tcW w:w="1596" w:type="dxa"/>
            <w:tcBorders>
              <w:bottom w:val="single" w:sz="4" w:space="0" w:color="auto"/>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0.45</w:t>
            </w:r>
          </w:p>
        </w:tc>
        <w:tc>
          <w:tcPr>
            <w:tcW w:w="1759" w:type="dxa"/>
            <w:tcBorders>
              <w:bottom w:val="single" w:sz="4" w:space="0" w:color="auto"/>
              <w:tl2br w:val="nil"/>
              <w:tr2bl w:val="nil"/>
            </w:tcBorders>
            <w:shd w:val="clear" w:color="auto" w:fill="auto"/>
            <w:vAlign w:val="center"/>
          </w:tcPr>
          <w:p w:rsidR="00276FFB"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1.94E-0</w:t>
            </w:r>
            <w:r>
              <w:rPr>
                <w:rFonts w:ascii="Times New Roman" w:hAnsi="Times New Roman" w:cs="Times New Roman" w:hint="eastAsia"/>
                <w:szCs w:val="21"/>
              </w:rPr>
              <w:t>5</w:t>
            </w:r>
          </w:p>
        </w:tc>
        <w:tc>
          <w:tcPr>
            <w:tcW w:w="1850" w:type="dxa"/>
            <w:tcBorders>
              <w:bottom w:val="single" w:sz="4" w:space="0" w:color="auto"/>
              <w:tl2br w:val="nil"/>
              <w:tr2bl w:val="nil"/>
            </w:tcBorders>
            <w:shd w:val="clear" w:color="auto" w:fill="auto"/>
            <w:vAlign w:val="center"/>
          </w:tcPr>
          <w:p w:rsidR="00276FFB" w:rsidRPr="00A3782F" w:rsidRDefault="00276FFB"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0.34</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600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8.34E-0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0.04</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1.81E-0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0.31</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700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7.79E-0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0.04</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1.73E-0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0.29</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800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7.31E-0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0.04</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1.66E-0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0.27</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900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6.88E-0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Pr>
                <w:rFonts w:ascii="Times New Roman" w:hAnsi="Times New Roman" w:cs="Times New Roman"/>
                <w:szCs w:val="21"/>
              </w:rPr>
              <w:t>0.0</w:t>
            </w:r>
            <w:r>
              <w:rPr>
                <w:rFonts w:ascii="Times New Roman" w:hAnsi="Times New Roman" w:cs="Times New Roman" w:hint="eastAsia"/>
                <w:szCs w:val="21"/>
              </w:rPr>
              <w:t>3</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1.59E-0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0.26</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1000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6.50E-0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Pr>
                <w:rFonts w:ascii="Times New Roman" w:hAnsi="Times New Roman" w:cs="Times New Roman"/>
                <w:szCs w:val="21"/>
              </w:rPr>
              <w:t>0.0</w:t>
            </w:r>
            <w:r>
              <w:rPr>
                <w:rFonts w:ascii="Times New Roman" w:hAnsi="Times New Roman" w:cs="Times New Roman" w:hint="eastAsia"/>
                <w:szCs w:val="21"/>
              </w:rPr>
              <w:t>3</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1.58E-0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0.24</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lastRenderedPageBreak/>
              <w:t>1500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5.04E-0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0.03</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1.56E-0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0.19</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Pr="00A3782F"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2000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4.08E-0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0.02</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sidRPr="00992F4B">
              <w:rPr>
                <w:rFonts w:ascii="Times New Roman" w:hAnsi="Times New Roman" w:cs="Times New Roman"/>
                <w:szCs w:val="21"/>
              </w:rPr>
              <w:t>1.53</w:t>
            </w:r>
            <w:r>
              <w:rPr>
                <w:rFonts w:ascii="Times New Roman" w:hAnsi="Times New Roman" w:cs="Times New Roman"/>
                <w:szCs w:val="21"/>
              </w:rPr>
              <w:t>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0.15</w:t>
            </w:r>
          </w:p>
        </w:tc>
      </w:tr>
      <w:tr w:rsidR="00A3623E" w:rsidRPr="00A3782F" w:rsidTr="009E4E6B">
        <w:trPr>
          <w:trHeight w:val="340"/>
          <w:jc w:val="center"/>
        </w:trPr>
        <w:tc>
          <w:tcPr>
            <w:tcW w:w="2509" w:type="dxa"/>
            <w:tcBorders>
              <w:top w:val="single" w:sz="4" w:space="0" w:color="auto"/>
              <w:bottom w:val="single" w:sz="4" w:space="0" w:color="auto"/>
              <w:tl2br w:val="nil"/>
              <w:tr2bl w:val="nil"/>
            </w:tcBorders>
            <w:shd w:val="clear" w:color="auto" w:fill="auto"/>
            <w:vAlign w:val="center"/>
          </w:tcPr>
          <w:p w:rsidR="00A3623E" w:rsidRDefault="00A3623E" w:rsidP="00A3782F">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2500</w:t>
            </w:r>
          </w:p>
        </w:tc>
        <w:tc>
          <w:tcPr>
            <w:tcW w:w="1528"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3.44E-0</w:t>
            </w:r>
            <w:r>
              <w:rPr>
                <w:rFonts w:ascii="Times New Roman" w:hAnsi="Times New Roman" w:cs="Times New Roman" w:hint="eastAsia"/>
                <w:szCs w:val="21"/>
              </w:rPr>
              <w:t>4</w:t>
            </w:r>
          </w:p>
        </w:tc>
        <w:tc>
          <w:tcPr>
            <w:tcW w:w="1596"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sidRPr="009E4E6B">
              <w:rPr>
                <w:rFonts w:ascii="Times New Roman" w:hAnsi="Times New Roman" w:cs="Times New Roman"/>
                <w:szCs w:val="21"/>
              </w:rPr>
              <w:t>0.02</w:t>
            </w:r>
          </w:p>
        </w:tc>
        <w:tc>
          <w:tcPr>
            <w:tcW w:w="1759" w:type="dxa"/>
            <w:tcBorders>
              <w:top w:val="single" w:sz="4" w:space="0" w:color="auto"/>
              <w:bottom w:val="single" w:sz="4" w:space="0" w:color="auto"/>
              <w:tl2br w:val="nil"/>
              <w:tr2bl w:val="nil"/>
            </w:tcBorders>
            <w:shd w:val="clear" w:color="auto" w:fill="auto"/>
            <w:vAlign w:val="center"/>
          </w:tcPr>
          <w:p w:rsidR="00A3623E" w:rsidRPr="00A3782F" w:rsidRDefault="00992F4B" w:rsidP="00A3782F">
            <w:pPr>
              <w:adjustRightInd w:val="0"/>
              <w:snapToGrid w:val="0"/>
              <w:jc w:val="center"/>
              <w:rPr>
                <w:rFonts w:ascii="Times New Roman" w:hAnsi="Times New Roman" w:cs="Times New Roman"/>
                <w:szCs w:val="21"/>
              </w:rPr>
            </w:pPr>
            <w:r>
              <w:rPr>
                <w:rFonts w:ascii="Times New Roman" w:hAnsi="Times New Roman" w:cs="Times New Roman"/>
                <w:szCs w:val="21"/>
              </w:rPr>
              <w:t>1.29E-0</w:t>
            </w:r>
            <w:r>
              <w:rPr>
                <w:rFonts w:ascii="Times New Roman" w:hAnsi="Times New Roman" w:cs="Times New Roman" w:hint="eastAsia"/>
                <w:szCs w:val="21"/>
              </w:rPr>
              <w:t>5</w:t>
            </w:r>
          </w:p>
        </w:tc>
        <w:tc>
          <w:tcPr>
            <w:tcW w:w="1850" w:type="dxa"/>
            <w:tcBorders>
              <w:top w:val="single" w:sz="4" w:space="0" w:color="auto"/>
              <w:bottom w:val="single" w:sz="4" w:space="0" w:color="auto"/>
              <w:tl2br w:val="nil"/>
              <w:tr2bl w:val="nil"/>
            </w:tcBorders>
            <w:shd w:val="clear" w:color="auto" w:fill="auto"/>
            <w:vAlign w:val="center"/>
          </w:tcPr>
          <w:p w:rsidR="00A3623E" w:rsidRPr="00A3782F" w:rsidRDefault="009E4E6B" w:rsidP="00A3782F">
            <w:pPr>
              <w:adjustRightInd w:val="0"/>
              <w:snapToGrid w:val="0"/>
              <w:jc w:val="center"/>
              <w:rPr>
                <w:rFonts w:ascii="Times New Roman" w:hAnsi="Times New Roman" w:cs="Times New Roman"/>
                <w:szCs w:val="21"/>
              </w:rPr>
            </w:pPr>
            <w:r>
              <w:rPr>
                <w:rFonts w:ascii="Times New Roman" w:hAnsi="Times New Roman" w:cs="Times New Roman"/>
                <w:szCs w:val="21"/>
              </w:rPr>
              <w:t>0.1</w:t>
            </w:r>
            <w:r>
              <w:rPr>
                <w:rFonts w:ascii="Times New Roman" w:hAnsi="Times New Roman" w:cs="Times New Roman" w:hint="eastAsia"/>
                <w:szCs w:val="21"/>
              </w:rPr>
              <w:t>3</w:t>
            </w:r>
          </w:p>
        </w:tc>
      </w:tr>
      <w:tr w:rsidR="00A3782F" w:rsidRPr="00A3782F" w:rsidTr="009E4E6B">
        <w:trPr>
          <w:trHeight w:val="340"/>
          <w:jc w:val="center"/>
        </w:trPr>
        <w:tc>
          <w:tcPr>
            <w:tcW w:w="2509" w:type="dxa"/>
            <w:tcBorders>
              <w:top w:val="single" w:sz="4" w:space="0" w:color="auto"/>
              <w:tl2br w:val="nil"/>
              <w:tr2bl w:val="nil"/>
            </w:tcBorders>
            <w:shd w:val="clear" w:color="auto" w:fill="auto"/>
            <w:vAlign w:val="center"/>
          </w:tcPr>
          <w:p w:rsidR="00A3782F" w:rsidRPr="00A3782F" w:rsidRDefault="00A3782F" w:rsidP="00A3782F">
            <w:pPr>
              <w:adjustRightInd w:val="0"/>
              <w:snapToGrid w:val="0"/>
              <w:jc w:val="center"/>
              <w:textAlignment w:val="center"/>
              <w:rPr>
                <w:rFonts w:ascii="Times New Roman" w:hAnsi="Times New Roman" w:cs="Times New Roman"/>
                <w:kern w:val="0"/>
                <w:szCs w:val="21"/>
                <w:lang w:bidi="ar"/>
              </w:rPr>
            </w:pPr>
            <w:r w:rsidRPr="00A3782F">
              <w:rPr>
                <w:rFonts w:ascii="Times New Roman" w:hAnsi="Times New Roman" w:cs="Times New Roman"/>
                <w:szCs w:val="21"/>
              </w:rPr>
              <w:t>最大落地浓度及占标率</w:t>
            </w:r>
            <w:r w:rsidRPr="00A3782F">
              <w:rPr>
                <w:rFonts w:ascii="Times New Roman" w:hAnsi="Times New Roman" w:cs="Times New Roman"/>
                <w:szCs w:val="21"/>
              </w:rPr>
              <w:t>%</w:t>
            </w:r>
          </w:p>
        </w:tc>
        <w:tc>
          <w:tcPr>
            <w:tcW w:w="1528" w:type="dxa"/>
            <w:tcBorders>
              <w:top w:val="single" w:sz="4" w:space="0" w:color="auto"/>
              <w:tl2br w:val="nil"/>
              <w:tr2bl w:val="nil"/>
            </w:tcBorders>
            <w:shd w:val="clear" w:color="auto" w:fill="auto"/>
            <w:vAlign w:val="center"/>
          </w:tcPr>
          <w:p w:rsidR="00A3782F" w:rsidRPr="00A3782F" w:rsidRDefault="00A3782F"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5.17E-03</w:t>
            </w:r>
          </w:p>
        </w:tc>
        <w:tc>
          <w:tcPr>
            <w:tcW w:w="1596" w:type="dxa"/>
            <w:tcBorders>
              <w:top w:val="single" w:sz="4" w:space="0" w:color="auto"/>
              <w:tl2br w:val="nil"/>
              <w:tr2bl w:val="nil"/>
            </w:tcBorders>
            <w:shd w:val="clear" w:color="auto" w:fill="auto"/>
            <w:vAlign w:val="center"/>
          </w:tcPr>
          <w:p w:rsidR="00A3782F" w:rsidRPr="00A3782F" w:rsidRDefault="00A3782F"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2.58</w:t>
            </w:r>
          </w:p>
        </w:tc>
        <w:tc>
          <w:tcPr>
            <w:tcW w:w="1759" w:type="dxa"/>
            <w:tcBorders>
              <w:top w:val="single" w:sz="4" w:space="0" w:color="auto"/>
              <w:tl2br w:val="nil"/>
              <w:tr2bl w:val="nil"/>
            </w:tcBorders>
            <w:shd w:val="clear" w:color="auto" w:fill="auto"/>
            <w:vAlign w:val="center"/>
          </w:tcPr>
          <w:p w:rsidR="00A3782F" w:rsidRPr="00A3782F" w:rsidRDefault="00A3782F"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1.94E-04</w:t>
            </w:r>
          </w:p>
        </w:tc>
        <w:tc>
          <w:tcPr>
            <w:tcW w:w="1850" w:type="dxa"/>
            <w:tcBorders>
              <w:top w:val="single" w:sz="4" w:space="0" w:color="auto"/>
              <w:tl2br w:val="nil"/>
              <w:tr2bl w:val="nil"/>
            </w:tcBorders>
            <w:shd w:val="clear" w:color="auto" w:fill="auto"/>
            <w:vAlign w:val="center"/>
          </w:tcPr>
          <w:p w:rsidR="00A3782F" w:rsidRPr="00A3782F" w:rsidRDefault="00A3782F" w:rsidP="00A3782F">
            <w:pPr>
              <w:adjustRightInd w:val="0"/>
              <w:snapToGrid w:val="0"/>
              <w:jc w:val="center"/>
              <w:rPr>
                <w:rFonts w:ascii="Times New Roman" w:hAnsi="Times New Roman" w:cs="Times New Roman"/>
                <w:szCs w:val="21"/>
              </w:rPr>
            </w:pPr>
            <w:r w:rsidRPr="00A3782F">
              <w:rPr>
                <w:rFonts w:ascii="Times New Roman" w:hAnsi="Times New Roman" w:cs="Times New Roman"/>
                <w:szCs w:val="21"/>
              </w:rPr>
              <w:t>1.94</w:t>
            </w:r>
          </w:p>
        </w:tc>
      </w:tr>
      <w:tr w:rsidR="00A3782F" w:rsidRPr="00A3782F" w:rsidTr="009E4E6B">
        <w:trPr>
          <w:trHeight w:val="340"/>
          <w:jc w:val="center"/>
        </w:trPr>
        <w:tc>
          <w:tcPr>
            <w:tcW w:w="2509" w:type="dxa"/>
            <w:tcBorders>
              <w:tl2br w:val="nil"/>
              <w:tr2bl w:val="nil"/>
            </w:tcBorders>
            <w:shd w:val="clear" w:color="auto" w:fill="auto"/>
            <w:vAlign w:val="center"/>
          </w:tcPr>
          <w:p w:rsidR="00A3782F" w:rsidRPr="00A3782F" w:rsidRDefault="00A3782F" w:rsidP="00A3782F">
            <w:pPr>
              <w:adjustRightInd w:val="0"/>
              <w:snapToGrid w:val="0"/>
              <w:jc w:val="center"/>
              <w:rPr>
                <w:rFonts w:ascii="Times New Roman" w:hAnsi="Times New Roman" w:cs="Times New Roman"/>
                <w:snapToGrid w:val="0"/>
                <w:szCs w:val="21"/>
              </w:rPr>
            </w:pPr>
            <w:r w:rsidRPr="00A3782F">
              <w:rPr>
                <w:rFonts w:ascii="Times New Roman" w:hAnsi="Times New Roman" w:cs="Times New Roman"/>
                <w:snapToGrid w:val="0"/>
                <w:szCs w:val="21"/>
              </w:rPr>
              <w:t>最大浓度出现距离（</w:t>
            </w:r>
            <w:r w:rsidRPr="00A3782F">
              <w:rPr>
                <w:rFonts w:ascii="Times New Roman" w:hAnsi="Times New Roman" w:cs="Times New Roman"/>
                <w:snapToGrid w:val="0"/>
                <w:szCs w:val="21"/>
              </w:rPr>
              <w:t>m</w:t>
            </w:r>
            <w:r w:rsidRPr="00A3782F">
              <w:rPr>
                <w:rFonts w:ascii="Times New Roman" w:hAnsi="Times New Roman" w:cs="Times New Roman"/>
                <w:snapToGrid w:val="0"/>
                <w:szCs w:val="21"/>
              </w:rPr>
              <w:t>）</w:t>
            </w:r>
          </w:p>
        </w:tc>
        <w:tc>
          <w:tcPr>
            <w:tcW w:w="3124" w:type="dxa"/>
            <w:gridSpan w:val="2"/>
            <w:tcBorders>
              <w:tl2br w:val="nil"/>
              <w:tr2bl w:val="nil"/>
            </w:tcBorders>
            <w:shd w:val="clear" w:color="auto" w:fill="auto"/>
            <w:vAlign w:val="center"/>
          </w:tcPr>
          <w:p w:rsidR="00A3782F" w:rsidRPr="00A3782F" w:rsidRDefault="00A3782F" w:rsidP="00A3782F">
            <w:pPr>
              <w:widowControl/>
              <w:adjustRightInd w:val="0"/>
              <w:snapToGrid w:val="0"/>
              <w:jc w:val="center"/>
              <w:textAlignment w:val="center"/>
              <w:rPr>
                <w:rFonts w:ascii="Times New Roman" w:hAnsi="Times New Roman" w:cs="Times New Roman"/>
                <w:snapToGrid w:val="0"/>
                <w:szCs w:val="21"/>
              </w:rPr>
            </w:pPr>
            <w:r w:rsidRPr="00A3782F">
              <w:rPr>
                <w:rFonts w:ascii="Times New Roman" w:hAnsi="Times New Roman" w:cs="Times New Roman"/>
                <w:snapToGrid w:val="0"/>
                <w:szCs w:val="21"/>
              </w:rPr>
              <w:t>20</w:t>
            </w:r>
          </w:p>
        </w:tc>
        <w:tc>
          <w:tcPr>
            <w:tcW w:w="3609" w:type="dxa"/>
            <w:gridSpan w:val="2"/>
            <w:tcBorders>
              <w:tl2br w:val="nil"/>
              <w:tr2bl w:val="nil"/>
            </w:tcBorders>
            <w:shd w:val="clear" w:color="auto" w:fill="auto"/>
            <w:vAlign w:val="center"/>
          </w:tcPr>
          <w:p w:rsidR="00A3782F" w:rsidRPr="00A3782F" w:rsidRDefault="00A3782F" w:rsidP="00A3782F">
            <w:pPr>
              <w:widowControl/>
              <w:adjustRightInd w:val="0"/>
              <w:snapToGrid w:val="0"/>
              <w:jc w:val="center"/>
              <w:textAlignment w:val="center"/>
              <w:rPr>
                <w:rFonts w:ascii="Times New Roman" w:hAnsi="Times New Roman" w:cs="Times New Roman"/>
                <w:szCs w:val="21"/>
                <w:lang w:bidi="ar"/>
              </w:rPr>
            </w:pPr>
            <w:r w:rsidRPr="00A3782F">
              <w:rPr>
                <w:rFonts w:ascii="Times New Roman" w:hAnsi="Times New Roman" w:cs="Times New Roman"/>
                <w:szCs w:val="21"/>
                <w:lang w:bidi="ar"/>
              </w:rPr>
              <w:t>20</w:t>
            </w:r>
          </w:p>
        </w:tc>
      </w:tr>
    </w:tbl>
    <w:p w:rsidR="00200033" w:rsidRPr="004E6E6D" w:rsidRDefault="00B56227" w:rsidP="004E6E6D">
      <w:pPr>
        <w:pStyle w:val="af4"/>
        <w:tabs>
          <w:tab w:val="left" w:pos="15"/>
        </w:tabs>
        <w:adjustRightInd w:val="0"/>
        <w:snapToGrid w:val="0"/>
        <w:spacing w:beforeLines="50" w:before="156" w:afterLines="50" w:after="156"/>
        <w:ind w:firstLineChars="200" w:firstLine="420"/>
        <w:rPr>
          <w:rFonts w:ascii="Times New Roman" w:eastAsia="宋体" w:hAnsi="Times New Roman" w:cs="Times New Roman"/>
          <w:b/>
          <w:bCs/>
          <w:kern w:val="1"/>
          <w:sz w:val="21"/>
          <w:szCs w:val="16"/>
        </w:rPr>
      </w:pPr>
      <w:r w:rsidRPr="004E6E6D">
        <w:rPr>
          <w:rFonts w:ascii="Times New Roman" w:eastAsia="宋体" w:hAnsi="Times New Roman" w:cs="Times New Roman" w:hint="eastAsia"/>
          <w:bCs/>
          <w:kern w:val="1"/>
          <w:sz w:val="21"/>
          <w:szCs w:val="16"/>
        </w:rPr>
        <w:t>表</w:t>
      </w:r>
      <w:r w:rsidRPr="004E6E6D">
        <w:rPr>
          <w:rFonts w:ascii="Times New Roman" w:eastAsia="宋体" w:hAnsi="Times New Roman" w:cs="Times New Roman" w:hint="eastAsia"/>
          <w:bCs/>
          <w:kern w:val="1"/>
          <w:sz w:val="21"/>
          <w:szCs w:val="16"/>
        </w:rPr>
        <w:t>1</w:t>
      </w:r>
      <w:r w:rsidR="00E23B89" w:rsidRPr="004E6E6D">
        <w:rPr>
          <w:rFonts w:ascii="Times New Roman" w:eastAsia="宋体" w:hAnsi="Times New Roman" w:cs="Times New Roman" w:hint="eastAsia"/>
          <w:bCs/>
          <w:kern w:val="1"/>
          <w:sz w:val="21"/>
          <w:szCs w:val="16"/>
        </w:rPr>
        <w:t>.5</w:t>
      </w:r>
      <w:r w:rsidRPr="004E6E6D">
        <w:rPr>
          <w:rFonts w:ascii="Times New Roman" w:eastAsia="宋体" w:hAnsi="Times New Roman" w:cs="Times New Roman" w:hint="eastAsia"/>
          <w:bCs/>
          <w:kern w:val="1"/>
          <w:sz w:val="21"/>
          <w:szCs w:val="16"/>
        </w:rPr>
        <w:t>-</w:t>
      </w:r>
      <w:r w:rsidR="004E6E6D" w:rsidRPr="004E6E6D">
        <w:rPr>
          <w:rFonts w:ascii="Times New Roman" w:eastAsia="宋体" w:hAnsi="Times New Roman" w:cs="Times New Roman" w:hint="eastAsia"/>
          <w:bCs/>
          <w:kern w:val="1"/>
          <w:sz w:val="21"/>
          <w:szCs w:val="16"/>
        </w:rPr>
        <w:t>8</w:t>
      </w:r>
      <w:r w:rsidRPr="004E6E6D">
        <w:rPr>
          <w:rFonts w:ascii="Times New Roman" w:eastAsia="宋体" w:hAnsi="Times New Roman" w:cs="Times New Roman" w:hint="eastAsia"/>
          <w:bCs/>
          <w:kern w:val="1"/>
          <w:sz w:val="21"/>
          <w:szCs w:val="16"/>
        </w:rPr>
        <w:t xml:space="preserve">  </w:t>
      </w:r>
      <w:r w:rsidRPr="004E6E6D">
        <w:rPr>
          <w:rFonts w:ascii="Times New Roman" w:eastAsia="宋体" w:hAnsi="Times New Roman" w:cs="Times New Roman" w:hint="eastAsia"/>
          <w:b/>
          <w:bCs/>
          <w:kern w:val="1"/>
          <w:sz w:val="21"/>
          <w:szCs w:val="16"/>
        </w:rPr>
        <w:t xml:space="preserve"> </w:t>
      </w:r>
      <w:r w:rsidR="004E6E6D">
        <w:rPr>
          <w:rFonts w:ascii="Times New Roman" w:eastAsia="宋体" w:hAnsi="Times New Roman" w:cs="Times New Roman" w:hint="eastAsia"/>
          <w:b/>
          <w:bCs/>
          <w:kern w:val="1"/>
          <w:sz w:val="21"/>
          <w:szCs w:val="16"/>
        </w:rPr>
        <w:t xml:space="preserve">             </w:t>
      </w:r>
      <w:r w:rsidRPr="004E6E6D">
        <w:rPr>
          <w:rFonts w:ascii="Times New Roman" w:eastAsia="宋体" w:hAnsi="Times New Roman" w:cs="Times New Roman" w:hint="eastAsia"/>
          <w:b/>
          <w:bCs/>
          <w:kern w:val="1"/>
          <w:sz w:val="21"/>
          <w:szCs w:val="16"/>
        </w:rPr>
        <w:t xml:space="preserve">  </w:t>
      </w:r>
      <w:r w:rsidRPr="004E6E6D">
        <w:rPr>
          <w:rFonts w:ascii="Times New Roman" w:eastAsia="宋体" w:hAnsi="Times New Roman" w:cs="Times New Roman" w:hint="eastAsia"/>
          <w:b/>
          <w:bCs/>
          <w:kern w:val="1"/>
          <w:sz w:val="21"/>
          <w:szCs w:val="16"/>
        </w:rPr>
        <w:t>主要污染源估算模型结果统计一览表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6"/>
        <w:gridCol w:w="978"/>
        <w:gridCol w:w="1109"/>
        <w:gridCol w:w="1993"/>
        <w:gridCol w:w="1712"/>
        <w:gridCol w:w="1950"/>
        <w:gridCol w:w="687"/>
      </w:tblGrid>
      <w:tr w:rsidR="00200033" w:rsidRPr="004E6E6D" w:rsidTr="00A3782F">
        <w:trPr>
          <w:trHeight w:val="340"/>
          <w:tblHeader/>
          <w:jc w:val="center"/>
        </w:trPr>
        <w:tc>
          <w:tcPr>
            <w:tcW w:w="586"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序号</w:t>
            </w:r>
          </w:p>
        </w:tc>
        <w:tc>
          <w:tcPr>
            <w:tcW w:w="978"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污染源</w:t>
            </w:r>
          </w:p>
        </w:tc>
        <w:tc>
          <w:tcPr>
            <w:tcW w:w="1109"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污染</w:t>
            </w:r>
          </w:p>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因子</w:t>
            </w:r>
          </w:p>
        </w:tc>
        <w:tc>
          <w:tcPr>
            <w:tcW w:w="1993"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下风向最大质量浓度</w:t>
            </w:r>
            <w:r w:rsidRPr="004E6E6D">
              <w:rPr>
                <w:rFonts w:ascii="Times New Roman" w:hAnsi="Times New Roman"/>
                <w:b/>
                <w:sz w:val="21"/>
                <w:szCs w:val="21"/>
              </w:rPr>
              <w:t>/</w:t>
            </w:r>
            <w:r w:rsidRPr="004E6E6D">
              <w:rPr>
                <w:rFonts w:ascii="Times New Roman" w:hAnsi="Times New Roman"/>
                <w:b/>
                <w:sz w:val="21"/>
                <w:szCs w:val="21"/>
              </w:rPr>
              <w:t>（</w:t>
            </w:r>
            <w:r w:rsidRPr="004E6E6D">
              <w:rPr>
                <w:rFonts w:ascii="Times New Roman" w:hAnsi="Times New Roman"/>
                <w:b/>
                <w:sz w:val="21"/>
                <w:szCs w:val="21"/>
              </w:rPr>
              <w:t>mg/m</w:t>
            </w:r>
            <w:r w:rsidRPr="004E6E6D">
              <w:rPr>
                <w:rFonts w:ascii="Times New Roman" w:hAnsi="Times New Roman"/>
                <w:b/>
                <w:sz w:val="21"/>
                <w:szCs w:val="21"/>
                <w:vertAlign w:val="superscript"/>
              </w:rPr>
              <w:t>3</w:t>
            </w:r>
            <w:r w:rsidRPr="004E6E6D">
              <w:rPr>
                <w:rFonts w:ascii="Times New Roman" w:hAnsi="Times New Roman"/>
                <w:b/>
                <w:sz w:val="21"/>
                <w:szCs w:val="21"/>
              </w:rPr>
              <w:t>）</w:t>
            </w:r>
          </w:p>
        </w:tc>
        <w:tc>
          <w:tcPr>
            <w:tcW w:w="1712"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最大浓度占标率</w:t>
            </w:r>
          </w:p>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w:t>
            </w:r>
          </w:p>
        </w:tc>
        <w:tc>
          <w:tcPr>
            <w:tcW w:w="1950"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占标准</w:t>
            </w:r>
            <w:r w:rsidRPr="004E6E6D">
              <w:rPr>
                <w:rFonts w:ascii="Times New Roman" w:hAnsi="Times New Roman"/>
                <w:b/>
                <w:sz w:val="21"/>
                <w:szCs w:val="21"/>
              </w:rPr>
              <w:t>10%</w:t>
            </w:r>
            <w:r w:rsidRPr="004E6E6D">
              <w:rPr>
                <w:rFonts w:ascii="Times New Roman" w:hAnsi="Times New Roman"/>
                <w:b/>
                <w:sz w:val="21"/>
                <w:szCs w:val="21"/>
              </w:rPr>
              <w:t>对应</w:t>
            </w:r>
            <w:r w:rsidRPr="004E6E6D">
              <w:rPr>
                <w:rFonts w:ascii="Times New Roman" w:hAnsi="Times New Roman"/>
                <w:b/>
                <w:sz w:val="21"/>
                <w:szCs w:val="21"/>
              </w:rPr>
              <w:t>D10%</w:t>
            </w:r>
          </w:p>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 xml:space="preserve"> /m</w:t>
            </w:r>
          </w:p>
        </w:tc>
        <w:tc>
          <w:tcPr>
            <w:tcW w:w="687" w:type="dxa"/>
            <w:vAlign w:val="center"/>
          </w:tcPr>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评价</w:t>
            </w:r>
          </w:p>
          <w:p w:rsidR="00200033" w:rsidRPr="004E6E6D" w:rsidRDefault="00B56227">
            <w:pPr>
              <w:pStyle w:val="afffffffffffffffffa"/>
              <w:adjustRightInd w:val="0"/>
              <w:snapToGrid w:val="0"/>
              <w:ind w:leftChars="-30" w:left="-63" w:rightChars="-30" w:right="-63"/>
              <w:jc w:val="center"/>
              <w:rPr>
                <w:rFonts w:ascii="Times New Roman" w:hAnsi="Times New Roman"/>
                <w:b/>
                <w:sz w:val="21"/>
                <w:szCs w:val="21"/>
              </w:rPr>
            </w:pPr>
            <w:r w:rsidRPr="004E6E6D">
              <w:rPr>
                <w:rFonts w:ascii="Times New Roman" w:hAnsi="Times New Roman"/>
                <w:b/>
                <w:sz w:val="21"/>
                <w:szCs w:val="21"/>
              </w:rPr>
              <w:t>等级</w:t>
            </w:r>
          </w:p>
        </w:tc>
      </w:tr>
      <w:tr w:rsidR="00A3782F" w:rsidRPr="004E6E6D" w:rsidTr="00A3782F">
        <w:trPr>
          <w:trHeight w:val="340"/>
          <w:jc w:val="center"/>
        </w:trPr>
        <w:tc>
          <w:tcPr>
            <w:tcW w:w="586" w:type="dxa"/>
            <w:vAlign w:val="center"/>
          </w:tcPr>
          <w:p w:rsidR="00A3782F" w:rsidRPr="004E6E6D" w:rsidRDefault="00A3782F">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1</w:t>
            </w:r>
          </w:p>
        </w:tc>
        <w:tc>
          <w:tcPr>
            <w:tcW w:w="978" w:type="dxa"/>
            <w:vAlign w:val="center"/>
          </w:tcPr>
          <w:p w:rsidR="00A3782F" w:rsidRPr="004E6E6D" w:rsidRDefault="00A3782F">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饲料加工</w:t>
            </w:r>
          </w:p>
          <w:p w:rsidR="00A3782F" w:rsidRPr="004E6E6D" w:rsidRDefault="00A3782F">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排气筒</w:t>
            </w:r>
          </w:p>
        </w:tc>
        <w:tc>
          <w:tcPr>
            <w:tcW w:w="1109" w:type="dxa"/>
            <w:vAlign w:val="center"/>
          </w:tcPr>
          <w:p w:rsidR="00A3782F" w:rsidRPr="004E6E6D" w:rsidRDefault="00A3782F">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颗粒物</w:t>
            </w:r>
          </w:p>
        </w:tc>
        <w:tc>
          <w:tcPr>
            <w:tcW w:w="1993" w:type="dxa"/>
            <w:vAlign w:val="center"/>
          </w:tcPr>
          <w:p w:rsidR="00A3782F" w:rsidRPr="00685C38" w:rsidRDefault="00A3782F" w:rsidP="009126DA">
            <w:pPr>
              <w:adjustRightInd w:val="0"/>
              <w:snapToGrid w:val="0"/>
              <w:jc w:val="center"/>
              <w:rPr>
                <w:rFonts w:ascii="Times New Roman" w:hAnsi="Times New Roman" w:cs="Times New Roman"/>
                <w:szCs w:val="21"/>
              </w:rPr>
            </w:pPr>
            <w:r w:rsidRPr="00685C38">
              <w:rPr>
                <w:rFonts w:ascii="Times New Roman" w:hAnsi="Times New Roman" w:cs="Times New Roman"/>
                <w:szCs w:val="21"/>
              </w:rPr>
              <w:t>4.42E-05</w:t>
            </w:r>
          </w:p>
        </w:tc>
        <w:tc>
          <w:tcPr>
            <w:tcW w:w="1712" w:type="dxa"/>
            <w:vAlign w:val="center"/>
          </w:tcPr>
          <w:p w:rsidR="00A3782F" w:rsidRPr="00685C38" w:rsidRDefault="00A3782F" w:rsidP="009126DA">
            <w:pPr>
              <w:adjustRightInd w:val="0"/>
              <w:snapToGrid w:val="0"/>
              <w:jc w:val="center"/>
              <w:rPr>
                <w:rFonts w:ascii="Times New Roman" w:hAnsi="Times New Roman" w:cs="Times New Roman"/>
                <w:szCs w:val="21"/>
              </w:rPr>
            </w:pPr>
            <w:r w:rsidRPr="00685C38">
              <w:rPr>
                <w:rFonts w:ascii="Times New Roman" w:hAnsi="Times New Roman" w:cs="Times New Roman"/>
                <w:szCs w:val="21"/>
              </w:rPr>
              <w:t>0.01</w:t>
            </w:r>
          </w:p>
        </w:tc>
        <w:tc>
          <w:tcPr>
            <w:tcW w:w="1950" w:type="dxa"/>
            <w:vAlign w:val="center"/>
          </w:tcPr>
          <w:p w:rsidR="00A3782F" w:rsidRPr="004E6E6D" w:rsidRDefault="00A3782F">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w:t>
            </w:r>
          </w:p>
        </w:tc>
        <w:tc>
          <w:tcPr>
            <w:tcW w:w="687" w:type="dxa"/>
            <w:vAlign w:val="center"/>
          </w:tcPr>
          <w:p w:rsidR="00A3782F" w:rsidRPr="004E6E6D" w:rsidRDefault="00045BFA">
            <w:pPr>
              <w:pStyle w:val="afffffffffffffffffa"/>
              <w:adjustRightInd w:val="0"/>
              <w:snapToGrid w:val="0"/>
              <w:ind w:leftChars="-30" w:left="-63" w:rightChars="-30" w:right="-63"/>
              <w:jc w:val="center"/>
              <w:rPr>
                <w:rFonts w:ascii="Times New Roman" w:hAnsi="Times New Roman"/>
                <w:sz w:val="21"/>
                <w:szCs w:val="21"/>
              </w:rPr>
            </w:pPr>
            <w:r>
              <w:rPr>
                <w:rFonts w:ascii="Times New Roman" w:hAnsi="Times New Roman" w:hint="eastAsia"/>
                <w:sz w:val="21"/>
                <w:szCs w:val="21"/>
              </w:rPr>
              <w:t>三</w:t>
            </w:r>
            <w:r w:rsidR="00A3782F" w:rsidRPr="004E6E6D">
              <w:rPr>
                <w:rFonts w:ascii="Times New Roman" w:hAnsi="Times New Roman"/>
                <w:sz w:val="21"/>
                <w:szCs w:val="21"/>
              </w:rPr>
              <w:t>级</w:t>
            </w:r>
          </w:p>
        </w:tc>
      </w:tr>
      <w:tr w:rsidR="00045BFA" w:rsidRPr="004E6E6D" w:rsidTr="00A3782F">
        <w:trPr>
          <w:trHeight w:val="340"/>
          <w:jc w:val="center"/>
        </w:trPr>
        <w:tc>
          <w:tcPr>
            <w:tcW w:w="586"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2</w:t>
            </w:r>
          </w:p>
        </w:tc>
        <w:tc>
          <w:tcPr>
            <w:tcW w:w="978" w:type="dxa"/>
            <w:vMerge w:val="restart"/>
            <w:vAlign w:val="center"/>
          </w:tcPr>
          <w:p w:rsidR="00045BFA" w:rsidRPr="004E6E6D" w:rsidRDefault="00045BFA">
            <w:pPr>
              <w:widowControl/>
              <w:adjustRightInd w:val="0"/>
              <w:snapToGrid w:val="0"/>
              <w:ind w:leftChars="-30" w:left="-63" w:rightChars="-30" w:right="-63"/>
              <w:jc w:val="center"/>
              <w:rPr>
                <w:rFonts w:ascii="Times New Roman" w:hAnsi="Times New Roman" w:cs="Times New Roman"/>
                <w:szCs w:val="21"/>
              </w:rPr>
            </w:pPr>
            <w:r w:rsidRPr="004E6E6D">
              <w:rPr>
                <w:rFonts w:ascii="Times New Roman" w:hAnsi="Times New Roman" w:cs="Times New Roman" w:hint="eastAsia"/>
                <w:szCs w:val="21"/>
              </w:rPr>
              <w:t>猪</w:t>
            </w:r>
            <w:r w:rsidRPr="004E6E6D">
              <w:rPr>
                <w:rFonts w:ascii="Times New Roman" w:hAnsi="Times New Roman" w:cs="Times New Roman"/>
                <w:szCs w:val="21"/>
              </w:rPr>
              <w:t>舍</w:t>
            </w:r>
          </w:p>
        </w:tc>
        <w:tc>
          <w:tcPr>
            <w:tcW w:w="1109" w:type="dxa"/>
            <w:vAlign w:val="center"/>
          </w:tcPr>
          <w:p w:rsidR="00045BFA" w:rsidRPr="004E6E6D" w:rsidRDefault="00045BFA">
            <w:pPr>
              <w:ind w:leftChars="-30" w:left="-63" w:rightChars="-30" w:right="-63"/>
              <w:jc w:val="center"/>
              <w:rPr>
                <w:rFonts w:ascii="Times New Roman" w:hAnsi="Times New Roman" w:cs="Times New Roman"/>
                <w:szCs w:val="21"/>
              </w:rPr>
            </w:pPr>
            <w:r w:rsidRPr="004E6E6D">
              <w:rPr>
                <w:rFonts w:ascii="Times New Roman" w:eastAsia="宋体" w:hAnsi="Times New Roman" w:cs="Times New Roman"/>
                <w:snapToGrid w:val="0"/>
                <w:kern w:val="0"/>
                <w:szCs w:val="21"/>
              </w:rPr>
              <w:t>NH</w:t>
            </w:r>
            <w:r w:rsidRPr="004E6E6D">
              <w:rPr>
                <w:rFonts w:ascii="Times New Roman" w:eastAsia="宋体" w:hAnsi="Times New Roman" w:cs="Times New Roman"/>
                <w:snapToGrid w:val="0"/>
                <w:kern w:val="0"/>
                <w:szCs w:val="21"/>
                <w:vertAlign w:val="subscript"/>
              </w:rPr>
              <w:t>3</w:t>
            </w:r>
          </w:p>
        </w:tc>
        <w:tc>
          <w:tcPr>
            <w:tcW w:w="1993" w:type="dxa"/>
            <w:vAlign w:val="center"/>
          </w:tcPr>
          <w:p w:rsidR="00045BFA" w:rsidRPr="00975C21" w:rsidRDefault="00045BFA" w:rsidP="009126DA">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6.00E-03</w:t>
            </w:r>
          </w:p>
        </w:tc>
        <w:tc>
          <w:tcPr>
            <w:tcW w:w="1712" w:type="dxa"/>
            <w:vAlign w:val="center"/>
          </w:tcPr>
          <w:p w:rsidR="00045BFA" w:rsidRPr="00975C21" w:rsidRDefault="00045BFA" w:rsidP="009126DA">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3.0</w:t>
            </w:r>
          </w:p>
        </w:tc>
        <w:tc>
          <w:tcPr>
            <w:tcW w:w="1950" w:type="dxa"/>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Pr>
                <w:rFonts w:ascii="Times New Roman" w:hAnsi="Times New Roman" w:hint="eastAsia"/>
                <w:sz w:val="21"/>
                <w:szCs w:val="21"/>
              </w:rPr>
              <w:t>/</w:t>
            </w:r>
          </w:p>
        </w:tc>
        <w:tc>
          <w:tcPr>
            <w:tcW w:w="687"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二级</w:t>
            </w:r>
          </w:p>
        </w:tc>
      </w:tr>
      <w:tr w:rsidR="00045BFA" w:rsidRPr="004E6E6D" w:rsidTr="00A3782F">
        <w:trPr>
          <w:trHeight w:val="340"/>
          <w:jc w:val="center"/>
        </w:trPr>
        <w:tc>
          <w:tcPr>
            <w:tcW w:w="586"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c>
          <w:tcPr>
            <w:tcW w:w="978" w:type="dxa"/>
            <w:vMerge/>
            <w:vAlign w:val="center"/>
          </w:tcPr>
          <w:p w:rsidR="00045BFA" w:rsidRPr="004E6E6D" w:rsidRDefault="00045BFA">
            <w:pPr>
              <w:widowControl/>
              <w:adjustRightInd w:val="0"/>
              <w:snapToGrid w:val="0"/>
              <w:ind w:leftChars="-30" w:left="-63" w:rightChars="-30" w:right="-63"/>
              <w:jc w:val="center"/>
              <w:rPr>
                <w:rFonts w:ascii="Times New Roman" w:hAnsi="Times New Roman" w:cs="Times New Roman"/>
                <w:szCs w:val="21"/>
              </w:rPr>
            </w:pPr>
          </w:p>
        </w:tc>
        <w:tc>
          <w:tcPr>
            <w:tcW w:w="1109" w:type="dxa"/>
            <w:vAlign w:val="center"/>
          </w:tcPr>
          <w:p w:rsidR="00045BFA" w:rsidRPr="004E6E6D" w:rsidRDefault="00045BFA">
            <w:pPr>
              <w:ind w:leftChars="-30" w:left="-63" w:rightChars="-30" w:right="-63"/>
              <w:jc w:val="center"/>
              <w:rPr>
                <w:rFonts w:ascii="Times New Roman" w:hAnsi="Times New Roman" w:cs="Times New Roman"/>
                <w:szCs w:val="21"/>
              </w:rPr>
            </w:pPr>
            <w:r w:rsidRPr="004E6E6D">
              <w:rPr>
                <w:rFonts w:ascii="Times New Roman" w:eastAsia="宋体" w:hAnsi="Times New Roman" w:cs="Times New Roman"/>
                <w:snapToGrid w:val="0"/>
                <w:kern w:val="0"/>
                <w:szCs w:val="21"/>
              </w:rPr>
              <w:t>H</w:t>
            </w:r>
            <w:r w:rsidRPr="004E6E6D">
              <w:rPr>
                <w:rFonts w:ascii="Times New Roman" w:eastAsia="宋体" w:hAnsi="Times New Roman" w:cs="Times New Roman"/>
                <w:snapToGrid w:val="0"/>
                <w:kern w:val="0"/>
                <w:szCs w:val="21"/>
                <w:vertAlign w:val="subscript"/>
              </w:rPr>
              <w:t>2</w:t>
            </w:r>
            <w:r w:rsidRPr="004E6E6D">
              <w:rPr>
                <w:rFonts w:ascii="Times New Roman" w:eastAsia="宋体" w:hAnsi="Times New Roman" w:cs="Times New Roman"/>
                <w:snapToGrid w:val="0"/>
                <w:kern w:val="0"/>
                <w:szCs w:val="21"/>
              </w:rPr>
              <w:t>S</w:t>
            </w:r>
          </w:p>
        </w:tc>
        <w:tc>
          <w:tcPr>
            <w:tcW w:w="1993" w:type="dxa"/>
            <w:vAlign w:val="center"/>
          </w:tcPr>
          <w:p w:rsidR="00045BFA" w:rsidRPr="00975C21" w:rsidRDefault="00045BFA" w:rsidP="009126DA">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7.82E-04</w:t>
            </w:r>
          </w:p>
        </w:tc>
        <w:tc>
          <w:tcPr>
            <w:tcW w:w="1712" w:type="dxa"/>
            <w:vAlign w:val="center"/>
          </w:tcPr>
          <w:p w:rsidR="00045BFA" w:rsidRPr="00975C21" w:rsidRDefault="00045BFA" w:rsidP="009126DA">
            <w:pPr>
              <w:widowControl/>
              <w:adjustRightInd w:val="0"/>
              <w:snapToGrid w:val="0"/>
              <w:jc w:val="center"/>
              <w:textAlignment w:val="center"/>
              <w:rPr>
                <w:rFonts w:ascii="Times New Roman" w:hAnsi="Times New Roman" w:cs="Times New Roman"/>
                <w:szCs w:val="21"/>
                <w:lang w:bidi="ar"/>
              </w:rPr>
            </w:pPr>
            <w:r w:rsidRPr="00975C21">
              <w:rPr>
                <w:rFonts w:ascii="Times New Roman" w:hAnsi="Times New Roman" w:cs="Times New Roman"/>
                <w:kern w:val="0"/>
                <w:szCs w:val="21"/>
                <w:lang w:bidi="ar"/>
              </w:rPr>
              <w:t>7.82</w:t>
            </w:r>
          </w:p>
        </w:tc>
        <w:tc>
          <w:tcPr>
            <w:tcW w:w="1950" w:type="dxa"/>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w:t>
            </w:r>
          </w:p>
        </w:tc>
        <w:tc>
          <w:tcPr>
            <w:tcW w:w="687"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r>
      <w:tr w:rsidR="00045BFA" w:rsidRPr="004E6E6D" w:rsidTr="00A3782F">
        <w:trPr>
          <w:trHeight w:val="340"/>
          <w:jc w:val="center"/>
        </w:trPr>
        <w:tc>
          <w:tcPr>
            <w:tcW w:w="586"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3</w:t>
            </w:r>
          </w:p>
        </w:tc>
        <w:tc>
          <w:tcPr>
            <w:tcW w:w="978" w:type="dxa"/>
            <w:vMerge w:val="restart"/>
            <w:vAlign w:val="center"/>
          </w:tcPr>
          <w:p w:rsidR="00045BFA" w:rsidRPr="004E6E6D" w:rsidRDefault="00045BFA">
            <w:pPr>
              <w:widowControl/>
              <w:ind w:leftChars="-30" w:left="-63" w:rightChars="-30" w:right="-63"/>
              <w:jc w:val="center"/>
              <w:rPr>
                <w:rFonts w:ascii="Times New Roman" w:hAnsi="Times New Roman" w:cs="Times New Roman"/>
                <w:szCs w:val="21"/>
              </w:rPr>
            </w:pPr>
            <w:r w:rsidRPr="004E6E6D">
              <w:rPr>
                <w:rFonts w:ascii="Times New Roman" w:eastAsia="宋体" w:hAnsi="Times New Roman" w:cs="Times New Roman"/>
                <w:szCs w:val="21"/>
              </w:rPr>
              <w:t>堆粪场</w:t>
            </w:r>
          </w:p>
        </w:tc>
        <w:tc>
          <w:tcPr>
            <w:tcW w:w="1109" w:type="dxa"/>
            <w:vAlign w:val="center"/>
          </w:tcPr>
          <w:p w:rsidR="00045BFA" w:rsidRPr="004E6E6D" w:rsidRDefault="00045BFA">
            <w:pPr>
              <w:ind w:leftChars="-30" w:left="-63" w:rightChars="-30" w:right="-63"/>
              <w:jc w:val="center"/>
              <w:rPr>
                <w:rFonts w:ascii="Times New Roman" w:eastAsia="宋体" w:hAnsi="Times New Roman" w:cs="Times New Roman"/>
                <w:snapToGrid w:val="0"/>
                <w:kern w:val="0"/>
                <w:szCs w:val="21"/>
              </w:rPr>
            </w:pPr>
            <w:r w:rsidRPr="004E6E6D">
              <w:rPr>
                <w:rFonts w:ascii="Times New Roman" w:eastAsia="宋体" w:hAnsi="Times New Roman" w:cs="Times New Roman"/>
                <w:snapToGrid w:val="0"/>
                <w:kern w:val="0"/>
                <w:szCs w:val="21"/>
              </w:rPr>
              <w:t>NH</w:t>
            </w:r>
            <w:r w:rsidRPr="004E6E6D">
              <w:rPr>
                <w:rFonts w:ascii="Times New Roman" w:eastAsia="宋体" w:hAnsi="Times New Roman" w:cs="Times New Roman"/>
                <w:snapToGrid w:val="0"/>
                <w:kern w:val="0"/>
                <w:szCs w:val="21"/>
                <w:vertAlign w:val="subscript"/>
              </w:rPr>
              <w:t>3</w:t>
            </w:r>
          </w:p>
        </w:tc>
        <w:tc>
          <w:tcPr>
            <w:tcW w:w="1993" w:type="dxa"/>
            <w:vAlign w:val="center"/>
          </w:tcPr>
          <w:p w:rsidR="00045BFA" w:rsidRPr="006C2CCD" w:rsidRDefault="00045BFA" w:rsidP="009126DA">
            <w:pPr>
              <w:adjustRightInd w:val="0"/>
              <w:snapToGrid w:val="0"/>
              <w:jc w:val="center"/>
              <w:rPr>
                <w:rFonts w:ascii="Times New Roman" w:hAnsi="Times New Roman" w:cs="Times New Roman"/>
                <w:szCs w:val="21"/>
              </w:rPr>
            </w:pPr>
            <w:r w:rsidRPr="006C2CCD">
              <w:rPr>
                <w:rFonts w:ascii="Times New Roman" w:hAnsi="Times New Roman" w:cs="Times New Roman"/>
                <w:szCs w:val="21"/>
              </w:rPr>
              <w:t>2.84E-03</w:t>
            </w:r>
          </w:p>
        </w:tc>
        <w:tc>
          <w:tcPr>
            <w:tcW w:w="1712" w:type="dxa"/>
            <w:vAlign w:val="center"/>
          </w:tcPr>
          <w:p w:rsidR="00045BFA" w:rsidRPr="006C2CCD" w:rsidRDefault="00045BFA" w:rsidP="009126DA">
            <w:pPr>
              <w:adjustRightInd w:val="0"/>
              <w:snapToGrid w:val="0"/>
              <w:jc w:val="center"/>
              <w:rPr>
                <w:rFonts w:ascii="Times New Roman" w:hAnsi="Times New Roman" w:cs="Times New Roman"/>
                <w:szCs w:val="21"/>
              </w:rPr>
            </w:pPr>
            <w:r w:rsidRPr="006C2CCD">
              <w:rPr>
                <w:rFonts w:ascii="Times New Roman" w:hAnsi="Times New Roman" w:cs="Times New Roman"/>
                <w:szCs w:val="21"/>
              </w:rPr>
              <w:t>1.42</w:t>
            </w:r>
          </w:p>
        </w:tc>
        <w:tc>
          <w:tcPr>
            <w:tcW w:w="1950" w:type="dxa"/>
            <w:vAlign w:val="center"/>
          </w:tcPr>
          <w:p w:rsidR="00045BFA" w:rsidRPr="004E6E6D" w:rsidRDefault="00045BFA">
            <w:pPr>
              <w:adjustRightInd w:val="0"/>
              <w:snapToGrid w:val="0"/>
              <w:ind w:leftChars="-30" w:left="-63" w:rightChars="-30" w:right="-63"/>
              <w:jc w:val="center"/>
              <w:rPr>
                <w:rFonts w:ascii="Times New Roman" w:hAnsi="Times New Roman" w:cs="Times New Roman"/>
                <w:szCs w:val="21"/>
              </w:rPr>
            </w:pPr>
            <w:r w:rsidRPr="004E6E6D">
              <w:rPr>
                <w:rFonts w:ascii="Times New Roman" w:hAnsi="Times New Roman" w:cs="Times New Roman"/>
                <w:szCs w:val="21"/>
              </w:rPr>
              <w:t>/</w:t>
            </w:r>
          </w:p>
        </w:tc>
        <w:tc>
          <w:tcPr>
            <w:tcW w:w="687"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二级</w:t>
            </w:r>
          </w:p>
        </w:tc>
      </w:tr>
      <w:tr w:rsidR="00045BFA" w:rsidRPr="004E6E6D" w:rsidTr="00A3782F">
        <w:trPr>
          <w:trHeight w:val="340"/>
          <w:jc w:val="center"/>
        </w:trPr>
        <w:tc>
          <w:tcPr>
            <w:tcW w:w="586"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c>
          <w:tcPr>
            <w:tcW w:w="978" w:type="dxa"/>
            <w:vMerge/>
            <w:vAlign w:val="center"/>
          </w:tcPr>
          <w:p w:rsidR="00045BFA" w:rsidRPr="004E6E6D" w:rsidRDefault="00045BFA">
            <w:pPr>
              <w:widowControl/>
              <w:adjustRightInd w:val="0"/>
              <w:snapToGrid w:val="0"/>
              <w:ind w:leftChars="-30" w:left="-63" w:rightChars="-30" w:right="-63"/>
              <w:jc w:val="center"/>
              <w:rPr>
                <w:rFonts w:ascii="Times New Roman" w:hAnsi="Times New Roman" w:cs="Times New Roman"/>
                <w:szCs w:val="21"/>
              </w:rPr>
            </w:pPr>
          </w:p>
        </w:tc>
        <w:tc>
          <w:tcPr>
            <w:tcW w:w="1109" w:type="dxa"/>
            <w:vAlign w:val="center"/>
          </w:tcPr>
          <w:p w:rsidR="00045BFA" w:rsidRPr="004E6E6D" w:rsidRDefault="00045BFA">
            <w:pPr>
              <w:ind w:leftChars="-30" w:left="-63" w:rightChars="-30" w:right="-63"/>
              <w:jc w:val="center"/>
              <w:rPr>
                <w:rFonts w:ascii="Times New Roman" w:eastAsia="宋体" w:hAnsi="Times New Roman" w:cs="Times New Roman"/>
                <w:snapToGrid w:val="0"/>
                <w:kern w:val="0"/>
                <w:szCs w:val="21"/>
              </w:rPr>
            </w:pPr>
            <w:r w:rsidRPr="004E6E6D">
              <w:rPr>
                <w:rFonts w:ascii="Times New Roman" w:eastAsia="宋体" w:hAnsi="Times New Roman" w:cs="Times New Roman"/>
                <w:snapToGrid w:val="0"/>
                <w:kern w:val="0"/>
                <w:szCs w:val="21"/>
              </w:rPr>
              <w:t>H</w:t>
            </w:r>
            <w:r w:rsidRPr="004E6E6D">
              <w:rPr>
                <w:rFonts w:ascii="Times New Roman" w:eastAsia="宋体" w:hAnsi="Times New Roman" w:cs="Times New Roman"/>
                <w:snapToGrid w:val="0"/>
                <w:kern w:val="0"/>
                <w:szCs w:val="21"/>
                <w:vertAlign w:val="subscript"/>
              </w:rPr>
              <w:t>2</w:t>
            </w:r>
            <w:r w:rsidRPr="004E6E6D">
              <w:rPr>
                <w:rFonts w:ascii="Times New Roman" w:eastAsia="宋体" w:hAnsi="Times New Roman" w:cs="Times New Roman"/>
                <w:snapToGrid w:val="0"/>
                <w:kern w:val="0"/>
                <w:szCs w:val="21"/>
              </w:rPr>
              <w:t>S</w:t>
            </w:r>
          </w:p>
        </w:tc>
        <w:tc>
          <w:tcPr>
            <w:tcW w:w="1993" w:type="dxa"/>
            <w:vAlign w:val="center"/>
          </w:tcPr>
          <w:p w:rsidR="00045BFA" w:rsidRPr="006C2CCD" w:rsidRDefault="00045BFA" w:rsidP="009126DA">
            <w:pPr>
              <w:adjustRightInd w:val="0"/>
              <w:snapToGrid w:val="0"/>
              <w:jc w:val="center"/>
              <w:rPr>
                <w:rFonts w:ascii="Times New Roman" w:hAnsi="Times New Roman" w:cs="Times New Roman"/>
                <w:szCs w:val="21"/>
              </w:rPr>
            </w:pPr>
            <w:r w:rsidRPr="006C2CCD">
              <w:rPr>
                <w:rFonts w:ascii="Times New Roman" w:hAnsi="Times New Roman" w:cs="Times New Roman"/>
                <w:szCs w:val="21"/>
              </w:rPr>
              <w:t>3.55E-04</w:t>
            </w:r>
          </w:p>
        </w:tc>
        <w:tc>
          <w:tcPr>
            <w:tcW w:w="1712" w:type="dxa"/>
            <w:vAlign w:val="center"/>
          </w:tcPr>
          <w:p w:rsidR="00045BFA" w:rsidRPr="006C2CCD" w:rsidRDefault="00045BFA" w:rsidP="009126DA">
            <w:pPr>
              <w:adjustRightInd w:val="0"/>
              <w:snapToGrid w:val="0"/>
              <w:jc w:val="center"/>
              <w:rPr>
                <w:rFonts w:ascii="Times New Roman" w:hAnsi="Times New Roman" w:cs="Times New Roman"/>
                <w:szCs w:val="21"/>
              </w:rPr>
            </w:pPr>
            <w:r w:rsidRPr="006C2CCD">
              <w:rPr>
                <w:rFonts w:ascii="Times New Roman" w:hAnsi="Times New Roman" w:cs="Times New Roman"/>
                <w:szCs w:val="21"/>
              </w:rPr>
              <w:t>3.55</w:t>
            </w:r>
          </w:p>
        </w:tc>
        <w:tc>
          <w:tcPr>
            <w:tcW w:w="1950" w:type="dxa"/>
            <w:vAlign w:val="center"/>
          </w:tcPr>
          <w:p w:rsidR="00045BFA" w:rsidRPr="004E6E6D" w:rsidRDefault="00045BFA">
            <w:pPr>
              <w:adjustRightInd w:val="0"/>
              <w:snapToGrid w:val="0"/>
              <w:ind w:leftChars="-30" w:left="-63" w:rightChars="-30" w:right="-63"/>
              <w:jc w:val="center"/>
              <w:rPr>
                <w:rFonts w:ascii="Times New Roman" w:hAnsi="Times New Roman" w:cs="Times New Roman"/>
                <w:szCs w:val="21"/>
              </w:rPr>
            </w:pPr>
            <w:r w:rsidRPr="004E6E6D">
              <w:rPr>
                <w:rFonts w:ascii="Times New Roman" w:hAnsi="Times New Roman" w:cs="Times New Roman"/>
                <w:szCs w:val="21"/>
              </w:rPr>
              <w:t>/</w:t>
            </w:r>
          </w:p>
        </w:tc>
        <w:tc>
          <w:tcPr>
            <w:tcW w:w="687"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r>
      <w:tr w:rsidR="00045BFA" w:rsidRPr="004E6E6D" w:rsidTr="00A3782F">
        <w:trPr>
          <w:trHeight w:val="340"/>
          <w:jc w:val="center"/>
        </w:trPr>
        <w:tc>
          <w:tcPr>
            <w:tcW w:w="586"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4</w:t>
            </w:r>
          </w:p>
        </w:tc>
        <w:tc>
          <w:tcPr>
            <w:tcW w:w="978" w:type="dxa"/>
            <w:vMerge w:val="restart"/>
            <w:vAlign w:val="center"/>
          </w:tcPr>
          <w:p w:rsidR="00045BFA" w:rsidRPr="004E6E6D" w:rsidRDefault="00045BFA">
            <w:pPr>
              <w:widowControl/>
              <w:ind w:leftChars="-30" w:left="-63" w:rightChars="-30" w:right="-63"/>
              <w:jc w:val="center"/>
              <w:rPr>
                <w:rFonts w:ascii="Times New Roman" w:eastAsia="宋体" w:hAnsi="Times New Roman" w:cs="Times New Roman"/>
                <w:szCs w:val="21"/>
              </w:rPr>
            </w:pPr>
            <w:r w:rsidRPr="004E6E6D">
              <w:rPr>
                <w:rFonts w:ascii="Times New Roman" w:eastAsia="宋体" w:hAnsi="Times New Roman" w:cs="Times New Roman"/>
                <w:szCs w:val="21"/>
              </w:rPr>
              <w:t>污水</w:t>
            </w:r>
          </w:p>
          <w:p w:rsidR="00045BFA" w:rsidRPr="004E6E6D" w:rsidRDefault="00045BFA">
            <w:pPr>
              <w:widowControl/>
              <w:ind w:leftChars="-30" w:left="-63" w:rightChars="-30" w:right="-63"/>
              <w:jc w:val="center"/>
              <w:rPr>
                <w:rFonts w:ascii="Times New Roman" w:hAnsi="Times New Roman" w:cs="Times New Roman"/>
                <w:szCs w:val="21"/>
              </w:rPr>
            </w:pPr>
            <w:r w:rsidRPr="004E6E6D">
              <w:rPr>
                <w:rFonts w:ascii="Times New Roman" w:eastAsia="宋体" w:hAnsi="Times New Roman" w:cs="Times New Roman"/>
                <w:szCs w:val="21"/>
              </w:rPr>
              <w:t>处理站</w:t>
            </w:r>
          </w:p>
        </w:tc>
        <w:tc>
          <w:tcPr>
            <w:tcW w:w="1109" w:type="dxa"/>
            <w:vAlign w:val="center"/>
          </w:tcPr>
          <w:p w:rsidR="00045BFA" w:rsidRPr="004E6E6D" w:rsidRDefault="00045BFA">
            <w:pPr>
              <w:ind w:leftChars="-30" w:left="-63" w:rightChars="-30" w:right="-63"/>
              <w:jc w:val="center"/>
              <w:rPr>
                <w:rFonts w:ascii="Times New Roman" w:eastAsia="宋体" w:hAnsi="Times New Roman" w:cs="Times New Roman"/>
                <w:snapToGrid w:val="0"/>
                <w:kern w:val="0"/>
                <w:szCs w:val="21"/>
              </w:rPr>
            </w:pPr>
            <w:r w:rsidRPr="004E6E6D">
              <w:rPr>
                <w:rFonts w:ascii="Times New Roman" w:eastAsia="宋体" w:hAnsi="Times New Roman" w:cs="Times New Roman"/>
                <w:snapToGrid w:val="0"/>
                <w:kern w:val="0"/>
                <w:szCs w:val="21"/>
              </w:rPr>
              <w:t>NH</w:t>
            </w:r>
            <w:r w:rsidRPr="004E6E6D">
              <w:rPr>
                <w:rFonts w:ascii="Times New Roman" w:eastAsia="宋体" w:hAnsi="Times New Roman" w:cs="Times New Roman"/>
                <w:snapToGrid w:val="0"/>
                <w:kern w:val="0"/>
                <w:szCs w:val="21"/>
                <w:vertAlign w:val="subscript"/>
              </w:rPr>
              <w:t>3</w:t>
            </w:r>
          </w:p>
        </w:tc>
        <w:tc>
          <w:tcPr>
            <w:tcW w:w="1993" w:type="dxa"/>
            <w:vAlign w:val="center"/>
          </w:tcPr>
          <w:p w:rsidR="00045BFA" w:rsidRPr="00A3782F" w:rsidRDefault="00045BFA" w:rsidP="009126DA">
            <w:pPr>
              <w:adjustRightInd w:val="0"/>
              <w:snapToGrid w:val="0"/>
              <w:jc w:val="center"/>
              <w:rPr>
                <w:rFonts w:ascii="Times New Roman" w:hAnsi="Times New Roman" w:cs="Times New Roman"/>
                <w:szCs w:val="21"/>
              </w:rPr>
            </w:pPr>
            <w:r w:rsidRPr="00A3782F">
              <w:rPr>
                <w:rFonts w:ascii="Times New Roman" w:hAnsi="Times New Roman" w:cs="Times New Roman"/>
                <w:szCs w:val="21"/>
              </w:rPr>
              <w:t>5.17E-03</w:t>
            </w:r>
          </w:p>
        </w:tc>
        <w:tc>
          <w:tcPr>
            <w:tcW w:w="1712" w:type="dxa"/>
            <w:vAlign w:val="center"/>
          </w:tcPr>
          <w:p w:rsidR="00045BFA" w:rsidRPr="00A3782F" w:rsidRDefault="00045BFA" w:rsidP="009126DA">
            <w:pPr>
              <w:adjustRightInd w:val="0"/>
              <w:snapToGrid w:val="0"/>
              <w:jc w:val="center"/>
              <w:rPr>
                <w:rFonts w:ascii="Times New Roman" w:hAnsi="Times New Roman" w:cs="Times New Roman"/>
                <w:szCs w:val="21"/>
              </w:rPr>
            </w:pPr>
            <w:r w:rsidRPr="00A3782F">
              <w:rPr>
                <w:rFonts w:ascii="Times New Roman" w:hAnsi="Times New Roman" w:cs="Times New Roman"/>
                <w:szCs w:val="21"/>
              </w:rPr>
              <w:t>2.58</w:t>
            </w:r>
          </w:p>
        </w:tc>
        <w:tc>
          <w:tcPr>
            <w:tcW w:w="1950" w:type="dxa"/>
            <w:vAlign w:val="center"/>
          </w:tcPr>
          <w:p w:rsidR="00045BFA" w:rsidRPr="004E6E6D" w:rsidRDefault="00045BFA">
            <w:pPr>
              <w:adjustRightInd w:val="0"/>
              <w:snapToGrid w:val="0"/>
              <w:ind w:leftChars="-30" w:left="-63" w:rightChars="-30" w:right="-63"/>
              <w:jc w:val="center"/>
              <w:rPr>
                <w:rFonts w:ascii="Times New Roman" w:hAnsi="Times New Roman" w:cs="Times New Roman"/>
                <w:szCs w:val="21"/>
              </w:rPr>
            </w:pPr>
            <w:r w:rsidRPr="004E6E6D">
              <w:rPr>
                <w:rFonts w:ascii="Times New Roman" w:hAnsi="Times New Roman" w:cs="Times New Roman"/>
                <w:szCs w:val="21"/>
              </w:rPr>
              <w:t>/</w:t>
            </w:r>
          </w:p>
        </w:tc>
        <w:tc>
          <w:tcPr>
            <w:tcW w:w="687" w:type="dxa"/>
            <w:vMerge w:val="restart"/>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r w:rsidRPr="004E6E6D">
              <w:rPr>
                <w:rFonts w:ascii="Times New Roman" w:hAnsi="Times New Roman"/>
                <w:sz w:val="21"/>
                <w:szCs w:val="21"/>
              </w:rPr>
              <w:t>二级</w:t>
            </w:r>
          </w:p>
        </w:tc>
      </w:tr>
      <w:tr w:rsidR="00045BFA" w:rsidRPr="004E6E6D" w:rsidTr="00A3782F">
        <w:trPr>
          <w:trHeight w:val="340"/>
          <w:jc w:val="center"/>
        </w:trPr>
        <w:tc>
          <w:tcPr>
            <w:tcW w:w="586"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c>
          <w:tcPr>
            <w:tcW w:w="978" w:type="dxa"/>
            <w:vMerge/>
            <w:vAlign w:val="center"/>
          </w:tcPr>
          <w:p w:rsidR="00045BFA" w:rsidRPr="004E6E6D" w:rsidRDefault="00045BFA">
            <w:pPr>
              <w:widowControl/>
              <w:adjustRightInd w:val="0"/>
              <w:snapToGrid w:val="0"/>
              <w:ind w:leftChars="-30" w:left="-63" w:rightChars="-30" w:right="-63"/>
              <w:jc w:val="center"/>
              <w:rPr>
                <w:rFonts w:ascii="Times New Roman" w:hAnsi="Times New Roman" w:cs="Times New Roman"/>
                <w:szCs w:val="21"/>
              </w:rPr>
            </w:pPr>
          </w:p>
        </w:tc>
        <w:tc>
          <w:tcPr>
            <w:tcW w:w="1109" w:type="dxa"/>
            <w:vAlign w:val="center"/>
          </w:tcPr>
          <w:p w:rsidR="00045BFA" w:rsidRPr="004E6E6D" w:rsidRDefault="00045BFA">
            <w:pPr>
              <w:ind w:leftChars="-30" w:left="-63" w:rightChars="-30" w:right="-63"/>
              <w:jc w:val="center"/>
              <w:rPr>
                <w:rFonts w:ascii="Times New Roman" w:eastAsia="宋体" w:hAnsi="Times New Roman" w:cs="Times New Roman"/>
                <w:snapToGrid w:val="0"/>
                <w:kern w:val="0"/>
                <w:szCs w:val="21"/>
              </w:rPr>
            </w:pPr>
            <w:r w:rsidRPr="004E6E6D">
              <w:rPr>
                <w:rFonts w:ascii="Times New Roman" w:eastAsia="宋体" w:hAnsi="Times New Roman" w:cs="Times New Roman"/>
                <w:snapToGrid w:val="0"/>
                <w:kern w:val="0"/>
                <w:szCs w:val="21"/>
              </w:rPr>
              <w:t>H</w:t>
            </w:r>
            <w:r w:rsidRPr="004E6E6D">
              <w:rPr>
                <w:rFonts w:ascii="Times New Roman" w:eastAsia="宋体" w:hAnsi="Times New Roman" w:cs="Times New Roman"/>
                <w:snapToGrid w:val="0"/>
                <w:kern w:val="0"/>
                <w:szCs w:val="21"/>
                <w:vertAlign w:val="subscript"/>
              </w:rPr>
              <w:t>2</w:t>
            </w:r>
            <w:r w:rsidRPr="004E6E6D">
              <w:rPr>
                <w:rFonts w:ascii="Times New Roman" w:eastAsia="宋体" w:hAnsi="Times New Roman" w:cs="Times New Roman"/>
                <w:snapToGrid w:val="0"/>
                <w:kern w:val="0"/>
                <w:szCs w:val="21"/>
              </w:rPr>
              <w:t>S</w:t>
            </w:r>
          </w:p>
        </w:tc>
        <w:tc>
          <w:tcPr>
            <w:tcW w:w="1993" w:type="dxa"/>
            <w:vAlign w:val="center"/>
          </w:tcPr>
          <w:p w:rsidR="00045BFA" w:rsidRPr="00A3782F" w:rsidRDefault="00045BFA" w:rsidP="009126DA">
            <w:pPr>
              <w:adjustRightInd w:val="0"/>
              <w:snapToGrid w:val="0"/>
              <w:jc w:val="center"/>
              <w:rPr>
                <w:rFonts w:ascii="Times New Roman" w:hAnsi="Times New Roman" w:cs="Times New Roman"/>
                <w:szCs w:val="21"/>
              </w:rPr>
            </w:pPr>
            <w:r w:rsidRPr="00A3782F">
              <w:rPr>
                <w:rFonts w:ascii="Times New Roman" w:hAnsi="Times New Roman" w:cs="Times New Roman"/>
                <w:szCs w:val="21"/>
              </w:rPr>
              <w:t>1.94E-04</w:t>
            </w:r>
          </w:p>
        </w:tc>
        <w:tc>
          <w:tcPr>
            <w:tcW w:w="1712" w:type="dxa"/>
            <w:vAlign w:val="center"/>
          </w:tcPr>
          <w:p w:rsidR="00045BFA" w:rsidRPr="00A3782F" w:rsidRDefault="00045BFA" w:rsidP="009126DA">
            <w:pPr>
              <w:adjustRightInd w:val="0"/>
              <w:snapToGrid w:val="0"/>
              <w:jc w:val="center"/>
              <w:rPr>
                <w:rFonts w:ascii="Times New Roman" w:hAnsi="Times New Roman" w:cs="Times New Roman"/>
                <w:szCs w:val="21"/>
              </w:rPr>
            </w:pPr>
            <w:r w:rsidRPr="00A3782F">
              <w:rPr>
                <w:rFonts w:ascii="Times New Roman" w:hAnsi="Times New Roman" w:cs="Times New Roman"/>
                <w:szCs w:val="21"/>
              </w:rPr>
              <w:t>1.94</w:t>
            </w:r>
          </w:p>
        </w:tc>
        <w:tc>
          <w:tcPr>
            <w:tcW w:w="1950" w:type="dxa"/>
            <w:vAlign w:val="center"/>
          </w:tcPr>
          <w:p w:rsidR="00045BFA" w:rsidRPr="004E6E6D" w:rsidRDefault="00045BFA">
            <w:pPr>
              <w:adjustRightInd w:val="0"/>
              <w:snapToGrid w:val="0"/>
              <w:ind w:leftChars="-30" w:left="-63" w:rightChars="-30" w:right="-63"/>
              <w:jc w:val="center"/>
              <w:rPr>
                <w:rFonts w:ascii="Times New Roman" w:hAnsi="Times New Roman" w:cs="Times New Roman"/>
                <w:szCs w:val="21"/>
              </w:rPr>
            </w:pPr>
            <w:r w:rsidRPr="004E6E6D">
              <w:rPr>
                <w:rFonts w:ascii="Times New Roman" w:hAnsi="Times New Roman" w:cs="Times New Roman"/>
                <w:szCs w:val="21"/>
              </w:rPr>
              <w:t>/</w:t>
            </w:r>
          </w:p>
        </w:tc>
        <w:tc>
          <w:tcPr>
            <w:tcW w:w="687" w:type="dxa"/>
            <w:vMerge/>
            <w:vAlign w:val="center"/>
          </w:tcPr>
          <w:p w:rsidR="00045BFA" w:rsidRPr="004E6E6D" w:rsidRDefault="00045BFA">
            <w:pPr>
              <w:pStyle w:val="afffffffffffffffffa"/>
              <w:adjustRightInd w:val="0"/>
              <w:snapToGrid w:val="0"/>
              <w:ind w:leftChars="-30" w:left="-63" w:rightChars="-30" w:right="-63"/>
              <w:jc w:val="center"/>
              <w:rPr>
                <w:rFonts w:ascii="Times New Roman" w:hAnsi="Times New Roman"/>
                <w:sz w:val="21"/>
                <w:szCs w:val="21"/>
              </w:rPr>
            </w:pPr>
          </w:p>
        </w:tc>
      </w:tr>
    </w:tbl>
    <w:p w:rsidR="00200033" w:rsidRPr="00F402C4" w:rsidRDefault="00B56227" w:rsidP="00E23B89">
      <w:pPr>
        <w:adjustRightInd w:val="0"/>
        <w:snapToGrid w:val="0"/>
        <w:spacing w:beforeLines="50" w:before="156" w:line="360" w:lineRule="auto"/>
        <w:ind w:firstLineChars="200" w:firstLine="480"/>
        <w:rPr>
          <w:rFonts w:ascii="Times New Roman" w:eastAsia="仿宋＿GB2312" w:hAnsi="Times New Roman" w:cs="Times New Roman"/>
          <w:sz w:val="24"/>
          <w:szCs w:val="32"/>
        </w:rPr>
      </w:pPr>
      <w:r w:rsidRPr="00F402C4">
        <w:rPr>
          <w:rFonts w:ascii="Times New Roman" w:eastAsia="仿宋" w:hAnsi="Times New Roman" w:cs="Times New Roman"/>
          <w:sz w:val="24"/>
        </w:rPr>
        <w:t>估算结果表明，</w:t>
      </w:r>
      <w:r w:rsidR="001D69C4">
        <w:rPr>
          <w:rFonts w:ascii="Times New Roman" w:eastAsia="仿宋" w:hAnsi="Times New Roman" w:cs="Times New Roman"/>
          <w:sz w:val="24"/>
        </w:rPr>
        <w:t>猪舍</w:t>
      </w:r>
      <w:r w:rsidRPr="00F402C4">
        <w:rPr>
          <w:rFonts w:ascii="Times New Roman" w:eastAsia="仿宋" w:hAnsi="Times New Roman" w:cs="Times New Roman"/>
          <w:sz w:val="24"/>
        </w:rPr>
        <w:t>最大地面空气质量浓度占标率</w:t>
      </w:r>
      <w:r w:rsidR="001D69C4">
        <w:rPr>
          <w:rFonts w:ascii="Times New Roman" w:eastAsia="仿宋" w:hAnsi="Times New Roman" w:cs="Times New Roman" w:hint="eastAsia"/>
          <w:sz w:val="24"/>
        </w:rPr>
        <w:t>P</w:t>
      </w:r>
      <w:r w:rsidR="001D69C4">
        <w:rPr>
          <w:rFonts w:ascii="Times New Roman" w:eastAsia="仿宋" w:hAnsi="Times New Roman" w:cs="Times New Roman" w:hint="eastAsia"/>
          <w:sz w:val="24"/>
        </w:rPr>
        <w:t>硫化氢</w:t>
      </w:r>
      <w:r w:rsidRPr="00F402C4">
        <w:rPr>
          <w:rFonts w:ascii="Times New Roman" w:eastAsia="仿宋" w:hAnsi="Times New Roman" w:cs="Times New Roman"/>
          <w:sz w:val="24"/>
        </w:rPr>
        <w:t>为</w:t>
      </w:r>
      <w:r w:rsidR="001D69C4">
        <w:rPr>
          <w:rFonts w:ascii="Times New Roman" w:eastAsia="仿宋" w:hAnsi="Times New Roman" w:cs="Times New Roman" w:hint="eastAsia"/>
          <w:sz w:val="24"/>
        </w:rPr>
        <w:t>7.82</w:t>
      </w:r>
      <w:r w:rsidRPr="00F402C4">
        <w:rPr>
          <w:rFonts w:ascii="Times New Roman" w:eastAsia="仿宋" w:hAnsi="Times New Roman" w:cs="Times New Roman"/>
          <w:sz w:val="24"/>
        </w:rPr>
        <w:t>%</w:t>
      </w:r>
      <w:r w:rsidRPr="00F402C4">
        <w:rPr>
          <w:rFonts w:ascii="Times New Roman" w:eastAsia="仿宋" w:hAnsi="Times New Roman" w:cs="Times New Roman"/>
          <w:sz w:val="24"/>
        </w:rPr>
        <w:t>，结合表</w:t>
      </w:r>
      <w:r w:rsidRPr="00F402C4">
        <w:rPr>
          <w:rFonts w:ascii="Times New Roman" w:eastAsia="仿宋" w:hAnsi="Times New Roman" w:cs="Times New Roman"/>
          <w:sz w:val="24"/>
        </w:rPr>
        <w:t>1-13</w:t>
      </w:r>
      <w:r w:rsidRPr="00F402C4">
        <w:rPr>
          <w:rFonts w:ascii="Times New Roman" w:eastAsia="仿宋" w:hAnsi="Times New Roman" w:cs="Times New Roman"/>
          <w:sz w:val="24"/>
        </w:rPr>
        <w:t>可知，本项目大气环境影响评价工作等级为二级。</w:t>
      </w:r>
    </w:p>
    <w:p w:rsidR="00200033" w:rsidRPr="00530FAF" w:rsidRDefault="00B56227" w:rsidP="00D15407">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.1.4</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评价范围</w:t>
      </w:r>
    </w:p>
    <w:p w:rsidR="00200033" w:rsidRDefault="00B56227" w:rsidP="00D15407">
      <w:pPr>
        <w:adjustRightInd w:val="0"/>
        <w:snapToGrid w:val="0"/>
        <w:spacing w:line="360" w:lineRule="auto"/>
        <w:ind w:firstLineChars="200" w:firstLine="480"/>
        <w:rPr>
          <w:rFonts w:ascii="Times New Roman" w:eastAsia="仿宋" w:hAnsi="Times New Roman" w:cs="Times New Roman"/>
          <w:sz w:val="24"/>
        </w:rPr>
      </w:pPr>
      <w:r w:rsidRPr="00F402C4">
        <w:rPr>
          <w:rFonts w:ascii="Times New Roman" w:eastAsia="仿宋" w:hAnsi="Times New Roman" w:cs="Times New Roman" w:hint="eastAsia"/>
          <w:sz w:val="24"/>
        </w:rPr>
        <w:t>根据《环境影响评价技术导则·大气环境》（</w:t>
      </w:r>
      <w:r w:rsidRPr="00F402C4">
        <w:rPr>
          <w:rFonts w:ascii="Times New Roman" w:eastAsia="仿宋" w:hAnsi="Times New Roman" w:cs="Times New Roman" w:hint="eastAsia"/>
          <w:sz w:val="24"/>
        </w:rPr>
        <w:t>HJ2.2-2018</w:t>
      </w:r>
      <w:r w:rsidRPr="00F402C4">
        <w:rPr>
          <w:rFonts w:ascii="Times New Roman" w:eastAsia="仿宋" w:hAnsi="Times New Roman" w:cs="Times New Roman" w:hint="eastAsia"/>
          <w:sz w:val="24"/>
        </w:rPr>
        <w:t>）的规定，二级评价项目大气环境影响评价范围边长取</w:t>
      </w:r>
      <w:r w:rsidRPr="00F402C4">
        <w:rPr>
          <w:rFonts w:ascii="Times New Roman" w:eastAsia="仿宋" w:hAnsi="Times New Roman" w:cs="Times New Roman" w:hint="eastAsia"/>
          <w:sz w:val="24"/>
        </w:rPr>
        <w:t>5km</w:t>
      </w:r>
      <w:r w:rsidRPr="00F402C4">
        <w:rPr>
          <w:rFonts w:ascii="Times New Roman" w:eastAsia="仿宋" w:hAnsi="Times New Roman" w:cs="Times New Roman" w:hint="eastAsia"/>
          <w:sz w:val="24"/>
        </w:rPr>
        <w:t>，（包括矩形东西×南北：</w:t>
      </w:r>
      <w:r w:rsidRPr="00F402C4">
        <w:rPr>
          <w:rFonts w:ascii="Times New Roman" w:eastAsia="仿宋" w:hAnsi="Times New Roman" w:cs="Times New Roman" w:hint="eastAsia"/>
          <w:sz w:val="24"/>
        </w:rPr>
        <w:t>5km</w:t>
      </w:r>
      <w:r w:rsidRPr="00F402C4">
        <w:rPr>
          <w:rFonts w:ascii="Times New Roman" w:eastAsia="仿宋" w:hAnsi="Times New Roman" w:cs="Times New Roman" w:hint="eastAsia"/>
          <w:sz w:val="24"/>
        </w:rPr>
        <w:t>×</w:t>
      </w:r>
      <w:r w:rsidRPr="00F402C4">
        <w:rPr>
          <w:rFonts w:ascii="Times New Roman" w:eastAsia="仿宋" w:hAnsi="Times New Roman" w:cs="Times New Roman" w:hint="eastAsia"/>
          <w:sz w:val="24"/>
        </w:rPr>
        <w:t>5km</w:t>
      </w:r>
      <w:r w:rsidRPr="00F402C4">
        <w:rPr>
          <w:rFonts w:ascii="Times New Roman" w:eastAsia="仿宋" w:hAnsi="Times New Roman" w:cs="Times New Roman" w:hint="eastAsia"/>
          <w:sz w:val="24"/>
        </w:rPr>
        <w:t>的矩形区域）。评价范围图见图</w:t>
      </w:r>
      <w:r w:rsidRPr="00F402C4">
        <w:rPr>
          <w:rFonts w:ascii="Times New Roman" w:eastAsia="仿宋" w:hAnsi="Times New Roman" w:cs="Times New Roman" w:hint="eastAsia"/>
          <w:sz w:val="24"/>
        </w:rPr>
        <w:t>1</w:t>
      </w:r>
      <w:r w:rsidR="00F767D7">
        <w:rPr>
          <w:rFonts w:ascii="Times New Roman" w:eastAsia="仿宋" w:hAnsi="Times New Roman" w:cs="Times New Roman" w:hint="eastAsia"/>
          <w:sz w:val="24"/>
        </w:rPr>
        <w:t>.5</w:t>
      </w:r>
      <w:r w:rsidRPr="00F402C4">
        <w:rPr>
          <w:rFonts w:ascii="Times New Roman" w:eastAsia="仿宋" w:hAnsi="Times New Roman" w:cs="Times New Roman" w:hint="eastAsia"/>
          <w:sz w:val="24"/>
        </w:rPr>
        <w:t>-1</w:t>
      </w:r>
      <w:r w:rsidRPr="00F402C4">
        <w:rPr>
          <w:rFonts w:ascii="Times New Roman" w:eastAsia="仿宋" w:hAnsi="Times New Roman" w:cs="Times New Roman" w:hint="eastAsia"/>
          <w:sz w:val="24"/>
        </w:rPr>
        <w:t>。</w:t>
      </w:r>
    </w:p>
    <w:p w:rsidR="003E16F4" w:rsidRDefault="003E16F4" w:rsidP="003E16F4">
      <w:pPr>
        <w:pStyle w:val="a0"/>
        <w:ind w:firstLine="0"/>
        <w:jc w:val="both"/>
        <w:rPr>
          <w:noProof/>
        </w:rPr>
      </w:pPr>
      <w:r>
        <w:rPr>
          <w:rFonts w:hint="eastAsia"/>
        </w:rPr>
        <w:t xml:space="preserve"> </w:t>
      </w:r>
      <w:r w:rsidR="00264601">
        <w:rPr>
          <w:noProof/>
        </w:rPr>
        <w:lastRenderedPageBreak/>
        <w:drawing>
          <wp:inline distT="0" distB="0" distL="0" distR="0">
            <wp:extent cx="5731510" cy="5185410"/>
            <wp:effectExtent l="0" t="0" r="254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1 评价范围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185410"/>
                    </a:xfrm>
                    <a:prstGeom prst="rect">
                      <a:avLst/>
                    </a:prstGeom>
                  </pic:spPr>
                </pic:pic>
              </a:graphicData>
            </a:graphic>
          </wp:inline>
        </w:drawing>
      </w:r>
    </w:p>
    <w:p w:rsidR="003E16F4" w:rsidRPr="003E16F4" w:rsidRDefault="003E16F4" w:rsidP="003E16F4">
      <w:pPr>
        <w:pStyle w:val="20"/>
        <w:jc w:val="center"/>
        <w:rPr>
          <w:rFonts w:ascii="Times New Roman" w:hAnsi="Times New Roman" w:cs="Times New Roman"/>
          <w:b/>
          <w:sz w:val="24"/>
          <w:szCs w:val="24"/>
        </w:rPr>
      </w:pPr>
      <w:r w:rsidRPr="003E16F4">
        <w:rPr>
          <w:rFonts w:ascii="Times New Roman" w:hAnsi="Times New Roman" w:cs="Times New Roman"/>
          <w:sz w:val="24"/>
          <w:szCs w:val="24"/>
        </w:rPr>
        <w:t>图</w:t>
      </w:r>
      <w:r w:rsidRPr="003E16F4">
        <w:rPr>
          <w:rFonts w:ascii="Times New Roman" w:hAnsi="Times New Roman" w:cs="Times New Roman"/>
          <w:sz w:val="24"/>
          <w:szCs w:val="24"/>
        </w:rPr>
        <w:t xml:space="preserve">1.5-1  </w:t>
      </w:r>
      <w:r w:rsidRPr="003E16F4">
        <w:rPr>
          <w:rFonts w:ascii="Times New Roman" w:hAnsi="Times New Roman" w:cs="Times New Roman"/>
          <w:b/>
          <w:sz w:val="24"/>
          <w:szCs w:val="24"/>
        </w:rPr>
        <w:t>项目评价范围图</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76" w:name="_Toc16242"/>
      <w:bookmarkStart w:id="77" w:name="_Toc387745560"/>
      <w:bookmarkStart w:id="78" w:name="_Toc332203169"/>
      <w:bookmarkStart w:id="79" w:name="_Toc2254"/>
      <w:bookmarkStart w:id="80" w:name="_Toc491609962"/>
      <w:bookmarkStart w:id="81" w:name="_Toc484463386"/>
      <w:bookmarkStart w:id="82" w:name="_Toc30732"/>
      <w:bookmarkStart w:id="83" w:name="_Toc388619978"/>
      <w:bookmarkStart w:id="84" w:name="_Toc23141"/>
      <w:r w:rsidRPr="004D2A8C">
        <w:rPr>
          <w:rFonts w:cs="Times New Roman"/>
          <w:bCs w:val="0"/>
          <w:sz w:val="24"/>
          <w:szCs w:val="24"/>
        </w:rPr>
        <w:t>1.</w:t>
      </w:r>
      <w:r w:rsidRPr="004D2A8C">
        <w:rPr>
          <w:rFonts w:cs="Times New Roman" w:hint="eastAsia"/>
          <w:bCs w:val="0"/>
          <w:sz w:val="24"/>
          <w:szCs w:val="24"/>
        </w:rPr>
        <w:t>5</w:t>
      </w:r>
      <w:r w:rsidRPr="004D2A8C">
        <w:rPr>
          <w:rFonts w:cs="Times New Roman"/>
          <w:bCs w:val="0"/>
          <w:sz w:val="24"/>
          <w:szCs w:val="24"/>
        </w:rPr>
        <w:t>.2</w:t>
      </w:r>
      <w:r w:rsidRPr="004D2A8C">
        <w:rPr>
          <w:rFonts w:cs="Times New Roman" w:hint="eastAsia"/>
          <w:bCs w:val="0"/>
          <w:sz w:val="24"/>
          <w:szCs w:val="24"/>
        </w:rPr>
        <w:t xml:space="preserve"> </w:t>
      </w:r>
      <w:r w:rsidRPr="004D2A8C">
        <w:rPr>
          <w:rFonts w:cs="Times New Roman"/>
          <w:bCs w:val="0"/>
          <w:sz w:val="24"/>
          <w:szCs w:val="24"/>
        </w:rPr>
        <w:t>地表水环境</w:t>
      </w:r>
      <w:bookmarkEnd w:id="76"/>
      <w:bookmarkEnd w:id="77"/>
      <w:bookmarkEnd w:id="78"/>
      <w:bookmarkEnd w:id="79"/>
      <w:bookmarkEnd w:id="80"/>
      <w:bookmarkEnd w:id="81"/>
      <w:bookmarkEnd w:id="82"/>
      <w:bookmarkEnd w:id="83"/>
      <w:bookmarkEnd w:id="84"/>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w:t>
      </w:r>
      <w:r w:rsidRPr="00530FAF">
        <w:rPr>
          <w:rFonts w:ascii="Times New Roman" w:eastAsia="仿宋" w:hAnsi="Times New Roman" w:cs="Times New Roman" w:hint="eastAsia"/>
          <w:b/>
          <w:bCs/>
          <w:sz w:val="24"/>
        </w:rPr>
        <w:t>2</w:t>
      </w:r>
      <w:r w:rsidRPr="00530FAF">
        <w:rPr>
          <w:rFonts w:ascii="Times New Roman" w:eastAsia="仿宋" w:hAnsi="Times New Roman" w:cs="Times New Roman"/>
          <w:b/>
          <w:bCs/>
          <w:sz w:val="24"/>
        </w:rPr>
        <w:t xml:space="preserve">.1 </w:t>
      </w:r>
      <w:r w:rsidRPr="00530FAF">
        <w:rPr>
          <w:rFonts w:ascii="Times New Roman" w:eastAsia="仿宋" w:hAnsi="Times New Roman" w:cs="Times New Roman"/>
          <w:b/>
          <w:bCs/>
          <w:sz w:val="24"/>
        </w:rPr>
        <w:t>评价工作等级</w:t>
      </w:r>
    </w:p>
    <w:p w:rsidR="001D69C4" w:rsidRDefault="00B56227" w:rsidP="001D69C4">
      <w:pPr>
        <w:pStyle w:val="afffffffff3"/>
        <w:spacing w:line="360" w:lineRule="auto"/>
        <w:ind w:firstLine="480"/>
        <w:rPr>
          <w:rFonts w:ascii="Times New Roman" w:eastAsia="仿宋" w:hAnsi="Times New Roman" w:cs="Times New Roman"/>
          <w:kern w:val="2"/>
          <w:szCs w:val="24"/>
        </w:rPr>
      </w:pPr>
      <w:r w:rsidRPr="004033CD">
        <w:rPr>
          <w:rFonts w:ascii="Times New Roman" w:eastAsia="仿宋" w:hAnsi="Times New Roman" w:cs="Times New Roman" w:hint="eastAsia"/>
          <w:kern w:val="2"/>
          <w:szCs w:val="24"/>
        </w:rPr>
        <w:t>评价工作等级按照《环境影响评价技术导则·地表水环境》（</w:t>
      </w:r>
      <w:r w:rsidRPr="004033CD">
        <w:rPr>
          <w:rFonts w:ascii="Times New Roman" w:eastAsia="仿宋" w:hAnsi="Times New Roman" w:cs="Times New Roman" w:hint="eastAsia"/>
          <w:kern w:val="2"/>
          <w:szCs w:val="24"/>
        </w:rPr>
        <w:t>HJ2.3-2018</w:t>
      </w:r>
      <w:r w:rsidRPr="004033CD">
        <w:rPr>
          <w:rFonts w:ascii="Times New Roman" w:eastAsia="仿宋" w:hAnsi="Times New Roman" w:cs="Times New Roman" w:hint="eastAsia"/>
          <w:kern w:val="2"/>
          <w:szCs w:val="24"/>
        </w:rPr>
        <w:t>）中表</w:t>
      </w:r>
      <w:r w:rsidRPr="004033CD">
        <w:rPr>
          <w:rFonts w:ascii="Times New Roman" w:eastAsia="仿宋" w:hAnsi="Times New Roman" w:cs="Times New Roman" w:hint="eastAsia"/>
          <w:kern w:val="2"/>
          <w:szCs w:val="24"/>
        </w:rPr>
        <w:t>1</w:t>
      </w:r>
      <w:r w:rsidRPr="004033CD">
        <w:rPr>
          <w:rFonts w:ascii="Times New Roman" w:eastAsia="仿宋" w:hAnsi="Times New Roman" w:cs="Times New Roman" w:hint="eastAsia"/>
          <w:kern w:val="2"/>
          <w:szCs w:val="24"/>
        </w:rPr>
        <w:t>的评价等级判定依据进行划分，地表水影响评价工作等级划分依据见表</w:t>
      </w:r>
      <w:r w:rsidRPr="004033CD">
        <w:rPr>
          <w:rFonts w:ascii="Times New Roman" w:eastAsia="仿宋" w:hAnsi="Times New Roman" w:cs="Times New Roman" w:hint="eastAsia"/>
          <w:kern w:val="2"/>
          <w:szCs w:val="24"/>
        </w:rPr>
        <w:t>1</w:t>
      </w:r>
      <w:r w:rsidR="00E23B89">
        <w:rPr>
          <w:rFonts w:ascii="Times New Roman" w:eastAsia="仿宋" w:hAnsi="Times New Roman" w:cs="Times New Roman" w:hint="eastAsia"/>
          <w:kern w:val="2"/>
          <w:szCs w:val="24"/>
        </w:rPr>
        <w:t>.5</w:t>
      </w:r>
      <w:r w:rsidRPr="004033CD">
        <w:rPr>
          <w:rFonts w:ascii="Times New Roman" w:eastAsia="仿宋" w:hAnsi="Times New Roman" w:cs="Times New Roman" w:hint="eastAsia"/>
          <w:kern w:val="2"/>
          <w:szCs w:val="24"/>
        </w:rPr>
        <w:t>-</w:t>
      </w:r>
      <w:r w:rsidR="00E23B89">
        <w:rPr>
          <w:rFonts w:ascii="Times New Roman" w:eastAsia="仿宋" w:hAnsi="Times New Roman" w:cs="Times New Roman" w:hint="eastAsia"/>
          <w:kern w:val="2"/>
          <w:szCs w:val="24"/>
        </w:rPr>
        <w:t>10</w:t>
      </w:r>
      <w:r w:rsidRPr="004033CD">
        <w:rPr>
          <w:rFonts w:ascii="Times New Roman" w:eastAsia="仿宋" w:hAnsi="Times New Roman" w:cs="Times New Roman" w:hint="eastAsia"/>
          <w:kern w:val="2"/>
          <w:szCs w:val="24"/>
        </w:rPr>
        <w:t>。</w:t>
      </w:r>
    </w:p>
    <w:p w:rsidR="00200033" w:rsidRPr="001D69C4" w:rsidRDefault="00B56227" w:rsidP="001D69C4">
      <w:pPr>
        <w:pStyle w:val="afffffffff3"/>
        <w:spacing w:line="360" w:lineRule="auto"/>
        <w:ind w:firstLine="420"/>
        <w:rPr>
          <w:rFonts w:ascii="Times New Roman" w:eastAsia="仿宋" w:hAnsi="Times New Roman" w:cs="Times New Roman"/>
          <w:kern w:val="2"/>
          <w:sz w:val="21"/>
          <w:szCs w:val="21"/>
        </w:rPr>
      </w:pPr>
      <w:r w:rsidRPr="001D69C4">
        <w:rPr>
          <w:rFonts w:ascii="Times New Roman" w:hAnsi="Times New Roman" w:cs="Times New Roman"/>
          <w:sz w:val="21"/>
          <w:szCs w:val="21"/>
        </w:rPr>
        <w:t>表</w:t>
      </w:r>
      <w:r w:rsidRPr="001D69C4">
        <w:rPr>
          <w:rFonts w:ascii="Times New Roman" w:hAnsi="Times New Roman" w:cs="Times New Roman"/>
          <w:sz w:val="21"/>
          <w:szCs w:val="21"/>
        </w:rPr>
        <w:t>1</w:t>
      </w:r>
      <w:r w:rsidR="00E23B89" w:rsidRPr="001D69C4">
        <w:rPr>
          <w:rFonts w:ascii="Times New Roman" w:hAnsi="Times New Roman" w:cs="Times New Roman" w:hint="eastAsia"/>
          <w:sz w:val="21"/>
          <w:szCs w:val="21"/>
        </w:rPr>
        <w:t>.5</w:t>
      </w:r>
      <w:r w:rsidRPr="001D69C4">
        <w:rPr>
          <w:rFonts w:ascii="Times New Roman" w:hAnsi="Times New Roman" w:cs="Times New Roman"/>
          <w:sz w:val="21"/>
          <w:szCs w:val="21"/>
        </w:rPr>
        <w:t>-</w:t>
      </w:r>
      <w:r w:rsidR="00E23B89" w:rsidRPr="001D69C4">
        <w:rPr>
          <w:rFonts w:ascii="Times New Roman" w:hAnsi="Times New Roman" w:cs="Times New Roman" w:hint="eastAsia"/>
          <w:sz w:val="21"/>
          <w:szCs w:val="21"/>
        </w:rPr>
        <w:t>10</w:t>
      </w:r>
      <w:r w:rsidRPr="001D69C4">
        <w:rPr>
          <w:rFonts w:ascii="Times New Roman" w:hAnsi="Times New Roman" w:cs="Times New Roman"/>
          <w:sz w:val="21"/>
          <w:szCs w:val="21"/>
        </w:rPr>
        <w:t xml:space="preserve">  </w:t>
      </w:r>
      <w:r w:rsidRPr="001D69C4">
        <w:rPr>
          <w:rFonts w:ascii="Times New Roman" w:hAnsi="Times New Roman" w:cs="Times New Roman"/>
          <w:b/>
          <w:sz w:val="21"/>
          <w:szCs w:val="21"/>
        </w:rPr>
        <w:t xml:space="preserve">   </w:t>
      </w:r>
      <w:r w:rsidR="001D69C4">
        <w:rPr>
          <w:rFonts w:ascii="Times New Roman" w:hAnsi="Times New Roman" w:cs="Times New Roman" w:hint="eastAsia"/>
          <w:b/>
          <w:sz w:val="21"/>
          <w:szCs w:val="21"/>
        </w:rPr>
        <w:t xml:space="preserve">                   </w:t>
      </w:r>
      <w:r w:rsidRPr="001D69C4">
        <w:rPr>
          <w:rFonts w:ascii="Times New Roman" w:hAnsi="Times New Roman" w:cs="Times New Roman"/>
          <w:b/>
          <w:sz w:val="21"/>
          <w:szCs w:val="21"/>
        </w:rPr>
        <w:t>评价工作等级划分依据</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7"/>
        <w:gridCol w:w="2256"/>
        <w:gridCol w:w="3294"/>
        <w:gridCol w:w="1668"/>
      </w:tblGrid>
      <w:tr w:rsidR="00200033" w:rsidRPr="004033CD" w:rsidTr="0074697F">
        <w:trPr>
          <w:cantSplit/>
          <w:trHeight w:val="340"/>
          <w:jc w:val="center"/>
        </w:trPr>
        <w:tc>
          <w:tcPr>
            <w:tcW w:w="1819" w:type="dxa"/>
            <w:vMerge w:val="restart"/>
            <w:vAlign w:val="center"/>
          </w:tcPr>
          <w:p w:rsidR="00200033" w:rsidRPr="004033CD" w:rsidRDefault="00B56227">
            <w:pPr>
              <w:adjustRightInd w:val="0"/>
              <w:snapToGrid w:val="0"/>
              <w:jc w:val="center"/>
              <w:rPr>
                <w:rFonts w:ascii="Times New Roman" w:hAnsi="Times New Roman" w:cs="Times New Roman"/>
                <w:b/>
                <w:szCs w:val="21"/>
              </w:rPr>
            </w:pPr>
            <w:r w:rsidRPr="004033CD">
              <w:rPr>
                <w:rFonts w:ascii="Times New Roman" w:hAnsi="Times New Roman" w:cs="Times New Roman"/>
                <w:b/>
                <w:szCs w:val="21"/>
              </w:rPr>
              <w:t>评价工作等级</w:t>
            </w:r>
          </w:p>
        </w:tc>
        <w:tc>
          <w:tcPr>
            <w:tcW w:w="5619" w:type="dxa"/>
            <w:gridSpan w:val="2"/>
            <w:vAlign w:val="center"/>
          </w:tcPr>
          <w:p w:rsidR="00200033" w:rsidRPr="004033CD" w:rsidRDefault="00B56227">
            <w:pPr>
              <w:adjustRightInd w:val="0"/>
              <w:snapToGrid w:val="0"/>
              <w:jc w:val="center"/>
              <w:rPr>
                <w:rFonts w:ascii="Times New Roman" w:hAnsi="Times New Roman" w:cs="Times New Roman"/>
                <w:b/>
                <w:szCs w:val="21"/>
              </w:rPr>
            </w:pPr>
            <w:r w:rsidRPr="004033CD">
              <w:rPr>
                <w:rFonts w:ascii="Times New Roman" w:hAnsi="Times New Roman" w:cs="Times New Roman"/>
                <w:b/>
                <w:szCs w:val="21"/>
              </w:rPr>
              <w:t>评价工作分级判据</w:t>
            </w:r>
          </w:p>
        </w:tc>
        <w:tc>
          <w:tcPr>
            <w:tcW w:w="1688" w:type="dxa"/>
            <w:vMerge w:val="restart"/>
            <w:vAlign w:val="center"/>
          </w:tcPr>
          <w:p w:rsidR="00200033" w:rsidRPr="004033CD" w:rsidRDefault="00B56227">
            <w:pPr>
              <w:adjustRightInd w:val="0"/>
              <w:snapToGrid w:val="0"/>
              <w:jc w:val="center"/>
              <w:rPr>
                <w:rFonts w:ascii="Times New Roman" w:hAnsi="Times New Roman" w:cs="Times New Roman"/>
                <w:b/>
                <w:szCs w:val="21"/>
              </w:rPr>
            </w:pPr>
            <w:r w:rsidRPr="004033CD">
              <w:rPr>
                <w:rFonts w:ascii="Times New Roman" w:hAnsi="Times New Roman" w:cs="Times New Roman"/>
                <w:b/>
                <w:szCs w:val="21"/>
              </w:rPr>
              <w:t>来源</w:t>
            </w:r>
          </w:p>
        </w:tc>
      </w:tr>
      <w:tr w:rsidR="00200033" w:rsidRPr="004033CD" w:rsidTr="0074697F">
        <w:trPr>
          <w:cantSplit/>
          <w:trHeight w:val="340"/>
          <w:jc w:val="center"/>
        </w:trPr>
        <w:tc>
          <w:tcPr>
            <w:tcW w:w="1819" w:type="dxa"/>
            <w:vMerge/>
            <w:vAlign w:val="center"/>
          </w:tcPr>
          <w:p w:rsidR="00200033" w:rsidRPr="004033CD" w:rsidRDefault="00200033">
            <w:pPr>
              <w:adjustRightInd w:val="0"/>
              <w:snapToGrid w:val="0"/>
              <w:jc w:val="center"/>
              <w:rPr>
                <w:rFonts w:ascii="Times New Roman" w:hAnsi="Times New Roman" w:cs="Times New Roman"/>
                <w:b/>
                <w:szCs w:val="21"/>
              </w:rPr>
            </w:pPr>
          </w:p>
        </w:tc>
        <w:tc>
          <w:tcPr>
            <w:tcW w:w="2284" w:type="dxa"/>
            <w:vAlign w:val="center"/>
          </w:tcPr>
          <w:p w:rsidR="00200033" w:rsidRPr="004033CD" w:rsidRDefault="00B56227">
            <w:pPr>
              <w:adjustRightInd w:val="0"/>
              <w:snapToGrid w:val="0"/>
              <w:jc w:val="center"/>
              <w:rPr>
                <w:rFonts w:ascii="Times New Roman" w:hAnsi="Times New Roman" w:cs="Times New Roman"/>
                <w:b/>
                <w:szCs w:val="21"/>
              </w:rPr>
            </w:pPr>
            <w:r w:rsidRPr="004033CD">
              <w:rPr>
                <w:rFonts w:ascii="Times New Roman" w:hAnsi="Times New Roman" w:cs="Times New Roman"/>
                <w:b/>
                <w:szCs w:val="21"/>
              </w:rPr>
              <w:t>排放方式</w:t>
            </w:r>
          </w:p>
        </w:tc>
        <w:tc>
          <w:tcPr>
            <w:tcW w:w="3335" w:type="dxa"/>
            <w:vAlign w:val="bottom"/>
          </w:tcPr>
          <w:p w:rsidR="00200033" w:rsidRPr="004033CD" w:rsidRDefault="00B56227">
            <w:pPr>
              <w:jc w:val="center"/>
              <w:rPr>
                <w:rFonts w:ascii="Times New Roman" w:hAnsi="Times New Roman" w:cs="Times New Roman"/>
                <w:b/>
                <w:bCs/>
                <w:w w:val="94"/>
                <w:szCs w:val="21"/>
              </w:rPr>
            </w:pPr>
            <w:r w:rsidRPr="004033CD">
              <w:rPr>
                <w:rFonts w:ascii="Times New Roman" w:hAnsi="Times New Roman" w:cs="Times New Roman"/>
                <w:b/>
                <w:bCs/>
                <w:w w:val="94"/>
                <w:szCs w:val="21"/>
              </w:rPr>
              <w:t>废水排放量</w:t>
            </w:r>
            <w:r w:rsidRPr="004033CD">
              <w:rPr>
                <w:rFonts w:ascii="Times New Roman" w:hAnsi="Times New Roman" w:cs="Times New Roman"/>
                <w:b/>
                <w:bCs/>
                <w:w w:val="94"/>
                <w:szCs w:val="21"/>
              </w:rPr>
              <w:t xml:space="preserve"> </w:t>
            </w:r>
            <w:r w:rsidRPr="004033CD">
              <w:rPr>
                <w:rFonts w:ascii="Times New Roman" w:hAnsi="Times New Roman" w:cs="Times New Roman"/>
                <w:b/>
                <w:bCs/>
                <w:iCs/>
                <w:w w:val="94"/>
                <w:szCs w:val="21"/>
              </w:rPr>
              <w:t>Q /</w:t>
            </w:r>
            <w:r w:rsidRPr="004033CD">
              <w:rPr>
                <w:rFonts w:ascii="Times New Roman" w:hAnsi="Times New Roman" w:cs="Times New Roman"/>
                <w:b/>
                <w:bCs/>
                <w:iCs/>
                <w:w w:val="94"/>
                <w:szCs w:val="21"/>
              </w:rPr>
              <w:t>（</w:t>
            </w:r>
            <w:r w:rsidRPr="004033CD">
              <w:rPr>
                <w:rFonts w:ascii="Times New Roman" w:hAnsi="Times New Roman" w:cs="Times New Roman"/>
                <w:b/>
                <w:bCs/>
                <w:iCs/>
                <w:w w:val="94"/>
                <w:szCs w:val="21"/>
              </w:rPr>
              <w:t>m</w:t>
            </w:r>
            <w:r w:rsidRPr="004033CD">
              <w:rPr>
                <w:rFonts w:ascii="Times New Roman" w:hAnsi="Times New Roman" w:cs="Times New Roman"/>
                <w:b/>
                <w:bCs/>
                <w:iCs/>
                <w:w w:val="94"/>
                <w:szCs w:val="21"/>
                <w:vertAlign w:val="superscript"/>
              </w:rPr>
              <w:t>3</w:t>
            </w:r>
            <w:r w:rsidRPr="004033CD">
              <w:rPr>
                <w:rFonts w:ascii="Times New Roman" w:hAnsi="Times New Roman" w:cs="Times New Roman"/>
                <w:b/>
                <w:bCs/>
                <w:iCs/>
                <w:w w:val="94"/>
                <w:szCs w:val="21"/>
              </w:rPr>
              <w:t>/d</w:t>
            </w:r>
            <w:r w:rsidRPr="004033CD">
              <w:rPr>
                <w:rFonts w:ascii="Times New Roman" w:hAnsi="Times New Roman" w:cs="Times New Roman"/>
                <w:b/>
                <w:bCs/>
                <w:iCs/>
                <w:w w:val="94"/>
                <w:szCs w:val="21"/>
              </w:rPr>
              <w:t>）</w:t>
            </w:r>
            <w:r w:rsidRPr="004033CD">
              <w:rPr>
                <w:rFonts w:ascii="Times New Roman" w:hAnsi="Times New Roman" w:cs="Times New Roman"/>
                <w:b/>
                <w:bCs/>
                <w:w w:val="94"/>
                <w:szCs w:val="21"/>
              </w:rPr>
              <w:t>；</w:t>
            </w:r>
          </w:p>
          <w:p w:rsidR="00200033" w:rsidRPr="004033CD" w:rsidRDefault="00B56227">
            <w:pPr>
              <w:jc w:val="center"/>
              <w:rPr>
                <w:rFonts w:ascii="Times New Roman" w:hAnsi="Times New Roman" w:cs="Times New Roman"/>
                <w:b/>
                <w:bCs/>
                <w:szCs w:val="21"/>
              </w:rPr>
            </w:pPr>
            <w:r w:rsidRPr="004033CD">
              <w:rPr>
                <w:rFonts w:ascii="Times New Roman" w:hAnsi="Times New Roman" w:cs="Times New Roman"/>
                <w:b/>
                <w:bCs/>
                <w:w w:val="96"/>
                <w:szCs w:val="21"/>
              </w:rPr>
              <w:t>水污染物当量数</w:t>
            </w:r>
            <w:r w:rsidRPr="004033CD">
              <w:rPr>
                <w:rFonts w:ascii="Times New Roman" w:hAnsi="Times New Roman" w:cs="Times New Roman"/>
                <w:b/>
                <w:bCs/>
                <w:w w:val="96"/>
                <w:szCs w:val="21"/>
              </w:rPr>
              <w:t xml:space="preserve"> </w:t>
            </w:r>
            <w:r w:rsidRPr="004033CD">
              <w:rPr>
                <w:rFonts w:ascii="Times New Roman" w:hAnsi="Times New Roman" w:cs="Times New Roman"/>
                <w:b/>
                <w:bCs/>
                <w:iCs/>
                <w:w w:val="96"/>
                <w:szCs w:val="21"/>
              </w:rPr>
              <w:t>W /</w:t>
            </w:r>
            <w:r w:rsidRPr="004033CD">
              <w:rPr>
                <w:rFonts w:ascii="Times New Roman" w:hAnsi="Times New Roman" w:cs="Times New Roman"/>
                <w:b/>
                <w:bCs/>
                <w:w w:val="96"/>
                <w:szCs w:val="21"/>
              </w:rPr>
              <w:t>（无量纲）</w:t>
            </w:r>
          </w:p>
        </w:tc>
        <w:tc>
          <w:tcPr>
            <w:tcW w:w="1688" w:type="dxa"/>
            <w:vMerge/>
            <w:vAlign w:val="center"/>
          </w:tcPr>
          <w:p w:rsidR="00200033" w:rsidRPr="004033CD" w:rsidRDefault="00200033">
            <w:pPr>
              <w:adjustRightInd w:val="0"/>
              <w:snapToGrid w:val="0"/>
              <w:jc w:val="center"/>
              <w:rPr>
                <w:rFonts w:ascii="Times New Roman" w:hAnsi="Times New Roman" w:cs="Times New Roman"/>
                <w:b/>
                <w:szCs w:val="21"/>
              </w:rPr>
            </w:pPr>
          </w:p>
        </w:tc>
      </w:tr>
      <w:tr w:rsidR="00200033" w:rsidRPr="004033CD" w:rsidTr="0074697F">
        <w:trPr>
          <w:cantSplit/>
          <w:trHeight w:val="340"/>
          <w:jc w:val="center"/>
        </w:trPr>
        <w:tc>
          <w:tcPr>
            <w:tcW w:w="1819"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一级评价</w:t>
            </w:r>
          </w:p>
        </w:tc>
        <w:tc>
          <w:tcPr>
            <w:tcW w:w="2284"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直接排放</w:t>
            </w:r>
          </w:p>
        </w:tc>
        <w:tc>
          <w:tcPr>
            <w:tcW w:w="3335"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Q≥20000</w:t>
            </w:r>
            <w:r w:rsidRPr="004033CD">
              <w:rPr>
                <w:rFonts w:ascii="Times New Roman" w:hAnsi="Times New Roman" w:cs="Times New Roman"/>
                <w:szCs w:val="21"/>
              </w:rPr>
              <w:t>或</w:t>
            </w:r>
            <w:r w:rsidRPr="004033CD">
              <w:rPr>
                <w:rFonts w:ascii="Times New Roman" w:hAnsi="Times New Roman" w:cs="Times New Roman"/>
                <w:szCs w:val="21"/>
              </w:rPr>
              <w:t xml:space="preserve"> W≥600000</w:t>
            </w:r>
          </w:p>
        </w:tc>
        <w:tc>
          <w:tcPr>
            <w:tcW w:w="1688" w:type="dxa"/>
            <w:vMerge w:val="restart"/>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HJ/T2.2-2018</w:t>
            </w:r>
          </w:p>
        </w:tc>
      </w:tr>
      <w:tr w:rsidR="00200033" w:rsidRPr="004033CD" w:rsidTr="0074697F">
        <w:trPr>
          <w:cantSplit/>
          <w:trHeight w:val="340"/>
          <w:jc w:val="center"/>
        </w:trPr>
        <w:tc>
          <w:tcPr>
            <w:tcW w:w="1819"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二级评价</w:t>
            </w:r>
          </w:p>
        </w:tc>
        <w:tc>
          <w:tcPr>
            <w:tcW w:w="2284"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直接排放</w:t>
            </w:r>
          </w:p>
        </w:tc>
        <w:tc>
          <w:tcPr>
            <w:tcW w:w="3335"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其他</w:t>
            </w:r>
          </w:p>
        </w:tc>
        <w:tc>
          <w:tcPr>
            <w:tcW w:w="1688" w:type="dxa"/>
            <w:vMerge/>
            <w:vAlign w:val="center"/>
          </w:tcPr>
          <w:p w:rsidR="00200033" w:rsidRPr="004033CD" w:rsidRDefault="00200033">
            <w:pPr>
              <w:adjustRightInd w:val="0"/>
              <w:snapToGrid w:val="0"/>
              <w:jc w:val="center"/>
              <w:rPr>
                <w:rFonts w:ascii="Times New Roman" w:hAnsi="Times New Roman" w:cs="Times New Roman"/>
                <w:szCs w:val="21"/>
              </w:rPr>
            </w:pPr>
          </w:p>
        </w:tc>
      </w:tr>
      <w:tr w:rsidR="00200033" w:rsidRPr="004033CD" w:rsidTr="0074697F">
        <w:trPr>
          <w:cantSplit/>
          <w:trHeight w:val="340"/>
          <w:jc w:val="center"/>
        </w:trPr>
        <w:tc>
          <w:tcPr>
            <w:tcW w:w="1819"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三级</w:t>
            </w:r>
            <w:r w:rsidRPr="004033CD">
              <w:rPr>
                <w:rFonts w:ascii="Times New Roman" w:hAnsi="Times New Roman" w:cs="Times New Roman"/>
                <w:szCs w:val="21"/>
              </w:rPr>
              <w:t>A</w:t>
            </w:r>
            <w:r w:rsidRPr="004033CD">
              <w:rPr>
                <w:rFonts w:ascii="Times New Roman" w:hAnsi="Times New Roman" w:cs="Times New Roman"/>
                <w:szCs w:val="21"/>
              </w:rPr>
              <w:t>评价</w:t>
            </w:r>
          </w:p>
        </w:tc>
        <w:tc>
          <w:tcPr>
            <w:tcW w:w="2284"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直接排放</w:t>
            </w:r>
          </w:p>
        </w:tc>
        <w:tc>
          <w:tcPr>
            <w:tcW w:w="3335"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Q</w:t>
            </w:r>
            <w:r w:rsidRPr="004033CD">
              <w:rPr>
                <w:rFonts w:ascii="Times New Roman" w:hAnsi="Times New Roman" w:cs="Times New Roman"/>
                <w:szCs w:val="21"/>
              </w:rPr>
              <w:t>＜</w:t>
            </w:r>
            <w:r w:rsidRPr="004033CD">
              <w:rPr>
                <w:rFonts w:ascii="Times New Roman" w:hAnsi="Times New Roman" w:cs="Times New Roman"/>
                <w:szCs w:val="21"/>
              </w:rPr>
              <w:t>200</w:t>
            </w:r>
            <w:r w:rsidRPr="004033CD">
              <w:rPr>
                <w:rFonts w:ascii="Times New Roman" w:hAnsi="Times New Roman" w:cs="Times New Roman"/>
                <w:szCs w:val="21"/>
              </w:rPr>
              <w:t>且</w:t>
            </w:r>
            <w:r w:rsidRPr="004033CD">
              <w:rPr>
                <w:rFonts w:ascii="Times New Roman" w:hAnsi="Times New Roman" w:cs="Times New Roman"/>
                <w:szCs w:val="21"/>
              </w:rPr>
              <w:t xml:space="preserve"> W</w:t>
            </w:r>
            <w:r w:rsidRPr="004033CD">
              <w:rPr>
                <w:rFonts w:ascii="Times New Roman" w:hAnsi="Times New Roman" w:cs="Times New Roman"/>
                <w:szCs w:val="21"/>
              </w:rPr>
              <w:t>＜</w:t>
            </w:r>
            <w:r w:rsidRPr="004033CD">
              <w:rPr>
                <w:rFonts w:ascii="Times New Roman" w:hAnsi="Times New Roman" w:cs="Times New Roman"/>
                <w:szCs w:val="21"/>
              </w:rPr>
              <w:t>6000</w:t>
            </w:r>
          </w:p>
        </w:tc>
        <w:tc>
          <w:tcPr>
            <w:tcW w:w="1688" w:type="dxa"/>
            <w:vMerge/>
            <w:vAlign w:val="center"/>
          </w:tcPr>
          <w:p w:rsidR="00200033" w:rsidRPr="004033CD" w:rsidRDefault="00200033">
            <w:pPr>
              <w:adjustRightInd w:val="0"/>
              <w:snapToGrid w:val="0"/>
              <w:jc w:val="center"/>
              <w:rPr>
                <w:rFonts w:ascii="Times New Roman" w:hAnsi="Times New Roman" w:cs="Times New Roman"/>
                <w:szCs w:val="21"/>
              </w:rPr>
            </w:pPr>
          </w:p>
        </w:tc>
      </w:tr>
      <w:tr w:rsidR="00200033" w:rsidRPr="004033CD" w:rsidTr="0074697F">
        <w:trPr>
          <w:cantSplit/>
          <w:trHeight w:val="340"/>
          <w:jc w:val="center"/>
        </w:trPr>
        <w:tc>
          <w:tcPr>
            <w:tcW w:w="1819"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lastRenderedPageBreak/>
              <w:t>三级</w:t>
            </w:r>
            <w:r w:rsidRPr="004033CD">
              <w:rPr>
                <w:rFonts w:ascii="Times New Roman" w:hAnsi="Times New Roman" w:cs="Times New Roman"/>
                <w:szCs w:val="21"/>
              </w:rPr>
              <w:t>B</w:t>
            </w:r>
            <w:r w:rsidRPr="004033CD">
              <w:rPr>
                <w:rFonts w:ascii="Times New Roman" w:hAnsi="Times New Roman" w:cs="Times New Roman"/>
                <w:szCs w:val="21"/>
              </w:rPr>
              <w:t>评价</w:t>
            </w:r>
          </w:p>
        </w:tc>
        <w:tc>
          <w:tcPr>
            <w:tcW w:w="2284"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间接排放</w:t>
            </w:r>
          </w:p>
        </w:tc>
        <w:tc>
          <w:tcPr>
            <w:tcW w:w="3335" w:type="dxa"/>
            <w:vAlign w:val="center"/>
          </w:tcPr>
          <w:p w:rsidR="00200033" w:rsidRPr="004033CD" w:rsidRDefault="00B56227">
            <w:pPr>
              <w:adjustRightInd w:val="0"/>
              <w:snapToGrid w:val="0"/>
              <w:jc w:val="center"/>
              <w:rPr>
                <w:rFonts w:ascii="Times New Roman" w:hAnsi="Times New Roman" w:cs="Times New Roman"/>
                <w:szCs w:val="21"/>
              </w:rPr>
            </w:pPr>
            <w:r w:rsidRPr="004033CD">
              <w:rPr>
                <w:rFonts w:ascii="Times New Roman" w:hAnsi="Times New Roman" w:cs="Times New Roman"/>
                <w:szCs w:val="21"/>
              </w:rPr>
              <w:t>/</w:t>
            </w:r>
          </w:p>
        </w:tc>
        <w:tc>
          <w:tcPr>
            <w:tcW w:w="1688" w:type="dxa"/>
            <w:vMerge/>
            <w:vAlign w:val="center"/>
          </w:tcPr>
          <w:p w:rsidR="00200033" w:rsidRPr="004033CD" w:rsidRDefault="00200033">
            <w:pPr>
              <w:adjustRightInd w:val="0"/>
              <w:snapToGrid w:val="0"/>
              <w:jc w:val="center"/>
              <w:rPr>
                <w:rFonts w:ascii="Times New Roman" w:hAnsi="Times New Roman" w:cs="Times New Roman"/>
                <w:szCs w:val="21"/>
              </w:rPr>
            </w:pPr>
          </w:p>
        </w:tc>
      </w:tr>
      <w:tr w:rsidR="00200033" w:rsidRPr="004033CD" w:rsidTr="0074697F">
        <w:trPr>
          <w:cantSplit/>
          <w:trHeight w:val="340"/>
          <w:jc w:val="center"/>
        </w:trPr>
        <w:tc>
          <w:tcPr>
            <w:tcW w:w="9126" w:type="dxa"/>
            <w:gridSpan w:val="4"/>
            <w:vAlign w:val="center"/>
          </w:tcPr>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 xml:space="preserve"> 1</w:t>
            </w:r>
            <w:r w:rsidRPr="004033CD">
              <w:rPr>
                <w:rFonts w:ascii="Times New Roman" w:hAnsi="Times New Roman" w:cs="Times New Roman"/>
                <w:b/>
                <w:bCs/>
                <w:szCs w:val="21"/>
              </w:rPr>
              <w:t>：</w:t>
            </w:r>
            <w:r w:rsidRPr="004033CD">
              <w:rPr>
                <w:rFonts w:ascii="Times New Roman" w:hAnsi="Times New Roman" w:cs="Times New Roman"/>
                <w:szCs w:val="21"/>
              </w:rPr>
              <w:t>水污染物当量数等于该污染物的年排放量除以该污染物的污染当量值（见附录</w:t>
            </w:r>
            <w:r w:rsidRPr="004033CD">
              <w:rPr>
                <w:rFonts w:ascii="Times New Roman" w:hAnsi="Times New Roman" w:cs="Times New Roman"/>
                <w:szCs w:val="21"/>
              </w:rPr>
              <w:t xml:space="preserve"> A</w:t>
            </w:r>
            <w:r w:rsidRPr="004033CD">
              <w:rPr>
                <w:rFonts w:ascii="Times New Roman" w:hAnsi="Times New Roman" w:cs="Times New Roman"/>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 xml:space="preserve"> 2</w:t>
            </w:r>
            <w:r w:rsidRPr="004033CD">
              <w:rPr>
                <w:rFonts w:ascii="Times New Roman" w:hAnsi="Times New Roman" w:cs="Times New Roman"/>
                <w:b/>
                <w:bCs/>
                <w:szCs w:val="21"/>
              </w:rPr>
              <w:t>：</w:t>
            </w:r>
            <w:r w:rsidRPr="004033CD">
              <w:rPr>
                <w:rFonts w:ascii="Times New Roman" w:hAnsi="Times New Roman" w:cs="Times New Roman"/>
                <w:szCs w:val="21"/>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 xml:space="preserve"> 3</w:t>
            </w:r>
            <w:r w:rsidRPr="004033CD">
              <w:rPr>
                <w:rFonts w:ascii="Times New Roman" w:hAnsi="Times New Roman" w:cs="Times New Roman"/>
                <w:b/>
                <w:bCs/>
                <w:szCs w:val="21"/>
              </w:rPr>
              <w:t>：</w:t>
            </w:r>
            <w:r w:rsidRPr="004033CD">
              <w:rPr>
                <w:rFonts w:ascii="Times New Roman" w:hAnsi="Times New Roman" w:cs="Times New Roman"/>
                <w:szCs w:val="21"/>
              </w:rPr>
              <w:t>厂区存在堆积物（露天堆放的原料、燃料、废渣等以及垃圾堆放场）、降尘污染的，应将初期雨污水纳入废水排放量，相应的主要污染物纳入水污染当量计算。</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4</w:t>
            </w:r>
            <w:r w:rsidRPr="004033CD">
              <w:rPr>
                <w:rFonts w:ascii="Times New Roman" w:hAnsi="Times New Roman" w:cs="Times New Roman"/>
                <w:szCs w:val="21"/>
              </w:rPr>
              <w:t>：建设项目直接排放第一类污染物的，其评价等级为一级；建设项目直接排放的污染物为受纳水体超标因子的，评价等级不低于二级。</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5</w:t>
            </w:r>
            <w:r w:rsidRPr="004033CD">
              <w:rPr>
                <w:rFonts w:ascii="Times New Roman" w:hAnsi="Times New Roman" w:cs="Times New Roman"/>
                <w:b/>
                <w:bCs/>
                <w:szCs w:val="21"/>
              </w:rPr>
              <w:t>：</w:t>
            </w:r>
            <w:r w:rsidRPr="004033CD">
              <w:rPr>
                <w:rFonts w:ascii="Times New Roman" w:hAnsi="Times New Roman" w:cs="Times New Roman"/>
                <w:szCs w:val="21"/>
              </w:rPr>
              <w:t>直接排放受纳水体影响范围涉及饮用水水源保护区、饮用水取水口、重点保护与珍稀水生生物的栖息地、重要水生生物的自然产卵场等保护目标时，评价等级不低于二级。</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6</w:t>
            </w:r>
            <w:r w:rsidRPr="004033CD">
              <w:rPr>
                <w:rFonts w:ascii="Times New Roman" w:hAnsi="Times New Roman" w:cs="Times New Roman"/>
                <w:b/>
                <w:bCs/>
                <w:szCs w:val="21"/>
              </w:rPr>
              <w:t>：</w:t>
            </w:r>
            <w:r w:rsidRPr="004033CD">
              <w:rPr>
                <w:rFonts w:ascii="Times New Roman" w:hAnsi="Times New Roman" w:cs="Times New Roman"/>
                <w:szCs w:val="21"/>
              </w:rPr>
              <w:t>建设项目向河流、湖库排放温排水引起受纳水体水温变化超过水环境质量标准要求，且评价范围有水温敏感目标时，评价等级为一级。</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7</w:t>
            </w:r>
            <w:r w:rsidRPr="004033CD">
              <w:rPr>
                <w:rFonts w:ascii="Times New Roman" w:hAnsi="Times New Roman" w:cs="Times New Roman"/>
                <w:b/>
                <w:bCs/>
                <w:szCs w:val="21"/>
              </w:rPr>
              <w:t>：</w:t>
            </w:r>
            <w:r w:rsidRPr="004033CD">
              <w:rPr>
                <w:rFonts w:ascii="Times New Roman" w:hAnsi="Times New Roman" w:cs="Times New Roman"/>
                <w:szCs w:val="21"/>
              </w:rPr>
              <w:t>建设项目利用海水作为调节温度介质，排水量</w:t>
            </w:r>
            <w:r w:rsidRPr="004033CD">
              <w:rPr>
                <w:rFonts w:ascii="Times New Roman" w:hAnsi="Times New Roman" w:cs="Times New Roman"/>
                <w:szCs w:val="21"/>
              </w:rPr>
              <w:t>≥500</w:t>
            </w:r>
            <w:r w:rsidRPr="004033CD">
              <w:rPr>
                <w:rFonts w:ascii="Times New Roman" w:hAnsi="Times New Roman" w:cs="Times New Roman"/>
                <w:szCs w:val="21"/>
              </w:rPr>
              <w:t>万</w:t>
            </w:r>
            <w:r w:rsidRPr="004033CD">
              <w:rPr>
                <w:rFonts w:ascii="Times New Roman" w:hAnsi="Times New Roman" w:cs="Times New Roman"/>
                <w:szCs w:val="21"/>
              </w:rPr>
              <w:t>m</w:t>
            </w:r>
            <w:r w:rsidRPr="004033CD">
              <w:rPr>
                <w:rFonts w:ascii="Times New Roman" w:hAnsi="Times New Roman" w:cs="Times New Roman"/>
                <w:szCs w:val="21"/>
                <w:vertAlign w:val="superscript"/>
              </w:rPr>
              <w:t>3</w:t>
            </w:r>
            <w:r w:rsidRPr="004033CD">
              <w:rPr>
                <w:rFonts w:ascii="Times New Roman" w:hAnsi="Times New Roman" w:cs="Times New Roman"/>
                <w:szCs w:val="21"/>
              </w:rPr>
              <w:t>/d</w:t>
            </w:r>
            <w:r w:rsidRPr="004033CD">
              <w:rPr>
                <w:rFonts w:ascii="Times New Roman" w:hAnsi="Times New Roman" w:cs="Times New Roman"/>
                <w:szCs w:val="21"/>
              </w:rPr>
              <w:t>，评价等级为一级；排水量＜</w:t>
            </w:r>
            <w:r w:rsidRPr="004033CD">
              <w:rPr>
                <w:rFonts w:ascii="Times New Roman" w:hAnsi="Times New Roman" w:cs="Times New Roman"/>
                <w:szCs w:val="21"/>
              </w:rPr>
              <w:t xml:space="preserve">500 </w:t>
            </w:r>
            <w:r w:rsidRPr="004033CD">
              <w:rPr>
                <w:rFonts w:ascii="Times New Roman" w:hAnsi="Times New Roman" w:cs="Times New Roman"/>
                <w:szCs w:val="21"/>
              </w:rPr>
              <w:t>万</w:t>
            </w:r>
            <w:r w:rsidRPr="004033CD">
              <w:rPr>
                <w:rFonts w:ascii="Times New Roman" w:hAnsi="Times New Roman" w:cs="Times New Roman"/>
                <w:szCs w:val="21"/>
              </w:rPr>
              <w:t xml:space="preserve"> m</w:t>
            </w:r>
            <w:r w:rsidRPr="004033CD">
              <w:rPr>
                <w:rFonts w:ascii="Times New Roman" w:hAnsi="Times New Roman" w:cs="Times New Roman"/>
                <w:szCs w:val="21"/>
                <w:vertAlign w:val="superscript"/>
              </w:rPr>
              <w:t>3</w:t>
            </w:r>
            <w:r w:rsidRPr="004033CD">
              <w:rPr>
                <w:rFonts w:ascii="Times New Roman" w:hAnsi="Times New Roman" w:cs="Times New Roman"/>
                <w:szCs w:val="21"/>
              </w:rPr>
              <w:t>/d</w:t>
            </w:r>
            <w:r w:rsidRPr="004033CD">
              <w:rPr>
                <w:rFonts w:ascii="Times New Roman" w:hAnsi="Times New Roman" w:cs="Times New Roman"/>
                <w:szCs w:val="21"/>
              </w:rPr>
              <w:t>，评价等级为二级。</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8</w:t>
            </w:r>
            <w:r w:rsidRPr="004033CD">
              <w:rPr>
                <w:rFonts w:ascii="Times New Roman" w:hAnsi="Times New Roman" w:cs="Times New Roman"/>
                <w:b/>
                <w:bCs/>
                <w:szCs w:val="21"/>
              </w:rPr>
              <w:t>：</w:t>
            </w:r>
            <w:r w:rsidRPr="004033CD">
              <w:rPr>
                <w:rFonts w:ascii="Times New Roman" w:hAnsi="Times New Roman" w:cs="Times New Roman"/>
                <w:szCs w:val="21"/>
              </w:rPr>
              <w:t>仅涉及清净下水排放的，如其排放水质满足受纳水体水环境质量标准要求的，评价等级为三级</w:t>
            </w:r>
            <w:r w:rsidRPr="004033CD">
              <w:rPr>
                <w:rFonts w:ascii="Times New Roman" w:hAnsi="Times New Roman" w:cs="Times New Roman"/>
                <w:szCs w:val="21"/>
              </w:rPr>
              <w:t>A</w:t>
            </w:r>
            <w:r w:rsidRPr="004033CD">
              <w:rPr>
                <w:rFonts w:ascii="Times New Roman" w:hAnsi="Times New Roman" w:cs="Times New Roman"/>
                <w:szCs w:val="21"/>
              </w:rPr>
              <w:t>。</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9</w:t>
            </w:r>
            <w:r w:rsidRPr="004033CD">
              <w:rPr>
                <w:rFonts w:ascii="Times New Roman" w:hAnsi="Times New Roman" w:cs="Times New Roman"/>
                <w:b/>
                <w:bCs/>
                <w:szCs w:val="21"/>
              </w:rPr>
              <w:t>：</w:t>
            </w:r>
            <w:r w:rsidRPr="004033CD">
              <w:rPr>
                <w:rFonts w:ascii="Times New Roman" w:hAnsi="Times New Roman" w:cs="Times New Roman"/>
                <w:szCs w:val="21"/>
              </w:rPr>
              <w:t>依托现有排放口，且对外环境未新增排放污染物的直接排放建设项目，评价等级参照间接排放，定为三级</w:t>
            </w:r>
            <w:r w:rsidRPr="004033CD">
              <w:rPr>
                <w:rFonts w:ascii="Times New Roman" w:hAnsi="Times New Roman" w:cs="Times New Roman"/>
                <w:szCs w:val="21"/>
              </w:rPr>
              <w:t>B</w:t>
            </w:r>
            <w:r w:rsidRPr="004033CD">
              <w:rPr>
                <w:rFonts w:ascii="Times New Roman" w:hAnsi="Times New Roman" w:cs="Times New Roman"/>
                <w:szCs w:val="21"/>
              </w:rPr>
              <w:t>。</w:t>
            </w:r>
          </w:p>
          <w:p w:rsidR="00200033" w:rsidRPr="004033CD" w:rsidRDefault="00B56227">
            <w:pPr>
              <w:jc w:val="left"/>
              <w:rPr>
                <w:rFonts w:ascii="Times New Roman" w:hAnsi="Times New Roman" w:cs="Times New Roman"/>
                <w:szCs w:val="21"/>
              </w:rPr>
            </w:pPr>
            <w:r w:rsidRPr="004033CD">
              <w:rPr>
                <w:rFonts w:ascii="Times New Roman" w:hAnsi="Times New Roman" w:cs="Times New Roman"/>
                <w:b/>
                <w:bCs/>
                <w:szCs w:val="21"/>
              </w:rPr>
              <w:t>注</w:t>
            </w:r>
            <w:r w:rsidRPr="004033CD">
              <w:rPr>
                <w:rFonts w:ascii="Times New Roman" w:hAnsi="Times New Roman" w:cs="Times New Roman"/>
                <w:b/>
                <w:bCs/>
                <w:szCs w:val="21"/>
              </w:rPr>
              <w:t>10</w:t>
            </w:r>
            <w:r w:rsidRPr="004033CD">
              <w:rPr>
                <w:rFonts w:ascii="Times New Roman" w:hAnsi="Times New Roman" w:cs="Times New Roman"/>
                <w:b/>
                <w:bCs/>
                <w:szCs w:val="21"/>
              </w:rPr>
              <w:t>：</w:t>
            </w:r>
            <w:r w:rsidRPr="004033CD">
              <w:rPr>
                <w:rFonts w:ascii="Times New Roman" w:hAnsi="Times New Roman" w:cs="Times New Roman"/>
                <w:szCs w:val="21"/>
              </w:rPr>
              <w:t>建设项目生产工艺中有废水产生，但作为回水利用，不排放到外环境的，按三级</w:t>
            </w:r>
            <w:r w:rsidRPr="004033CD">
              <w:rPr>
                <w:rFonts w:ascii="Times New Roman" w:hAnsi="Times New Roman" w:cs="Times New Roman"/>
                <w:szCs w:val="21"/>
              </w:rPr>
              <w:t>B</w:t>
            </w:r>
            <w:r w:rsidRPr="004033CD">
              <w:rPr>
                <w:rFonts w:ascii="Times New Roman" w:hAnsi="Times New Roman" w:cs="Times New Roman"/>
                <w:szCs w:val="21"/>
              </w:rPr>
              <w:t>评价。</w:t>
            </w:r>
          </w:p>
        </w:tc>
      </w:tr>
    </w:tbl>
    <w:p w:rsidR="00200033" w:rsidRPr="004033CD" w:rsidRDefault="00B56227" w:rsidP="004033CD">
      <w:pPr>
        <w:adjustRightInd w:val="0"/>
        <w:snapToGrid w:val="0"/>
        <w:spacing w:beforeLines="50" w:before="156"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sz w:val="24"/>
          <w:szCs w:val="32"/>
        </w:rPr>
        <w:t>本项目排水</w:t>
      </w:r>
      <w:r w:rsidR="004033CD" w:rsidRPr="004033CD">
        <w:rPr>
          <w:rFonts w:ascii="Times New Roman" w:eastAsia="仿宋" w:hAnsi="Times New Roman" w:cs="Times New Roman"/>
          <w:sz w:val="24"/>
          <w:szCs w:val="32"/>
        </w:rPr>
        <w:t>执行</w:t>
      </w:r>
      <w:r w:rsidR="004033CD" w:rsidRPr="004033CD">
        <w:rPr>
          <w:rFonts w:ascii="Times New Roman" w:eastAsia="仿宋" w:hAnsi="Times New Roman" w:cs="Times New Roman"/>
          <w:sz w:val="24"/>
          <w:szCs w:val="32"/>
        </w:rPr>
        <w:t>“</w:t>
      </w:r>
      <w:r w:rsidR="004033CD" w:rsidRPr="004033CD">
        <w:rPr>
          <w:rFonts w:ascii="Times New Roman" w:eastAsia="仿宋" w:hAnsi="Times New Roman" w:cs="Times New Roman"/>
          <w:sz w:val="24"/>
          <w:szCs w:val="32"/>
        </w:rPr>
        <w:t>雨污分流、清污分流</w:t>
      </w:r>
      <w:r w:rsidR="004033CD" w:rsidRPr="004033CD">
        <w:rPr>
          <w:rFonts w:ascii="Times New Roman" w:eastAsia="仿宋" w:hAnsi="Times New Roman" w:cs="Times New Roman"/>
          <w:sz w:val="24"/>
          <w:szCs w:val="32"/>
        </w:rPr>
        <w:t>”</w:t>
      </w:r>
      <w:r w:rsidR="004033CD" w:rsidRPr="004033CD">
        <w:rPr>
          <w:rFonts w:ascii="Times New Roman" w:eastAsia="仿宋" w:hAnsi="Times New Roman" w:cs="Times New Roman"/>
          <w:sz w:val="24"/>
          <w:szCs w:val="32"/>
        </w:rPr>
        <w:t>，通过工程分析可知，本项目废水主要是</w:t>
      </w:r>
      <w:r w:rsidRPr="004033CD">
        <w:rPr>
          <w:rFonts w:ascii="Times New Roman" w:eastAsia="仿宋" w:hAnsi="Times New Roman" w:cs="Times New Roman"/>
          <w:sz w:val="24"/>
          <w:szCs w:val="32"/>
        </w:rPr>
        <w:t>地面清洗废水（含少量</w:t>
      </w:r>
      <w:r w:rsidR="004033CD" w:rsidRPr="004033CD">
        <w:rPr>
          <w:rFonts w:ascii="Times New Roman" w:eastAsia="仿宋" w:hAnsi="Times New Roman" w:cs="Times New Roman"/>
          <w:sz w:val="24"/>
          <w:szCs w:val="32"/>
        </w:rPr>
        <w:t>猪</w:t>
      </w:r>
      <w:r w:rsidRPr="004033CD">
        <w:rPr>
          <w:rFonts w:ascii="Times New Roman" w:eastAsia="仿宋" w:hAnsi="Times New Roman" w:cs="Times New Roman"/>
          <w:sz w:val="24"/>
          <w:szCs w:val="32"/>
        </w:rPr>
        <w:t>尿）、职工生活污水。</w:t>
      </w:r>
      <w:r w:rsidR="004033CD" w:rsidRPr="004033CD">
        <w:rPr>
          <w:rFonts w:ascii="Times New Roman" w:eastAsia="仿宋" w:hAnsi="Times New Roman" w:cs="Times New Roman"/>
          <w:sz w:val="24"/>
          <w:szCs w:val="32"/>
        </w:rPr>
        <w:t>猪</w:t>
      </w:r>
      <w:r w:rsidR="004033CD">
        <w:rPr>
          <w:rFonts w:ascii="Times New Roman" w:eastAsia="仿宋" w:hAnsi="Times New Roman" w:cs="Times New Roman"/>
          <w:sz w:val="24"/>
          <w:szCs w:val="32"/>
        </w:rPr>
        <w:t>舍采用干清粪工艺</w:t>
      </w:r>
      <w:r w:rsidRPr="004033CD">
        <w:rPr>
          <w:rFonts w:ascii="Times New Roman" w:eastAsia="仿宋" w:hAnsi="Times New Roman" w:cs="Times New Roman"/>
          <w:sz w:val="24"/>
          <w:szCs w:val="32"/>
        </w:rPr>
        <w:t>。本项目采用</w:t>
      </w:r>
      <w:r w:rsidRPr="004033CD">
        <w:rPr>
          <w:rFonts w:ascii="Times New Roman" w:eastAsia="仿宋" w:hAnsi="Times New Roman" w:cs="Times New Roman"/>
          <w:sz w:val="24"/>
          <w:szCs w:val="32"/>
        </w:rPr>
        <w:t>“</w:t>
      </w:r>
      <w:r w:rsidR="001D69C4" w:rsidRPr="00351B26">
        <w:rPr>
          <w:rFonts w:ascii="Times New Roman" w:eastAsia="仿宋" w:hAnsi="Times New Roman" w:cs="Times New Roman"/>
          <w:sz w:val="24"/>
        </w:rPr>
        <w:t>固液分离</w:t>
      </w:r>
      <w:r w:rsidR="001D69C4" w:rsidRPr="00351B26">
        <w:rPr>
          <w:rFonts w:ascii="Times New Roman" w:eastAsia="仿宋" w:hAnsi="Times New Roman" w:cs="Times New Roman"/>
          <w:sz w:val="24"/>
        </w:rPr>
        <w:t>+</w:t>
      </w:r>
      <w:r w:rsidR="001D69C4" w:rsidRPr="00351B26">
        <w:rPr>
          <w:rFonts w:ascii="Times New Roman" w:eastAsia="仿宋" w:hAnsi="Times New Roman" w:cs="Times New Roman"/>
          <w:sz w:val="24"/>
        </w:rPr>
        <w:t>水解酸化</w:t>
      </w:r>
      <w:r w:rsidR="001D69C4" w:rsidRPr="00351B26">
        <w:rPr>
          <w:rFonts w:ascii="Times New Roman" w:eastAsia="仿宋" w:hAnsi="Times New Roman" w:cs="Times New Roman"/>
          <w:sz w:val="24"/>
        </w:rPr>
        <w:t>+</w:t>
      </w:r>
      <w:r w:rsidR="001D69C4" w:rsidRPr="00351B26">
        <w:rPr>
          <w:rFonts w:ascii="Times New Roman" w:eastAsia="仿宋" w:hAnsi="Times New Roman" w:cs="Times New Roman"/>
          <w:sz w:val="24"/>
        </w:rPr>
        <w:t>厌氧、缺氧、好氧处理</w:t>
      </w:r>
      <w:r w:rsidR="001D69C4" w:rsidRPr="00351B26">
        <w:rPr>
          <w:rFonts w:ascii="Times New Roman" w:eastAsia="仿宋" w:hAnsi="Times New Roman" w:cs="Times New Roman"/>
          <w:sz w:val="24"/>
        </w:rPr>
        <w:t>+</w:t>
      </w:r>
      <w:r w:rsidR="001D69C4" w:rsidRPr="00351B26">
        <w:rPr>
          <w:rFonts w:ascii="Times New Roman" w:eastAsia="仿宋" w:hAnsi="Times New Roman" w:cs="Times New Roman"/>
          <w:sz w:val="24"/>
        </w:rPr>
        <w:t>暂存池工艺</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对厂区废水进行处理，处理</w:t>
      </w:r>
      <w:r w:rsidRPr="00764E5D">
        <w:rPr>
          <w:rFonts w:ascii="Times New Roman" w:eastAsia="仿宋" w:hAnsi="Times New Roman" w:cs="Times New Roman"/>
          <w:sz w:val="24"/>
          <w:szCs w:val="32"/>
        </w:rPr>
        <w:t>能力为</w:t>
      </w:r>
      <w:r w:rsidR="00764E5D" w:rsidRPr="00764E5D">
        <w:rPr>
          <w:rFonts w:ascii="Times New Roman" w:eastAsia="仿宋" w:hAnsi="Times New Roman" w:cs="Times New Roman" w:hint="eastAsia"/>
          <w:sz w:val="24"/>
          <w:szCs w:val="32"/>
        </w:rPr>
        <w:t>50</w:t>
      </w:r>
      <w:r w:rsidRPr="00764E5D">
        <w:rPr>
          <w:rFonts w:ascii="Times New Roman" w:eastAsia="仿宋" w:hAnsi="Times New Roman" w:cs="Times New Roman"/>
          <w:sz w:val="24"/>
          <w:szCs w:val="32"/>
        </w:rPr>
        <w:t>m</w:t>
      </w:r>
      <w:r w:rsidRPr="00764E5D">
        <w:rPr>
          <w:rFonts w:ascii="Times New Roman" w:eastAsia="仿宋" w:hAnsi="Times New Roman" w:cs="Times New Roman"/>
          <w:sz w:val="24"/>
          <w:szCs w:val="32"/>
          <w:vertAlign w:val="superscript"/>
        </w:rPr>
        <w:t>3</w:t>
      </w:r>
      <w:r w:rsidRPr="00764E5D">
        <w:rPr>
          <w:rFonts w:ascii="Times New Roman" w:eastAsia="仿宋" w:hAnsi="Times New Roman" w:cs="Times New Roman"/>
          <w:sz w:val="24"/>
          <w:szCs w:val="32"/>
        </w:rPr>
        <w:t>/d</w:t>
      </w:r>
      <w:r w:rsidRPr="00764E5D">
        <w:rPr>
          <w:rFonts w:ascii="Times New Roman" w:eastAsia="仿宋" w:hAnsi="Times New Roman" w:cs="Times New Roman"/>
          <w:sz w:val="24"/>
          <w:szCs w:val="32"/>
        </w:rPr>
        <w:t>，废水</w:t>
      </w:r>
      <w:r w:rsidRPr="004033CD">
        <w:rPr>
          <w:rFonts w:ascii="Times New Roman" w:eastAsia="仿宋" w:hAnsi="Times New Roman" w:cs="Times New Roman"/>
          <w:sz w:val="24"/>
          <w:szCs w:val="32"/>
        </w:rPr>
        <w:t>经处理后达到《农田灌溉水质标准》（</w:t>
      </w:r>
      <w:r w:rsidRPr="004033CD">
        <w:rPr>
          <w:rFonts w:ascii="Times New Roman" w:eastAsia="仿宋" w:hAnsi="Times New Roman" w:cs="Times New Roman"/>
          <w:sz w:val="24"/>
          <w:szCs w:val="32"/>
        </w:rPr>
        <w:t>GB5084-2005</w:t>
      </w:r>
      <w:r w:rsidRPr="004033CD">
        <w:rPr>
          <w:rFonts w:ascii="Times New Roman" w:eastAsia="仿宋" w:hAnsi="Times New Roman" w:cs="Times New Roman"/>
          <w:sz w:val="24"/>
          <w:szCs w:val="32"/>
        </w:rPr>
        <w:t>）中</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旱作</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标准和《畜禽养殖业污染物排放标准》（</w:t>
      </w:r>
      <w:r w:rsidRPr="004033CD">
        <w:rPr>
          <w:rFonts w:ascii="Times New Roman" w:eastAsia="仿宋" w:hAnsi="Times New Roman" w:cs="Times New Roman"/>
          <w:sz w:val="24"/>
          <w:szCs w:val="32"/>
        </w:rPr>
        <w:t>GB18596-2001</w:t>
      </w:r>
      <w:r w:rsidRPr="004033CD">
        <w:rPr>
          <w:rFonts w:ascii="Times New Roman" w:eastAsia="仿宋" w:hAnsi="Times New Roman" w:cs="Times New Roman"/>
          <w:sz w:val="24"/>
          <w:szCs w:val="32"/>
        </w:rPr>
        <w:t>）表</w:t>
      </w:r>
      <w:r w:rsidRPr="004033CD">
        <w:rPr>
          <w:rFonts w:ascii="Times New Roman" w:eastAsia="仿宋" w:hAnsi="Times New Roman" w:cs="Times New Roman"/>
          <w:sz w:val="24"/>
          <w:szCs w:val="32"/>
        </w:rPr>
        <w:t>5</w:t>
      </w:r>
      <w:r w:rsidRPr="004033CD">
        <w:rPr>
          <w:rFonts w:ascii="Times New Roman" w:eastAsia="仿宋" w:hAnsi="Times New Roman" w:cs="Times New Roman"/>
          <w:sz w:val="24"/>
          <w:szCs w:val="32"/>
        </w:rPr>
        <w:t>中标准限值后，用于企业周边农田、饲草地的灌溉，无废水直接外排地表水体</w:t>
      </w:r>
      <w:r w:rsidR="0004729A">
        <w:rPr>
          <w:rFonts w:ascii="Times New Roman" w:eastAsia="仿宋" w:hAnsi="Times New Roman" w:cs="Times New Roman" w:hint="eastAsia"/>
          <w:sz w:val="24"/>
          <w:szCs w:val="32"/>
        </w:rPr>
        <w:t>；</w:t>
      </w:r>
      <w:r w:rsidR="0004729A" w:rsidRPr="0004729A">
        <w:rPr>
          <w:rFonts w:ascii="Times New Roman" w:eastAsia="仿宋" w:hAnsi="Times New Roman" w:cs="Times New Roman"/>
          <w:sz w:val="24"/>
        </w:rPr>
        <w:t>冬季储存于储水池（</w:t>
      </w:r>
      <w:r w:rsidR="0004729A" w:rsidRPr="0004729A">
        <w:rPr>
          <w:rFonts w:ascii="Times New Roman" w:eastAsia="仿宋" w:hAnsi="Times New Roman" w:cs="Times New Roman"/>
          <w:sz w:val="24"/>
        </w:rPr>
        <w:t>800m</w:t>
      </w:r>
      <w:r w:rsidR="0004729A" w:rsidRPr="0004729A">
        <w:rPr>
          <w:rFonts w:ascii="Times New Roman" w:eastAsia="仿宋" w:hAnsi="Times New Roman" w:cs="Times New Roman"/>
          <w:sz w:val="24"/>
          <w:vertAlign w:val="superscript"/>
        </w:rPr>
        <w:t>3</w:t>
      </w:r>
      <w:r w:rsidR="0004729A" w:rsidRPr="0004729A">
        <w:rPr>
          <w:rFonts w:ascii="Times New Roman" w:eastAsia="仿宋" w:hAnsi="Times New Roman" w:cs="Times New Roman"/>
          <w:sz w:val="24"/>
        </w:rPr>
        <w:t>）中，待春季用于企业周边农田、饲草地的灌溉。</w:t>
      </w:r>
      <w:r w:rsidRPr="0004729A">
        <w:rPr>
          <w:rFonts w:ascii="Times New Roman" w:eastAsia="仿宋" w:hAnsi="Times New Roman" w:cs="Times New Roman"/>
          <w:sz w:val="24"/>
        </w:rPr>
        <w:t>结合上述分析，</w:t>
      </w:r>
      <w:r w:rsidRPr="004033CD">
        <w:rPr>
          <w:rFonts w:ascii="Times New Roman" w:eastAsia="仿宋" w:hAnsi="Times New Roman" w:cs="Times New Roman"/>
          <w:sz w:val="24"/>
          <w:szCs w:val="32"/>
        </w:rPr>
        <w:t>本项目地表水环境影响评价工作等级为</w:t>
      </w:r>
      <w:r w:rsidRPr="004033CD">
        <w:rPr>
          <w:rFonts w:ascii="Times New Roman" w:eastAsia="仿宋" w:hAnsi="Times New Roman" w:cs="Times New Roman"/>
          <w:snapToGrid w:val="0"/>
          <w:kern w:val="0"/>
          <w:sz w:val="24"/>
        </w:rPr>
        <w:t>三级</w:t>
      </w:r>
      <w:r w:rsidRPr="004033CD">
        <w:rPr>
          <w:rFonts w:ascii="Times New Roman" w:eastAsia="仿宋" w:hAnsi="Times New Roman" w:cs="Times New Roman"/>
          <w:snapToGrid w:val="0"/>
          <w:kern w:val="0"/>
          <w:sz w:val="24"/>
        </w:rPr>
        <w:t>B</w:t>
      </w:r>
      <w:r w:rsidRPr="004033CD">
        <w:rPr>
          <w:rFonts w:ascii="Times New Roman" w:eastAsia="仿宋" w:hAnsi="Times New Roman" w:cs="Times New Roman"/>
          <w:snapToGrid w:val="0"/>
          <w:kern w:val="0"/>
          <w:sz w:val="24"/>
        </w:rPr>
        <w:t>。</w:t>
      </w:r>
    </w:p>
    <w:p w:rsidR="00200033" w:rsidRPr="00530FAF" w:rsidRDefault="00B56227" w:rsidP="004033CD">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w:t>
      </w:r>
      <w:r w:rsidRPr="00530FAF">
        <w:rPr>
          <w:rFonts w:ascii="Times New Roman" w:eastAsia="仿宋" w:hAnsi="Times New Roman" w:cs="Times New Roman" w:hint="eastAsia"/>
          <w:b/>
          <w:bCs/>
          <w:sz w:val="24"/>
        </w:rPr>
        <w:t>2</w:t>
      </w:r>
      <w:r w:rsidRPr="00530FAF">
        <w:rPr>
          <w:rFonts w:ascii="Times New Roman" w:eastAsia="仿宋" w:hAnsi="Times New Roman" w:cs="Times New Roman"/>
          <w:b/>
          <w:bCs/>
          <w:sz w:val="24"/>
        </w:rPr>
        <w:t>.</w:t>
      </w:r>
      <w:r w:rsidRPr="00530FAF">
        <w:rPr>
          <w:rFonts w:ascii="Times New Roman" w:eastAsia="仿宋" w:hAnsi="Times New Roman" w:cs="Times New Roman" w:hint="eastAsia"/>
          <w:b/>
          <w:bCs/>
          <w:sz w:val="24"/>
        </w:rPr>
        <w:t xml:space="preserve">2 </w:t>
      </w:r>
      <w:r w:rsidRPr="00530FAF">
        <w:rPr>
          <w:rFonts w:ascii="Times New Roman" w:eastAsia="仿宋" w:hAnsi="Times New Roman" w:cs="Times New Roman"/>
          <w:b/>
          <w:bCs/>
          <w:sz w:val="24"/>
        </w:rPr>
        <w:t>评价范围</w:t>
      </w:r>
    </w:p>
    <w:p w:rsidR="00200033" w:rsidRPr="004033CD" w:rsidRDefault="00B56227">
      <w:pPr>
        <w:adjustRightInd w:val="0"/>
        <w:snapToGrid w:val="0"/>
        <w:spacing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sz w:val="24"/>
          <w:szCs w:val="32"/>
        </w:rPr>
        <w:t>根据《环境影响评价技术导则</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地表水环境》（</w:t>
      </w:r>
      <w:r w:rsidRPr="004033CD">
        <w:rPr>
          <w:rFonts w:ascii="Times New Roman" w:eastAsia="仿宋" w:hAnsi="Times New Roman" w:cs="Times New Roman"/>
          <w:sz w:val="24"/>
          <w:szCs w:val="32"/>
        </w:rPr>
        <w:t>HJ2.3-2018</w:t>
      </w:r>
      <w:r w:rsidRPr="004033CD">
        <w:rPr>
          <w:rFonts w:ascii="Times New Roman" w:eastAsia="仿宋" w:hAnsi="Times New Roman" w:cs="Times New Roman"/>
          <w:sz w:val="24"/>
          <w:szCs w:val="32"/>
        </w:rPr>
        <w:t>）的规定，本项目地表水环境影响评价等级为</w:t>
      </w:r>
      <w:r w:rsidRPr="004033CD">
        <w:rPr>
          <w:rFonts w:ascii="Times New Roman" w:eastAsia="仿宋" w:hAnsi="Times New Roman" w:cs="Times New Roman"/>
          <w:snapToGrid w:val="0"/>
          <w:kern w:val="0"/>
          <w:sz w:val="24"/>
        </w:rPr>
        <w:t>三级</w:t>
      </w:r>
      <w:r w:rsidRPr="004033CD">
        <w:rPr>
          <w:rFonts w:ascii="Times New Roman" w:eastAsia="仿宋" w:hAnsi="Times New Roman" w:cs="Times New Roman"/>
          <w:snapToGrid w:val="0"/>
          <w:kern w:val="0"/>
          <w:sz w:val="24"/>
        </w:rPr>
        <w:t>B</w:t>
      </w:r>
      <w:r w:rsidRPr="004033CD">
        <w:rPr>
          <w:rFonts w:ascii="Times New Roman" w:eastAsia="仿宋" w:hAnsi="Times New Roman" w:cs="Times New Roman"/>
          <w:snapToGrid w:val="0"/>
          <w:kern w:val="0"/>
          <w:sz w:val="24"/>
        </w:rPr>
        <w:t>，水污染型三级</w:t>
      </w:r>
      <w:r w:rsidRPr="004033CD">
        <w:rPr>
          <w:rFonts w:ascii="Times New Roman" w:eastAsia="仿宋" w:hAnsi="Times New Roman" w:cs="Times New Roman"/>
          <w:snapToGrid w:val="0"/>
          <w:kern w:val="0"/>
          <w:sz w:val="24"/>
        </w:rPr>
        <w:t>B</w:t>
      </w:r>
      <w:r w:rsidRPr="004033CD">
        <w:rPr>
          <w:rFonts w:ascii="Times New Roman" w:eastAsia="仿宋" w:hAnsi="Times New Roman" w:cs="Times New Roman"/>
          <w:snapToGrid w:val="0"/>
          <w:kern w:val="0"/>
          <w:sz w:val="24"/>
        </w:rPr>
        <w:t>可不进行水环境影响预测。</w:t>
      </w:r>
      <w:r w:rsidRPr="004033CD">
        <w:rPr>
          <w:rFonts w:ascii="Times New Roman" w:eastAsia="仿宋" w:hAnsi="Times New Roman" w:cs="Times New Roman"/>
          <w:sz w:val="24"/>
          <w:szCs w:val="32"/>
        </w:rPr>
        <w:t>因此，本次环评重点评价废水的处理工艺、废水排放的可靠性、合理性以及废水资源化利用的可行性及合理性进行分析。</w:t>
      </w:r>
    </w:p>
    <w:p w:rsidR="00200033" w:rsidRPr="004D2A8C" w:rsidRDefault="00B56227" w:rsidP="004033CD">
      <w:pPr>
        <w:pStyle w:val="3"/>
        <w:adjustRightInd w:val="0"/>
        <w:snapToGrid w:val="0"/>
        <w:spacing w:before="0" w:after="0" w:line="360" w:lineRule="auto"/>
        <w:rPr>
          <w:rFonts w:cs="Times New Roman"/>
          <w:bCs w:val="0"/>
          <w:sz w:val="24"/>
          <w:szCs w:val="24"/>
        </w:rPr>
      </w:pPr>
      <w:bookmarkStart w:id="85" w:name="_Toc332203170"/>
      <w:bookmarkStart w:id="86" w:name="_Toc5990"/>
      <w:bookmarkStart w:id="87" w:name="_Toc387745561"/>
      <w:bookmarkStart w:id="88" w:name="_Toc26833"/>
      <w:bookmarkStart w:id="89" w:name="_Toc32612"/>
      <w:bookmarkStart w:id="90" w:name="_Toc491609963"/>
      <w:bookmarkStart w:id="91" w:name="_Toc388619979"/>
      <w:bookmarkStart w:id="92" w:name="_Toc484463387"/>
      <w:bookmarkStart w:id="93" w:name="_Toc1039"/>
      <w:r w:rsidRPr="004D2A8C">
        <w:rPr>
          <w:rFonts w:cs="Times New Roman"/>
          <w:bCs w:val="0"/>
          <w:sz w:val="24"/>
          <w:szCs w:val="24"/>
        </w:rPr>
        <w:lastRenderedPageBreak/>
        <w:t>1.</w:t>
      </w:r>
      <w:r w:rsidRPr="004D2A8C">
        <w:rPr>
          <w:rFonts w:cs="Times New Roman" w:hint="eastAsia"/>
          <w:bCs w:val="0"/>
          <w:sz w:val="24"/>
          <w:szCs w:val="24"/>
        </w:rPr>
        <w:t>5</w:t>
      </w:r>
      <w:r w:rsidRPr="004D2A8C">
        <w:rPr>
          <w:rFonts w:cs="Times New Roman"/>
          <w:bCs w:val="0"/>
          <w:sz w:val="24"/>
          <w:szCs w:val="24"/>
        </w:rPr>
        <w:t>.3</w:t>
      </w:r>
      <w:r w:rsidRPr="004D2A8C">
        <w:rPr>
          <w:rFonts w:cs="Times New Roman" w:hint="eastAsia"/>
          <w:bCs w:val="0"/>
          <w:sz w:val="24"/>
          <w:szCs w:val="24"/>
        </w:rPr>
        <w:t xml:space="preserve"> </w:t>
      </w:r>
      <w:r w:rsidRPr="004D2A8C">
        <w:rPr>
          <w:rFonts w:cs="Times New Roman"/>
          <w:bCs w:val="0"/>
          <w:sz w:val="24"/>
          <w:szCs w:val="24"/>
        </w:rPr>
        <w:t>地下水</w:t>
      </w:r>
      <w:bookmarkEnd w:id="85"/>
      <w:bookmarkEnd w:id="86"/>
      <w:bookmarkEnd w:id="87"/>
      <w:bookmarkEnd w:id="88"/>
      <w:bookmarkEnd w:id="89"/>
      <w:bookmarkEnd w:id="90"/>
      <w:bookmarkEnd w:id="91"/>
      <w:bookmarkEnd w:id="92"/>
      <w:bookmarkEnd w:id="93"/>
    </w:p>
    <w:p w:rsidR="00200033" w:rsidRPr="00530FAF" w:rsidRDefault="00B56227" w:rsidP="004033CD">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.3.1</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评价等级</w:t>
      </w:r>
    </w:p>
    <w:p w:rsidR="00200033" w:rsidRPr="004033CD" w:rsidRDefault="00B56227">
      <w:pPr>
        <w:spacing w:line="360" w:lineRule="auto"/>
        <w:ind w:firstLineChars="200" w:firstLine="480"/>
        <w:rPr>
          <w:rFonts w:ascii="Times New Roman" w:eastAsia="仿宋" w:hAnsi="Times New Roman" w:cs="Times New Roman"/>
          <w:sz w:val="24"/>
          <w:szCs w:val="32"/>
        </w:rPr>
      </w:pPr>
      <w:r w:rsidRPr="004033CD">
        <w:rPr>
          <w:rFonts w:ascii="宋体" w:eastAsia="宋体" w:hAnsi="宋体" w:cs="宋体" w:hint="eastAsia"/>
          <w:sz w:val="24"/>
          <w:szCs w:val="32"/>
        </w:rPr>
        <w:t>⑴</w:t>
      </w:r>
      <w:r w:rsidRPr="004033CD">
        <w:rPr>
          <w:rFonts w:ascii="Times New Roman" w:eastAsia="仿宋" w:hAnsi="Times New Roman" w:cs="Times New Roman"/>
          <w:sz w:val="24"/>
          <w:szCs w:val="32"/>
        </w:rPr>
        <w:t>地下水环境影响评价行业分类</w:t>
      </w:r>
    </w:p>
    <w:p w:rsidR="00200033" w:rsidRPr="004033CD" w:rsidRDefault="00B56227">
      <w:pPr>
        <w:spacing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sz w:val="24"/>
          <w:szCs w:val="32"/>
        </w:rPr>
        <w:t>根据《环境影响评价技术导则</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地下水环境》（</w:t>
      </w:r>
      <w:r w:rsidRPr="004033CD">
        <w:rPr>
          <w:rFonts w:ascii="Times New Roman" w:eastAsia="仿宋" w:hAnsi="Times New Roman" w:cs="Times New Roman"/>
          <w:sz w:val="24"/>
          <w:szCs w:val="32"/>
        </w:rPr>
        <w:t>HJ610-2016</w:t>
      </w:r>
      <w:r w:rsidRPr="004033CD">
        <w:rPr>
          <w:rFonts w:ascii="Times New Roman" w:eastAsia="仿宋" w:hAnsi="Times New Roman" w:cs="Times New Roman"/>
          <w:sz w:val="24"/>
          <w:szCs w:val="32"/>
        </w:rPr>
        <w:t>）中附录</w:t>
      </w:r>
      <w:r w:rsidRPr="004033CD">
        <w:rPr>
          <w:rFonts w:ascii="Times New Roman" w:eastAsia="仿宋" w:hAnsi="Times New Roman" w:cs="Times New Roman"/>
          <w:sz w:val="24"/>
          <w:szCs w:val="32"/>
        </w:rPr>
        <w:t>A</w:t>
      </w:r>
      <w:r w:rsidRPr="004033CD">
        <w:rPr>
          <w:rFonts w:ascii="Times New Roman" w:eastAsia="仿宋" w:hAnsi="Times New Roman" w:cs="Times New Roman"/>
          <w:sz w:val="24"/>
          <w:szCs w:val="32"/>
        </w:rPr>
        <w:t>地下水环境影响评价行业分类表，本项目属于</w:t>
      </w:r>
      <w:r w:rsidRPr="004033CD">
        <w:rPr>
          <w:rFonts w:ascii="Times New Roman" w:eastAsia="仿宋" w:hAnsi="Times New Roman" w:cs="Times New Roman"/>
          <w:sz w:val="24"/>
          <w:szCs w:val="32"/>
        </w:rPr>
        <w:t>“14</w:t>
      </w:r>
      <w:r w:rsidRPr="004033CD">
        <w:rPr>
          <w:rFonts w:ascii="Times New Roman" w:eastAsia="仿宋" w:hAnsi="Times New Roman" w:cs="Times New Roman"/>
          <w:sz w:val="24"/>
          <w:szCs w:val="32"/>
        </w:rPr>
        <w:t>畜禽养殖场、养殖小区</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，地下水环境影响评价分类为</w:t>
      </w:r>
      <w:r w:rsidRPr="004033CD">
        <w:rPr>
          <w:rFonts w:ascii="Times New Roman" w:eastAsia="仿宋" w:hAnsi="Times New Roman" w:cs="Times New Roman"/>
          <w:sz w:val="24"/>
          <w:szCs w:val="32"/>
        </w:rPr>
        <w:t>Ⅲ</w:t>
      </w:r>
      <w:r w:rsidRPr="004033CD">
        <w:rPr>
          <w:rFonts w:ascii="Times New Roman" w:eastAsia="仿宋" w:hAnsi="Times New Roman" w:cs="Times New Roman"/>
          <w:sz w:val="24"/>
          <w:szCs w:val="32"/>
        </w:rPr>
        <w:t>类。</w:t>
      </w:r>
    </w:p>
    <w:p w:rsidR="00200033" w:rsidRPr="004033CD" w:rsidRDefault="00B56227">
      <w:pPr>
        <w:spacing w:line="360" w:lineRule="auto"/>
        <w:ind w:firstLineChars="200" w:firstLine="480"/>
        <w:rPr>
          <w:rFonts w:ascii="Times New Roman" w:eastAsia="仿宋" w:hAnsi="Times New Roman" w:cs="Times New Roman"/>
          <w:sz w:val="24"/>
          <w:szCs w:val="32"/>
        </w:rPr>
      </w:pPr>
      <w:r w:rsidRPr="004033CD">
        <w:rPr>
          <w:rFonts w:ascii="宋体" w:eastAsia="宋体" w:hAnsi="宋体" w:cs="宋体" w:hint="eastAsia"/>
          <w:sz w:val="24"/>
          <w:szCs w:val="32"/>
        </w:rPr>
        <w:t>⑵</w:t>
      </w:r>
      <w:r w:rsidRPr="004033CD">
        <w:rPr>
          <w:rFonts w:ascii="Times New Roman" w:eastAsia="仿宋" w:hAnsi="Times New Roman" w:cs="Times New Roman"/>
          <w:sz w:val="24"/>
          <w:szCs w:val="32"/>
        </w:rPr>
        <w:t>水环境敏感程度</w:t>
      </w:r>
    </w:p>
    <w:p w:rsidR="009126DA" w:rsidRDefault="00B56227" w:rsidP="009126DA">
      <w:pPr>
        <w:spacing w:line="360" w:lineRule="auto"/>
        <w:ind w:firstLineChars="200" w:firstLine="480"/>
        <w:rPr>
          <w:rFonts w:ascii="Times New Roman" w:eastAsia="仿宋" w:hAnsi="Times New Roman" w:cs="Times New Roman"/>
          <w:sz w:val="24"/>
          <w:szCs w:val="32"/>
        </w:rPr>
      </w:pPr>
      <w:bookmarkStart w:id="94" w:name="OLE_LINK43"/>
      <w:bookmarkStart w:id="95" w:name="OLE_LINK46"/>
      <w:bookmarkEnd w:id="94"/>
      <w:r w:rsidRPr="004033CD">
        <w:rPr>
          <w:rFonts w:ascii="Times New Roman" w:eastAsia="仿宋" w:hAnsi="Times New Roman" w:cs="Times New Roman"/>
          <w:sz w:val="24"/>
          <w:szCs w:val="32"/>
        </w:rPr>
        <w:t>根据《环境影响评价技术导则</w:t>
      </w:r>
      <w:r w:rsidRPr="004033CD">
        <w:rPr>
          <w:rFonts w:ascii="Times New Roman" w:eastAsia="仿宋" w:hAnsi="Times New Roman" w:cs="Times New Roman"/>
          <w:sz w:val="24"/>
          <w:szCs w:val="32"/>
        </w:rPr>
        <w:t>·</w:t>
      </w:r>
      <w:r w:rsidRPr="004033CD">
        <w:rPr>
          <w:rFonts w:ascii="Times New Roman" w:eastAsia="仿宋" w:hAnsi="Times New Roman" w:cs="Times New Roman"/>
          <w:sz w:val="24"/>
          <w:szCs w:val="32"/>
        </w:rPr>
        <w:t>地下水环境》（</w:t>
      </w:r>
      <w:r w:rsidRPr="004033CD">
        <w:rPr>
          <w:rFonts w:ascii="Times New Roman" w:eastAsia="仿宋" w:hAnsi="Times New Roman" w:cs="Times New Roman"/>
          <w:sz w:val="24"/>
          <w:szCs w:val="32"/>
        </w:rPr>
        <w:t>HJ610-2016</w:t>
      </w:r>
      <w:r w:rsidRPr="004033CD">
        <w:rPr>
          <w:rFonts w:ascii="Times New Roman" w:eastAsia="仿宋" w:hAnsi="Times New Roman" w:cs="Times New Roman"/>
          <w:sz w:val="24"/>
          <w:szCs w:val="32"/>
        </w:rPr>
        <w:t>），</w:t>
      </w:r>
      <w:bookmarkEnd w:id="95"/>
      <w:r w:rsidRPr="004033CD">
        <w:rPr>
          <w:rFonts w:ascii="Times New Roman" w:eastAsia="仿宋" w:hAnsi="Times New Roman" w:cs="Times New Roman"/>
          <w:sz w:val="24"/>
          <w:szCs w:val="32"/>
        </w:rPr>
        <w:t>建设项目的地下水环境敏感程度可分为敏感、较敏感、不敏感，分级原则见表</w:t>
      </w:r>
      <w:r w:rsidRPr="004033CD">
        <w:rPr>
          <w:rFonts w:ascii="Times New Roman" w:eastAsia="仿宋" w:hAnsi="Times New Roman" w:cs="Times New Roman"/>
          <w:sz w:val="24"/>
          <w:szCs w:val="32"/>
        </w:rPr>
        <w:t>1</w:t>
      </w:r>
      <w:r w:rsidR="00E23B89">
        <w:rPr>
          <w:rFonts w:ascii="Times New Roman" w:eastAsia="仿宋" w:hAnsi="Times New Roman" w:cs="Times New Roman" w:hint="eastAsia"/>
          <w:sz w:val="24"/>
          <w:szCs w:val="32"/>
        </w:rPr>
        <w:t>.5</w:t>
      </w:r>
      <w:r w:rsidRPr="004033CD">
        <w:rPr>
          <w:rFonts w:ascii="Times New Roman" w:eastAsia="仿宋" w:hAnsi="Times New Roman" w:cs="Times New Roman"/>
          <w:sz w:val="24"/>
          <w:szCs w:val="32"/>
        </w:rPr>
        <w:t>-</w:t>
      </w:r>
      <w:r w:rsidR="00E23B89">
        <w:rPr>
          <w:rFonts w:ascii="Times New Roman" w:eastAsia="仿宋" w:hAnsi="Times New Roman" w:cs="Times New Roman" w:hint="eastAsia"/>
          <w:sz w:val="24"/>
          <w:szCs w:val="32"/>
        </w:rPr>
        <w:t>11</w:t>
      </w:r>
      <w:r w:rsidRPr="004033CD">
        <w:rPr>
          <w:rFonts w:ascii="Times New Roman" w:eastAsia="仿宋" w:hAnsi="Times New Roman" w:cs="Times New Roman"/>
          <w:sz w:val="24"/>
          <w:szCs w:val="32"/>
        </w:rPr>
        <w:t>。</w:t>
      </w:r>
    </w:p>
    <w:p w:rsidR="00200033" w:rsidRPr="009126DA" w:rsidRDefault="00B56227" w:rsidP="009126DA">
      <w:pPr>
        <w:spacing w:line="360" w:lineRule="auto"/>
        <w:ind w:firstLineChars="200" w:firstLine="420"/>
        <w:rPr>
          <w:rFonts w:ascii="Times New Roman" w:hAnsi="Times New Roman" w:cs="Times New Roman"/>
          <w:b/>
          <w:kern w:val="0"/>
          <w:szCs w:val="21"/>
        </w:rPr>
      </w:pPr>
      <w:r w:rsidRPr="009126DA">
        <w:rPr>
          <w:rFonts w:ascii="Times New Roman" w:hAnsi="Times New Roman" w:cs="Times New Roman" w:hint="eastAsia"/>
          <w:kern w:val="0"/>
          <w:szCs w:val="21"/>
        </w:rPr>
        <w:t>表</w:t>
      </w:r>
      <w:r w:rsidRPr="009126DA">
        <w:rPr>
          <w:rFonts w:ascii="Times New Roman" w:hAnsi="Times New Roman" w:cs="Times New Roman" w:hint="eastAsia"/>
          <w:kern w:val="0"/>
          <w:szCs w:val="21"/>
        </w:rPr>
        <w:t>1</w:t>
      </w:r>
      <w:r w:rsidR="00E23B89" w:rsidRPr="009126DA">
        <w:rPr>
          <w:rFonts w:ascii="Times New Roman" w:hAnsi="Times New Roman" w:cs="Times New Roman" w:hint="eastAsia"/>
          <w:kern w:val="0"/>
          <w:szCs w:val="21"/>
        </w:rPr>
        <w:t>.5</w:t>
      </w:r>
      <w:r w:rsidRPr="009126DA">
        <w:rPr>
          <w:rFonts w:ascii="Times New Roman" w:hAnsi="Times New Roman" w:cs="Times New Roman" w:hint="eastAsia"/>
          <w:kern w:val="0"/>
          <w:szCs w:val="21"/>
        </w:rPr>
        <w:t>-</w:t>
      </w:r>
      <w:r w:rsidR="00E23B89" w:rsidRPr="009126DA">
        <w:rPr>
          <w:rFonts w:ascii="Times New Roman" w:hAnsi="Times New Roman" w:cs="Times New Roman" w:hint="eastAsia"/>
          <w:kern w:val="0"/>
          <w:szCs w:val="21"/>
        </w:rPr>
        <w:t>11</w:t>
      </w:r>
      <w:r w:rsidRPr="009126DA">
        <w:rPr>
          <w:rFonts w:ascii="Times New Roman" w:hAnsi="Times New Roman" w:cs="Times New Roman" w:hint="eastAsia"/>
          <w:kern w:val="0"/>
          <w:szCs w:val="21"/>
        </w:rPr>
        <w:t xml:space="preserve">  </w:t>
      </w:r>
      <w:r w:rsidRPr="009126DA">
        <w:rPr>
          <w:rFonts w:ascii="Times New Roman" w:hAnsi="Times New Roman" w:cs="Times New Roman" w:hint="eastAsia"/>
          <w:b/>
          <w:kern w:val="0"/>
          <w:szCs w:val="21"/>
        </w:rPr>
        <w:t xml:space="preserve">  </w:t>
      </w:r>
      <w:r w:rsidR="009126DA">
        <w:rPr>
          <w:rFonts w:ascii="Times New Roman" w:hAnsi="Times New Roman" w:cs="Times New Roman" w:hint="eastAsia"/>
          <w:b/>
          <w:kern w:val="0"/>
          <w:szCs w:val="21"/>
        </w:rPr>
        <w:t xml:space="preserve">            </w:t>
      </w:r>
      <w:r w:rsidRPr="009126DA">
        <w:rPr>
          <w:rFonts w:ascii="Times New Roman" w:hAnsi="Times New Roman" w:cs="Times New Roman" w:hint="eastAsia"/>
          <w:b/>
          <w:kern w:val="0"/>
          <w:szCs w:val="21"/>
        </w:rPr>
        <w:t>建设项目的地下水环境敏感程度分级表</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05"/>
        <w:gridCol w:w="7810"/>
      </w:tblGrid>
      <w:tr w:rsidR="00200033" w:rsidTr="0074697F">
        <w:trPr>
          <w:trHeight w:val="340"/>
          <w:jc w:val="center"/>
        </w:trPr>
        <w:tc>
          <w:tcPr>
            <w:tcW w:w="123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敏感程度</w:t>
            </w:r>
          </w:p>
        </w:tc>
        <w:tc>
          <w:tcPr>
            <w:tcW w:w="801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地下水环境敏感特征</w:t>
            </w:r>
          </w:p>
        </w:tc>
      </w:tr>
      <w:tr w:rsidR="00200033" w:rsidTr="0074697F">
        <w:trPr>
          <w:trHeight w:val="340"/>
          <w:jc w:val="center"/>
        </w:trPr>
        <w:tc>
          <w:tcPr>
            <w:tcW w:w="123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敏感</w:t>
            </w:r>
          </w:p>
        </w:tc>
        <w:tc>
          <w:tcPr>
            <w:tcW w:w="8011" w:type="dxa"/>
            <w:tcBorders>
              <w:tl2br w:val="nil"/>
              <w:tr2bl w:val="nil"/>
            </w:tcBorders>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200033" w:rsidTr="0074697F">
        <w:trPr>
          <w:trHeight w:val="340"/>
          <w:jc w:val="center"/>
        </w:trPr>
        <w:tc>
          <w:tcPr>
            <w:tcW w:w="123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较敏感</w:t>
            </w:r>
          </w:p>
        </w:tc>
        <w:tc>
          <w:tcPr>
            <w:tcW w:w="8011" w:type="dxa"/>
            <w:tcBorders>
              <w:tl2br w:val="nil"/>
              <w:tr2bl w:val="nil"/>
            </w:tcBorders>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rsidR="00200033" w:rsidTr="0074697F">
        <w:trPr>
          <w:trHeight w:val="340"/>
          <w:jc w:val="center"/>
        </w:trPr>
        <w:tc>
          <w:tcPr>
            <w:tcW w:w="123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不敏感</w:t>
            </w:r>
          </w:p>
        </w:tc>
        <w:tc>
          <w:tcPr>
            <w:tcW w:w="8011" w:type="dxa"/>
            <w:tcBorders>
              <w:tl2br w:val="nil"/>
              <w:tr2bl w:val="nil"/>
            </w:tcBorders>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上述地区之外的其它</w:t>
            </w:r>
          </w:p>
        </w:tc>
      </w:tr>
      <w:tr w:rsidR="00200033" w:rsidTr="0074697F">
        <w:trPr>
          <w:trHeight w:val="340"/>
          <w:jc w:val="center"/>
        </w:trPr>
        <w:tc>
          <w:tcPr>
            <w:tcW w:w="9242" w:type="dxa"/>
            <w:gridSpan w:val="2"/>
            <w:tcBorders>
              <w:tl2br w:val="nil"/>
              <w:tr2bl w:val="nil"/>
            </w:tcBorders>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注：a“环境敏感区”是指《建设项目影响评价分类管理名录》中所界定的涉及地下水。</w:t>
            </w:r>
          </w:p>
        </w:tc>
      </w:tr>
    </w:tbl>
    <w:p w:rsidR="00200033" w:rsidRPr="004033CD" w:rsidRDefault="00B56227">
      <w:pPr>
        <w:adjustRightInd w:val="0"/>
        <w:snapToGrid w:val="0"/>
        <w:spacing w:beforeLines="50" w:before="156"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hint="eastAsia"/>
          <w:sz w:val="24"/>
          <w:szCs w:val="32"/>
        </w:rPr>
        <w:t>本项目建设场地位于灵武市白土岗乡</w:t>
      </w:r>
      <w:r w:rsidR="004033CD">
        <w:rPr>
          <w:rFonts w:ascii="Times New Roman" w:eastAsia="仿宋" w:hAnsi="Times New Roman" w:cs="Times New Roman" w:hint="eastAsia"/>
          <w:sz w:val="24"/>
          <w:szCs w:val="32"/>
        </w:rPr>
        <w:t>生猪</w:t>
      </w:r>
      <w:r w:rsidRPr="004033CD">
        <w:rPr>
          <w:rFonts w:ascii="Times New Roman" w:eastAsia="仿宋" w:hAnsi="Times New Roman" w:cs="Times New Roman" w:hint="eastAsia"/>
          <w:sz w:val="24"/>
          <w:szCs w:val="32"/>
        </w:rPr>
        <w:t>养殖基地，养殖基地周边为天然牧草地，无集中式饮用水水源（包括已建成的在用、备用、应急水源，在建和规划的饮用水水源）及除集中式饮用水水源以外的国家或地方政府设定的与地下水环境相关的其它保护区，也无分散式饮用水水源地</w:t>
      </w:r>
      <w:r w:rsidR="00AB7420">
        <w:rPr>
          <w:rFonts w:ascii="Times New Roman" w:eastAsia="仿宋" w:hAnsi="Times New Roman" w:cs="Times New Roman" w:hint="eastAsia"/>
          <w:sz w:val="24"/>
          <w:szCs w:val="32"/>
        </w:rPr>
        <w:t>，</w:t>
      </w:r>
      <w:r w:rsidRPr="004033CD">
        <w:rPr>
          <w:rFonts w:ascii="Times New Roman" w:eastAsia="仿宋" w:hAnsi="Times New Roman" w:cs="Times New Roman" w:hint="eastAsia"/>
          <w:sz w:val="24"/>
          <w:szCs w:val="32"/>
        </w:rPr>
        <w:t>因此，本项目的地下水环境敏感程度为不敏感。</w:t>
      </w:r>
    </w:p>
    <w:p w:rsidR="00200033" w:rsidRPr="004033CD" w:rsidRDefault="00B56227">
      <w:pPr>
        <w:adjustRightInd w:val="0"/>
        <w:snapToGrid w:val="0"/>
        <w:spacing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hint="eastAsia"/>
          <w:sz w:val="24"/>
          <w:szCs w:val="32"/>
        </w:rPr>
        <w:t>⑶</w:t>
      </w:r>
      <w:r w:rsidRPr="004033CD">
        <w:rPr>
          <w:rFonts w:ascii="Times New Roman" w:eastAsia="仿宋" w:hAnsi="Times New Roman" w:cs="Times New Roman"/>
          <w:sz w:val="24"/>
          <w:szCs w:val="32"/>
        </w:rPr>
        <w:t>地下水评价等级判定</w:t>
      </w:r>
    </w:p>
    <w:p w:rsidR="00AB7420" w:rsidRDefault="00B56227" w:rsidP="00AB7420">
      <w:pPr>
        <w:adjustRightInd w:val="0"/>
        <w:snapToGrid w:val="0"/>
        <w:spacing w:line="360" w:lineRule="auto"/>
        <w:ind w:firstLineChars="200" w:firstLine="480"/>
        <w:rPr>
          <w:rFonts w:ascii="Times New Roman" w:eastAsia="仿宋" w:hAnsi="Times New Roman" w:cs="Times New Roman"/>
          <w:sz w:val="24"/>
          <w:szCs w:val="32"/>
        </w:rPr>
      </w:pPr>
      <w:r w:rsidRPr="004033CD">
        <w:rPr>
          <w:rFonts w:ascii="Times New Roman" w:eastAsia="仿宋" w:hAnsi="Times New Roman" w:cs="Times New Roman" w:hint="eastAsia"/>
          <w:sz w:val="24"/>
          <w:szCs w:val="32"/>
        </w:rPr>
        <w:t>建设项目地下水环境影响评价工作等级分级判定表表</w:t>
      </w:r>
      <w:r w:rsidRPr="004033CD">
        <w:rPr>
          <w:rFonts w:ascii="Times New Roman" w:eastAsia="仿宋" w:hAnsi="Times New Roman" w:cs="Times New Roman" w:hint="eastAsia"/>
          <w:sz w:val="24"/>
          <w:szCs w:val="32"/>
        </w:rPr>
        <w:t>1</w:t>
      </w:r>
      <w:r w:rsidR="00E23B89">
        <w:rPr>
          <w:rFonts w:ascii="Times New Roman" w:eastAsia="仿宋" w:hAnsi="Times New Roman" w:cs="Times New Roman" w:hint="eastAsia"/>
          <w:sz w:val="24"/>
          <w:szCs w:val="32"/>
        </w:rPr>
        <w:t>.5</w:t>
      </w:r>
      <w:r w:rsidRPr="004033CD">
        <w:rPr>
          <w:rFonts w:ascii="Times New Roman" w:eastAsia="仿宋" w:hAnsi="Times New Roman" w:cs="Times New Roman" w:hint="eastAsia"/>
          <w:sz w:val="24"/>
          <w:szCs w:val="32"/>
        </w:rPr>
        <w:t>-</w:t>
      </w:r>
      <w:r w:rsidR="00E23B89">
        <w:rPr>
          <w:rFonts w:ascii="Times New Roman" w:eastAsia="仿宋" w:hAnsi="Times New Roman" w:cs="Times New Roman" w:hint="eastAsia"/>
          <w:sz w:val="24"/>
          <w:szCs w:val="32"/>
        </w:rPr>
        <w:t>12</w:t>
      </w:r>
      <w:r w:rsidRPr="004033CD">
        <w:rPr>
          <w:rFonts w:ascii="Times New Roman" w:eastAsia="仿宋" w:hAnsi="Times New Roman" w:cs="Times New Roman" w:hint="eastAsia"/>
          <w:sz w:val="24"/>
          <w:szCs w:val="32"/>
        </w:rPr>
        <w:t>。</w:t>
      </w:r>
    </w:p>
    <w:p w:rsidR="00200033" w:rsidRPr="00AB7420" w:rsidRDefault="00B56227" w:rsidP="00AB7420">
      <w:pPr>
        <w:adjustRightInd w:val="0"/>
        <w:snapToGrid w:val="0"/>
        <w:spacing w:line="360" w:lineRule="auto"/>
        <w:ind w:firstLineChars="200" w:firstLine="420"/>
        <w:rPr>
          <w:rFonts w:ascii="Times New Roman" w:hAnsi="Times New Roman" w:cs="Times New Roman"/>
          <w:b/>
          <w:kern w:val="0"/>
          <w:szCs w:val="21"/>
        </w:rPr>
      </w:pPr>
      <w:r w:rsidRPr="00AB7420">
        <w:rPr>
          <w:rFonts w:ascii="Times New Roman" w:hAnsi="Times New Roman" w:cs="Times New Roman" w:hint="eastAsia"/>
          <w:kern w:val="0"/>
          <w:szCs w:val="21"/>
        </w:rPr>
        <w:t>表</w:t>
      </w:r>
      <w:r w:rsidRPr="00AB7420">
        <w:rPr>
          <w:rFonts w:ascii="Times New Roman" w:hAnsi="Times New Roman" w:cs="Times New Roman" w:hint="eastAsia"/>
          <w:kern w:val="0"/>
          <w:szCs w:val="21"/>
        </w:rPr>
        <w:t>1</w:t>
      </w:r>
      <w:r w:rsidR="00E23B89" w:rsidRPr="00AB7420">
        <w:rPr>
          <w:rFonts w:ascii="Times New Roman" w:hAnsi="Times New Roman" w:cs="Times New Roman" w:hint="eastAsia"/>
          <w:kern w:val="0"/>
          <w:szCs w:val="21"/>
        </w:rPr>
        <w:t>.5</w:t>
      </w:r>
      <w:r w:rsidRPr="00AB7420">
        <w:rPr>
          <w:rFonts w:ascii="Times New Roman" w:hAnsi="Times New Roman" w:cs="Times New Roman" w:hint="eastAsia"/>
          <w:kern w:val="0"/>
          <w:szCs w:val="21"/>
        </w:rPr>
        <w:t>-</w:t>
      </w:r>
      <w:r w:rsidR="00E23B89" w:rsidRPr="00AB7420">
        <w:rPr>
          <w:rFonts w:ascii="Times New Roman" w:hAnsi="Times New Roman" w:cs="Times New Roman" w:hint="eastAsia"/>
          <w:kern w:val="0"/>
          <w:szCs w:val="21"/>
        </w:rPr>
        <w:t>12</w:t>
      </w:r>
      <w:r w:rsidRPr="00AB7420">
        <w:rPr>
          <w:rFonts w:ascii="Times New Roman" w:hAnsi="Times New Roman" w:cs="Times New Roman" w:hint="eastAsia"/>
          <w:b/>
          <w:kern w:val="0"/>
          <w:szCs w:val="21"/>
        </w:rPr>
        <w:t xml:space="preserve">   </w:t>
      </w:r>
      <w:r w:rsidR="00AB7420">
        <w:rPr>
          <w:rFonts w:ascii="Times New Roman" w:hAnsi="Times New Roman" w:cs="Times New Roman" w:hint="eastAsia"/>
          <w:b/>
          <w:kern w:val="0"/>
          <w:szCs w:val="21"/>
        </w:rPr>
        <w:t xml:space="preserve">               </w:t>
      </w:r>
      <w:r w:rsidRPr="00AB7420">
        <w:rPr>
          <w:rFonts w:ascii="Times New Roman" w:hAnsi="Times New Roman" w:cs="Times New Roman" w:hint="eastAsia"/>
          <w:b/>
          <w:kern w:val="0"/>
          <w:szCs w:val="21"/>
        </w:rPr>
        <w:t xml:space="preserve"> </w:t>
      </w:r>
      <w:r w:rsidRPr="00AB7420">
        <w:rPr>
          <w:rFonts w:ascii="Times New Roman" w:hAnsi="Times New Roman" w:cs="Times New Roman" w:hint="eastAsia"/>
          <w:b/>
          <w:kern w:val="0"/>
          <w:szCs w:val="21"/>
        </w:rPr>
        <w:t>建设项目评价工作等级分级表</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4"/>
        <w:gridCol w:w="2253"/>
        <w:gridCol w:w="2254"/>
        <w:gridCol w:w="2254"/>
      </w:tblGrid>
      <w:tr w:rsidR="00200033" w:rsidTr="0074697F">
        <w:trPr>
          <w:trHeight w:val="340"/>
          <w:jc w:val="center"/>
        </w:trPr>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noProof/>
              </w:rPr>
              <mc:AlternateContent>
                <mc:Choice Requires="wps">
                  <w:drawing>
                    <wp:anchor distT="0" distB="0" distL="114300" distR="114300" simplePos="0" relativeHeight="251639296" behindDoc="0" locked="0" layoutInCell="1" allowOverlap="1" wp14:anchorId="25CAC4FC" wp14:editId="6EF3C8EB">
                      <wp:simplePos x="0" y="0"/>
                      <wp:positionH relativeFrom="column">
                        <wp:posOffset>-64135</wp:posOffset>
                      </wp:positionH>
                      <wp:positionV relativeFrom="paragraph">
                        <wp:posOffset>-8255</wp:posOffset>
                      </wp:positionV>
                      <wp:extent cx="1472565" cy="351790"/>
                      <wp:effectExtent l="1270" t="4445" r="12065" b="5715"/>
                      <wp:wrapNone/>
                      <wp:docPr id="53" name="直接连接符 53"/>
                      <wp:cNvGraphicFramePr/>
                      <a:graphic xmlns:a="http://schemas.openxmlformats.org/drawingml/2006/main">
                        <a:graphicData uri="http://schemas.microsoft.com/office/word/2010/wordprocessingShape">
                          <wps:wsp>
                            <wps:cNvCnPr/>
                            <wps:spPr>
                              <a:xfrm>
                                <a:off x="836295" y="1122045"/>
                                <a:ext cx="1472565" cy="351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3" o:spid="_x0000_s1026"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5.05pt,-.65pt" to="110.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" strokecolor="black [3213]"/>
                  </w:pict>
                </mc:Fallback>
              </mc:AlternateContent>
            </w:r>
            <w:r>
              <w:rPr>
                <w:rFonts w:ascii="宋体" w:eastAsia="宋体" w:hAnsi="宋体" w:cs="宋体" w:hint="eastAsia"/>
                <w:b/>
                <w:szCs w:val="21"/>
              </w:rPr>
              <w:t xml:space="preserve">           项目类别</w:t>
            </w:r>
          </w:p>
          <w:p w:rsidR="00200033" w:rsidRDefault="00B56227">
            <w:pPr>
              <w:adjustRightInd w:val="0"/>
              <w:snapToGrid w:val="0"/>
              <w:rPr>
                <w:rFonts w:ascii="宋体" w:eastAsia="宋体" w:hAnsi="宋体" w:cs="宋体"/>
                <w:b/>
                <w:szCs w:val="21"/>
              </w:rPr>
            </w:pPr>
            <w:r>
              <w:rPr>
                <w:rFonts w:ascii="宋体" w:eastAsia="宋体" w:hAnsi="宋体" w:cs="宋体" w:hint="eastAsia"/>
                <w:b/>
                <w:szCs w:val="21"/>
              </w:rPr>
              <w:t>环境敏感程度</w:t>
            </w:r>
          </w:p>
        </w:tc>
        <w:tc>
          <w:tcPr>
            <w:tcW w:w="2321" w:type="dxa"/>
            <w:tcBorders>
              <w:tl2br w:val="nil"/>
              <w:tr2bl w:val="nil"/>
            </w:tcBorders>
            <w:vAlign w:val="center"/>
          </w:tcPr>
          <w:p w:rsidR="00200033" w:rsidRDefault="00B56227">
            <w:pPr>
              <w:adjustRightInd w:val="0"/>
              <w:snapToGrid w:val="0"/>
              <w:jc w:val="center"/>
              <w:rPr>
                <w:rFonts w:ascii="宋体" w:eastAsia="宋体" w:hAnsi="宋体" w:cs="宋体"/>
                <w:b/>
                <w:bCs/>
                <w:szCs w:val="21"/>
              </w:rPr>
            </w:pPr>
            <w:r>
              <w:rPr>
                <w:rFonts w:ascii="宋体" w:eastAsia="宋体" w:hAnsi="宋体" w:cs="宋体" w:hint="eastAsia"/>
                <w:b/>
                <w:szCs w:val="21"/>
              </w:rPr>
              <w:t>Ⅰ类项目</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Ⅱ类项目</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Ⅲ类项目</w:t>
            </w:r>
          </w:p>
        </w:tc>
      </w:tr>
      <w:tr w:rsidR="00200033" w:rsidTr="0074697F">
        <w:trPr>
          <w:trHeight w:val="340"/>
          <w:jc w:val="center"/>
        </w:trPr>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敏感</w:t>
            </w:r>
          </w:p>
        </w:tc>
        <w:tc>
          <w:tcPr>
            <w:tcW w:w="2321" w:type="dxa"/>
            <w:tcBorders>
              <w:tl2br w:val="nil"/>
              <w:tr2bl w:val="nil"/>
            </w:tcBorders>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一</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一</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二</w:t>
            </w:r>
          </w:p>
        </w:tc>
      </w:tr>
      <w:tr w:rsidR="00200033" w:rsidTr="0074697F">
        <w:trPr>
          <w:trHeight w:val="340"/>
          <w:jc w:val="center"/>
        </w:trPr>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较敏感</w:t>
            </w:r>
          </w:p>
        </w:tc>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一</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二</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三</w:t>
            </w:r>
          </w:p>
        </w:tc>
      </w:tr>
      <w:tr w:rsidR="00200033" w:rsidTr="0074697F">
        <w:trPr>
          <w:trHeight w:val="340"/>
          <w:jc w:val="center"/>
        </w:trPr>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不敏感</w:t>
            </w:r>
          </w:p>
        </w:tc>
        <w:tc>
          <w:tcPr>
            <w:tcW w:w="2321"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二</w:t>
            </w:r>
          </w:p>
        </w:tc>
        <w:tc>
          <w:tcPr>
            <w:tcW w:w="2322" w:type="dxa"/>
            <w:tcBorders>
              <w:tl2br w:val="nil"/>
              <w:tr2bl w:val="nil"/>
            </w:tcBorders>
            <w:vAlign w:val="center"/>
          </w:tcPr>
          <w:p w:rsidR="00200033" w:rsidRDefault="00B56227">
            <w:pPr>
              <w:adjustRightInd w:val="0"/>
              <w:snapToGrid w:val="0"/>
              <w:jc w:val="center"/>
              <w:rPr>
                <w:rFonts w:ascii="宋体" w:eastAsia="宋体" w:hAnsi="宋体" w:cs="宋体"/>
                <w:b/>
                <w:szCs w:val="21"/>
              </w:rPr>
            </w:pPr>
            <w:r>
              <w:rPr>
                <w:rFonts w:ascii="宋体" w:eastAsia="宋体" w:hAnsi="宋体" w:cs="宋体" w:hint="eastAsia"/>
                <w:b/>
                <w:szCs w:val="21"/>
              </w:rPr>
              <w:t>三</w:t>
            </w:r>
          </w:p>
        </w:tc>
        <w:tc>
          <w:tcPr>
            <w:tcW w:w="2322" w:type="dxa"/>
            <w:tcBorders>
              <w:tl2br w:val="nil"/>
              <w:tr2bl w:val="nil"/>
            </w:tcBorders>
            <w:shd w:val="clear" w:color="auto" w:fill="A5A5A5" w:themeFill="background1" w:themeFillShade="A5"/>
            <w:vAlign w:val="center"/>
          </w:tcPr>
          <w:p w:rsidR="00200033" w:rsidRDefault="00B56227">
            <w:pPr>
              <w:tabs>
                <w:tab w:val="center" w:pos="1113"/>
                <w:tab w:val="right" w:pos="2106"/>
              </w:tabs>
              <w:adjustRightInd w:val="0"/>
              <w:snapToGrid w:val="0"/>
              <w:jc w:val="left"/>
              <w:rPr>
                <w:rFonts w:ascii="宋体" w:eastAsia="宋体" w:hAnsi="宋体" w:cs="宋体"/>
                <w:b/>
                <w:szCs w:val="21"/>
                <w:highlight w:val="lightGray"/>
              </w:rPr>
            </w:pPr>
            <w:r>
              <w:rPr>
                <w:rFonts w:ascii="宋体" w:eastAsia="宋体" w:hAnsi="宋体" w:cs="宋体" w:hint="eastAsia"/>
                <w:b/>
                <w:szCs w:val="21"/>
              </w:rPr>
              <w:tab/>
              <w:t>三</w:t>
            </w:r>
            <w:r>
              <w:rPr>
                <w:rFonts w:ascii="宋体" w:eastAsia="宋体" w:hAnsi="宋体" w:cs="宋体" w:hint="eastAsia"/>
                <w:b/>
                <w:szCs w:val="21"/>
              </w:rPr>
              <w:tab/>
            </w:r>
          </w:p>
        </w:tc>
      </w:tr>
    </w:tbl>
    <w:p w:rsidR="00200033" w:rsidRPr="000A47E4" w:rsidRDefault="00B56227">
      <w:pPr>
        <w:adjustRightInd w:val="0"/>
        <w:snapToGrid w:val="0"/>
        <w:spacing w:beforeLines="50" w:before="156" w:line="360" w:lineRule="auto"/>
        <w:ind w:firstLineChars="200" w:firstLine="480"/>
        <w:rPr>
          <w:rFonts w:ascii="Times New Roman" w:eastAsia="仿宋" w:hAnsi="Times New Roman" w:cs="Times New Roman"/>
          <w:sz w:val="24"/>
          <w:szCs w:val="32"/>
        </w:rPr>
      </w:pPr>
      <w:r w:rsidRPr="000A47E4">
        <w:rPr>
          <w:rFonts w:ascii="Times New Roman" w:eastAsia="仿宋" w:hAnsi="Times New Roman" w:cs="Times New Roman" w:hint="eastAsia"/>
          <w:sz w:val="24"/>
          <w:szCs w:val="32"/>
        </w:rPr>
        <w:t>根据表</w:t>
      </w:r>
      <w:r w:rsidRPr="000A47E4">
        <w:rPr>
          <w:rFonts w:ascii="Times New Roman" w:eastAsia="仿宋" w:hAnsi="Times New Roman" w:cs="Times New Roman" w:hint="eastAsia"/>
          <w:sz w:val="24"/>
          <w:szCs w:val="32"/>
        </w:rPr>
        <w:t>1</w:t>
      </w:r>
      <w:r w:rsidR="00E23B89">
        <w:rPr>
          <w:rFonts w:ascii="Times New Roman" w:eastAsia="仿宋" w:hAnsi="Times New Roman" w:cs="Times New Roman" w:hint="eastAsia"/>
          <w:sz w:val="24"/>
          <w:szCs w:val="32"/>
        </w:rPr>
        <w:t>.5</w:t>
      </w:r>
      <w:r w:rsidRPr="000A47E4">
        <w:rPr>
          <w:rFonts w:ascii="Times New Roman" w:eastAsia="仿宋" w:hAnsi="Times New Roman" w:cs="Times New Roman" w:hint="eastAsia"/>
          <w:sz w:val="24"/>
          <w:szCs w:val="32"/>
        </w:rPr>
        <w:t>-</w:t>
      </w:r>
      <w:r w:rsidR="00E23B89">
        <w:rPr>
          <w:rFonts w:ascii="Times New Roman" w:eastAsia="仿宋" w:hAnsi="Times New Roman" w:cs="Times New Roman" w:hint="eastAsia"/>
          <w:sz w:val="24"/>
          <w:szCs w:val="32"/>
        </w:rPr>
        <w:t>12</w:t>
      </w:r>
      <w:r w:rsidRPr="000A47E4">
        <w:rPr>
          <w:rFonts w:ascii="Times New Roman" w:eastAsia="仿宋" w:hAnsi="Times New Roman" w:cs="Times New Roman" w:hint="eastAsia"/>
          <w:sz w:val="24"/>
          <w:szCs w:val="32"/>
        </w:rPr>
        <w:t>可知，本项目地下水环境影响评价等级为三级。</w:t>
      </w:r>
    </w:p>
    <w:p w:rsidR="00200033" w:rsidRPr="00530FAF" w:rsidRDefault="00B56227">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.3.2</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评价范围</w:t>
      </w:r>
    </w:p>
    <w:p w:rsidR="00200033" w:rsidRPr="005B606E" w:rsidRDefault="00B56227">
      <w:pPr>
        <w:adjustRightInd w:val="0"/>
        <w:snapToGrid w:val="0"/>
        <w:spacing w:line="360" w:lineRule="auto"/>
        <w:ind w:firstLineChars="200" w:firstLine="480"/>
        <w:rPr>
          <w:rFonts w:ascii="Times New Roman" w:eastAsia="仿宋" w:hAnsi="Times New Roman" w:cs="Times New Roman"/>
          <w:sz w:val="24"/>
          <w:szCs w:val="32"/>
        </w:rPr>
      </w:pPr>
      <w:r w:rsidRPr="005B606E">
        <w:rPr>
          <w:rFonts w:ascii="Times New Roman" w:eastAsia="仿宋" w:hAnsi="Times New Roman" w:cs="Times New Roman"/>
          <w:sz w:val="24"/>
          <w:szCs w:val="32"/>
        </w:rPr>
        <w:lastRenderedPageBreak/>
        <w:t>根据《环境影响评价技术导则</w:t>
      </w:r>
      <w:r w:rsidRPr="005B606E">
        <w:rPr>
          <w:rFonts w:ascii="Times New Roman" w:eastAsia="仿宋" w:hAnsi="Times New Roman" w:cs="Times New Roman"/>
          <w:sz w:val="24"/>
          <w:szCs w:val="32"/>
        </w:rPr>
        <w:t xml:space="preserve"> </w:t>
      </w:r>
      <w:r w:rsidRPr="005B606E">
        <w:rPr>
          <w:rFonts w:ascii="Times New Roman" w:eastAsia="仿宋" w:hAnsi="Times New Roman" w:cs="Times New Roman"/>
          <w:sz w:val="24"/>
          <w:szCs w:val="32"/>
        </w:rPr>
        <w:t>地下水环境》（</w:t>
      </w:r>
      <w:r w:rsidRPr="005B606E">
        <w:rPr>
          <w:rFonts w:ascii="Times New Roman" w:eastAsia="仿宋" w:hAnsi="Times New Roman" w:cs="Times New Roman"/>
          <w:sz w:val="24"/>
          <w:szCs w:val="32"/>
        </w:rPr>
        <w:t>HJ610-2016</w:t>
      </w:r>
      <w:r w:rsidRPr="005B606E">
        <w:rPr>
          <w:rFonts w:ascii="Times New Roman" w:eastAsia="仿宋" w:hAnsi="Times New Roman" w:cs="Times New Roman"/>
          <w:sz w:val="24"/>
          <w:szCs w:val="32"/>
        </w:rPr>
        <w:t>），采用导则中推荐的公式计算法确定项目的地下水评价范围。</w:t>
      </w:r>
    </w:p>
    <w:p w:rsidR="00200033" w:rsidRPr="005B606E" w:rsidRDefault="00B56227">
      <w:pPr>
        <w:pStyle w:val="a0"/>
        <w:jc w:val="both"/>
        <w:rPr>
          <w:rFonts w:eastAsia="仿宋" w:cs="Times New Roman"/>
        </w:rPr>
      </w:pPr>
      <w:r w:rsidRPr="005B606E">
        <w:rPr>
          <w:rFonts w:eastAsia="仿宋" w:cs="Times New Roman"/>
          <w:szCs w:val="32"/>
        </w:rPr>
        <w:t>公式计算法：</w:t>
      </w:r>
    </w:p>
    <w:p w:rsidR="00200033" w:rsidRPr="005B606E" w:rsidRDefault="00B56227">
      <w:pPr>
        <w:adjustRightInd w:val="0"/>
        <w:snapToGrid w:val="0"/>
        <w:spacing w:line="480" w:lineRule="auto"/>
        <w:ind w:firstLineChars="800" w:firstLine="1920"/>
        <w:rPr>
          <w:rFonts w:ascii="Times New Roman" w:eastAsia="仿宋" w:hAnsi="Times New Roman" w:cs="Times New Roman"/>
          <w:sz w:val="24"/>
          <w:vertAlign w:val="subscript"/>
        </w:rPr>
      </w:pPr>
      <w:r w:rsidRPr="005B606E">
        <w:rPr>
          <w:rFonts w:ascii="Times New Roman" w:eastAsia="仿宋" w:hAnsi="Times New Roman" w:cs="Times New Roman"/>
          <w:sz w:val="24"/>
        </w:rPr>
        <w:t>L=α×K×I×T/n</w:t>
      </w:r>
      <w:r w:rsidRPr="005B606E">
        <w:rPr>
          <w:rFonts w:ascii="Times New Roman" w:eastAsia="仿宋" w:hAnsi="Times New Roman" w:cs="Times New Roman"/>
          <w:sz w:val="24"/>
          <w:vertAlign w:val="subscript"/>
        </w:rPr>
        <w:t>e</w:t>
      </w:r>
    </w:p>
    <w:p w:rsidR="00200033" w:rsidRPr="005B606E" w:rsidRDefault="00B56227">
      <w:pPr>
        <w:pStyle w:val="a0"/>
        <w:jc w:val="both"/>
        <w:rPr>
          <w:rFonts w:eastAsia="仿宋" w:cs="Times New Roman"/>
          <w:szCs w:val="32"/>
        </w:rPr>
      </w:pPr>
      <w:r w:rsidRPr="005B606E">
        <w:rPr>
          <w:rFonts w:eastAsia="仿宋" w:cs="Times New Roman"/>
          <w:szCs w:val="32"/>
        </w:rPr>
        <w:t>式中：</w:t>
      </w:r>
      <w:r w:rsidRPr="005B606E">
        <w:rPr>
          <w:rFonts w:eastAsia="仿宋" w:cs="Times New Roman"/>
          <w:szCs w:val="32"/>
        </w:rPr>
        <w:t xml:space="preserve"> L—</w:t>
      </w:r>
      <w:r w:rsidRPr="005B606E">
        <w:rPr>
          <w:rFonts w:eastAsia="仿宋" w:cs="Times New Roman"/>
          <w:szCs w:val="32"/>
        </w:rPr>
        <w:t>下游迁移距离，</w:t>
      </w:r>
      <w:r w:rsidRPr="005B606E">
        <w:rPr>
          <w:rFonts w:eastAsia="仿宋" w:cs="Times New Roman"/>
          <w:szCs w:val="32"/>
        </w:rPr>
        <w:t>m;</w:t>
      </w:r>
    </w:p>
    <w:p w:rsidR="00200033" w:rsidRPr="005B606E" w:rsidRDefault="00B56227">
      <w:pPr>
        <w:pStyle w:val="a0"/>
        <w:spacing w:line="360" w:lineRule="auto"/>
        <w:ind w:firstLineChars="500" w:firstLine="1200"/>
        <w:jc w:val="both"/>
        <w:rPr>
          <w:rFonts w:eastAsia="仿宋" w:cs="Times New Roman"/>
          <w:kern w:val="2"/>
          <w:szCs w:val="32"/>
        </w:rPr>
      </w:pPr>
      <w:r w:rsidRPr="005B606E">
        <w:rPr>
          <w:rFonts w:eastAsia="仿宋" w:cs="Times New Roman"/>
          <w:kern w:val="2"/>
          <w:szCs w:val="32"/>
        </w:rPr>
        <w:t>α—</w:t>
      </w:r>
      <w:r w:rsidRPr="005B606E">
        <w:rPr>
          <w:rFonts w:eastAsia="仿宋" w:cs="Times New Roman"/>
          <w:kern w:val="2"/>
          <w:szCs w:val="32"/>
        </w:rPr>
        <w:t>变化系数，</w:t>
      </w:r>
      <w:r w:rsidRPr="005B606E">
        <w:rPr>
          <w:rFonts w:eastAsia="仿宋" w:cs="Times New Roman"/>
          <w:kern w:val="2"/>
          <w:szCs w:val="32"/>
        </w:rPr>
        <w:t>α≥1</w:t>
      </w:r>
      <w:r w:rsidRPr="005B606E">
        <w:rPr>
          <w:rFonts w:eastAsia="仿宋" w:cs="Times New Roman"/>
          <w:kern w:val="2"/>
          <w:szCs w:val="32"/>
        </w:rPr>
        <w:t>，一般取</w:t>
      </w:r>
      <w:r w:rsidRPr="005B606E">
        <w:rPr>
          <w:rFonts w:eastAsia="仿宋" w:cs="Times New Roman"/>
          <w:kern w:val="2"/>
          <w:szCs w:val="32"/>
        </w:rPr>
        <w:t>2</w:t>
      </w:r>
      <w:r w:rsidRPr="005B606E">
        <w:rPr>
          <w:rFonts w:eastAsia="仿宋" w:cs="Times New Roman"/>
          <w:kern w:val="2"/>
          <w:szCs w:val="32"/>
        </w:rPr>
        <w:t>；</w:t>
      </w:r>
    </w:p>
    <w:p w:rsidR="00200033" w:rsidRPr="005B606E" w:rsidRDefault="00B56227">
      <w:pPr>
        <w:pStyle w:val="a0"/>
        <w:spacing w:line="360" w:lineRule="auto"/>
        <w:ind w:firstLineChars="500" w:firstLine="1200"/>
        <w:jc w:val="both"/>
        <w:rPr>
          <w:rFonts w:eastAsia="仿宋" w:cs="Times New Roman"/>
          <w:kern w:val="2"/>
          <w:szCs w:val="32"/>
        </w:rPr>
      </w:pPr>
      <w:r w:rsidRPr="005B606E">
        <w:rPr>
          <w:rFonts w:eastAsia="仿宋" w:cs="Times New Roman"/>
          <w:kern w:val="2"/>
          <w:szCs w:val="32"/>
        </w:rPr>
        <w:t>K—</w:t>
      </w:r>
      <w:r w:rsidRPr="005B606E">
        <w:rPr>
          <w:rFonts w:eastAsia="仿宋" w:cs="Times New Roman"/>
          <w:kern w:val="2"/>
          <w:szCs w:val="32"/>
        </w:rPr>
        <w:t>渗透系数，</w:t>
      </w:r>
      <w:r w:rsidRPr="005B606E">
        <w:rPr>
          <w:rFonts w:eastAsia="仿宋" w:cs="Times New Roman"/>
          <w:kern w:val="2"/>
          <w:szCs w:val="32"/>
        </w:rPr>
        <w:t>m/d</w:t>
      </w:r>
      <w:r w:rsidRPr="005B606E">
        <w:rPr>
          <w:rFonts w:eastAsia="仿宋" w:cs="Times New Roman"/>
          <w:kern w:val="2"/>
          <w:szCs w:val="32"/>
        </w:rPr>
        <w:t>，常见渗透系数表见附录</w:t>
      </w:r>
      <w:r w:rsidRPr="005B606E">
        <w:rPr>
          <w:rFonts w:eastAsia="仿宋" w:cs="Times New Roman"/>
          <w:kern w:val="2"/>
          <w:szCs w:val="32"/>
        </w:rPr>
        <w:t>B</w:t>
      </w:r>
      <w:r w:rsidRPr="005B606E">
        <w:rPr>
          <w:rFonts w:eastAsia="仿宋" w:cs="Times New Roman"/>
          <w:kern w:val="2"/>
          <w:szCs w:val="32"/>
        </w:rPr>
        <w:t>表</w:t>
      </w:r>
      <w:r w:rsidRPr="005B606E">
        <w:rPr>
          <w:rFonts w:eastAsia="仿宋" w:cs="Times New Roman"/>
          <w:kern w:val="2"/>
          <w:szCs w:val="32"/>
        </w:rPr>
        <w:t>B.1</w:t>
      </w:r>
      <w:r w:rsidRPr="005B606E">
        <w:rPr>
          <w:rFonts w:eastAsia="仿宋" w:cs="Times New Roman"/>
          <w:kern w:val="2"/>
          <w:szCs w:val="32"/>
        </w:rPr>
        <w:t>；</w:t>
      </w:r>
    </w:p>
    <w:p w:rsidR="00200033" w:rsidRPr="005B606E" w:rsidRDefault="00B56227">
      <w:pPr>
        <w:pStyle w:val="a0"/>
        <w:spacing w:line="360" w:lineRule="auto"/>
        <w:ind w:firstLineChars="500" w:firstLine="1200"/>
        <w:jc w:val="both"/>
        <w:rPr>
          <w:rFonts w:eastAsia="仿宋" w:cs="Times New Roman"/>
          <w:kern w:val="2"/>
          <w:szCs w:val="32"/>
        </w:rPr>
      </w:pPr>
      <w:r w:rsidRPr="005B606E">
        <w:rPr>
          <w:rFonts w:eastAsia="仿宋" w:cs="Times New Roman"/>
          <w:kern w:val="2"/>
          <w:szCs w:val="32"/>
        </w:rPr>
        <w:t>I</w:t>
      </w:r>
      <w:r w:rsidRPr="005B606E">
        <w:rPr>
          <w:rFonts w:eastAsia="仿宋" w:cs="Times New Roman"/>
          <w:kern w:val="2"/>
          <w:szCs w:val="32"/>
        </w:rPr>
        <w:t>水力坡度，无量纲；</w:t>
      </w:r>
    </w:p>
    <w:p w:rsidR="00200033" w:rsidRPr="005B606E" w:rsidRDefault="00B56227">
      <w:pPr>
        <w:pStyle w:val="a0"/>
        <w:spacing w:line="360" w:lineRule="auto"/>
        <w:ind w:firstLineChars="500" w:firstLine="1200"/>
        <w:jc w:val="both"/>
        <w:rPr>
          <w:rFonts w:eastAsia="仿宋" w:cs="Times New Roman"/>
          <w:kern w:val="2"/>
          <w:szCs w:val="32"/>
        </w:rPr>
      </w:pPr>
      <w:r w:rsidRPr="005B606E">
        <w:rPr>
          <w:rFonts w:eastAsia="仿宋" w:cs="Times New Roman"/>
          <w:kern w:val="2"/>
          <w:szCs w:val="32"/>
        </w:rPr>
        <w:t>T—</w:t>
      </w:r>
      <w:r w:rsidRPr="005B606E">
        <w:rPr>
          <w:rFonts w:eastAsia="仿宋" w:cs="Times New Roman"/>
          <w:kern w:val="2"/>
          <w:szCs w:val="32"/>
        </w:rPr>
        <w:t>质点迁移天数，取值不小于</w:t>
      </w:r>
      <w:r w:rsidRPr="005B606E">
        <w:rPr>
          <w:rFonts w:eastAsia="仿宋" w:cs="Times New Roman"/>
          <w:kern w:val="2"/>
          <w:szCs w:val="32"/>
        </w:rPr>
        <w:t>5000d</w:t>
      </w:r>
      <w:r w:rsidRPr="005B606E">
        <w:rPr>
          <w:rFonts w:eastAsia="仿宋" w:cs="Times New Roman"/>
          <w:kern w:val="2"/>
          <w:szCs w:val="32"/>
        </w:rPr>
        <w:t>；</w:t>
      </w:r>
    </w:p>
    <w:p w:rsidR="00200033" w:rsidRPr="005B606E" w:rsidRDefault="00B56227">
      <w:pPr>
        <w:pStyle w:val="a0"/>
        <w:spacing w:line="360" w:lineRule="auto"/>
        <w:ind w:firstLineChars="500" w:firstLine="1200"/>
        <w:jc w:val="both"/>
        <w:rPr>
          <w:rFonts w:eastAsia="仿宋" w:cs="Times New Roman"/>
          <w:kern w:val="2"/>
          <w:szCs w:val="32"/>
        </w:rPr>
      </w:pPr>
      <w:r w:rsidRPr="005B606E">
        <w:rPr>
          <w:rFonts w:eastAsia="仿宋" w:cs="Times New Roman"/>
          <w:kern w:val="2"/>
          <w:szCs w:val="32"/>
        </w:rPr>
        <w:t>n</w:t>
      </w:r>
      <w:r w:rsidRPr="005B606E">
        <w:rPr>
          <w:rFonts w:eastAsia="仿宋" w:cs="Times New Roman"/>
          <w:kern w:val="2"/>
          <w:szCs w:val="32"/>
          <w:vertAlign w:val="subscript"/>
        </w:rPr>
        <w:t>e</w:t>
      </w:r>
      <w:r w:rsidRPr="005B606E">
        <w:rPr>
          <w:rFonts w:eastAsia="仿宋" w:cs="Times New Roman"/>
          <w:kern w:val="2"/>
          <w:szCs w:val="32"/>
        </w:rPr>
        <w:t>—</w:t>
      </w:r>
      <w:r w:rsidRPr="005B606E">
        <w:rPr>
          <w:rFonts w:eastAsia="仿宋" w:cs="Times New Roman"/>
          <w:kern w:val="2"/>
          <w:szCs w:val="32"/>
        </w:rPr>
        <w:t>有效孔隙度，无量纲。</w:t>
      </w:r>
    </w:p>
    <w:p w:rsidR="00200033" w:rsidRPr="005B606E" w:rsidRDefault="00B56227">
      <w:pPr>
        <w:pStyle w:val="aff2"/>
        <w:spacing w:before="0" w:beforeAutospacing="0" w:after="0" w:afterAutospacing="0" w:line="360" w:lineRule="auto"/>
        <w:ind w:firstLineChars="200" w:firstLine="480"/>
        <w:rPr>
          <w:rFonts w:ascii="Times New Roman" w:eastAsia="仿宋＿GB2312" w:hAnsi="Times New Roman" w:cs="Times New Roman"/>
          <w:szCs w:val="32"/>
        </w:rPr>
      </w:pPr>
      <w:r w:rsidRPr="005B606E">
        <w:rPr>
          <w:rFonts w:ascii="Times New Roman" w:eastAsia="仿宋" w:hAnsi="Times New Roman" w:cs="Times New Roman"/>
          <w:szCs w:val="32"/>
        </w:rPr>
        <w:t>根据水文地质资料及临近项目岩土工程勘察报告，项目区砾砂含水层平均总厚度</w:t>
      </w:r>
      <w:r w:rsidRPr="005B606E">
        <w:rPr>
          <w:rFonts w:ascii="Times New Roman" w:eastAsia="仿宋" w:hAnsi="Times New Roman" w:cs="Times New Roman"/>
          <w:szCs w:val="32"/>
        </w:rPr>
        <w:t>M</w:t>
      </w:r>
      <w:r w:rsidRPr="005B606E">
        <w:rPr>
          <w:rFonts w:ascii="Times New Roman" w:eastAsia="仿宋" w:hAnsi="Times New Roman" w:cs="Times New Roman"/>
          <w:szCs w:val="32"/>
        </w:rPr>
        <w:t>约为</w:t>
      </w:r>
      <w:r w:rsidRPr="005B606E">
        <w:rPr>
          <w:rFonts w:ascii="Times New Roman" w:eastAsia="仿宋" w:hAnsi="Times New Roman" w:cs="Times New Roman"/>
          <w:szCs w:val="32"/>
        </w:rPr>
        <w:t>0.5</w:t>
      </w:r>
      <w:r w:rsidRPr="005B606E">
        <w:rPr>
          <w:rFonts w:ascii="Times New Roman" w:eastAsia="仿宋" w:hAnsi="Times New Roman" w:cs="Times New Roman"/>
          <w:szCs w:val="32"/>
        </w:rPr>
        <w:t>～</w:t>
      </w:r>
      <w:r w:rsidRPr="005B606E">
        <w:rPr>
          <w:rFonts w:ascii="Times New Roman" w:eastAsia="仿宋" w:hAnsi="Times New Roman" w:cs="Times New Roman"/>
          <w:szCs w:val="32"/>
        </w:rPr>
        <w:t>30.5m</w:t>
      </w:r>
      <w:r w:rsidRPr="005B606E">
        <w:rPr>
          <w:rFonts w:ascii="Times New Roman" w:eastAsia="仿宋" w:hAnsi="Times New Roman" w:cs="Times New Roman"/>
          <w:szCs w:val="32"/>
        </w:rPr>
        <w:t>；参考砾砂地层的有效孔隙度，将浅层含水层的平均有效孔隙度</w:t>
      </w:r>
      <w:r w:rsidRPr="005B606E">
        <w:rPr>
          <w:rFonts w:ascii="Times New Roman" w:eastAsia="仿宋" w:hAnsi="Times New Roman" w:cs="Times New Roman"/>
          <w:kern w:val="2"/>
          <w:szCs w:val="32"/>
        </w:rPr>
        <w:t>n</w:t>
      </w:r>
      <w:r w:rsidRPr="005B606E">
        <w:rPr>
          <w:rFonts w:ascii="Times New Roman" w:eastAsia="仿宋" w:hAnsi="Times New Roman" w:cs="Times New Roman"/>
          <w:kern w:val="2"/>
          <w:szCs w:val="32"/>
          <w:vertAlign w:val="subscript"/>
        </w:rPr>
        <w:t>e</w:t>
      </w:r>
      <w:r w:rsidRPr="005B606E">
        <w:rPr>
          <w:rFonts w:ascii="Times New Roman" w:eastAsia="仿宋" w:hAnsi="Times New Roman" w:cs="Times New Roman"/>
          <w:szCs w:val="32"/>
        </w:rPr>
        <w:t>取值为</w:t>
      </w:r>
      <w:r w:rsidRPr="005B606E">
        <w:rPr>
          <w:rFonts w:ascii="Times New Roman" w:eastAsia="仿宋" w:hAnsi="Times New Roman" w:cs="Times New Roman"/>
          <w:szCs w:val="32"/>
        </w:rPr>
        <w:t>0.3</w:t>
      </w:r>
      <w:r w:rsidRPr="005B606E">
        <w:rPr>
          <w:rFonts w:ascii="Times New Roman" w:eastAsia="仿宋" w:hAnsi="Times New Roman" w:cs="Times New Roman"/>
          <w:szCs w:val="32"/>
        </w:rPr>
        <w:t>；渗透系数取经验值为</w:t>
      </w:r>
      <w:r w:rsidRPr="005B606E">
        <w:rPr>
          <w:rFonts w:ascii="Times New Roman" w:eastAsia="仿宋" w:hAnsi="Times New Roman" w:cs="Times New Roman"/>
          <w:szCs w:val="32"/>
        </w:rPr>
        <w:t>1m/d</w:t>
      </w:r>
      <w:r w:rsidRPr="005B606E">
        <w:rPr>
          <w:rFonts w:ascii="Times New Roman" w:eastAsia="仿宋" w:hAnsi="Times New Roman" w:cs="Times New Roman"/>
          <w:szCs w:val="32"/>
        </w:rPr>
        <w:t>；厂区地下水径流方向与区域径流方向一致，水力坡度</w:t>
      </w:r>
      <w:r w:rsidRPr="005B606E">
        <w:rPr>
          <w:rFonts w:ascii="Times New Roman" w:eastAsia="仿宋" w:hAnsi="Times New Roman" w:cs="Times New Roman"/>
          <w:kern w:val="2"/>
          <w:szCs w:val="32"/>
        </w:rPr>
        <w:t>I</w:t>
      </w:r>
      <w:r w:rsidRPr="005B606E">
        <w:rPr>
          <w:rFonts w:ascii="Times New Roman" w:eastAsia="仿宋" w:hAnsi="Times New Roman" w:cs="Times New Roman"/>
          <w:szCs w:val="32"/>
        </w:rPr>
        <w:t>约为</w:t>
      </w:r>
      <w:r w:rsidRPr="005B606E">
        <w:rPr>
          <w:rFonts w:ascii="Times New Roman" w:eastAsia="仿宋" w:hAnsi="Times New Roman" w:cs="Times New Roman"/>
          <w:szCs w:val="32"/>
        </w:rPr>
        <w:t>0.05</w:t>
      </w:r>
      <w:r w:rsidRPr="005B606E">
        <w:rPr>
          <w:rFonts w:ascii="Times New Roman" w:eastAsia="仿宋" w:hAnsi="Times New Roman" w:cs="Times New Roman"/>
          <w:szCs w:val="32"/>
        </w:rPr>
        <w:t>；因此本项目地下水迁移距离</w:t>
      </w:r>
      <w:r w:rsidR="00AA0CFC">
        <w:rPr>
          <w:rFonts w:ascii="Times New Roman" w:eastAsia="仿宋" w:hAnsi="Times New Roman" w:cs="Times New Roman"/>
          <w:szCs w:val="32"/>
        </w:rPr>
        <w:t>约</w:t>
      </w:r>
      <w:r w:rsidRPr="005B606E">
        <w:rPr>
          <w:rFonts w:ascii="Times New Roman" w:eastAsia="仿宋" w:hAnsi="Times New Roman" w:cs="Times New Roman"/>
          <w:szCs w:val="32"/>
        </w:rPr>
        <w:t>为</w:t>
      </w:r>
      <w:r w:rsidRPr="005B606E">
        <w:rPr>
          <w:rFonts w:ascii="Times New Roman" w:eastAsia="仿宋" w:hAnsi="Times New Roman" w:cs="Times New Roman"/>
          <w:szCs w:val="32"/>
        </w:rPr>
        <w:t>1</w:t>
      </w:r>
      <w:r w:rsidR="00AA0CFC">
        <w:rPr>
          <w:rFonts w:ascii="Times New Roman" w:eastAsia="仿宋" w:hAnsi="Times New Roman" w:cs="Times New Roman" w:hint="eastAsia"/>
          <w:szCs w:val="32"/>
        </w:rPr>
        <w:t>7</w:t>
      </w:r>
      <w:r w:rsidRPr="005B606E">
        <w:rPr>
          <w:rFonts w:ascii="Times New Roman" w:eastAsia="仿宋" w:hAnsi="Times New Roman" w:cs="Times New Roman"/>
          <w:szCs w:val="32"/>
        </w:rPr>
        <w:t>00m</w:t>
      </w:r>
      <w:r w:rsidRPr="005B606E">
        <w:rPr>
          <w:rFonts w:ascii="Times New Roman" w:eastAsia="仿宋" w:hAnsi="Times New Roman" w:cs="Times New Roman"/>
          <w:szCs w:val="32"/>
        </w:rPr>
        <w:t>。根据区域水文地质条件本项目区域地下水流向自东南向西北，本项目区域地下水流向自东南向西北，确定项目地下水评价范围为项目厂界上游及两侧（东南、东北、西南侧）</w:t>
      </w:r>
      <w:r w:rsidRPr="005B606E">
        <w:rPr>
          <w:rFonts w:ascii="Times New Roman" w:eastAsia="仿宋" w:hAnsi="Times New Roman" w:cs="Times New Roman"/>
          <w:szCs w:val="32"/>
        </w:rPr>
        <w:t>800m</w:t>
      </w:r>
      <w:r w:rsidRPr="005B606E">
        <w:rPr>
          <w:rFonts w:ascii="Times New Roman" w:eastAsia="仿宋" w:hAnsi="Times New Roman" w:cs="Times New Roman"/>
          <w:szCs w:val="32"/>
        </w:rPr>
        <w:t>内，项目厂界下游（西北侧）</w:t>
      </w:r>
      <w:r w:rsidRPr="005B606E">
        <w:rPr>
          <w:rFonts w:ascii="Times New Roman" w:eastAsia="仿宋" w:hAnsi="Times New Roman" w:cs="Times New Roman"/>
          <w:szCs w:val="32"/>
        </w:rPr>
        <w:t>1</w:t>
      </w:r>
      <w:r w:rsidR="00AA0CFC">
        <w:rPr>
          <w:rFonts w:ascii="Times New Roman" w:eastAsia="仿宋" w:hAnsi="Times New Roman" w:cs="Times New Roman" w:hint="eastAsia"/>
          <w:szCs w:val="32"/>
        </w:rPr>
        <w:t>7</w:t>
      </w:r>
      <w:r w:rsidRPr="005B606E">
        <w:rPr>
          <w:rFonts w:ascii="Times New Roman" w:eastAsia="仿宋" w:hAnsi="Times New Roman" w:cs="Times New Roman"/>
          <w:szCs w:val="32"/>
        </w:rPr>
        <w:t>00m</w:t>
      </w:r>
      <w:r w:rsidRPr="005B606E">
        <w:rPr>
          <w:rFonts w:ascii="Times New Roman" w:eastAsia="仿宋" w:hAnsi="Times New Roman" w:cs="Times New Roman"/>
          <w:szCs w:val="32"/>
        </w:rPr>
        <w:t>的矩形范围内。本项目地下水评价范围见图</w:t>
      </w:r>
      <w:r w:rsidRPr="005B606E">
        <w:rPr>
          <w:rFonts w:ascii="Times New Roman" w:eastAsia="仿宋" w:hAnsi="Times New Roman" w:cs="Times New Roman"/>
          <w:szCs w:val="32"/>
        </w:rPr>
        <w:t>1</w:t>
      </w:r>
      <w:r w:rsidR="00F767D7">
        <w:rPr>
          <w:rFonts w:ascii="Times New Roman" w:eastAsia="仿宋" w:hAnsi="Times New Roman" w:cs="Times New Roman" w:hint="eastAsia"/>
          <w:szCs w:val="32"/>
        </w:rPr>
        <w:t>.5</w:t>
      </w:r>
      <w:r w:rsidRPr="005B606E">
        <w:rPr>
          <w:rFonts w:ascii="Times New Roman" w:eastAsia="仿宋" w:hAnsi="Times New Roman" w:cs="Times New Roman"/>
          <w:szCs w:val="32"/>
        </w:rPr>
        <w:t>-1</w:t>
      </w:r>
      <w:r w:rsidRPr="005B606E">
        <w:rPr>
          <w:rFonts w:ascii="Times New Roman" w:eastAsia="仿宋" w:hAnsi="Times New Roman" w:cs="Times New Roman"/>
          <w:szCs w:val="32"/>
        </w:rPr>
        <w:t>。</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96" w:name="_Toc484463388"/>
      <w:bookmarkStart w:id="97" w:name="_Toc30405"/>
      <w:bookmarkStart w:id="98" w:name="_Toc491609964"/>
      <w:bookmarkStart w:id="99" w:name="_Toc21558"/>
      <w:bookmarkStart w:id="100" w:name="_Toc6651"/>
      <w:bookmarkStart w:id="101" w:name="_Toc7219"/>
      <w:r w:rsidRPr="004D2A8C">
        <w:rPr>
          <w:rFonts w:cs="Times New Roman"/>
          <w:bCs w:val="0"/>
          <w:sz w:val="24"/>
          <w:szCs w:val="24"/>
        </w:rPr>
        <w:t>1.</w:t>
      </w:r>
      <w:r w:rsidRPr="004D2A8C">
        <w:rPr>
          <w:rFonts w:cs="Times New Roman" w:hint="eastAsia"/>
          <w:bCs w:val="0"/>
          <w:sz w:val="24"/>
          <w:szCs w:val="24"/>
        </w:rPr>
        <w:t>5</w:t>
      </w:r>
      <w:r w:rsidRPr="004D2A8C">
        <w:rPr>
          <w:rFonts w:cs="Times New Roman"/>
          <w:bCs w:val="0"/>
          <w:sz w:val="24"/>
          <w:szCs w:val="24"/>
        </w:rPr>
        <w:t>.4</w:t>
      </w:r>
      <w:r w:rsidRPr="004D2A8C">
        <w:rPr>
          <w:rFonts w:cs="Times New Roman" w:hint="eastAsia"/>
          <w:bCs w:val="0"/>
          <w:sz w:val="24"/>
          <w:szCs w:val="24"/>
        </w:rPr>
        <w:t xml:space="preserve"> </w:t>
      </w:r>
      <w:r w:rsidRPr="004D2A8C">
        <w:rPr>
          <w:rFonts w:cs="Times New Roman"/>
          <w:bCs w:val="0"/>
          <w:sz w:val="24"/>
          <w:szCs w:val="24"/>
        </w:rPr>
        <w:t>声环境</w:t>
      </w:r>
      <w:bookmarkEnd w:id="96"/>
      <w:bookmarkEnd w:id="97"/>
      <w:bookmarkEnd w:id="98"/>
      <w:bookmarkEnd w:id="99"/>
      <w:bookmarkEnd w:id="100"/>
      <w:bookmarkEnd w:id="101"/>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.4.1</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评价等级</w:t>
      </w:r>
    </w:p>
    <w:p w:rsidR="00AB7420" w:rsidRDefault="00B56227" w:rsidP="00AB7420">
      <w:pPr>
        <w:adjustRightInd w:val="0"/>
        <w:snapToGrid w:val="0"/>
        <w:spacing w:line="360" w:lineRule="auto"/>
        <w:ind w:firstLineChars="200" w:firstLine="480"/>
        <w:rPr>
          <w:rFonts w:ascii="Times New Roman" w:eastAsia="仿宋" w:hAnsi="Times New Roman" w:cs="Times New Roman"/>
          <w:kern w:val="0"/>
          <w:sz w:val="24"/>
          <w:szCs w:val="32"/>
        </w:rPr>
      </w:pPr>
      <w:r w:rsidRPr="005B606E">
        <w:rPr>
          <w:rFonts w:ascii="Times New Roman" w:eastAsia="仿宋" w:hAnsi="Times New Roman" w:cs="Times New Roman" w:hint="eastAsia"/>
          <w:kern w:val="0"/>
          <w:sz w:val="24"/>
          <w:szCs w:val="32"/>
        </w:rPr>
        <w:t>根据《环境影响评价技术导则·声环境》（</w:t>
      </w:r>
      <w:r w:rsidRPr="005B606E">
        <w:rPr>
          <w:rFonts w:ascii="Times New Roman" w:eastAsia="仿宋" w:hAnsi="Times New Roman" w:cs="Times New Roman" w:hint="eastAsia"/>
          <w:kern w:val="0"/>
          <w:sz w:val="24"/>
          <w:szCs w:val="32"/>
        </w:rPr>
        <w:t>HJ2.4-2009</w:t>
      </w:r>
      <w:r w:rsidRPr="005B606E">
        <w:rPr>
          <w:rFonts w:ascii="Times New Roman" w:eastAsia="仿宋" w:hAnsi="Times New Roman" w:cs="Times New Roman" w:hint="eastAsia"/>
          <w:kern w:val="0"/>
          <w:sz w:val="24"/>
          <w:szCs w:val="32"/>
        </w:rPr>
        <w:t>）中规定的评价工作等级划分依据，将声环境影响评价工作分为一、二、三级，划分依据见表</w:t>
      </w:r>
      <w:r w:rsidRPr="005B606E">
        <w:rPr>
          <w:rFonts w:ascii="Times New Roman" w:eastAsia="仿宋" w:hAnsi="Times New Roman" w:cs="Times New Roman" w:hint="eastAsia"/>
          <w:kern w:val="0"/>
          <w:sz w:val="24"/>
          <w:szCs w:val="32"/>
        </w:rPr>
        <w:t>1</w:t>
      </w:r>
      <w:r w:rsidR="00E23B89">
        <w:rPr>
          <w:rFonts w:ascii="Times New Roman" w:eastAsia="仿宋" w:hAnsi="Times New Roman" w:cs="Times New Roman" w:hint="eastAsia"/>
          <w:kern w:val="0"/>
          <w:sz w:val="24"/>
          <w:szCs w:val="32"/>
        </w:rPr>
        <w:t>.5</w:t>
      </w:r>
      <w:r w:rsidRPr="005B606E">
        <w:rPr>
          <w:rFonts w:ascii="Times New Roman" w:eastAsia="仿宋" w:hAnsi="Times New Roman" w:cs="Times New Roman" w:hint="eastAsia"/>
          <w:kern w:val="0"/>
          <w:sz w:val="24"/>
          <w:szCs w:val="32"/>
        </w:rPr>
        <w:t>-</w:t>
      </w:r>
      <w:r w:rsidR="00E23B89">
        <w:rPr>
          <w:rFonts w:ascii="Times New Roman" w:eastAsia="仿宋" w:hAnsi="Times New Roman" w:cs="Times New Roman" w:hint="eastAsia"/>
          <w:kern w:val="0"/>
          <w:sz w:val="24"/>
          <w:szCs w:val="32"/>
        </w:rPr>
        <w:t>13</w:t>
      </w:r>
      <w:r w:rsidRPr="005B606E">
        <w:rPr>
          <w:rFonts w:ascii="Times New Roman" w:eastAsia="仿宋" w:hAnsi="Times New Roman" w:cs="Times New Roman" w:hint="eastAsia"/>
          <w:kern w:val="0"/>
          <w:sz w:val="24"/>
          <w:szCs w:val="32"/>
        </w:rPr>
        <w:t>。</w:t>
      </w:r>
    </w:p>
    <w:p w:rsidR="00200033" w:rsidRPr="00AB7420" w:rsidRDefault="00B56227" w:rsidP="00AB7420">
      <w:pPr>
        <w:adjustRightInd w:val="0"/>
        <w:snapToGrid w:val="0"/>
        <w:spacing w:line="360" w:lineRule="auto"/>
        <w:ind w:firstLineChars="200" w:firstLine="420"/>
        <w:rPr>
          <w:rFonts w:ascii="Times New Roman" w:hAnsi="Times New Roman" w:cs="Times New Roman"/>
          <w:b/>
          <w:kern w:val="0"/>
          <w:szCs w:val="21"/>
        </w:rPr>
      </w:pPr>
      <w:r w:rsidRPr="00AB7420">
        <w:rPr>
          <w:rFonts w:ascii="Times New Roman" w:hAnsi="Times New Roman" w:cs="Times New Roman" w:hint="eastAsia"/>
          <w:kern w:val="0"/>
          <w:szCs w:val="21"/>
        </w:rPr>
        <w:t>表</w:t>
      </w:r>
      <w:r w:rsidRPr="00AB7420">
        <w:rPr>
          <w:rFonts w:ascii="Times New Roman" w:hAnsi="Times New Roman" w:cs="Times New Roman" w:hint="eastAsia"/>
          <w:kern w:val="0"/>
          <w:szCs w:val="21"/>
        </w:rPr>
        <w:t>1</w:t>
      </w:r>
      <w:r w:rsidR="00E23B89" w:rsidRPr="00AB7420">
        <w:rPr>
          <w:rFonts w:ascii="Times New Roman" w:hAnsi="Times New Roman" w:cs="Times New Roman" w:hint="eastAsia"/>
          <w:kern w:val="0"/>
          <w:szCs w:val="21"/>
        </w:rPr>
        <w:t>.5</w:t>
      </w:r>
      <w:r w:rsidRPr="00AB7420">
        <w:rPr>
          <w:rFonts w:ascii="Times New Roman" w:hAnsi="Times New Roman" w:cs="Times New Roman" w:hint="eastAsia"/>
          <w:kern w:val="0"/>
          <w:szCs w:val="21"/>
        </w:rPr>
        <w:t>-</w:t>
      </w:r>
      <w:r w:rsidR="00E23B89" w:rsidRPr="00AB7420">
        <w:rPr>
          <w:rFonts w:ascii="Times New Roman" w:hAnsi="Times New Roman" w:cs="Times New Roman" w:hint="eastAsia"/>
          <w:kern w:val="0"/>
          <w:szCs w:val="21"/>
        </w:rPr>
        <w:t>13</w:t>
      </w:r>
      <w:r w:rsidRPr="00AB7420">
        <w:rPr>
          <w:rFonts w:ascii="Times New Roman" w:hAnsi="Times New Roman" w:cs="Times New Roman" w:hint="eastAsia"/>
          <w:kern w:val="0"/>
          <w:szCs w:val="21"/>
        </w:rPr>
        <w:t xml:space="preserve">  </w:t>
      </w:r>
      <w:r w:rsidRPr="00AB7420">
        <w:rPr>
          <w:rFonts w:ascii="Times New Roman" w:hAnsi="Times New Roman" w:cs="Times New Roman" w:hint="eastAsia"/>
          <w:b/>
          <w:kern w:val="0"/>
          <w:szCs w:val="21"/>
        </w:rPr>
        <w:t xml:space="preserve">   </w:t>
      </w:r>
      <w:r w:rsidR="00AB7420">
        <w:rPr>
          <w:rFonts w:ascii="Times New Roman" w:hAnsi="Times New Roman" w:cs="Times New Roman" w:hint="eastAsia"/>
          <w:b/>
          <w:kern w:val="0"/>
          <w:szCs w:val="21"/>
        </w:rPr>
        <w:t xml:space="preserve">              </w:t>
      </w:r>
      <w:r w:rsidRPr="00AB7420">
        <w:rPr>
          <w:rFonts w:ascii="Times New Roman" w:hAnsi="Times New Roman" w:cs="Times New Roman" w:hint="eastAsia"/>
          <w:b/>
          <w:kern w:val="0"/>
          <w:szCs w:val="21"/>
        </w:rPr>
        <w:t>声环境影响评价工作级别划分依据表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09"/>
        <w:gridCol w:w="7506"/>
      </w:tblGrid>
      <w:tr w:rsidR="00200033" w:rsidRPr="00AA0CFC" w:rsidTr="0074697F">
        <w:trPr>
          <w:trHeight w:val="340"/>
          <w:jc w:val="center"/>
        </w:trPr>
        <w:tc>
          <w:tcPr>
            <w:tcW w:w="155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pacing w:val="16"/>
                <w:szCs w:val="21"/>
              </w:rPr>
            </w:pPr>
            <w:r w:rsidRPr="00AA0CFC">
              <w:rPr>
                <w:rFonts w:ascii="Times New Roman" w:eastAsia="宋体" w:hAnsi="Times New Roman" w:cs="Times New Roman"/>
                <w:b/>
                <w:szCs w:val="21"/>
              </w:rPr>
              <w:t>评价工作等级</w:t>
            </w:r>
          </w:p>
        </w:tc>
        <w:tc>
          <w:tcPr>
            <w:tcW w:w="773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pacing w:val="16"/>
                <w:szCs w:val="21"/>
              </w:rPr>
            </w:pPr>
            <w:r w:rsidRPr="00AA0CFC">
              <w:rPr>
                <w:rFonts w:ascii="Times New Roman" w:eastAsia="宋体" w:hAnsi="Times New Roman" w:cs="Times New Roman"/>
                <w:b/>
                <w:szCs w:val="21"/>
              </w:rPr>
              <w:t>评价工作分级判据</w:t>
            </w:r>
          </w:p>
        </w:tc>
      </w:tr>
      <w:tr w:rsidR="00200033" w:rsidRPr="00AA0CFC" w:rsidTr="0074697F">
        <w:trPr>
          <w:trHeight w:val="340"/>
          <w:jc w:val="center"/>
        </w:trPr>
        <w:tc>
          <w:tcPr>
            <w:tcW w:w="155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zCs w:val="21"/>
              </w:rPr>
            </w:pPr>
            <w:r w:rsidRPr="00AA0CFC">
              <w:rPr>
                <w:rFonts w:ascii="Times New Roman" w:eastAsia="宋体" w:hAnsi="Times New Roman" w:cs="Times New Roman"/>
                <w:b/>
                <w:szCs w:val="21"/>
              </w:rPr>
              <w:t>一级</w:t>
            </w:r>
          </w:p>
        </w:tc>
        <w:tc>
          <w:tcPr>
            <w:tcW w:w="7733" w:type="dxa"/>
            <w:tcBorders>
              <w:tl2br w:val="nil"/>
              <w:tr2bl w:val="nil"/>
            </w:tcBorders>
            <w:vAlign w:val="center"/>
          </w:tcPr>
          <w:p w:rsidR="00472F5F" w:rsidRDefault="00B56227">
            <w:pPr>
              <w:adjustRightInd w:val="0"/>
              <w:snapToGrid w:val="0"/>
              <w:jc w:val="center"/>
              <w:rPr>
                <w:rFonts w:ascii="Times New Roman" w:eastAsia="宋体" w:hAnsi="Times New Roman" w:cs="Times New Roman"/>
                <w:szCs w:val="21"/>
              </w:rPr>
            </w:pPr>
            <w:r w:rsidRPr="00AA0CFC">
              <w:rPr>
                <w:rFonts w:ascii="Times New Roman" w:eastAsia="宋体" w:hAnsi="Times New Roman" w:cs="Times New Roman"/>
                <w:szCs w:val="21"/>
              </w:rPr>
              <w:t>评价范围内有适用于</w:t>
            </w:r>
            <w:r w:rsidRPr="00AA0CFC">
              <w:rPr>
                <w:rFonts w:ascii="Times New Roman" w:eastAsia="宋体" w:hAnsi="Times New Roman" w:cs="Times New Roman"/>
                <w:szCs w:val="21"/>
              </w:rPr>
              <w:t>GB3096</w:t>
            </w:r>
            <w:r w:rsidRPr="00AA0CFC">
              <w:rPr>
                <w:rFonts w:ascii="Times New Roman" w:eastAsia="宋体" w:hAnsi="Times New Roman" w:cs="Times New Roman"/>
                <w:szCs w:val="21"/>
              </w:rPr>
              <w:t>规定的</w:t>
            </w:r>
            <w:r w:rsidRPr="00AA0CFC">
              <w:rPr>
                <w:rFonts w:ascii="Times New Roman" w:eastAsia="宋体" w:hAnsi="Times New Roman" w:cs="Times New Roman"/>
                <w:szCs w:val="21"/>
              </w:rPr>
              <w:t>0</w:t>
            </w:r>
            <w:r w:rsidRPr="00AA0CFC">
              <w:rPr>
                <w:rFonts w:ascii="Times New Roman" w:eastAsia="宋体" w:hAnsi="Times New Roman" w:cs="Times New Roman"/>
                <w:szCs w:val="21"/>
              </w:rPr>
              <w:t>类声环境功能区域，以及对噪声有特别限制要求的保护区等敏感目标，或建设</w:t>
            </w:r>
          </w:p>
          <w:p w:rsidR="00200033" w:rsidRPr="00AA0CFC" w:rsidRDefault="00B56227">
            <w:pPr>
              <w:adjustRightInd w:val="0"/>
              <w:snapToGrid w:val="0"/>
              <w:jc w:val="center"/>
              <w:rPr>
                <w:rFonts w:ascii="Times New Roman" w:eastAsia="宋体" w:hAnsi="Times New Roman" w:cs="Times New Roman"/>
                <w:szCs w:val="21"/>
              </w:rPr>
            </w:pPr>
            <w:r w:rsidRPr="00AA0CFC">
              <w:rPr>
                <w:rFonts w:ascii="Times New Roman" w:eastAsia="宋体" w:hAnsi="Times New Roman" w:cs="Times New Roman"/>
                <w:szCs w:val="21"/>
              </w:rPr>
              <w:t>项目建设前后评价范围内敏感目标噪声级增高量达</w:t>
            </w:r>
            <w:r w:rsidRPr="00AA0CFC">
              <w:rPr>
                <w:rFonts w:ascii="Times New Roman" w:eastAsia="宋体" w:hAnsi="Times New Roman" w:cs="Times New Roman"/>
                <w:szCs w:val="21"/>
              </w:rPr>
              <w:t>5dB(A)</w:t>
            </w:r>
            <w:r w:rsidRPr="00AA0CFC">
              <w:rPr>
                <w:rFonts w:ascii="Times New Roman" w:eastAsia="宋体" w:hAnsi="Times New Roman" w:cs="Times New Roman"/>
                <w:szCs w:val="21"/>
              </w:rPr>
              <w:t>以上（不含</w:t>
            </w:r>
            <w:r w:rsidRPr="00AA0CFC">
              <w:rPr>
                <w:rFonts w:ascii="Times New Roman" w:eastAsia="宋体" w:hAnsi="Times New Roman" w:cs="Times New Roman"/>
                <w:szCs w:val="21"/>
              </w:rPr>
              <w:t>5dB(A)</w:t>
            </w:r>
            <w:r w:rsidRPr="00AA0CFC">
              <w:rPr>
                <w:rFonts w:ascii="Times New Roman" w:eastAsia="宋体" w:hAnsi="Times New Roman" w:cs="Times New Roman"/>
                <w:szCs w:val="21"/>
              </w:rPr>
              <w:t>），或受影响人口数量显著增多时。</w:t>
            </w:r>
          </w:p>
        </w:tc>
      </w:tr>
      <w:tr w:rsidR="00200033" w:rsidRPr="00AA0CFC" w:rsidTr="0074697F">
        <w:trPr>
          <w:trHeight w:val="340"/>
          <w:jc w:val="center"/>
        </w:trPr>
        <w:tc>
          <w:tcPr>
            <w:tcW w:w="155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zCs w:val="21"/>
              </w:rPr>
            </w:pPr>
            <w:r w:rsidRPr="00AA0CFC">
              <w:rPr>
                <w:rFonts w:ascii="Times New Roman" w:eastAsia="宋体" w:hAnsi="Times New Roman" w:cs="Times New Roman"/>
                <w:b/>
                <w:szCs w:val="21"/>
              </w:rPr>
              <w:t>二级</w:t>
            </w:r>
          </w:p>
        </w:tc>
        <w:tc>
          <w:tcPr>
            <w:tcW w:w="773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szCs w:val="21"/>
              </w:rPr>
            </w:pPr>
            <w:r w:rsidRPr="00AA0CFC">
              <w:rPr>
                <w:rFonts w:ascii="Times New Roman" w:eastAsia="宋体" w:hAnsi="Times New Roman" w:cs="Times New Roman"/>
                <w:szCs w:val="21"/>
              </w:rPr>
              <w:t>建设项目所处的声环境功能区为</w:t>
            </w:r>
            <w:r w:rsidRPr="00AA0CFC">
              <w:rPr>
                <w:rFonts w:ascii="Times New Roman" w:eastAsia="宋体" w:hAnsi="Times New Roman" w:cs="Times New Roman"/>
                <w:szCs w:val="21"/>
              </w:rPr>
              <w:t>GB3096</w:t>
            </w:r>
            <w:r w:rsidRPr="00AA0CFC">
              <w:rPr>
                <w:rFonts w:ascii="Times New Roman" w:eastAsia="宋体" w:hAnsi="Times New Roman" w:cs="Times New Roman"/>
                <w:szCs w:val="21"/>
              </w:rPr>
              <w:t>规定的</w:t>
            </w:r>
            <w:r w:rsidRPr="00AA0CFC">
              <w:rPr>
                <w:rFonts w:ascii="Times New Roman" w:eastAsia="宋体" w:hAnsi="Times New Roman" w:cs="Times New Roman"/>
                <w:szCs w:val="21"/>
              </w:rPr>
              <w:t>1</w:t>
            </w:r>
            <w:r w:rsidRPr="00AA0CFC">
              <w:rPr>
                <w:rFonts w:ascii="Times New Roman" w:eastAsia="宋体" w:hAnsi="Times New Roman" w:cs="Times New Roman"/>
                <w:szCs w:val="21"/>
              </w:rPr>
              <w:t>类、</w:t>
            </w:r>
            <w:r w:rsidRPr="00AA0CFC">
              <w:rPr>
                <w:rFonts w:ascii="Times New Roman" w:eastAsia="宋体" w:hAnsi="Times New Roman" w:cs="Times New Roman"/>
                <w:szCs w:val="21"/>
              </w:rPr>
              <w:t>2</w:t>
            </w:r>
            <w:r w:rsidRPr="00AA0CFC">
              <w:rPr>
                <w:rFonts w:ascii="Times New Roman" w:eastAsia="宋体" w:hAnsi="Times New Roman" w:cs="Times New Roman"/>
                <w:szCs w:val="21"/>
              </w:rPr>
              <w:t>类地区，或建设项目建设前后评价范围内敏感目标噪声级增高量达</w:t>
            </w:r>
            <w:r w:rsidRPr="00AA0CFC">
              <w:rPr>
                <w:rFonts w:ascii="Times New Roman" w:eastAsia="宋体" w:hAnsi="Times New Roman" w:cs="Times New Roman"/>
                <w:szCs w:val="21"/>
              </w:rPr>
              <w:t>3dB(A)</w:t>
            </w:r>
            <w:r w:rsidRPr="00AA0CFC">
              <w:rPr>
                <w:rFonts w:ascii="Times New Roman" w:eastAsia="宋体" w:hAnsi="Times New Roman" w:cs="Times New Roman"/>
                <w:szCs w:val="21"/>
              </w:rPr>
              <w:t>～</w:t>
            </w:r>
            <w:r w:rsidRPr="00AA0CFC">
              <w:rPr>
                <w:rFonts w:ascii="Times New Roman" w:eastAsia="宋体" w:hAnsi="Times New Roman" w:cs="Times New Roman"/>
                <w:szCs w:val="21"/>
              </w:rPr>
              <w:t>5dB(A)</w:t>
            </w:r>
            <w:r w:rsidRPr="00AA0CFC">
              <w:rPr>
                <w:rFonts w:ascii="Times New Roman" w:eastAsia="宋体" w:hAnsi="Times New Roman" w:cs="Times New Roman"/>
                <w:szCs w:val="21"/>
              </w:rPr>
              <w:t>（含</w:t>
            </w:r>
            <w:r w:rsidRPr="00AA0CFC">
              <w:rPr>
                <w:rFonts w:ascii="Times New Roman" w:eastAsia="宋体" w:hAnsi="Times New Roman" w:cs="Times New Roman"/>
                <w:szCs w:val="21"/>
              </w:rPr>
              <w:t>5dB(A)</w:t>
            </w:r>
            <w:r w:rsidRPr="00AA0CFC">
              <w:rPr>
                <w:rFonts w:ascii="Times New Roman" w:eastAsia="宋体" w:hAnsi="Times New Roman" w:cs="Times New Roman"/>
                <w:szCs w:val="21"/>
              </w:rPr>
              <w:t>），或受噪声影响人口数量增加较多时。</w:t>
            </w:r>
          </w:p>
        </w:tc>
      </w:tr>
      <w:tr w:rsidR="00200033" w:rsidRPr="00AA0CFC" w:rsidTr="0074697F">
        <w:trPr>
          <w:trHeight w:val="340"/>
          <w:jc w:val="center"/>
        </w:trPr>
        <w:tc>
          <w:tcPr>
            <w:tcW w:w="155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zCs w:val="21"/>
              </w:rPr>
            </w:pPr>
            <w:r w:rsidRPr="00AA0CFC">
              <w:rPr>
                <w:rFonts w:ascii="Times New Roman" w:eastAsia="宋体" w:hAnsi="Times New Roman" w:cs="Times New Roman"/>
                <w:b/>
                <w:szCs w:val="21"/>
              </w:rPr>
              <w:t>三级</w:t>
            </w:r>
          </w:p>
        </w:tc>
        <w:tc>
          <w:tcPr>
            <w:tcW w:w="773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szCs w:val="21"/>
              </w:rPr>
            </w:pPr>
            <w:r w:rsidRPr="00AA0CFC">
              <w:rPr>
                <w:rFonts w:ascii="Times New Roman" w:eastAsia="宋体" w:hAnsi="Times New Roman" w:cs="Times New Roman"/>
                <w:szCs w:val="21"/>
              </w:rPr>
              <w:t>建设项目所处的声环境功能区为</w:t>
            </w:r>
            <w:r w:rsidRPr="00AA0CFC">
              <w:rPr>
                <w:rFonts w:ascii="Times New Roman" w:eastAsia="宋体" w:hAnsi="Times New Roman" w:cs="Times New Roman"/>
                <w:szCs w:val="21"/>
              </w:rPr>
              <w:t>GB3096</w:t>
            </w:r>
            <w:r w:rsidRPr="00AA0CFC">
              <w:rPr>
                <w:rFonts w:ascii="Times New Roman" w:eastAsia="宋体" w:hAnsi="Times New Roman" w:cs="Times New Roman"/>
                <w:szCs w:val="21"/>
              </w:rPr>
              <w:t>规定的</w:t>
            </w:r>
            <w:r w:rsidRPr="00AA0CFC">
              <w:rPr>
                <w:rFonts w:ascii="Times New Roman" w:eastAsia="宋体" w:hAnsi="Times New Roman" w:cs="Times New Roman"/>
                <w:szCs w:val="21"/>
              </w:rPr>
              <w:t>3</w:t>
            </w:r>
            <w:r w:rsidRPr="00AA0CFC">
              <w:rPr>
                <w:rFonts w:ascii="Times New Roman" w:eastAsia="宋体" w:hAnsi="Times New Roman" w:cs="Times New Roman"/>
                <w:szCs w:val="21"/>
              </w:rPr>
              <w:t>类、</w:t>
            </w:r>
            <w:r w:rsidRPr="00AA0CFC">
              <w:rPr>
                <w:rFonts w:ascii="Times New Roman" w:eastAsia="宋体" w:hAnsi="Times New Roman" w:cs="Times New Roman"/>
                <w:szCs w:val="21"/>
              </w:rPr>
              <w:t>4</w:t>
            </w:r>
            <w:r w:rsidRPr="00AA0CFC">
              <w:rPr>
                <w:rFonts w:ascii="Times New Roman" w:eastAsia="宋体" w:hAnsi="Times New Roman" w:cs="Times New Roman"/>
                <w:szCs w:val="21"/>
              </w:rPr>
              <w:t>类地区，或建设项目建设前后评价范围内敏感目标噪声级增高量在</w:t>
            </w:r>
            <w:r w:rsidRPr="00AA0CFC">
              <w:rPr>
                <w:rFonts w:ascii="Times New Roman" w:eastAsia="宋体" w:hAnsi="Times New Roman" w:cs="Times New Roman"/>
                <w:szCs w:val="21"/>
              </w:rPr>
              <w:t>3dB(A)</w:t>
            </w:r>
            <w:r w:rsidRPr="00AA0CFC">
              <w:rPr>
                <w:rFonts w:ascii="Times New Roman" w:eastAsia="宋体" w:hAnsi="Times New Roman" w:cs="Times New Roman"/>
                <w:szCs w:val="21"/>
              </w:rPr>
              <w:t>以下（不含</w:t>
            </w:r>
            <w:r w:rsidRPr="00AA0CFC">
              <w:rPr>
                <w:rFonts w:ascii="Times New Roman" w:eastAsia="宋体" w:hAnsi="Times New Roman" w:cs="Times New Roman"/>
                <w:szCs w:val="21"/>
              </w:rPr>
              <w:t>3dB(A)</w:t>
            </w:r>
            <w:r w:rsidRPr="00AA0CFC">
              <w:rPr>
                <w:rFonts w:ascii="Times New Roman" w:eastAsia="宋体" w:hAnsi="Times New Roman" w:cs="Times New Roman"/>
                <w:szCs w:val="21"/>
              </w:rPr>
              <w:t>），且受影响人口数量变化不大时。</w:t>
            </w:r>
          </w:p>
        </w:tc>
      </w:tr>
      <w:tr w:rsidR="00200033" w:rsidRPr="00AA0CFC" w:rsidTr="0074697F">
        <w:trPr>
          <w:trHeight w:val="340"/>
          <w:jc w:val="center"/>
        </w:trPr>
        <w:tc>
          <w:tcPr>
            <w:tcW w:w="155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zCs w:val="21"/>
              </w:rPr>
            </w:pPr>
            <w:r w:rsidRPr="00AA0CFC">
              <w:rPr>
                <w:rFonts w:ascii="Times New Roman" w:eastAsia="宋体" w:hAnsi="Times New Roman" w:cs="Times New Roman"/>
                <w:b/>
                <w:szCs w:val="21"/>
              </w:rPr>
              <w:t>本项目</w:t>
            </w:r>
          </w:p>
        </w:tc>
        <w:tc>
          <w:tcPr>
            <w:tcW w:w="7733" w:type="dxa"/>
            <w:tcBorders>
              <w:tl2br w:val="nil"/>
              <w:tr2bl w:val="nil"/>
            </w:tcBorders>
            <w:vAlign w:val="center"/>
          </w:tcPr>
          <w:p w:rsidR="00200033" w:rsidRPr="00AA0CFC" w:rsidRDefault="00B56227">
            <w:pPr>
              <w:adjustRightInd w:val="0"/>
              <w:snapToGrid w:val="0"/>
              <w:jc w:val="center"/>
              <w:rPr>
                <w:rFonts w:ascii="Times New Roman" w:eastAsia="宋体" w:hAnsi="Times New Roman" w:cs="Times New Roman"/>
                <w:b/>
                <w:szCs w:val="21"/>
              </w:rPr>
            </w:pPr>
            <w:r w:rsidRPr="00AA0CFC">
              <w:rPr>
                <w:rFonts w:ascii="Times New Roman" w:eastAsia="宋体" w:hAnsi="Times New Roman" w:cs="Times New Roman"/>
                <w:b/>
                <w:szCs w:val="21"/>
              </w:rPr>
              <w:t>本项目声环境评价等级为二级</w:t>
            </w:r>
          </w:p>
        </w:tc>
      </w:tr>
    </w:tbl>
    <w:p w:rsidR="00200033" w:rsidRPr="00F71C2C" w:rsidRDefault="00B56227" w:rsidP="00F71C2C">
      <w:pPr>
        <w:adjustRightInd w:val="0"/>
        <w:snapToGrid w:val="0"/>
        <w:spacing w:beforeLines="50" w:before="156" w:line="360" w:lineRule="auto"/>
        <w:ind w:firstLineChars="200" w:firstLine="480"/>
        <w:rPr>
          <w:rFonts w:ascii="Times New Roman" w:eastAsia="仿宋" w:hAnsi="Times New Roman" w:cs="Times New Roman"/>
          <w:sz w:val="24"/>
          <w:szCs w:val="32"/>
        </w:rPr>
      </w:pPr>
      <w:r w:rsidRPr="00F71C2C">
        <w:rPr>
          <w:rFonts w:ascii="Times New Roman" w:eastAsia="仿宋" w:hAnsi="Times New Roman" w:cs="Times New Roman"/>
          <w:sz w:val="24"/>
          <w:szCs w:val="32"/>
        </w:rPr>
        <w:lastRenderedPageBreak/>
        <w:t>本项目所在区域属于《声环境质量标准》（</w:t>
      </w:r>
      <w:r w:rsidRPr="00F71C2C">
        <w:rPr>
          <w:rFonts w:ascii="Times New Roman" w:eastAsia="仿宋" w:hAnsi="Times New Roman" w:cs="Times New Roman"/>
          <w:sz w:val="24"/>
          <w:szCs w:val="32"/>
        </w:rPr>
        <w:t>GB3096-2008</w:t>
      </w:r>
      <w:r w:rsidRPr="00F71C2C">
        <w:rPr>
          <w:rFonts w:ascii="Times New Roman" w:eastAsia="仿宋" w:hAnsi="Times New Roman" w:cs="Times New Roman"/>
          <w:sz w:val="24"/>
          <w:szCs w:val="32"/>
        </w:rPr>
        <w:t>）中的</w:t>
      </w:r>
      <w:r w:rsidRPr="00F71C2C">
        <w:rPr>
          <w:rFonts w:ascii="Times New Roman" w:eastAsia="仿宋" w:hAnsi="Times New Roman" w:cs="Times New Roman"/>
          <w:sz w:val="24"/>
          <w:szCs w:val="32"/>
        </w:rPr>
        <w:t>2</w:t>
      </w:r>
      <w:r w:rsidRPr="00F71C2C">
        <w:rPr>
          <w:rFonts w:ascii="Times New Roman" w:eastAsia="仿宋" w:hAnsi="Times New Roman" w:cs="Times New Roman"/>
          <w:sz w:val="24"/>
          <w:szCs w:val="32"/>
        </w:rPr>
        <w:t>类功能区，受影响人口变化不大。因此，根据《环境影响评价技术导则</w:t>
      </w:r>
      <w:r w:rsidRPr="00F71C2C">
        <w:rPr>
          <w:rFonts w:ascii="Times New Roman" w:eastAsia="仿宋" w:hAnsi="Times New Roman" w:cs="Times New Roman"/>
          <w:sz w:val="24"/>
          <w:szCs w:val="32"/>
        </w:rPr>
        <w:t>-</w:t>
      </w:r>
      <w:r w:rsidRPr="00F71C2C">
        <w:rPr>
          <w:rFonts w:ascii="Times New Roman" w:eastAsia="仿宋" w:hAnsi="Times New Roman" w:cs="Times New Roman"/>
          <w:sz w:val="24"/>
          <w:szCs w:val="32"/>
        </w:rPr>
        <w:t>声环境》（</w:t>
      </w:r>
      <w:r w:rsidRPr="00F71C2C">
        <w:rPr>
          <w:rFonts w:ascii="Times New Roman" w:eastAsia="仿宋" w:hAnsi="Times New Roman" w:cs="Times New Roman"/>
          <w:sz w:val="24"/>
          <w:szCs w:val="32"/>
        </w:rPr>
        <w:t>HJ2.4-2009</w:t>
      </w:r>
      <w:r w:rsidRPr="00F71C2C">
        <w:rPr>
          <w:rFonts w:ascii="Times New Roman" w:eastAsia="仿宋" w:hAnsi="Times New Roman" w:cs="Times New Roman"/>
          <w:sz w:val="24"/>
          <w:szCs w:val="32"/>
        </w:rPr>
        <w:t>）中的规定，确定本项目声环境影响评价工作等级为二级。</w:t>
      </w:r>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.4.2</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评价范围</w:t>
      </w:r>
    </w:p>
    <w:p w:rsidR="00200033" w:rsidRPr="00F71C2C" w:rsidRDefault="00B56227">
      <w:pPr>
        <w:spacing w:line="360" w:lineRule="auto"/>
        <w:ind w:firstLineChars="200" w:firstLine="480"/>
        <w:rPr>
          <w:rFonts w:ascii="Times New Roman" w:eastAsia="仿宋" w:hAnsi="Times New Roman" w:cs="Times New Roman"/>
          <w:kern w:val="1"/>
          <w:sz w:val="24"/>
        </w:rPr>
      </w:pPr>
      <w:r w:rsidRPr="00F71C2C">
        <w:rPr>
          <w:rFonts w:ascii="Times New Roman" w:eastAsia="仿宋" w:hAnsi="Times New Roman" w:cs="Times New Roman"/>
          <w:kern w:val="1"/>
          <w:sz w:val="24"/>
        </w:rPr>
        <w:t>根据《环境影响评价技术导则</w:t>
      </w:r>
      <w:r w:rsidRPr="00F71C2C">
        <w:rPr>
          <w:rFonts w:ascii="Times New Roman" w:eastAsia="仿宋" w:hAnsi="Times New Roman" w:cs="Times New Roman"/>
          <w:kern w:val="1"/>
          <w:sz w:val="24"/>
        </w:rPr>
        <w:t>·</w:t>
      </w:r>
      <w:r w:rsidRPr="00F71C2C">
        <w:rPr>
          <w:rFonts w:ascii="Times New Roman" w:eastAsia="仿宋" w:hAnsi="Times New Roman" w:cs="Times New Roman"/>
          <w:kern w:val="1"/>
          <w:sz w:val="24"/>
        </w:rPr>
        <w:t>声环境》（</w:t>
      </w:r>
      <w:r w:rsidRPr="00F71C2C">
        <w:rPr>
          <w:rFonts w:ascii="Times New Roman" w:eastAsia="仿宋" w:hAnsi="Times New Roman" w:cs="Times New Roman"/>
          <w:kern w:val="1"/>
          <w:sz w:val="24"/>
        </w:rPr>
        <w:t>HJ2.4-2009</w:t>
      </w:r>
      <w:r w:rsidRPr="00F71C2C">
        <w:rPr>
          <w:rFonts w:ascii="Times New Roman" w:eastAsia="仿宋" w:hAnsi="Times New Roman" w:cs="Times New Roman"/>
          <w:kern w:val="1"/>
          <w:sz w:val="24"/>
        </w:rPr>
        <w:t>）规定，评价范围为本项目厂界外</w:t>
      </w:r>
      <w:r w:rsidRPr="00F71C2C">
        <w:rPr>
          <w:rFonts w:ascii="Times New Roman" w:eastAsia="仿宋" w:hAnsi="Times New Roman" w:cs="Times New Roman"/>
          <w:kern w:val="1"/>
          <w:sz w:val="24"/>
        </w:rPr>
        <w:t>200m</w:t>
      </w:r>
      <w:r w:rsidRPr="00F71C2C">
        <w:rPr>
          <w:rFonts w:ascii="Times New Roman" w:eastAsia="仿宋" w:hAnsi="Times New Roman" w:cs="Times New Roman"/>
          <w:kern w:val="1"/>
          <w:sz w:val="24"/>
        </w:rPr>
        <w:t>内区域。本项目声环境评价范围见图</w:t>
      </w:r>
      <w:r w:rsidRPr="00F71C2C">
        <w:rPr>
          <w:rFonts w:ascii="Times New Roman" w:eastAsia="仿宋" w:hAnsi="Times New Roman" w:cs="Times New Roman"/>
          <w:kern w:val="1"/>
          <w:sz w:val="24"/>
        </w:rPr>
        <w:t>1</w:t>
      </w:r>
      <w:r w:rsidR="00A3127F">
        <w:rPr>
          <w:rFonts w:ascii="Times New Roman" w:eastAsia="仿宋" w:hAnsi="Times New Roman" w:cs="Times New Roman" w:hint="eastAsia"/>
          <w:kern w:val="1"/>
          <w:sz w:val="24"/>
        </w:rPr>
        <w:t>.5</w:t>
      </w:r>
      <w:r w:rsidRPr="00F71C2C">
        <w:rPr>
          <w:rFonts w:ascii="Times New Roman" w:eastAsia="仿宋" w:hAnsi="Times New Roman" w:cs="Times New Roman"/>
          <w:kern w:val="1"/>
          <w:sz w:val="24"/>
        </w:rPr>
        <w:t>-1</w:t>
      </w:r>
      <w:r w:rsidRPr="00F71C2C">
        <w:rPr>
          <w:rFonts w:ascii="Times New Roman" w:eastAsia="仿宋" w:hAnsi="Times New Roman" w:cs="Times New Roman"/>
          <w:kern w:val="1"/>
          <w:sz w:val="24"/>
        </w:rPr>
        <w:t>。</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102" w:name="_Toc1578"/>
      <w:r w:rsidRPr="004D2A8C">
        <w:rPr>
          <w:rFonts w:cs="Times New Roman"/>
          <w:bCs w:val="0"/>
          <w:sz w:val="24"/>
          <w:szCs w:val="24"/>
        </w:rPr>
        <w:t>1.</w:t>
      </w:r>
      <w:r w:rsidRPr="004D2A8C">
        <w:rPr>
          <w:rFonts w:cs="Times New Roman" w:hint="eastAsia"/>
          <w:bCs w:val="0"/>
          <w:sz w:val="24"/>
          <w:szCs w:val="24"/>
        </w:rPr>
        <w:t>5</w:t>
      </w:r>
      <w:r w:rsidRPr="004D2A8C">
        <w:rPr>
          <w:rFonts w:cs="Times New Roman"/>
          <w:bCs w:val="0"/>
          <w:sz w:val="24"/>
          <w:szCs w:val="24"/>
        </w:rPr>
        <w:t>.5</w:t>
      </w:r>
      <w:r w:rsidRPr="004D2A8C">
        <w:rPr>
          <w:rFonts w:cs="Times New Roman" w:hint="eastAsia"/>
          <w:bCs w:val="0"/>
          <w:sz w:val="24"/>
          <w:szCs w:val="24"/>
        </w:rPr>
        <w:t xml:space="preserve"> </w:t>
      </w:r>
      <w:r w:rsidRPr="004D2A8C">
        <w:rPr>
          <w:rFonts w:cs="Times New Roman"/>
          <w:bCs w:val="0"/>
          <w:sz w:val="24"/>
          <w:szCs w:val="24"/>
        </w:rPr>
        <w:t>生态环境</w:t>
      </w:r>
      <w:bookmarkEnd w:id="102"/>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1.4.5.1</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评价等级</w:t>
      </w:r>
    </w:p>
    <w:p w:rsidR="00AB7420" w:rsidRDefault="00B56227" w:rsidP="00AB7420">
      <w:pPr>
        <w:spacing w:line="360" w:lineRule="auto"/>
        <w:ind w:firstLineChars="200" w:firstLine="480"/>
        <w:rPr>
          <w:rFonts w:ascii="Times New Roman" w:eastAsia="仿宋" w:hAnsi="Times New Roman" w:cs="Times New Roman"/>
          <w:kern w:val="1"/>
          <w:sz w:val="24"/>
        </w:rPr>
      </w:pPr>
      <w:r w:rsidRPr="00F71C2C">
        <w:rPr>
          <w:rFonts w:ascii="Times New Roman" w:eastAsia="仿宋" w:hAnsi="Times New Roman" w:cs="Times New Roman" w:hint="eastAsia"/>
          <w:kern w:val="1"/>
          <w:sz w:val="24"/>
        </w:rPr>
        <w:t>按照《环境影响评价技术导则·生态影响》（</w:t>
      </w:r>
      <w:r w:rsidRPr="00F71C2C">
        <w:rPr>
          <w:rFonts w:ascii="Times New Roman" w:eastAsia="仿宋" w:hAnsi="Times New Roman" w:cs="Times New Roman" w:hint="eastAsia"/>
          <w:kern w:val="1"/>
          <w:sz w:val="24"/>
        </w:rPr>
        <w:t>HJ19-2011</w:t>
      </w:r>
      <w:r w:rsidRPr="00F71C2C">
        <w:rPr>
          <w:rFonts w:ascii="Times New Roman" w:eastAsia="仿宋" w:hAnsi="Times New Roman" w:cs="Times New Roman" w:hint="eastAsia"/>
          <w:kern w:val="1"/>
          <w:sz w:val="24"/>
        </w:rPr>
        <w:t>）相关要求，依据影响区域的生态敏感性和本项目的占地范围，评判本项目生态影响评价等级。本项目总占地面积为</w:t>
      </w:r>
      <w:r w:rsidR="00F71C2C">
        <w:rPr>
          <w:rFonts w:ascii="Times New Roman" w:eastAsia="仿宋" w:hAnsi="Times New Roman" w:cs="Times New Roman" w:hint="eastAsia"/>
          <w:kern w:val="1"/>
          <w:sz w:val="24"/>
        </w:rPr>
        <w:t>0.</w:t>
      </w:r>
      <w:r w:rsidR="00E51B24">
        <w:rPr>
          <w:rFonts w:ascii="Times New Roman" w:eastAsia="仿宋" w:hAnsi="Times New Roman" w:cs="Times New Roman" w:hint="eastAsia"/>
          <w:kern w:val="1"/>
          <w:sz w:val="24"/>
        </w:rPr>
        <w:t>0</w:t>
      </w:r>
      <w:r w:rsidR="00F71C2C">
        <w:rPr>
          <w:rFonts w:ascii="Times New Roman" w:eastAsia="仿宋" w:hAnsi="Times New Roman" w:cs="Times New Roman" w:hint="eastAsia"/>
          <w:kern w:val="1"/>
          <w:sz w:val="24"/>
        </w:rPr>
        <w:t>3333333k</w:t>
      </w:r>
      <w:r w:rsidRPr="00F71C2C">
        <w:rPr>
          <w:rFonts w:ascii="Times New Roman" w:eastAsia="仿宋" w:hAnsi="Times New Roman" w:cs="Times New Roman" w:hint="eastAsia"/>
          <w:kern w:val="1"/>
          <w:sz w:val="24"/>
        </w:rPr>
        <w:t>m</w:t>
      </w:r>
      <w:r w:rsidRPr="00F71C2C">
        <w:rPr>
          <w:rFonts w:ascii="Times New Roman" w:eastAsia="仿宋" w:hAnsi="Times New Roman" w:cs="Times New Roman" w:hint="eastAsia"/>
          <w:kern w:val="1"/>
          <w:sz w:val="24"/>
          <w:vertAlign w:val="superscript"/>
        </w:rPr>
        <w:t>2</w:t>
      </w:r>
      <w:r w:rsidRPr="00F71C2C">
        <w:rPr>
          <w:rFonts w:ascii="Times New Roman" w:eastAsia="仿宋" w:hAnsi="Times New Roman" w:cs="Times New Roman" w:hint="eastAsia"/>
          <w:kern w:val="1"/>
          <w:sz w:val="24"/>
        </w:rPr>
        <w:t>（约合</w:t>
      </w:r>
      <w:r w:rsidR="00F71C2C">
        <w:rPr>
          <w:rFonts w:ascii="Times New Roman" w:eastAsia="仿宋" w:hAnsi="Times New Roman" w:cs="Times New Roman" w:hint="eastAsia"/>
          <w:kern w:val="1"/>
          <w:sz w:val="24"/>
        </w:rPr>
        <w:t>50</w:t>
      </w:r>
      <w:r w:rsidRPr="00F71C2C">
        <w:rPr>
          <w:rFonts w:ascii="Times New Roman" w:eastAsia="仿宋" w:hAnsi="Times New Roman" w:cs="Times New Roman" w:hint="eastAsia"/>
          <w:kern w:val="1"/>
          <w:sz w:val="24"/>
        </w:rPr>
        <w:t>亩），用地类型为草地。确定依据见表</w:t>
      </w:r>
      <w:r w:rsidRPr="00F71C2C">
        <w:rPr>
          <w:rFonts w:ascii="Times New Roman" w:eastAsia="仿宋" w:hAnsi="Times New Roman" w:cs="Times New Roman" w:hint="eastAsia"/>
          <w:kern w:val="1"/>
          <w:sz w:val="24"/>
        </w:rPr>
        <w:t>1</w:t>
      </w:r>
      <w:r w:rsidR="00E23B89">
        <w:rPr>
          <w:rFonts w:ascii="Times New Roman" w:eastAsia="仿宋" w:hAnsi="Times New Roman" w:cs="Times New Roman" w:hint="eastAsia"/>
          <w:kern w:val="1"/>
          <w:sz w:val="24"/>
        </w:rPr>
        <w:t>.5</w:t>
      </w:r>
      <w:r w:rsidRPr="00F71C2C">
        <w:rPr>
          <w:rFonts w:ascii="Times New Roman" w:eastAsia="仿宋" w:hAnsi="Times New Roman" w:cs="Times New Roman" w:hint="eastAsia"/>
          <w:kern w:val="1"/>
          <w:sz w:val="24"/>
        </w:rPr>
        <w:t>-</w:t>
      </w:r>
      <w:r w:rsidR="00E23B89">
        <w:rPr>
          <w:rFonts w:ascii="Times New Roman" w:eastAsia="仿宋" w:hAnsi="Times New Roman" w:cs="Times New Roman" w:hint="eastAsia"/>
          <w:kern w:val="1"/>
          <w:sz w:val="24"/>
        </w:rPr>
        <w:t>14</w:t>
      </w:r>
      <w:r w:rsidRPr="00F71C2C">
        <w:rPr>
          <w:rFonts w:ascii="Times New Roman" w:eastAsia="仿宋" w:hAnsi="Times New Roman" w:cs="Times New Roman" w:hint="eastAsia"/>
          <w:kern w:val="1"/>
          <w:sz w:val="24"/>
        </w:rPr>
        <w:t>。</w:t>
      </w:r>
    </w:p>
    <w:p w:rsidR="00200033" w:rsidRPr="00AB7420" w:rsidRDefault="00B56227" w:rsidP="00AB7420">
      <w:pPr>
        <w:spacing w:line="360" w:lineRule="auto"/>
        <w:ind w:firstLineChars="200" w:firstLine="420"/>
        <w:rPr>
          <w:rFonts w:ascii="Times New Roman" w:hAnsi="Times New Roman" w:cs="Times New Roman"/>
          <w:b/>
          <w:kern w:val="0"/>
          <w:szCs w:val="21"/>
        </w:rPr>
      </w:pPr>
      <w:r w:rsidRPr="00AB7420">
        <w:rPr>
          <w:rFonts w:ascii="Times New Roman" w:hAnsi="Times New Roman" w:cs="Times New Roman" w:hint="eastAsia"/>
          <w:kern w:val="0"/>
          <w:szCs w:val="21"/>
        </w:rPr>
        <w:t>表</w:t>
      </w:r>
      <w:r w:rsidRPr="00AB7420">
        <w:rPr>
          <w:rFonts w:ascii="Times New Roman" w:hAnsi="Times New Roman" w:cs="Times New Roman" w:hint="eastAsia"/>
          <w:kern w:val="0"/>
          <w:szCs w:val="21"/>
        </w:rPr>
        <w:t>1</w:t>
      </w:r>
      <w:r w:rsidR="00E23B89" w:rsidRPr="00AB7420">
        <w:rPr>
          <w:rFonts w:ascii="Times New Roman" w:hAnsi="Times New Roman" w:cs="Times New Roman" w:hint="eastAsia"/>
          <w:kern w:val="0"/>
          <w:szCs w:val="21"/>
        </w:rPr>
        <w:t>.5</w:t>
      </w:r>
      <w:r w:rsidRPr="00AB7420">
        <w:rPr>
          <w:rFonts w:ascii="Times New Roman" w:hAnsi="Times New Roman" w:cs="Times New Roman" w:hint="eastAsia"/>
          <w:kern w:val="0"/>
          <w:szCs w:val="21"/>
        </w:rPr>
        <w:t>-</w:t>
      </w:r>
      <w:r w:rsidR="00E23B89" w:rsidRPr="00AB7420">
        <w:rPr>
          <w:rFonts w:ascii="Times New Roman" w:hAnsi="Times New Roman" w:cs="Times New Roman" w:hint="eastAsia"/>
          <w:kern w:val="0"/>
          <w:szCs w:val="21"/>
        </w:rPr>
        <w:t>14</w:t>
      </w:r>
      <w:r w:rsidRPr="00AB7420">
        <w:rPr>
          <w:rFonts w:ascii="Times New Roman" w:hAnsi="Times New Roman" w:cs="Times New Roman" w:hint="eastAsia"/>
          <w:kern w:val="0"/>
          <w:szCs w:val="21"/>
        </w:rPr>
        <w:t xml:space="preserve"> </w:t>
      </w:r>
      <w:r w:rsidRPr="00AB7420">
        <w:rPr>
          <w:rFonts w:ascii="Times New Roman" w:hAnsi="Times New Roman" w:cs="Times New Roman" w:hint="eastAsia"/>
          <w:b/>
          <w:kern w:val="0"/>
          <w:szCs w:val="21"/>
        </w:rPr>
        <w:t xml:space="preserve">    </w:t>
      </w:r>
      <w:r w:rsidR="00AB7420">
        <w:rPr>
          <w:rFonts w:ascii="Times New Roman" w:hAnsi="Times New Roman" w:cs="Times New Roman" w:hint="eastAsia"/>
          <w:b/>
          <w:kern w:val="0"/>
          <w:szCs w:val="21"/>
        </w:rPr>
        <w:t xml:space="preserve">          </w:t>
      </w:r>
      <w:r w:rsidRPr="00AB7420">
        <w:rPr>
          <w:rFonts w:ascii="Times New Roman" w:hAnsi="Times New Roman" w:cs="Times New Roman" w:hint="eastAsia"/>
          <w:b/>
          <w:kern w:val="0"/>
          <w:szCs w:val="21"/>
        </w:rPr>
        <w:t>本项目生态影响评价工作等级判定表</w:t>
      </w:r>
    </w:p>
    <w:tbl>
      <w:tblPr>
        <w:tblW w:w="9015"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0"/>
        <w:gridCol w:w="1783"/>
        <w:gridCol w:w="2182"/>
        <w:gridCol w:w="1404"/>
        <w:gridCol w:w="2036"/>
      </w:tblGrid>
      <w:tr w:rsidR="00200033" w:rsidRPr="00F71C2C" w:rsidTr="0074697F">
        <w:trPr>
          <w:trHeight w:val="340"/>
          <w:jc w:val="center"/>
        </w:trPr>
        <w:tc>
          <w:tcPr>
            <w:tcW w:w="1658" w:type="dxa"/>
            <w:vMerge w:val="restart"/>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影响区域生态</w:t>
            </w:r>
          </w:p>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敏感性</w:t>
            </w:r>
          </w:p>
        </w:tc>
        <w:tc>
          <w:tcPr>
            <w:tcW w:w="5531" w:type="dxa"/>
            <w:gridSpan w:val="3"/>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工程占地（水域）范围</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本项目</w:t>
            </w:r>
          </w:p>
        </w:tc>
      </w:tr>
      <w:tr w:rsidR="00200033" w:rsidRPr="00F71C2C" w:rsidTr="0074697F">
        <w:trPr>
          <w:trHeight w:val="340"/>
          <w:jc w:val="center"/>
        </w:trPr>
        <w:tc>
          <w:tcPr>
            <w:tcW w:w="1658" w:type="dxa"/>
            <w:vMerge/>
            <w:tcBorders>
              <w:tl2br w:val="nil"/>
              <w:tr2bl w:val="nil"/>
            </w:tcBorders>
            <w:vAlign w:val="center"/>
          </w:tcPr>
          <w:p w:rsidR="00200033" w:rsidRPr="00F71C2C" w:rsidRDefault="00200033">
            <w:pPr>
              <w:overflowPunct w:val="0"/>
              <w:adjustRightInd w:val="0"/>
              <w:snapToGrid w:val="0"/>
              <w:jc w:val="center"/>
              <w:rPr>
                <w:rFonts w:ascii="Times New Roman" w:eastAsia="宋体" w:hAnsi="Times New Roman" w:cs="Times New Roman"/>
                <w:iCs/>
                <w:szCs w:val="21"/>
              </w:rPr>
            </w:pPr>
          </w:p>
        </w:tc>
        <w:tc>
          <w:tcPr>
            <w:tcW w:w="183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面积</w:t>
            </w:r>
            <w:r w:rsidRPr="00F71C2C">
              <w:rPr>
                <w:rFonts w:ascii="Times New Roman" w:eastAsia="宋体" w:hAnsi="Times New Roman" w:cs="Times New Roman"/>
                <w:iCs/>
                <w:szCs w:val="21"/>
              </w:rPr>
              <w:t>≥20km</w:t>
            </w:r>
            <w:r w:rsidRPr="00F71C2C">
              <w:rPr>
                <w:rFonts w:ascii="Times New Roman" w:eastAsia="宋体" w:hAnsi="Times New Roman" w:cs="Times New Roman"/>
                <w:iCs/>
                <w:szCs w:val="21"/>
                <w:vertAlign w:val="superscript"/>
              </w:rPr>
              <w:t>2</w:t>
            </w:r>
            <w:r w:rsidRPr="00F71C2C">
              <w:rPr>
                <w:rFonts w:ascii="Times New Roman" w:eastAsia="宋体" w:hAnsi="Times New Roman" w:cs="Times New Roman"/>
                <w:iCs/>
                <w:szCs w:val="21"/>
              </w:rPr>
              <w:t>或长度</w:t>
            </w:r>
            <w:r w:rsidRPr="00F71C2C">
              <w:rPr>
                <w:rFonts w:ascii="Times New Roman" w:eastAsia="宋体" w:hAnsi="Times New Roman" w:cs="Times New Roman"/>
                <w:iCs/>
                <w:szCs w:val="21"/>
              </w:rPr>
              <w:t>≥100km</w:t>
            </w:r>
          </w:p>
        </w:tc>
        <w:tc>
          <w:tcPr>
            <w:tcW w:w="2248"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面积</w:t>
            </w:r>
            <w:r w:rsidRPr="00F71C2C">
              <w:rPr>
                <w:rFonts w:ascii="Times New Roman" w:eastAsia="宋体" w:hAnsi="Times New Roman" w:cs="Times New Roman"/>
                <w:iCs/>
                <w:szCs w:val="21"/>
              </w:rPr>
              <w:t>2km</w:t>
            </w:r>
            <w:r w:rsidRPr="00F71C2C">
              <w:rPr>
                <w:rFonts w:ascii="Times New Roman" w:eastAsia="宋体" w:hAnsi="Times New Roman" w:cs="Times New Roman"/>
                <w:iCs/>
                <w:szCs w:val="21"/>
                <w:vertAlign w:val="superscript"/>
              </w:rPr>
              <w:t>2</w:t>
            </w:r>
            <w:r w:rsidRPr="00F71C2C">
              <w:rPr>
                <w:rFonts w:ascii="Times New Roman" w:eastAsia="宋体" w:hAnsi="Times New Roman" w:cs="Times New Roman"/>
                <w:iCs/>
                <w:szCs w:val="21"/>
              </w:rPr>
              <w:t>-20km</w:t>
            </w:r>
            <w:r w:rsidRPr="00F71C2C">
              <w:rPr>
                <w:rFonts w:ascii="Times New Roman" w:eastAsia="宋体" w:hAnsi="Times New Roman" w:cs="Times New Roman"/>
                <w:iCs/>
                <w:szCs w:val="21"/>
                <w:vertAlign w:val="superscript"/>
              </w:rPr>
              <w:t>2</w:t>
            </w:r>
            <w:r w:rsidRPr="00F71C2C">
              <w:rPr>
                <w:rFonts w:ascii="Times New Roman" w:eastAsia="宋体" w:hAnsi="Times New Roman" w:cs="Times New Roman"/>
                <w:iCs/>
                <w:szCs w:val="21"/>
              </w:rPr>
              <w:t>或长度</w:t>
            </w:r>
            <w:r w:rsidRPr="00F71C2C">
              <w:rPr>
                <w:rFonts w:ascii="Times New Roman" w:eastAsia="宋体" w:hAnsi="Times New Roman" w:cs="Times New Roman"/>
                <w:iCs/>
                <w:szCs w:val="21"/>
              </w:rPr>
              <w:t>50km-100km</w:t>
            </w:r>
          </w:p>
        </w:tc>
        <w:tc>
          <w:tcPr>
            <w:tcW w:w="1446"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面积</w:t>
            </w:r>
            <w:r w:rsidRPr="00F71C2C">
              <w:rPr>
                <w:rFonts w:ascii="Times New Roman" w:eastAsia="宋体" w:hAnsi="Times New Roman" w:cs="Times New Roman"/>
                <w:iCs/>
                <w:szCs w:val="21"/>
              </w:rPr>
              <w:t>≤2km</w:t>
            </w:r>
            <w:r w:rsidRPr="00F71C2C">
              <w:rPr>
                <w:rFonts w:ascii="Times New Roman" w:eastAsia="宋体" w:hAnsi="Times New Roman" w:cs="Times New Roman"/>
                <w:iCs/>
                <w:szCs w:val="21"/>
                <w:vertAlign w:val="superscript"/>
              </w:rPr>
              <w:t>2</w:t>
            </w:r>
            <w:r w:rsidRPr="00F71C2C">
              <w:rPr>
                <w:rFonts w:ascii="Times New Roman" w:eastAsia="宋体" w:hAnsi="Times New Roman" w:cs="Times New Roman"/>
                <w:iCs/>
                <w:szCs w:val="21"/>
              </w:rPr>
              <w:t>或</w:t>
            </w:r>
          </w:p>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长度</w:t>
            </w:r>
            <w:r w:rsidRPr="00F71C2C">
              <w:rPr>
                <w:rFonts w:ascii="Times New Roman" w:eastAsia="宋体" w:hAnsi="Times New Roman" w:cs="Times New Roman"/>
                <w:iCs/>
                <w:szCs w:val="21"/>
              </w:rPr>
              <w:t>≤50km</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rPr>
            </w:pPr>
            <w:r w:rsidRPr="00F71C2C">
              <w:rPr>
                <w:rFonts w:ascii="Times New Roman" w:eastAsia="宋体" w:hAnsi="Times New Roman" w:cs="Times New Roman"/>
                <w:iCs/>
                <w:szCs w:val="21"/>
              </w:rPr>
              <w:t>占地面积</w:t>
            </w:r>
            <w:r w:rsidR="00F71C2C">
              <w:rPr>
                <w:rFonts w:ascii="Times New Roman" w:eastAsia="仿宋" w:hAnsi="Times New Roman" w:cs="Times New Roman" w:hint="eastAsia"/>
                <w:kern w:val="1"/>
                <w:sz w:val="24"/>
              </w:rPr>
              <w:t>0.</w:t>
            </w:r>
            <w:r w:rsidR="00E51B24">
              <w:rPr>
                <w:rFonts w:ascii="Times New Roman" w:eastAsia="仿宋" w:hAnsi="Times New Roman" w:cs="Times New Roman" w:hint="eastAsia"/>
                <w:kern w:val="1"/>
                <w:sz w:val="24"/>
              </w:rPr>
              <w:t>0</w:t>
            </w:r>
            <w:r w:rsidR="00F71C2C">
              <w:rPr>
                <w:rFonts w:ascii="Times New Roman" w:eastAsia="仿宋" w:hAnsi="Times New Roman" w:cs="Times New Roman" w:hint="eastAsia"/>
                <w:kern w:val="1"/>
                <w:sz w:val="24"/>
              </w:rPr>
              <w:t>3333333k</w:t>
            </w:r>
            <w:r w:rsidRPr="00F71C2C">
              <w:rPr>
                <w:rFonts w:ascii="Times New Roman" w:eastAsia="宋体" w:hAnsi="Times New Roman" w:cs="Times New Roman"/>
                <w:iCs/>
                <w:szCs w:val="21"/>
              </w:rPr>
              <w:t>m</w:t>
            </w:r>
            <w:r w:rsidRPr="00F71C2C">
              <w:rPr>
                <w:rFonts w:ascii="Times New Roman" w:eastAsia="宋体" w:hAnsi="Times New Roman" w:cs="Times New Roman"/>
                <w:iCs/>
                <w:szCs w:val="21"/>
                <w:vertAlign w:val="superscript"/>
              </w:rPr>
              <w:t>2</w:t>
            </w:r>
          </w:p>
        </w:tc>
      </w:tr>
      <w:tr w:rsidR="00200033" w:rsidRPr="00F71C2C" w:rsidTr="0074697F">
        <w:trPr>
          <w:trHeight w:val="340"/>
          <w:jc w:val="center"/>
        </w:trPr>
        <w:tc>
          <w:tcPr>
            <w:tcW w:w="1658"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特殊生态敏感区</w:t>
            </w:r>
          </w:p>
        </w:tc>
        <w:tc>
          <w:tcPr>
            <w:tcW w:w="183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一级</w:t>
            </w:r>
          </w:p>
        </w:tc>
        <w:tc>
          <w:tcPr>
            <w:tcW w:w="2248"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一级</w:t>
            </w:r>
          </w:p>
        </w:tc>
        <w:tc>
          <w:tcPr>
            <w:tcW w:w="1446"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一级</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w:t>
            </w:r>
          </w:p>
        </w:tc>
      </w:tr>
      <w:tr w:rsidR="00200033" w:rsidRPr="00F71C2C" w:rsidTr="0074697F">
        <w:trPr>
          <w:trHeight w:val="340"/>
          <w:jc w:val="center"/>
        </w:trPr>
        <w:tc>
          <w:tcPr>
            <w:tcW w:w="1658"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重要生态敏感区</w:t>
            </w:r>
          </w:p>
        </w:tc>
        <w:tc>
          <w:tcPr>
            <w:tcW w:w="183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一级</w:t>
            </w:r>
          </w:p>
        </w:tc>
        <w:tc>
          <w:tcPr>
            <w:tcW w:w="2248"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二级</w:t>
            </w:r>
          </w:p>
        </w:tc>
        <w:tc>
          <w:tcPr>
            <w:tcW w:w="1446"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三级</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w:t>
            </w:r>
          </w:p>
        </w:tc>
      </w:tr>
      <w:tr w:rsidR="00200033" w:rsidRPr="00F71C2C" w:rsidTr="0074697F">
        <w:trPr>
          <w:trHeight w:val="340"/>
          <w:jc w:val="center"/>
        </w:trPr>
        <w:tc>
          <w:tcPr>
            <w:tcW w:w="1658" w:type="dxa"/>
            <w:tcBorders>
              <w:tl2br w:val="nil"/>
              <w:tr2bl w:val="nil"/>
            </w:tcBorders>
            <w:shd w:val="clear" w:color="auto" w:fill="auto"/>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一般区域</w:t>
            </w:r>
          </w:p>
        </w:tc>
        <w:tc>
          <w:tcPr>
            <w:tcW w:w="1837" w:type="dxa"/>
            <w:tcBorders>
              <w:tl2br w:val="nil"/>
              <w:tr2bl w:val="nil"/>
            </w:tcBorders>
            <w:shd w:val="clear" w:color="auto" w:fill="auto"/>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二级</w:t>
            </w:r>
          </w:p>
        </w:tc>
        <w:tc>
          <w:tcPr>
            <w:tcW w:w="2248" w:type="dxa"/>
            <w:tcBorders>
              <w:tl2br w:val="nil"/>
              <w:tr2bl w:val="nil"/>
            </w:tcBorders>
            <w:shd w:val="clear" w:color="auto" w:fill="auto"/>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三级</w:t>
            </w:r>
          </w:p>
        </w:tc>
        <w:tc>
          <w:tcPr>
            <w:tcW w:w="1446" w:type="dxa"/>
            <w:tcBorders>
              <w:tl2br w:val="nil"/>
              <w:tr2bl w:val="nil"/>
            </w:tcBorders>
            <w:shd w:val="clear" w:color="auto" w:fill="BFBFBF"/>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三级</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iCs/>
                <w:szCs w:val="21"/>
              </w:rPr>
            </w:pPr>
            <w:r w:rsidRPr="00F71C2C">
              <w:rPr>
                <w:rFonts w:ascii="Times New Roman" w:eastAsia="宋体" w:hAnsi="Times New Roman" w:cs="Times New Roman"/>
                <w:iCs/>
                <w:szCs w:val="21"/>
              </w:rPr>
              <w:t>√</w:t>
            </w:r>
          </w:p>
        </w:tc>
      </w:tr>
      <w:tr w:rsidR="00200033" w:rsidRPr="00F71C2C" w:rsidTr="0074697F">
        <w:trPr>
          <w:trHeight w:val="340"/>
          <w:jc w:val="center"/>
        </w:trPr>
        <w:tc>
          <w:tcPr>
            <w:tcW w:w="7189" w:type="dxa"/>
            <w:gridSpan w:val="4"/>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本项目生态影响评价工作等级</w:t>
            </w:r>
          </w:p>
        </w:tc>
        <w:tc>
          <w:tcPr>
            <w:tcW w:w="2097" w:type="dxa"/>
            <w:tcBorders>
              <w:tl2br w:val="nil"/>
              <w:tr2bl w:val="nil"/>
            </w:tcBorders>
            <w:vAlign w:val="center"/>
          </w:tcPr>
          <w:p w:rsidR="00200033" w:rsidRPr="00F71C2C" w:rsidRDefault="00B56227">
            <w:pPr>
              <w:overflowPunct w:val="0"/>
              <w:adjustRightInd w:val="0"/>
              <w:snapToGrid w:val="0"/>
              <w:jc w:val="center"/>
              <w:rPr>
                <w:rFonts w:ascii="Times New Roman" w:eastAsia="宋体" w:hAnsi="Times New Roman" w:cs="Times New Roman"/>
                <w:b/>
                <w:iCs/>
                <w:szCs w:val="21"/>
              </w:rPr>
            </w:pPr>
            <w:r w:rsidRPr="00F71C2C">
              <w:rPr>
                <w:rFonts w:ascii="Times New Roman" w:eastAsia="宋体" w:hAnsi="Times New Roman" w:cs="Times New Roman"/>
                <w:b/>
                <w:iCs/>
                <w:szCs w:val="21"/>
              </w:rPr>
              <w:t>三级</w:t>
            </w:r>
          </w:p>
        </w:tc>
      </w:tr>
    </w:tbl>
    <w:p w:rsidR="00200033" w:rsidRPr="00F71C2C" w:rsidRDefault="00B56227">
      <w:pPr>
        <w:adjustRightInd w:val="0"/>
        <w:snapToGrid w:val="0"/>
        <w:spacing w:beforeLines="50" w:before="156" w:line="360" w:lineRule="auto"/>
        <w:ind w:firstLineChars="200" w:firstLine="480"/>
        <w:rPr>
          <w:rFonts w:ascii="Times New Roman" w:eastAsia="仿宋" w:hAnsi="Times New Roman" w:cs="Times New Roman"/>
          <w:kern w:val="1"/>
          <w:sz w:val="24"/>
        </w:rPr>
      </w:pPr>
      <w:r w:rsidRPr="00F71C2C">
        <w:rPr>
          <w:rFonts w:ascii="Times New Roman" w:eastAsia="仿宋" w:hAnsi="Times New Roman" w:cs="Times New Roman" w:hint="eastAsia"/>
          <w:kern w:val="1"/>
          <w:sz w:val="24"/>
        </w:rPr>
        <w:t>根据表</w:t>
      </w:r>
      <w:r w:rsidRPr="00F71C2C">
        <w:rPr>
          <w:rFonts w:ascii="Times New Roman" w:eastAsia="仿宋" w:hAnsi="Times New Roman" w:cs="Times New Roman" w:hint="eastAsia"/>
          <w:kern w:val="1"/>
          <w:sz w:val="24"/>
        </w:rPr>
        <w:t>1</w:t>
      </w:r>
      <w:r w:rsidR="00E23B89">
        <w:rPr>
          <w:rFonts w:ascii="Times New Roman" w:eastAsia="仿宋" w:hAnsi="Times New Roman" w:cs="Times New Roman" w:hint="eastAsia"/>
          <w:kern w:val="1"/>
          <w:sz w:val="24"/>
        </w:rPr>
        <w:t>.5</w:t>
      </w:r>
      <w:r w:rsidRPr="00F71C2C">
        <w:rPr>
          <w:rFonts w:ascii="Times New Roman" w:eastAsia="仿宋" w:hAnsi="Times New Roman" w:cs="Times New Roman" w:hint="eastAsia"/>
          <w:kern w:val="1"/>
          <w:sz w:val="24"/>
        </w:rPr>
        <w:t>-</w:t>
      </w:r>
      <w:r w:rsidR="00E23B89">
        <w:rPr>
          <w:rFonts w:ascii="Times New Roman" w:eastAsia="仿宋" w:hAnsi="Times New Roman" w:cs="Times New Roman" w:hint="eastAsia"/>
          <w:kern w:val="1"/>
          <w:sz w:val="24"/>
        </w:rPr>
        <w:t>14</w:t>
      </w:r>
      <w:r w:rsidRPr="00F71C2C">
        <w:rPr>
          <w:rFonts w:ascii="Times New Roman" w:eastAsia="仿宋" w:hAnsi="Times New Roman" w:cs="Times New Roman" w:hint="eastAsia"/>
          <w:kern w:val="1"/>
          <w:sz w:val="24"/>
        </w:rPr>
        <w:t>知，本项目生态环境影响评价等为三级。</w:t>
      </w:r>
    </w:p>
    <w:p w:rsidR="00200033" w:rsidRPr="00AB7420" w:rsidRDefault="00B56227" w:rsidP="00AB7420">
      <w:pPr>
        <w:adjustRightInd w:val="0"/>
        <w:snapToGrid w:val="0"/>
        <w:spacing w:line="360" w:lineRule="auto"/>
        <w:outlineLvl w:val="3"/>
        <w:rPr>
          <w:rFonts w:ascii="Times New Roman" w:eastAsia="仿宋" w:hAnsi="Times New Roman" w:cs="Times New Roman"/>
          <w:b/>
          <w:bCs/>
          <w:sz w:val="24"/>
        </w:rPr>
      </w:pPr>
      <w:r w:rsidRPr="00AB7420">
        <w:rPr>
          <w:rFonts w:ascii="Times New Roman" w:eastAsia="仿宋" w:hAnsi="Times New Roman" w:cs="Times New Roman"/>
          <w:b/>
          <w:bCs/>
          <w:sz w:val="24"/>
        </w:rPr>
        <w:t>1.</w:t>
      </w:r>
      <w:r w:rsidRPr="00AB7420">
        <w:rPr>
          <w:rFonts w:ascii="Times New Roman" w:eastAsia="仿宋" w:hAnsi="Times New Roman" w:cs="Times New Roman" w:hint="eastAsia"/>
          <w:b/>
          <w:bCs/>
          <w:sz w:val="24"/>
        </w:rPr>
        <w:t>5</w:t>
      </w:r>
      <w:r w:rsidRPr="00AB7420">
        <w:rPr>
          <w:rFonts w:ascii="Times New Roman" w:eastAsia="仿宋" w:hAnsi="Times New Roman" w:cs="Times New Roman"/>
          <w:b/>
          <w:bCs/>
          <w:sz w:val="24"/>
        </w:rPr>
        <w:t>.5.2</w:t>
      </w:r>
      <w:r w:rsidRPr="00AB7420">
        <w:rPr>
          <w:rFonts w:ascii="Times New Roman" w:eastAsia="仿宋" w:hAnsi="Times New Roman" w:cs="Times New Roman" w:hint="eastAsia"/>
          <w:b/>
          <w:bCs/>
          <w:sz w:val="24"/>
        </w:rPr>
        <w:t xml:space="preserve"> </w:t>
      </w:r>
      <w:r w:rsidRPr="00AB7420">
        <w:rPr>
          <w:rFonts w:ascii="Times New Roman" w:eastAsia="仿宋" w:hAnsi="Times New Roman" w:cs="Times New Roman"/>
          <w:b/>
          <w:bCs/>
          <w:sz w:val="24"/>
        </w:rPr>
        <w:t>评价范围</w:t>
      </w:r>
    </w:p>
    <w:p w:rsidR="00200033" w:rsidRDefault="00B56227" w:rsidP="00AB7420">
      <w:pPr>
        <w:adjustRightInd w:val="0"/>
        <w:snapToGrid w:val="0"/>
        <w:spacing w:line="360" w:lineRule="auto"/>
        <w:ind w:firstLineChars="200" w:firstLine="480"/>
        <w:rPr>
          <w:rFonts w:ascii="仿宋" w:eastAsia="仿宋" w:hAnsi="仿宋" w:cs="仿宋"/>
          <w:sz w:val="24"/>
          <w:szCs w:val="32"/>
        </w:rPr>
      </w:pPr>
      <w:r>
        <w:rPr>
          <w:rFonts w:ascii="仿宋" w:eastAsia="仿宋" w:hAnsi="仿宋" w:cs="仿宋" w:hint="eastAsia"/>
          <w:snapToGrid w:val="0"/>
          <w:sz w:val="24"/>
          <w:szCs w:val="32"/>
        </w:rPr>
        <w:t>根据生态评价技术导则，生态影响评价范围应能够充分体现生态完整性，涵盖评价项目全部活动的直接影响区域和间接影响区域，本项目对生态的直接影响主要体现在项目土地占用、项目区植被破坏、项目建设对动植物影响、项目污水还田对项目区土壤的影响等，项目建设对区域生态的间接影响主要体现在项目建设增加了畜草需求，可能导致畜草种植面积扩大，从而间接影响区域生态环境。</w:t>
      </w:r>
    </w:p>
    <w:p w:rsidR="00200033" w:rsidRPr="004D2A8C" w:rsidRDefault="00B56227" w:rsidP="004D2A8C">
      <w:pPr>
        <w:pStyle w:val="3"/>
        <w:adjustRightInd w:val="0"/>
        <w:snapToGrid w:val="0"/>
        <w:spacing w:before="0" w:after="0" w:line="360" w:lineRule="auto"/>
        <w:rPr>
          <w:rFonts w:cs="Times New Roman"/>
          <w:bCs w:val="0"/>
          <w:sz w:val="24"/>
          <w:szCs w:val="24"/>
        </w:rPr>
      </w:pPr>
      <w:bookmarkStart w:id="103" w:name="_Toc17336"/>
      <w:r w:rsidRPr="004D2A8C">
        <w:rPr>
          <w:rFonts w:cs="Times New Roman"/>
          <w:bCs w:val="0"/>
          <w:sz w:val="24"/>
          <w:szCs w:val="24"/>
        </w:rPr>
        <w:t>1.</w:t>
      </w:r>
      <w:r w:rsidRPr="004D2A8C">
        <w:rPr>
          <w:rFonts w:cs="Times New Roman" w:hint="eastAsia"/>
          <w:bCs w:val="0"/>
          <w:sz w:val="24"/>
          <w:szCs w:val="24"/>
        </w:rPr>
        <w:t>5</w:t>
      </w:r>
      <w:r w:rsidRPr="004D2A8C">
        <w:rPr>
          <w:rFonts w:cs="Times New Roman"/>
          <w:bCs w:val="0"/>
          <w:sz w:val="24"/>
          <w:szCs w:val="24"/>
        </w:rPr>
        <w:t>.6</w:t>
      </w:r>
      <w:r w:rsidRPr="004D2A8C">
        <w:rPr>
          <w:rFonts w:cs="Times New Roman" w:hint="eastAsia"/>
          <w:bCs w:val="0"/>
          <w:sz w:val="24"/>
          <w:szCs w:val="24"/>
        </w:rPr>
        <w:t xml:space="preserve"> </w:t>
      </w:r>
      <w:r w:rsidRPr="004D2A8C">
        <w:rPr>
          <w:rFonts w:cs="Times New Roman"/>
          <w:bCs w:val="0"/>
          <w:sz w:val="24"/>
          <w:szCs w:val="24"/>
        </w:rPr>
        <w:t>环境风险</w:t>
      </w:r>
      <w:bookmarkEnd w:id="103"/>
    </w:p>
    <w:p w:rsidR="00200033" w:rsidRPr="00530FAF" w:rsidRDefault="00B56227"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.6.1</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评价等级</w:t>
      </w:r>
    </w:p>
    <w:p w:rsidR="00200033" w:rsidRDefault="00B56227" w:rsidP="00AB7420">
      <w:pPr>
        <w:pStyle w:val="af8"/>
        <w:adjustRightInd w:val="0"/>
        <w:spacing w:line="360" w:lineRule="auto"/>
        <w:ind w:firstLineChars="200" w:firstLine="480"/>
        <w:jc w:val="both"/>
        <w:rPr>
          <w:rFonts w:ascii="仿宋" w:eastAsia="仿宋" w:hAnsi="仿宋" w:cs="仿宋"/>
          <w:sz w:val="24"/>
          <w:szCs w:val="24"/>
        </w:rPr>
      </w:pPr>
      <w:r w:rsidRPr="00F71C2C">
        <w:rPr>
          <w:rFonts w:ascii="Times New Roman" w:eastAsia="仿宋" w:hAnsi="Times New Roman" w:cs="Times New Roman" w:hint="eastAsia"/>
          <w:kern w:val="1"/>
          <w:sz w:val="24"/>
          <w:szCs w:val="24"/>
        </w:rPr>
        <w:t>本项目为</w:t>
      </w:r>
      <w:r w:rsidR="00F71C2C">
        <w:rPr>
          <w:rFonts w:ascii="Times New Roman" w:eastAsia="仿宋" w:hAnsi="Times New Roman" w:cs="Times New Roman" w:hint="eastAsia"/>
          <w:kern w:val="1"/>
          <w:sz w:val="24"/>
          <w:szCs w:val="24"/>
        </w:rPr>
        <w:t>生猪</w:t>
      </w:r>
      <w:r w:rsidRPr="00F71C2C">
        <w:rPr>
          <w:rFonts w:ascii="Times New Roman" w:eastAsia="仿宋" w:hAnsi="Times New Roman" w:cs="Times New Roman" w:hint="eastAsia"/>
          <w:kern w:val="1"/>
          <w:sz w:val="24"/>
          <w:szCs w:val="24"/>
        </w:rPr>
        <w:t>养殖建设项目，不涉及有毒有害和易燃易爆物质，不贮存《建设项目环境风险评价技术导则》（</w:t>
      </w:r>
      <w:r w:rsidRPr="00F71C2C">
        <w:rPr>
          <w:rFonts w:ascii="Times New Roman" w:eastAsia="仿宋" w:hAnsi="Times New Roman" w:cs="Times New Roman" w:hint="eastAsia"/>
          <w:kern w:val="1"/>
          <w:sz w:val="24"/>
          <w:szCs w:val="24"/>
        </w:rPr>
        <w:t>HJ169-2018</w:t>
      </w:r>
      <w:r w:rsidRPr="00F71C2C">
        <w:rPr>
          <w:rFonts w:ascii="Times New Roman" w:eastAsia="仿宋" w:hAnsi="Times New Roman" w:cs="Times New Roman" w:hint="eastAsia"/>
          <w:kern w:val="1"/>
          <w:sz w:val="24"/>
          <w:szCs w:val="24"/>
        </w:rPr>
        <w:t>）附录</w:t>
      </w:r>
      <w:r w:rsidRPr="00F71C2C">
        <w:rPr>
          <w:rFonts w:ascii="Times New Roman" w:eastAsia="仿宋" w:hAnsi="Times New Roman" w:cs="Times New Roman" w:hint="eastAsia"/>
          <w:kern w:val="1"/>
          <w:sz w:val="24"/>
          <w:szCs w:val="24"/>
        </w:rPr>
        <w:t>B</w:t>
      </w:r>
      <w:r w:rsidRPr="00F71C2C">
        <w:rPr>
          <w:rFonts w:ascii="Times New Roman" w:eastAsia="仿宋" w:hAnsi="Times New Roman" w:cs="Times New Roman" w:hint="eastAsia"/>
          <w:kern w:val="1"/>
          <w:sz w:val="24"/>
          <w:szCs w:val="24"/>
        </w:rPr>
        <w:t>中列出的重点关注的危险物质，因此本项目不存在环境风险物质。本项目存在的风险主要为粪污堆放场、污水处理站及危废</w:t>
      </w:r>
      <w:r w:rsidRPr="00F71C2C">
        <w:rPr>
          <w:rFonts w:ascii="Times New Roman" w:eastAsia="仿宋" w:hAnsi="Times New Roman" w:cs="Times New Roman" w:hint="eastAsia"/>
          <w:kern w:val="1"/>
          <w:sz w:val="24"/>
          <w:szCs w:val="24"/>
        </w:rPr>
        <w:lastRenderedPageBreak/>
        <w:t>暂</w:t>
      </w:r>
      <w:r>
        <w:rPr>
          <w:rFonts w:ascii="仿宋" w:eastAsia="仿宋" w:hAnsi="仿宋" w:cs="仿宋" w:hint="eastAsia"/>
          <w:sz w:val="24"/>
          <w:szCs w:val="24"/>
        </w:rPr>
        <w:t>存间渗漏液泄露造成地下水环境污染及恶臭对周边大气环境的影响。因此，本次环境风险评价仅对项目可能的环境风险作一般性评述，不判定风险评价等级。</w:t>
      </w:r>
    </w:p>
    <w:p w:rsidR="00803C49" w:rsidRPr="004D2A8C" w:rsidRDefault="00803C49"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1.</w:t>
      </w:r>
      <w:r w:rsidRPr="004D2A8C">
        <w:rPr>
          <w:rFonts w:cs="Times New Roman" w:hint="eastAsia"/>
          <w:bCs w:val="0"/>
          <w:sz w:val="24"/>
          <w:szCs w:val="24"/>
        </w:rPr>
        <w:t>5.7</w:t>
      </w:r>
      <w:r w:rsidRPr="004D2A8C">
        <w:rPr>
          <w:rFonts w:cs="Times New Roman"/>
          <w:bCs w:val="0"/>
          <w:sz w:val="24"/>
          <w:szCs w:val="24"/>
        </w:rPr>
        <w:t>土壤环境</w:t>
      </w:r>
    </w:p>
    <w:p w:rsidR="00803C49" w:rsidRPr="00530FAF" w:rsidRDefault="00803C49" w:rsidP="00530FAF">
      <w:pPr>
        <w:adjustRightInd w:val="0"/>
        <w:snapToGrid w:val="0"/>
        <w:spacing w:line="360" w:lineRule="auto"/>
        <w:outlineLvl w:val="3"/>
        <w:rPr>
          <w:rFonts w:ascii="Times New Roman" w:eastAsia="仿宋" w:hAnsi="Times New Roman" w:cs="Times New Roman"/>
          <w:b/>
          <w:bCs/>
          <w:sz w:val="24"/>
        </w:rPr>
      </w:pPr>
      <w:r w:rsidRPr="00530FAF">
        <w:rPr>
          <w:rFonts w:ascii="Times New Roman" w:eastAsia="仿宋" w:hAnsi="Times New Roman" w:cs="Times New Roman" w:hint="eastAsia"/>
          <w:b/>
          <w:bCs/>
          <w:sz w:val="24"/>
        </w:rPr>
        <w:t>1.5.7.1</w:t>
      </w:r>
      <w:r w:rsidRPr="00530FAF">
        <w:rPr>
          <w:rFonts w:ascii="Times New Roman" w:eastAsia="仿宋" w:hAnsi="Times New Roman" w:cs="Times New Roman" w:hint="eastAsia"/>
          <w:b/>
          <w:bCs/>
          <w:sz w:val="24"/>
        </w:rPr>
        <w:t>评价等级</w:t>
      </w:r>
    </w:p>
    <w:p w:rsidR="00803C49" w:rsidRPr="00E51B24" w:rsidRDefault="00803C49" w:rsidP="00803C49">
      <w:pPr>
        <w:adjustRightInd w:val="0"/>
        <w:snapToGrid w:val="0"/>
        <w:spacing w:line="360" w:lineRule="auto"/>
        <w:ind w:firstLineChars="200" w:firstLine="480"/>
        <w:rPr>
          <w:rFonts w:ascii="Times New Roman" w:eastAsia="仿宋" w:hAnsi="Times New Roman" w:cs="Times New Roman"/>
          <w:kern w:val="0"/>
          <w:sz w:val="24"/>
        </w:rPr>
      </w:pPr>
      <w:r w:rsidRPr="00E51B24">
        <w:rPr>
          <w:rFonts w:ascii="宋体" w:eastAsia="宋体" w:hAnsi="宋体" w:cs="宋体" w:hint="eastAsia"/>
          <w:kern w:val="0"/>
          <w:sz w:val="24"/>
        </w:rPr>
        <w:t>⑴</w:t>
      </w:r>
      <w:r w:rsidRPr="00E51B24">
        <w:rPr>
          <w:rFonts w:ascii="Times New Roman" w:eastAsia="仿宋" w:hAnsi="Times New Roman" w:cs="Times New Roman"/>
          <w:kern w:val="0"/>
          <w:sz w:val="24"/>
        </w:rPr>
        <w:t>地下水环境影响评价行业分类</w:t>
      </w:r>
    </w:p>
    <w:p w:rsidR="00803C49" w:rsidRPr="00E51B24" w:rsidRDefault="00803C49" w:rsidP="00803C49">
      <w:pPr>
        <w:adjustRightInd w:val="0"/>
        <w:snapToGrid w:val="0"/>
        <w:spacing w:line="360" w:lineRule="auto"/>
        <w:ind w:firstLineChars="200" w:firstLine="480"/>
        <w:rPr>
          <w:rFonts w:ascii="Times New Roman" w:eastAsia="仿宋" w:hAnsi="Times New Roman" w:cs="Times New Roman"/>
          <w:kern w:val="0"/>
          <w:sz w:val="24"/>
        </w:rPr>
      </w:pPr>
      <w:r w:rsidRPr="00E51B24">
        <w:rPr>
          <w:rFonts w:ascii="Times New Roman" w:eastAsia="仿宋" w:hAnsi="Times New Roman" w:cs="Times New Roman"/>
          <w:kern w:val="0"/>
          <w:sz w:val="24"/>
        </w:rPr>
        <w:t>依据《环境影响评价技术导则</w:t>
      </w:r>
      <w:r w:rsidRPr="00E51B24">
        <w:rPr>
          <w:rFonts w:ascii="Times New Roman" w:eastAsia="仿宋" w:hAnsi="Times New Roman" w:cs="Times New Roman"/>
          <w:kern w:val="0"/>
          <w:sz w:val="24"/>
        </w:rPr>
        <w:t xml:space="preserve"> </w:t>
      </w:r>
      <w:r w:rsidRPr="00E51B24">
        <w:rPr>
          <w:rFonts w:ascii="Times New Roman" w:eastAsia="仿宋" w:hAnsi="Times New Roman" w:cs="Times New Roman"/>
          <w:kern w:val="0"/>
          <w:sz w:val="24"/>
        </w:rPr>
        <w:t>土壤环境（试行）》</w:t>
      </w:r>
      <w:r w:rsidRPr="00E51B24">
        <w:rPr>
          <w:rFonts w:ascii="Times New Roman" w:eastAsia="仿宋" w:hAnsi="Times New Roman" w:cs="Times New Roman"/>
          <w:kern w:val="0"/>
          <w:sz w:val="24"/>
        </w:rPr>
        <w:t>(HJ964-2018)</w:t>
      </w:r>
      <w:r w:rsidRPr="00E51B24">
        <w:rPr>
          <w:rFonts w:ascii="Times New Roman" w:eastAsia="仿宋" w:hAnsi="Times New Roman" w:cs="Times New Roman"/>
          <w:kern w:val="0"/>
          <w:sz w:val="24"/>
        </w:rPr>
        <w:t>中附录</w:t>
      </w:r>
      <w:r w:rsidRPr="00E51B24">
        <w:rPr>
          <w:rFonts w:ascii="Times New Roman" w:eastAsia="仿宋" w:hAnsi="Times New Roman" w:cs="Times New Roman"/>
          <w:kern w:val="0"/>
          <w:sz w:val="24"/>
        </w:rPr>
        <w:t>A</w:t>
      </w:r>
      <w:r w:rsidRPr="00E51B24">
        <w:rPr>
          <w:rFonts w:ascii="Times New Roman" w:eastAsia="仿宋" w:hAnsi="Times New Roman" w:cs="Times New Roman"/>
          <w:kern w:val="0"/>
          <w:sz w:val="24"/>
        </w:rPr>
        <w:t>土壤环境影响评价项目类别表可知，本项目土壤环境影响评价分类为</w:t>
      </w:r>
      <w:r w:rsidRPr="00E51B24">
        <w:rPr>
          <w:rFonts w:ascii="Times New Roman" w:eastAsia="仿宋" w:hAnsi="Times New Roman" w:cs="Times New Roman"/>
          <w:kern w:val="0"/>
          <w:sz w:val="24"/>
        </w:rPr>
        <w:t>Ⅲ</w:t>
      </w:r>
      <w:r w:rsidRPr="00E51B24">
        <w:rPr>
          <w:rFonts w:ascii="Times New Roman" w:eastAsia="仿宋" w:hAnsi="Times New Roman" w:cs="Times New Roman"/>
          <w:kern w:val="0"/>
          <w:sz w:val="24"/>
        </w:rPr>
        <w:t>类。判定依据见下表。</w:t>
      </w:r>
    </w:p>
    <w:p w:rsidR="00803C49" w:rsidRDefault="00803C49" w:rsidP="00AB7420">
      <w:pPr>
        <w:adjustRightInd w:val="0"/>
        <w:snapToGrid w:val="0"/>
        <w:spacing w:line="360" w:lineRule="auto"/>
        <w:ind w:firstLineChars="200" w:firstLine="420"/>
        <w:rPr>
          <w:rFonts w:ascii="Times New Roman" w:hAnsi="Times New Roman" w:cs="Times New Roman"/>
          <w:b/>
          <w:szCs w:val="21"/>
        </w:rPr>
      </w:pPr>
      <w:r w:rsidRPr="00AB7420">
        <w:rPr>
          <w:rFonts w:ascii="Times New Roman" w:hAnsi="Times New Roman" w:cs="Times New Roman"/>
          <w:szCs w:val="21"/>
        </w:rPr>
        <w:t>表</w:t>
      </w:r>
      <w:r w:rsidRPr="00AB7420">
        <w:rPr>
          <w:rFonts w:ascii="Times New Roman" w:hAnsi="Times New Roman" w:cs="Times New Roman"/>
          <w:szCs w:val="21"/>
        </w:rPr>
        <w:t>1</w:t>
      </w:r>
      <w:r w:rsidR="00E23B89" w:rsidRPr="00AB7420">
        <w:rPr>
          <w:rFonts w:ascii="Times New Roman" w:hAnsi="Times New Roman" w:cs="Times New Roman" w:hint="eastAsia"/>
          <w:szCs w:val="21"/>
        </w:rPr>
        <w:t>.5</w:t>
      </w:r>
      <w:r w:rsidRPr="00AB7420">
        <w:rPr>
          <w:rFonts w:ascii="Times New Roman" w:hAnsi="Times New Roman" w:cs="Times New Roman"/>
          <w:szCs w:val="21"/>
        </w:rPr>
        <w:t xml:space="preserve"> -</w:t>
      </w:r>
      <w:r w:rsidR="00E23B89" w:rsidRPr="00AB7420">
        <w:rPr>
          <w:rFonts w:ascii="Times New Roman" w:hAnsi="Times New Roman" w:cs="Times New Roman" w:hint="eastAsia"/>
          <w:szCs w:val="21"/>
        </w:rPr>
        <w:t>15</w:t>
      </w:r>
      <w:r w:rsidRPr="00AB7420">
        <w:rPr>
          <w:rFonts w:ascii="Times New Roman" w:hAnsi="Times New Roman" w:cs="Times New Roman"/>
          <w:szCs w:val="21"/>
        </w:rPr>
        <w:t xml:space="preserve"> </w:t>
      </w:r>
      <w:r>
        <w:rPr>
          <w:rFonts w:ascii="Times New Roman" w:hAnsi="Times New Roman" w:cs="Times New Roman"/>
          <w:b/>
          <w:szCs w:val="21"/>
        </w:rPr>
        <w:t xml:space="preserve">                    </w:t>
      </w:r>
      <w:r>
        <w:rPr>
          <w:rFonts w:ascii="Times New Roman" w:hAnsi="Times New Roman" w:cs="Times New Roman"/>
          <w:b/>
          <w:szCs w:val="21"/>
        </w:rPr>
        <w:t>土壤环境影响评价项目类别表</w:t>
      </w:r>
    </w:p>
    <w:tbl>
      <w:tblPr>
        <w:tblW w:w="9015" w:type="dxa"/>
        <w:jc w:val="center"/>
        <w:tblBorders>
          <w:top w:val="single" w:sz="12" w:space="0" w:color="auto"/>
          <w:left w:val="single" w:sz="12" w:space="0" w:color="auto"/>
          <w:bottom w:val="single" w:sz="12"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76"/>
        <w:gridCol w:w="1318"/>
        <w:gridCol w:w="3952"/>
        <w:gridCol w:w="2244"/>
        <w:gridCol w:w="725"/>
      </w:tblGrid>
      <w:tr w:rsidR="00803C49" w:rsidTr="0074697F">
        <w:trPr>
          <w:trHeight w:val="340"/>
          <w:jc w:val="center"/>
        </w:trPr>
        <w:tc>
          <w:tcPr>
            <w:tcW w:w="775" w:type="dxa"/>
            <w:vMerge w:val="restart"/>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行业</w:t>
            </w:r>
          </w:p>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类别</w:t>
            </w:r>
          </w:p>
        </w:tc>
        <w:tc>
          <w:tcPr>
            <w:tcW w:w="8239" w:type="dxa"/>
            <w:gridSpan w:val="4"/>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环评类别</w:t>
            </w:r>
          </w:p>
        </w:tc>
      </w:tr>
      <w:tr w:rsidR="00803C49" w:rsidTr="0074697F">
        <w:trPr>
          <w:trHeight w:val="340"/>
          <w:jc w:val="center"/>
        </w:trPr>
        <w:tc>
          <w:tcPr>
            <w:tcW w:w="775" w:type="dxa"/>
            <w:vMerge/>
            <w:tcBorders>
              <w:tl2br w:val="nil"/>
              <w:tr2bl w:val="nil"/>
            </w:tcBorders>
            <w:vAlign w:val="center"/>
          </w:tcPr>
          <w:p w:rsidR="00803C49" w:rsidRDefault="00803C49" w:rsidP="00302A82">
            <w:pPr>
              <w:widowControl/>
              <w:adjustRightInd w:val="0"/>
              <w:snapToGrid w:val="0"/>
              <w:jc w:val="center"/>
              <w:rPr>
                <w:rFonts w:ascii="Times New Roman" w:hAnsi="Times New Roman" w:cs="Times New Roman"/>
                <w:b/>
                <w:kern w:val="0"/>
                <w:szCs w:val="21"/>
              </w:rPr>
            </w:pPr>
          </w:p>
        </w:tc>
        <w:tc>
          <w:tcPr>
            <w:tcW w:w="1318"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Ⅰ</w:t>
            </w:r>
            <w:r>
              <w:rPr>
                <w:rFonts w:ascii="Times New Roman" w:hAnsi="Times New Roman" w:cs="Times New Roman"/>
                <w:b/>
                <w:kern w:val="0"/>
                <w:szCs w:val="21"/>
              </w:rPr>
              <w:t>类</w:t>
            </w:r>
          </w:p>
        </w:tc>
        <w:tc>
          <w:tcPr>
            <w:tcW w:w="3952"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Ⅱ</w:t>
            </w:r>
            <w:r>
              <w:rPr>
                <w:rFonts w:ascii="Times New Roman" w:hAnsi="Times New Roman" w:cs="Times New Roman"/>
                <w:b/>
                <w:kern w:val="0"/>
                <w:szCs w:val="21"/>
              </w:rPr>
              <w:t>类</w:t>
            </w:r>
          </w:p>
        </w:tc>
        <w:tc>
          <w:tcPr>
            <w:tcW w:w="2244"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Ⅲ</w:t>
            </w:r>
            <w:r>
              <w:rPr>
                <w:rFonts w:ascii="Times New Roman" w:hAnsi="Times New Roman" w:cs="Times New Roman"/>
                <w:b/>
                <w:kern w:val="0"/>
                <w:szCs w:val="21"/>
              </w:rPr>
              <w:t>类</w:t>
            </w:r>
          </w:p>
        </w:tc>
        <w:tc>
          <w:tcPr>
            <w:tcW w:w="725"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Ⅳ</w:t>
            </w:r>
            <w:r>
              <w:rPr>
                <w:rFonts w:ascii="Times New Roman" w:hAnsi="Times New Roman" w:cs="Times New Roman"/>
                <w:b/>
                <w:kern w:val="0"/>
                <w:szCs w:val="21"/>
              </w:rPr>
              <w:t>类</w:t>
            </w:r>
          </w:p>
        </w:tc>
      </w:tr>
      <w:tr w:rsidR="00803C49" w:rsidTr="0074697F">
        <w:trPr>
          <w:trHeight w:val="340"/>
          <w:jc w:val="center"/>
        </w:trPr>
        <w:tc>
          <w:tcPr>
            <w:tcW w:w="775"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农林牧渔业</w:t>
            </w:r>
          </w:p>
        </w:tc>
        <w:tc>
          <w:tcPr>
            <w:tcW w:w="1318" w:type="dxa"/>
            <w:tcBorders>
              <w:tl2br w:val="nil"/>
              <w:tr2bl w:val="nil"/>
            </w:tcBorders>
            <w:vAlign w:val="center"/>
          </w:tcPr>
          <w:p w:rsidR="00803C49" w:rsidRDefault="00803C49" w:rsidP="00AB7420">
            <w:pPr>
              <w:overflowPunct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灌溉面积大于</w:t>
            </w:r>
            <w:r>
              <w:rPr>
                <w:rFonts w:ascii="Times New Roman" w:hAnsi="Times New Roman" w:cs="Times New Roman"/>
                <w:kern w:val="0"/>
                <w:szCs w:val="21"/>
              </w:rPr>
              <w:t>50</w:t>
            </w:r>
            <w:r>
              <w:rPr>
                <w:rFonts w:ascii="Times New Roman" w:hAnsi="Times New Roman" w:cs="Times New Roman"/>
                <w:kern w:val="0"/>
                <w:szCs w:val="21"/>
              </w:rPr>
              <w:t>万亩的灌区工程</w:t>
            </w:r>
          </w:p>
        </w:tc>
        <w:tc>
          <w:tcPr>
            <w:tcW w:w="3952" w:type="dxa"/>
            <w:tcBorders>
              <w:tl2br w:val="nil"/>
              <w:tr2bl w:val="nil"/>
            </w:tcBorders>
            <w:vAlign w:val="center"/>
          </w:tcPr>
          <w:p w:rsidR="00803C49" w:rsidRDefault="00803C49" w:rsidP="00AB7420">
            <w:pPr>
              <w:overflowPunct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新建</w:t>
            </w:r>
            <w:r>
              <w:rPr>
                <w:rFonts w:ascii="Times New Roman" w:hAnsi="Times New Roman" w:cs="Times New Roman"/>
                <w:kern w:val="0"/>
                <w:szCs w:val="21"/>
              </w:rPr>
              <w:t>5</w:t>
            </w:r>
            <w:r>
              <w:rPr>
                <w:rFonts w:ascii="Times New Roman" w:hAnsi="Times New Roman" w:cs="Times New Roman"/>
                <w:kern w:val="0"/>
                <w:szCs w:val="21"/>
              </w:rPr>
              <w:t>万亩至</w:t>
            </w:r>
            <w:r>
              <w:rPr>
                <w:rFonts w:ascii="Times New Roman" w:hAnsi="Times New Roman" w:cs="Times New Roman"/>
                <w:kern w:val="0"/>
                <w:szCs w:val="21"/>
              </w:rPr>
              <w:t>50</w:t>
            </w:r>
            <w:r>
              <w:rPr>
                <w:rFonts w:ascii="Times New Roman" w:hAnsi="Times New Roman" w:cs="Times New Roman"/>
                <w:kern w:val="0"/>
                <w:szCs w:val="21"/>
              </w:rPr>
              <w:t>万亩的、改造</w:t>
            </w:r>
            <w:r>
              <w:rPr>
                <w:rFonts w:ascii="Times New Roman" w:hAnsi="Times New Roman" w:cs="Times New Roman"/>
                <w:kern w:val="0"/>
                <w:szCs w:val="21"/>
              </w:rPr>
              <w:t>30</w:t>
            </w:r>
            <w:r>
              <w:rPr>
                <w:rFonts w:ascii="Times New Roman" w:hAnsi="Times New Roman" w:cs="Times New Roman"/>
                <w:kern w:val="0"/>
                <w:szCs w:val="21"/>
              </w:rPr>
              <w:t>万亩及以上的灌区工程；年出栏生猪</w:t>
            </w:r>
            <w:r>
              <w:rPr>
                <w:rFonts w:ascii="Times New Roman" w:hAnsi="Times New Roman" w:cs="Times New Roman"/>
                <w:kern w:val="0"/>
                <w:szCs w:val="21"/>
              </w:rPr>
              <w:t>10</w:t>
            </w:r>
            <w:r>
              <w:rPr>
                <w:rFonts w:ascii="Times New Roman" w:hAnsi="Times New Roman" w:cs="Times New Roman"/>
                <w:kern w:val="0"/>
                <w:szCs w:val="21"/>
              </w:rPr>
              <w:t>万头（其他畜禽种类折合猪的养殖规模）及以上的畜禽养殖场或养殖小区</w:t>
            </w:r>
          </w:p>
        </w:tc>
        <w:tc>
          <w:tcPr>
            <w:tcW w:w="2244"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年出栏生猪</w:t>
            </w:r>
            <w:r>
              <w:rPr>
                <w:rFonts w:ascii="Times New Roman" w:hAnsi="Times New Roman" w:cs="Times New Roman"/>
                <w:kern w:val="0"/>
                <w:szCs w:val="21"/>
              </w:rPr>
              <w:t>5000</w:t>
            </w:r>
            <w:r>
              <w:rPr>
                <w:rFonts w:ascii="Times New Roman" w:hAnsi="Times New Roman" w:cs="Times New Roman"/>
                <w:kern w:val="0"/>
                <w:szCs w:val="21"/>
              </w:rPr>
              <w:t>头（其他畜禽种类折合猪的养殖规模）及以上的畜禽养殖场或养殖小区</w:t>
            </w:r>
          </w:p>
        </w:tc>
        <w:tc>
          <w:tcPr>
            <w:tcW w:w="725" w:type="dxa"/>
            <w:tcBorders>
              <w:tl2br w:val="nil"/>
              <w:tr2bl w:val="nil"/>
            </w:tcBorders>
            <w:vAlign w:val="center"/>
          </w:tcPr>
          <w:p w:rsidR="00803C49" w:rsidRDefault="00803C49" w:rsidP="00302A82">
            <w:pPr>
              <w:overflowPunct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其他</w:t>
            </w:r>
          </w:p>
        </w:tc>
      </w:tr>
    </w:tbl>
    <w:p w:rsidR="005A7459" w:rsidRPr="00917488" w:rsidRDefault="005A7459" w:rsidP="005A7459">
      <w:pPr>
        <w:adjustRightInd w:val="0"/>
        <w:snapToGrid w:val="0"/>
        <w:spacing w:beforeLines="50" w:before="156" w:line="360" w:lineRule="auto"/>
        <w:ind w:firstLineChars="200" w:firstLine="480"/>
        <w:rPr>
          <w:rFonts w:ascii="Times New Roman" w:eastAsia="仿宋" w:hAnsi="Times New Roman" w:cs="Times New Roman"/>
          <w:sz w:val="24"/>
        </w:rPr>
      </w:pPr>
      <w:r w:rsidRPr="00917488">
        <w:rPr>
          <w:rFonts w:ascii="Times New Roman" w:eastAsia="仿宋" w:hAnsi="Times New Roman" w:cs="Times New Roman"/>
          <w:sz w:val="24"/>
        </w:rPr>
        <w:t>本项目年出栏生猪</w:t>
      </w:r>
      <w:r w:rsidRPr="00917488">
        <w:rPr>
          <w:rFonts w:ascii="Times New Roman" w:eastAsia="仿宋" w:hAnsi="Times New Roman" w:cs="Times New Roman"/>
          <w:sz w:val="24"/>
        </w:rPr>
        <w:t>1</w:t>
      </w:r>
      <w:r w:rsidRPr="00917488">
        <w:rPr>
          <w:rFonts w:ascii="Times New Roman" w:eastAsia="仿宋" w:hAnsi="Times New Roman" w:cs="Times New Roman"/>
          <w:sz w:val="24"/>
        </w:rPr>
        <w:t>万头，因此为</w:t>
      </w:r>
      <w:r w:rsidRPr="00917488">
        <w:rPr>
          <w:rFonts w:ascii="Times New Roman" w:eastAsia="仿宋" w:hAnsi="Times New Roman" w:cs="Times New Roman"/>
          <w:sz w:val="24"/>
        </w:rPr>
        <w:t>Ⅲ</w:t>
      </w:r>
      <w:r w:rsidRPr="00917488">
        <w:rPr>
          <w:rFonts w:ascii="Times New Roman" w:eastAsia="仿宋" w:hAnsi="Times New Roman" w:cs="Times New Roman"/>
          <w:sz w:val="24"/>
        </w:rPr>
        <w:t>类。</w:t>
      </w:r>
    </w:p>
    <w:p w:rsidR="00803C49" w:rsidRPr="00917488" w:rsidRDefault="00803C49" w:rsidP="005A7459">
      <w:pPr>
        <w:adjustRightInd w:val="0"/>
        <w:snapToGrid w:val="0"/>
        <w:spacing w:line="360" w:lineRule="auto"/>
        <w:ind w:firstLineChars="200" w:firstLine="480"/>
        <w:rPr>
          <w:rFonts w:ascii="Times New Roman" w:eastAsia="仿宋" w:hAnsi="Times New Roman" w:cs="Times New Roman"/>
          <w:sz w:val="24"/>
        </w:rPr>
      </w:pPr>
      <w:r w:rsidRPr="00917488">
        <w:rPr>
          <w:rFonts w:ascii="宋体" w:eastAsia="宋体" w:hAnsi="宋体" w:cs="宋体" w:hint="eastAsia"/>
          <w:sz w:val="24"/>
        </w:rPr>
        <w:t>⑵</w:t>
      </w:r>
      <w:r w:rsidRPr="00917488">
        <w:rPr>
          <w:rFonts w:ascii="Times New Roman" w:eastAsia="仿宋" w:hAnsi="Times New Roman" w:cs="Times New Roman"/>
          <w:sz w:val="24"/>
        </w:rPr>
        <w:t>评价工作等级</w:t>
      </w:r>
    </w:p>
    <w:p w:rsidR="00803C49" w:rsidRPr="00917488" w:rsidRDefault="00803C49" w:rsidP="00803C49">
      <w:pPr>
        <w:adjustRightInd w:val="0"/>
        <w:snapToGrid w:val="0"/>
        <w:spacing w:line="360" w:lineRule="auto"/>
        <w:ind w:firstLineChars="200" w:firstLine="480"/>
        <w:rPr>
          <w:rFonts w:ascii="Times New Roman" w:eastAsia="仿宋" w:hAnsi="Times New Roman" w:cs="Times New Roman"/>
          <w:sz w:val="24"/>
        </w:rPr>
      </w:pPr>
      <w:r w:rsidRPr="00917488">
        <w:rPr>
          <w:rFonts w:ascii="Times New Roman" w:eastAsia="仿宋" w:hAnsi="Times New Roman" w:cs="Times New Roman"/>
          <w:sz w:val="24"/>
        </w:rPr>
        <w:t>根据《环境影响评价技术导则</w:t>
      </w:r>
      <w:r w:rsidRPr="00917488">
        <w:rPr>
          <w:rFonts w:ascii="Times New Roman" w:eastAsia="仿宋" w:hAnsi="Times New Roman" w:cs="Times New Roman"/>
          <w:sz w:val="24"/>
        </w:rPr>
        <w:t xml:space="preserve"> </w:t>
      </w:r>
      <w:r w:rsidRPr="00917488">
        <w:rPr>
          <w:rFonts w:ascii="Times New Roman" w:eastAsia="仿宋" w:hAnsi="Times New Roman" w:cs="Times New Roman"/>
          <w:sz w:val="24"/>
        </w:rPr>
        <w:t>土壤环境（试行）》</w:t>
      </w:r>
      <w:r w:rsidRPr="00917488">
        <w:rPr>
          <w:rFonts w:ascii="Times New Roman" w:eastAsia="仿宋" w:hAnsi="Times New Roman" w:cs="Times New Roman"/>
          <w:sz w:val="24"/>
        </w:rPr>
        <w:t>(HJ964-2018)</w:t>
      </w:r>
      <w:r w:rsidRPr="00917488">
        <w:rPr>
          <w:rFonts w:ascii="Times New Roman" w:eastAsia="仿宋" w:hAnsi="Times New Roman" w:cs="Times New Roman"/>
          <w:sz w:val="24"/>
        </w:rPr>
        <w:t>，将建设项目占地规模分为大型（</w:t>
      </w:r>
      <w:r w:rsidRPr="00917488">
        <w:rPr>
          <w:rFonts w:ascii="Times New Roman" w:eastAsia="仿宋" w:hAnsi="Times New Roman" w:cs="Times New Roman"/>
          <w:sz w:val="24"/>
        </w:rPr>
        <w:t>≥50hm</w:t>
      </w:r>
      <w:r w:rsidRPr="00917488">
        <w:rPr>
          <w:rFonts w:ascii="Times New Roman" w:eastAsia="仿宋" w:hAnsi="Times New Roman" w:cs="Times New Roman"/>
          <w:snapToGrid w:val="0"/>
          <w:sz w:val="24"/>
          <w:vertAlign w:val="superscript"/>
        </w:rPr>
        <w:t>2</w:t>
      </w:r>
      <w:r w:rsidRPr="00917488">
        <w:rPr>
          <w:rFonts w:ascii="Times New Roman" w:eastAsia="仿宋" w:hAnsi="Times New Roman" w:cs="Times New Roman"/>
          <w:sz w:val="24"/>
        </w:rPr>
        <w:t>）、中型（</w:t>
      </w:r>
      <w:r w:rsidRPr="00917488">
        <w:rPr>
          <w:rFonts w:ascii="Times New Roman" w:eastAsia="仿宋" w:hAnsi="Times New Roman" w:cs="Times New Roman"/>
          <w:sz w:val="24"/>
        </w:rPr>
        <w:t>5~50hm</w:t>
      </w:r>
      <w:r w:rsidRPr="00917488">
        <w:rPr>
          <w:rFonts w:ascii="Times New Roman" w:eastAsia="仿宋" w:hAnsi="Times New Roman" w:cs="Times New Roman"/>
          <w:snapToGrid w:val="0"/>
          <w:sz w:val="24"/>
          <w:vertAlign w:val="superscript"/>
        </w:rPr>
        <w:t>2</w:t>
      </w:r>
      <w:r w:rsidRPr="00917488">
        <w:rPr>
          <w:rFonts w:ascii="Times New Roman" w:eastAsia="仿宋" w:hAnsi="Times New Roman" w:cs="Times New Roman"/>
          <w:sz w:val="24"/>
        </w:rPr>
        <w:t>）、小型（</w:t>
      </w:r>
      <w:r w:rsidRPr="00917488">
        <w:rPr>
          <w:rFonts w:ascii="Times New Roman" w:eastAsia="仿宋" w:hAnsi="Times New Roman" w:cs="Times New Roman"/>
          <w:sz w:val="24"/>
        </w:rPr>
        <w:t>≤5hm</w:t>
      </w:r>
      <w:r w:rsidRPr="00917488">
        <w:rPr>
          <w:rFonts w:ascii="Times New Roman" w:eastAsia="仿宋" w:hAnsi="Times New Roman" w:cs="Times New Roman"/>
          <w:snapToGrid w:val="0"/>
          <w:sz w:val="24"/>
          <w:vertAlign w:val="superscript"/>
        </w:rPr>
        <w:t>2</w:t>
      </w:r>
      <w:r w:rsidRPr="00917488">
        <w:rPr>
          <w:rFonts w:ascii="Times New Roman" w:eastAsia="仿宋" w:hAnsi="Times New Roman" w:cs="Times New Roman"/>
          <w:sz w:val="24"/>
        </w:rPr>
        <w:t>），建设项目占地主要为永久占地。本项目总占地面积为</w:t>
      </w:r>
      <w:r w:rsidR="005A7459" w:rsidRPr="00917488">
        <w:rPr>
          <w:rFonts w:ascii="Times New Roman" w:eastAsia="仿宋" w:hAnsi="Times New Roman" w:cs="Times New Roman"/>
          <w:snapToGrid w:val="0"/>
          <w:sz w:val="24"/>
        </w:rPr>
        <w:t>3.33333h</w:t>
      </w:r>
      <w:r w:rsidRPr="00917488">
        <w:rPr>
          <w:rFonts w:ascii="Times New Roman" w:eastAsia="仿宋" w:hAnsi="Times New Roman" w:cs="Times New Roman"/>
          <w:snapToGrid w:val="0"/>
          <w:sz w:val="24"/>
        </w:rPr>
        <w:t>m</w:t>
      </w:r>
      <w:r w:rsidRPr="00917488">
        <w:rPr>
          <w:rFonts w:ascii="Times New Roman" w:eastAsia="仿宋" w:hAnsi="Times New Roman" w:cs="Times New Roman"/>
          <w:snapToGrid w:val="0"/>
          <w:sz w:val="24"/>
          <w:vertAlign w:val="superscript"/>
        </w:rPr>
        <w:t>2</w:t>
      </w:r>
      <w:r w:rsidRPr="00917488">
        <w:rPr>
          <w:rFonts w:ascii="Times New Roman" w:eastAsia="仿宋" w:hAnsi="Times New Roman" w:cs="Times New Roman"/>
          <w:sz w:val="24"/>
        </w:rPr>
        <w:t>，</w:t>
      </w:r>
      <w:r w:rsidRPr="00917488">
        <w:rPr>
          <w:rFonts w:ascii="Times New Roman" w:eastAsia="仿宋" w:hAnsi="Times New Roman" w:cs="Times New Roman"/>
          <w:sz w:val="24"/>
        </w:rPr>
        <w:t>≤5hm</w:t>
      </w:r>
      <w:r w:rsidRPr="00917488">
        <w:rPr>
          <w:rFonts w:ascii="Times New Roman" w:eastAsia="仿宋" w:hAnsi="Times New Roman" w:cs="Times New Roman"/>
          <w:snapToGrid w:val="0"/>
          <w:sz w:val="24"/>
          <w:vertAlign w:val="superscript"/>
        </w:rPr>
        <w:t>2</w:t>
      </w:r>
      <w:r w:rsidRPr="00917488">
        <w:rPr>
          <w:rFonts w:ascii="Times New Roman" w:eastAsia="仿宋" w:hAnsi="Times New Roman" w:cs="Times New Roman"/>
          <w:sz w:val="24"/>
        </w:rPr>
        <w:t>，属于小型。</w:t>
      </w:r>
    </w:p>
    <w:p w:rsidR="00803C49" w:rsidRPr="00917488" w:rsidRDefault="00803C49" w:rsidP="00803C49">
      <w:pPr>
        <w:adjustRightInd w:val="0"/>
        <w:snapToGrid w:val="0"/>
        <w:spacing w:line="360" w:lineRule="auto"/>
        <w:ind w:firstLineChars="200" w:firstLine="480"/>
        <w:rPr>
          <w:rFonts w:ascii="Times New Roman" w:eastAsia="仿宋" w:hAnsi="Times New Roman" w:cs="Times New Roman"/>
          <w:sz w:val="24"/>
        </w:rPr>
      </w:pPr>
      <w:r w:rsidRPr="00917488">
        <w:rPr>
          <w:rFonts w:ascii="Times New Roman" w:eastAsia="仿宋" w:hAnsi="Times New Roman" w:cs="Times New Roman"/>
          <w:sz w:val="24"/>
        </w:rPr>
        <w:t>根据《环境影响评价技术导则</w:t>
      </w:r>
      <w:r w:rsidRPr="00917488">
        <w:rPr>
          <w:rFonts w:ascii="Times New Roman" w:eastAsia="仿宋" w:hAnsi="Times New Roman" w:cs="Times New Roman"/>
          <w:sz w:val="24"/>
        </w:rPr>
        <w:t xml:space="preserve"> </w:t>
      </w:r>
      <w:r w:rsidRPr="00917488">
        <w:rPr>
          <w:rFonts w:ascii="Times New Roman" w:eastAsia="仿宋" w:hAnsi="Times New Roman" w:cs="Times New Roman"/>
          <w:sz w:val="24"/>
        </w:rPr>
        <w:t>土壤环境（试行）》</w:t>
      </w:r>
      <w:r w:rsidRPr="00917488">
        <w:rPr>
          <w:rFonts w:ascii="Times New Roman" w:eastAsia="仿宋" w:hAnsi="Times New Roman" w:cs="Times New Roman"/>
          <w:sz w:val="24"/>
        </w:rPr>
        <w:t>(HJ964-2018)</w:t>
      </w:r>
      <w:r w:rsidRPr="00917488">
        <w:rPr>
          <w:rFonts w:ascii="Times New Roman" w:eastAsia="仿宋" w:hAnsi="Times New Roman" w:cs="Times New Roman"/>
          <w:sz w:val="24"/>
        </w:rPr>
        <w:t>，项目所在地周边的土壤环境敏感程度为敏感，判定依据见下表。</w:t>
      </w:r>
    </w:p>
    <w:p w:rsidR="00803C49" w:rsidRDefault="00803C49" w:rsidP="00AB7420">
      <w:pPr>
        <w:adjustRightInd w:val="0"/>
        <w:snapToGrid w:val="0"/>
        <w:spacing w:line="360" w:lineRule="auto"/>
        <w:ind w:firstLineChars="200" w:firstLine="420"/>
        <w:rPr>
          <w:rFonts w:ascii="Times New Roman" w:hAnsi="Times New Roman" w:cs="Times New Roman"/>
          <w:b/>
          <w:szCs w:val="21"/>
        </w:rPr>
      </w:pPr>
      <w:r w:rsidRPr="00AB7420">
        <w:rPr>
          <w:rFonts w:ascii="Times New Roman" w:hAnsi="Times New Roman" w:cs="Times New Roman"/>
          <w:szCs w:val="21"/>
        </w:rPr>
        <w:t>表</w:t>
      </w:r>
      <w:r w:rsidRPr="00AB7420">
        <w:rPr>
          <w:rFonts w:ascii="Times New Roman" w:hAnsi="Times New Roman" w:cs="Times New Roman"/>
          <w:szCs w:val="21"/>
        </w:rPr>
        <w:t>1</w:t>
      </w:r>
      <w:r w:rsidR="00E23B89" w:rsidRPr="00AB7420">
        <w:rPr>
          <w:rFonts w:ascii="Times New Roman" w:hAnsi="Times New Roman" w:cs="Times New Roman" w:hint="eastAsia"/>
          <w:szCs w:val="21"/>
        </w:rPr>
        <w:t>.5</w:t>
      </w:r>
      <w:r w:rsidR="005A7459" w:rsidRPr="00AB7420">
        <w:rPr>
          <w:rFonts w:ascii="Times New Roman" w:hAnsi="Times New Roman" w:cs="Times New Roman"/>
          <w:szCs w:val="21"/>
        </w:rPr>
        <w:t>-</w:t>
      </w:r>
      <w:r w:rsidR="00E23B89" w:rsidRPr="00AB7420">
        <w:rPr>
          <w:rFonts w:ascii="Times New Roman" w:hAnsi="Times New Roman" w:cs="Times New Roman" w:hint="eastAsia"/>
          <w:szCs w:val="21"/>
        </w:rPr>
        <w:t>16</w:t>
      </w:r>
      <w:r w:rsidRPr="00AB7420">
        <w:rPr>
          <w:rFonts w:ascii="Times New Roman" w:hAnsi="Times New Roman" w:cs="Times New Roman"/>
          <w:szCs w:val="21"/>
        </w:rPr>
        <w:t xml:space="preserve">  </w:t>
      </w:r>
      <w:r>
        <w:rPr>
          <w:rFonts w:ascii="Times New Roman" w:hAnsi="Times New Roman" w:cs="Times New Roman"/>
          <w:b/>
          <w:szCs w:val="21"/>
        </w:rPr>
        <w:t xml:space="preserve">                     </w:t>
      </w:r>
      <w:r>
        <w:rPr>
          <w:rFonts w:ascii="Times New Roman" w:hAnsi="Times New Roman" w:cs="Times New Roman"/>
          <w:b/>
          <w:szCs w:val="21"/>
        </w:rPr>
        <w:t>污染影响型敏感程度分级表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89"/>
        <w:gridCol w:w="7326"/>
      </w:tblGrid>
      <w:tr w:rsidR="00803C49" w:rsidRPr="005A7459" w:rsidTr="0074697F">
        <w:trPr>
          <w:trHeight w:val="340"/>
          <w:jc w:val="center"/>
        </w:trPr>
        <w:tc>
          <w:tcPr>
            <w:tcW w:w="1689" w:type="dxa"/>
            <w:tcBorders>
              <w:bottom w:val="single" w:sz="4" w:space="0" w:color="auto"/>
              <w:tl2br w:val="nil"/>
              <w:tr2bl w:val="nil"/>
            </w:tcBorders>
            <w:vAlign w:val="center"/>
          </w:tcPr>
          <w:p w:rsidR="00803C49" w:rsidRPr="005A7459" w:rsidRDefault="00803C49" w:rsidP="00302A82">
            <w:pPr>
              <w:widowControl/>
              <w:adjustRightInd w:val="0"/>
              <w:snapToGrid w:val="0"/>
              <w:jc w:val="center"/>
              <w:rPr>
                <w:rFonts w:ascii="Times New Roman" w:hAnsi="Times New Roman" w:cs="Times New Roman"/>
                <w:b/>
                <w:bCs/>
                <w:kern w:val="0"/>
                <w:szCs w:val="21"/>
              </w:rPr>
            </w:pPr>
            <w:r w:rsidRPr="005A7459">
              <w:rPr>
                <w:rFonts w:ascii="Times New Roman" w:hAnsi="Times New Roman" w:cs="Times New Roman"/>
                <w:b/>
                <w:bCs/>
                <w:kern w:val="0"/>
                <w:szCs w:val="21"/>
              </w:rPr>
              <w:t>敏感程度</w:t>
            </w:r>
          </w:p>
        </w:tc>
        <w:tc>
          <w:tcPr>
            <w:tcW w:w="7325" w:type="dxa"/>
            <w:tcBorders>
              <w:bottom w:val="single" w:sz="4" w:space="0" w:color="auto"/>
              <w:tl2br w:val="nil"/>
              <w:tr2bl w:val="nil"/>
            </w:tcBorders>
            <w:vAlign w:val="center"/>
          </w:tcPr>
          <w:p w:rsidR="00803C49" w:rsidRPr="005A7459" w:rsidRDefault="00803C49" w:rsidP="00302A82">
            <w:pPr>
              <w:pStyle w:val="1c"/>
              <w:snapToGrid w:val="0"/>
              <w:spacing w:line="240" w:lineRule="auto"/>
              <w:rPr>
                <w:rFonts w:ascii="Times New Roman" w:cs="Times New Roman"/>
                <w:b/>
                <w:sz w:val="21"/>
                <w:szCs w:val="21"/>
              </w:rPr>
            </w:pPr>
            <w:r w:rsidRPr="005A7459">
              <w:rPr>
                <w:rFonts w:ascii="Times New Roman" w:cs="Times New Roman"/>
                <w:b/>
                <w:bCs/>
                <w:sz w:val="21"/>
                <w:szCs w:val="21"/>
              </w:rPr>
              <w:t>判别依据</w:t>
            </w:r>
          </w:p>
        </w:tc>
      </w:tr>
      <w:tr w:rsidR="00803C49" w:rsidRPr="005A7459" w:rsidTr="0074697F">
        <w:trPr>
          <w:trHeight w:val="340"/>
          <w:jc w:val="center"/>
        </w:trPr>
        <w:tc>
          <w:tcPr>
            <w:tcW w:w="1689" w:type="dxa"/>
            <w:tcBorders>
              <w:top w:val="single" w:sz="4" w:space="0" w:color="auto"/>
              <w:bottom w:val="single" w:sz="4" w:space="0" w:color="auto"/>
              <w:tl2br w:val="nil"/>
              <w:tr2bl w:val="nil"/>
            </w:tcBorders>
            <w:shd w:val="pct15" w:color="auto" w:fill="auto"/>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敏感</w:t>
            </w:r>
          </w:p>
        </w:tc>
        <w:tc>
          <w:tcPr>
            <w:tcW w:w="7325" w:type="dxa"/>
            <w:tcBorders>
              <w:top w:val="single" w:sz="4" w:space="0" w:color="auto"/>
              <w:bottom w:val="single" w:sz="4" w:space="0" w:color="auto"/>
              <w:tl2br w:val="nil"/>
              <w:tr2bl w:val="nil"/>
            </w:tcBorders>
            <w:shd w:val="pct15" w:color="auto" w:fill="auto"/>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建设项目周边存在耕地、园地、牧草地、饮用水水源地或居民区、学校、医院、疗养院、养老院等土壤环境敏感目标的</w:t>
            </w:r>
          </w:p>
        </w:tc>
      </w:tr>
      <w:tr w:rsidR="00803C49" w:rsidRPr="005A7459" w:rsidTr="0074697F">
        <w:trPr>
          <w:trHeight w:val="340"/>
          <w:jc w:val="center"/>
        </w:trPr>
        <w:tc>
          <w:tcPr>
            <w:tcW w:w="1689" w:type="dxa"/>
            <w:tcBorders>
              <w:top w:val="single" w:sz="4" w:space="0" w:color="auto"/>
              <w:bottom w:val="single" w:sz="4" w:space="0" w:color="auto"/>
              <w:tl2br w:val="nil"/>
              <w:tr2bl w:val="nil"/>
            </w:tcBorders>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较敏感</w:t>
            </w:r>
          </w:p>
        </w:tc>
        <w:tc>
          <w:tcPr>
            <w:tcW w:w="7325" w:type="dxa"/>
            <w:tcBorders>
              <w:top w:val="single" w:sz="4" w:space="0" w:color="auto"/>
              <w:bottom w:val="single" w:sz="4" w:space="0" w:color="auto"/>
              <w:tl2br w:val="nil"/>
              <w:tr2bl w:val="nil"/>
            </w:tcBorders>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建设项目周边存在其他土壤环境敏感目标的</w:t>
            </w:r>
          </w:p>
        </w:tc>
      </w:tr>
      <w:tr w:rsidR="00803C49" w:rsidRPr="005A7459" w:rsidTr="0074697F">
        <w:trPr>
          <w:trHeight w:val="340"/>
          <w:jc w:val="center"/>
        </w:trPr>
        <w:tc>
          <w:tcPr>
            <w:tcW w:w="1689" w:type="dxa"/>
            <w:tcBorders>
              <w:top w:val="single" w:sz="4" w:space="0" w:color="auto"/>
              <w:bottom w:val="single" w:sz="12" w:space="0" w:color="auto"/>
              <w:tl2br w:val="nil"/>
              <w:tr2bl w:val="nil"/>
            </w:tcBorders>
            <w:shd w:val="clear" w:color="auto" w:fill="auto"/>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不敏感</w:t>
            </w:r>
          </w:p>
        </w:tc>
        <w:tc>
          <w:tcPr>
            <w:tcW w:w="7325" w:type="dxa"/>
            <w:tcBorders>
              <w:top w:val="single" w:sz="4" w:space="0" w:color="auto"/>
              <w:bottom w:val="single" w:sz="12" w:space="0" w:color="auto"/>
              <w:tl2br w:val="nil"/>
              <w:tr2bl w:val="nil"/>
            </w:tcBorders>
            <w:shd w:val="clear" w:color="auto" w:fill="auto"/>
            <w:vAlign w:val="center"/>
          </w:tcPr>
          <w:p w:rsidR="00803C49" w:rsidRPr="005A7459" w:rsidRDefault="00803C49" w:rsidP="00302A82">
            <w:pPr>
              <w:pStyle w:val="1c"/>
              <w:snapToGrid w:val="0"/>
              <w:spacing w:line="240" w:lineRule="auto"/>
              <w:rPr>
                <w:rFonts w:ascii="Times New Roman" w:cs="Times New Roman"/>
                <w:sz w:val="21"/>
                <w:szCs w:val="21"/>
              </w:rPr>
            </w:pPr>
            <w:r w:rsidRPr="005A7459">
              <w:rPr>
                <w:rFonts w:ascii="Times New Roman" w:cs="Times New Roman"/>
                <w:sz w:val="21"/>
                <w:szCs w:val="21"/>
              </w:rPr>
              <w:t>其他情况</w:t>
            </w:r>
          </w:p>
        </w:tc>
      </w:tr>
    </w:tbl>
    <w:p w:rsidR="00DB1890" w:rsidRPr="00764E5D" w:rsidRDefault="00803C49" w:rsidP="00764E5D">
      <w:pPr>
        <w:adjustRightInd w:val="0"/>
        <w:snapToGrid w:val="0"/>
        <w:spacing w:beforeLines="50" w:before="156" w:line="360" w:lineRule="auto"/>
        <w:ind w:firstLineChars="200" w:firstLine="480"/>
        <w:rPr>
          <w:rFonts w:ascii="Times New Roman" w:hAnsi="Times New Roman" w:cs="Times New Roman"/>
          <w:sz w:val="24"/>
        </w:rPr>
      </w:pPr>
      <w:r>
        <w:rPr>
          <w:rFonts w:ascii="Times New Roman" w:hAnsi="Times New Roman" w:cs="Times New Roman"/>
          <w:sz w:val="24"/>
        </w:rPr>
        <w:t>根据土壤环境影响评价项目类别、占地规模与敏感程度划分评价工作等级，确定本项目</w:t>
      </w:r>
      <w:r w:rsidR="00472DA5">
        <w:rPr>
          <w:rFonts w:ascii="Times New Roman" w:hAnsi="Times New Roman" w:cs="Times New Roman"/>
          <w:sz w:val="24"/>
        </w:rPr>
        <w:t>土壤环境影响评价工作</w:t>
      </w:r>
      <w:r w:rsidR="00054A0A">
        <w:rPr>
          <w:rFonts w:ascii="Times New Roman" w:hAnsi="Times New Roman" w:cs="Times New Roman"/>
          <w:sz w:val="24"/>
        </w:rPr>
        <w:t>等级为三级</w:t>
      </w:r>
      <w:r>
        <w:rPr>
          <w:rFonts w:ascii="Times New Roman" w:hAnsi="Times New Roman" w:cs="Times New Roman"/>
          <w:sz w:val="24"/>
        </w:rPr>
        <w:t>，判定依据见下表。</w:t>
      </w:r>
    </w:p>
    <w:p w:rsidR="00803C49" w:rsidRDefault="00803C49" w:rsidP="00AB7420">
      <w:pPr>
        <w:adjustRightInd w:val="0"/>
        <w:snapToGrid w:val="0"/>
        <w:spacing w:line="360" w:lineRule="auto"/>
        <w:ind w:firstLineChars="200" w:firstLine="420"/>
        <w:rPr>
          <w:rFonts w:ascii="Times New Roman" w:hAnsi="Times New Roman" w:cs="Times New Roman"/>
          <w:b/>
          <w:szCs w:val="21"/>
        </w:rPr>
      </w:pPr>
      <w:r w:rsidRPr="00AB7420">
        <w:rPr>
          <w:rFonts w:ascii="Times New Roman" w:hAnsi="Times New Roman" w:cs="Times New Roman"/>
          <w:szCs w:val="21"/>
        </w:rPr>
        <w:t>表</w:t>
      </w:r>
      <w:r w:rsidRPr="00AB7420">
        <w:rPr>
          <w:rFonts w:ascii="Times New Roman" w:hAnsi="Times New Roman" w:cs="Times New Roman"/>
          <w:szCs w:val="21"/>
        </w:rPr>
        <w:t>1</w:t>
      </w:r>
      <w:r w:rsidR="00E23B89" w:rsidRPr="00AB7420">
        <w:rPr>
          <w:rFonts w:ascii="Times New Roman" w:hAnsi="Times New Roman" w:cs="Times New Roman" w:hint="eastAsia"/>
          <w:szCs w:val="21"/>
        </w:rPr>
        <w:t>.5</w:t>
      </w:r>
      <w:r w:rsidR="005A7459" w:rsidRPr="00AB7420">
        <w:rPr>
          <w:rFonts w:ascii="Times New Roman" w:hAnsi="Times New Roman" w:cs="Times New Roman"/>
          <w:szCs w:val="21"/>
        </w:rPr>
        <w:t>-</w:t>
      </w:r>
      <w:r w:rsidR="00E23B89" w:rsidRPr="00AB7420">
        <w:rPr>
          <w:rFonts w:ascii="Times New Roman" w:hAnsi="Times New Roman" w:cs="Times New Roman" w:hint="eastAsia"/>
          <w:szCs w:val="21"/>
        </w:rPr>
        <w:t>17</w:t>
      </w:r>
      <w:r>
        <w:rPr>
          <w:rFonts w:ascii="Times New Roman" w:hAnsi="Times New Roman" w:cs="Times New Roman"/>
          <w:b/>
          <w:szCs w:val="21"/>
        </w:rPr>
        <w:t xml:space="preserve">                     </w:t>
      </w:r>
      <w:r>
        <w:rPr>
          <w:rFonts w:ascii="Times New Roman" w:hAnsi="Times New Roman" w:cs="Times New Roman"/>
          <w:b/>
          <w:szCs w:val="21"/>
        </w:rPr>
        <w:t>污染影响型评价工作等级划分表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79"/>
        <w:gridCol w:w="446"/>
        <w:gridCol w:w="822"/>
        <w:gridCol w:w="824"/>
        <w:gridCol w:w="825"/>
        <w:gridCol w:w="824"/>
        <w:gridCol w:w="825"/>
        <w:gridCol w:w="824"/>
        <w:gridCol w:w="824"/>
        <w:gridCol w:w="821"/>
      </w:tblGrid>
      <w:tr w:rsidR="00803C49" w:rsidTr="00DB1890">
        <w:trPr>
          <w:trHeight w:val="340"/>
          <w:jc w:val="center"/>
        </w:trPr>
        <w:tc>
          <w:tcPr>
            <w:tcW w:w="1979" w:type="dxa"/>
            <w:vMerge w:val="restart"/>
            <w:tcBorders>
              <w:tl2br w:val="nil"/>
              <w:tr2bl w:val="nil"/>
            </w:tcBorders>
            <w:vAlign w:val="center"/>
          </w:tcPr>
          <w:p w:rsidR="00803C49" w:rsidRDefault="00DB1890" w:rsidP="00DB1890">
            <w:pPr>
              <w:pStyle w:val="1c"/>
              <w:snapToGrid w:val="0"/>
              <w:spacing w:line="240" w:lineRule="auto"/>
              <w:rPr>
                <w:rFonts w:ascii="Times New Roman" w:cs="Times New Roman"/>
              </w:rPr>
            </w:pPr>
            <w:r>
              <w:rPr>
                <w:rFonts w:ascii="Times New Roman" w:cs="Times New Roman"/>
                <w:noProof/>
              </w:rPr>
              <mc:AlternateContent>
                <mc:Choice Requires="wps">
                  <w:drawing>
                    <wp:anchor distT="0" distB="0" distL="114300" distR="114300" simplePos="0" relativeHeight="251683328" behindDoc="0" locked="0" layoutInCell="1" allowOverlap="1" wp14:anchorId="0CB9E424" wp14:editId="5271EA61">
                      <wp:simplePos x="0" y="0"/>
                      <wp:positionH relativeFrom="column">
                        <wp:posOffset>-27940</wp:posOffset>
                      </wp:positionH>
                      <wp:positionV relativeFrom="paragraph">
                        <wp:posOffset>12065</wp:posOffset>
                      </wp:positionV>
                      <wp:extent cx="1184275" cy="596265"/>
                      <wp:effectExtent l="0" t="0" r="15875" b="32385"/>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4275" cy="59626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left:0;text-align:lef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95pt" to="91.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"/>
                  </w:pict>
                </mc:Fallback>
              </mc:AlternateContent>
            </w:r>
            <w:r>
              <w:rPr>
                <w:rFonts w:ascii="Times New Roman" w:cs="Times New Roman"/>
                <w:noProof/>
              </w:rPr>
              <mc:AlternateContent>
                <mc:Choice Requires="wps">
                  <w:drawing>
                    <wp:anchor distT="0" distB="0" distL="114300" distR="114300" simplePos="0" relativeHeight="251684352" behindDoc="0" locked="0" layoutInCell="1" allowOverlap="1" wp14:anchorId="77397901" wp14:editId="72E41F89">
                      <wp:simplePos x="0" y="0"/>
                      <wp:positionH relativeFrom="column">
                        <wp:posOffset>-75565</wp:posOffset>
                      </wp:positionH>
                      <wp:positionV relativeFrom="paragraph">
                        <wp:posOffset>-19685</wp:posOffset>
                      </wp:positionV>
                      <wp:extent cx="1224280" cy="254000"/>
                      <wp:effectExtent l="0" t="0" r="13970" b="3175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2540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5"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5pt" to="90.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"/>
                  </w:pict>
                </mc:Fallback>
              </mc:AlternateContent>
            </w:r>
            <w:r w:rsidR="00803C49">
              <w:rPr>
                <w:rFonts w:ascii="Times New Roman" w:cs="Times New Roman"/>
              </w:rPr>
              <w:t xml:space="preserve">     </w:t>
            </w:r>
            <w:r w:rsidR="00803C49">
              <w:rPr>
                <w:rFonts w:ascii="Times New Roman" w:cs="Times New Roman"/>
              </w:rPr>
              <w:t>占地规模</w:t>
            </w:r>
          </w:p>
          <w:p w:rsidR="00DB1890" w:rsidRPr="00DB1890" w:rsidRDefault="00803C49" w:rsidP="00DB1890">
            <w:pPr>
              <w:pStyle w:val="1c"/>
              <w:snapToGrid w:val="0"/>
              <w:spacing w:line="240" w:lineRule="auto"/>
              <w:rPr>
                <w:rFonts w:ascii="Times New Roman" w:cs="Times New Roman"/>
              </w:rPr>
            </w:pPr>
            <w:r>
              <w:rPr>
                <w:rFonts w:ascii="Times New Roman" w:cs="Times New Roman"/>
              </w:rPr>
              <w:t xml:space="preserve"> </w:t>
            </w:r>
            <w:r w:rsidR="00DB1890">
              <w:rPr>
                <w:rFonts w:ascii="Times New Roman" w:cs="Times New Roman" w:hint="eastAsia"/>
              </w:rPr>
              <w:t xml:space="preserve"> </w:t>
            </w:r>
            <w:r>
              <w:rPr>
                <w:rFonts w:ascii="Times New Roman" w:cs="Times New Roman"/>
              </w:rPr>
              <w:t>评价工作等级</w:t>
            </w:r>
          </w:p>
          <w:p w:rsidR="00803C49" w:rsidRDefault="00803C49" w:rsidP="00302A82">
            <w:pPr>
              <w:pStyle w:val="1c"/>
              <w:snapToGrid w:val="0"/>
              <w:spacing w:line="240" w:lineRule="auto"/>
              <w:jc w:val="both"/>
              <w:rPr>
                <w:rFonts w:ascii="Times New Roman" w:cs="Times New Roman"/>
                <w:szCs w:val="28"/>
              </w:rPr>
            </w:pPr>
            <w:r>
              <w:rPr>
                <w:rFonts w:ascii="Times New Roman" w:cs="Times New Roman"/>
              </w:rPr>
              <w:t>敏感程度</w:t>
            </w:r>
          </w:p>
        </w:tc>
        <w:tc>
          <w:tcPr>
            <w:tcW w:w="2092" w:type="dxa"/>
            <w:gridSpan w:val="3"/>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Ⅰ</w:t>
            </w:r>
            <w:r>
              <w:rPr>
                <w:rFonts w:ascii="Times New Roman" w:cs="Times New Roman"/>
                <w:sz w:val="18"/>
                <w:szCs w:val="18"/>
              </w:rPr>
              <w:t>类</w:t>
            </w:r>
          </w:p>
        </w:tc>
        <w:tc>
          <w:tcPr>
            <w:tcW w:w="2474" w:type="dxa"/>
            <w:gridSpan w:val="3"/>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Ⅱ</w:t>
            </w:r>
            <w:r>
              <w:rPr>
                <w:rFonts w:ascii="Times New Roman" w:cs="Times New Roman"/>
                <w:sz w:val="18"/>
                <w:szCs w:val="18"/>
              </w:rPr>
              <w:t>类</w:t>
            </w:r>
          </w:p>
        </w:tc>
        <w:tc>
          <w:tcPr>
            <w:tcW w:w="2469" w:type="dxa"/>
            <w:gridSpan w:val="3"/>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Ⅲ</w:t>
            </w:r>
            <w:r>
              <w:rPr>
                <w:rFonts w:ascii="Times New Roman" w:cs="Times New Roman"/>
                <w:sz w:val="18"/>
                <w:szCs w:val="18"/>
              </w:rPr>
              <w:t>类</w:t>
            </w:r>
          </w:p>
        </w:tc>
      </w:tr>
      <w:tr w:rsidR="00803C49" w:rsidTr="00302A82">
        <w:trPr>
          <w:trHeight w:val="340"/>
          <w:jc w:val="center"/>
        </w:trPr>
        <w:tc>
          <w:tcPr>
            <w:tcW w:w="1979" w:type="dxa"/>
            <w:vMerge/>
            <w:tcBorders>
              <w:tl2br w:val="nil"/>
              <w:tr2bl w:val="nil"/>
            </w:tcBorders>
            <w:vAlign w:val="center"/>
          </w:tcPr>
          <w:p w:rsidR="00803C49" w:rsidRDefault="00803C49" w:rsidP="00302A82">
            <w:pPr>
              <w:pStyle w:val="1c"/>
              <w:snapToGrid w:val="0"/>
              <w:spacing w:line="240" w:lineRule="auto"/>
              <w:rPr>
                <w:rFonts w:ascii="Times New Roman" w:cs="Times New Roman"/>
              </w:rPr>
            </w:pPr>
          </w:p>
        </w:tc>
        <w:tc>
          <w:tcPr>
            <w:tcW w:w="446"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大</w:t>
            </w:r>
          </w:p>
        </w:tc>
        <w:tc>
          <w:tcPr>
            <w:tcW w:w="822"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中</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小</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中</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小</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中</w:t>
            </w:r>
          </w:p>
        </w:tc>
        <w:tc>
          <w:tcPr>
            <w:tcW w:w="821" w:type="dxa"/>
            <w:tcBorders>
              <w:bottom w:val="single" w:sz="4" w:space="0" w:color="auto"/>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小</w:t>
            </w:r>
          </w:p>
        </w:tc>
      </w:tr>
      <w:tr w:rsidR="00803C49" w:rsidTr="00302A82">
        <w:trPr>
          <w:trHeight w:val="340"/>
          <w:jc w:val="center"/>
        </w:trPr>
        <w:tc>
          <w:tcPr>
            <w:tcW w:w="1979"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lastRenderedPageBreak/>
              <w:t>敏感</w:t>
            </w:r>
          </w:p>
        </w:tc>
        <w:tc>
          <w:tcPr>
            <w:tcW w:w="446"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2"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1" w:type="dxa"/>
            <w:tcBorders>
              <w:top w:val="single" w:sz="4" w:space="0" w:color="auto"/>
              <w:bottom w:val="single" w:sz="4" w:space="0" w:color="auto"/>
              <w:tl2br w:val="nil"/>
              <w:tr2bl w:val="nil"/>
            </w:tcBorders>
            <w:shd w:val="pct15"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r>
      <w:tr w:rsidR="00803C49" w:rsidTr="00302A82">
        <w:trPr>
          <w:trHeight w:val="340"/>
          <w:jc w:val="center"/>
        </w:trPr>
        <w:tc>
          <w:tcPr>
            <w:tcW w:w="1979"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较敏感</w:t>
            </w:r>
          </w:p>
        </w:tc>
        <w:tc>
          <w:tcPr>
            <w:tcW w:w="446"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2"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5"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4" w:type="dxa"/>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1" w:type="dxa"/>
            <w:tcBorders>
              <w:top w:val="single" w:sz="4" w:space="0" w:color="auto"/>
              <w:bottom w:val="single" w:sz="4" w:space="0" w:color="auto"/>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w:t>
            </w:r>
          </w:p>
        </w:tc>
      </w:tr>
      <w:tr w:rsidR="00803C49" w:rsidTr="00302A82">
        <w:trPr>
          <w:trHeight w:val="340"/>
          <w:jc w:val="center"/>
        </w:trPr>
        <w:tc>
          <w:tcPr>
            <w:tcW w:w="1979"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不敏感</w:t>
            </w:r>
          </w:p>
        </w:tc>
        <w:tc>
          <w:tcPr>
            <w:tcW w:w="446"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一级</w:t>
            </w:r>
          </w:p>
        </w:tc>
        <w:tc>
          <w:tcPr>
            <w:tcW w:w="822"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4"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5"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二级</w:t>
            </w:r>
          </w:p>
        </w:tc>
        <w:tc>
          <w:tcPr>
            <w:tcW w:w="824"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5"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4"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三级</w:t>
            </w:r>
          </w:p>
        </w:tc>
        <w:tc>
          <w:tcPr>
            <w:tcW w:w="824" w:type="dxa"/>
            <w:tcBorders>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w:t>
            </w:r>
          </w:p>
        </w:tc>
        <w:tc>
          <w:tcPr>
            <w:tcW w:w="821" w:type="dxa"/>
            <w:tcBorders>
              <w:top w:val="single" w:sz="4" w:space="0" w:color="auto"/>
              <w:bottom w:val="single" w:sz="4" w:space="0" w:color="auto"/>
              <w:tl2br w:val="nil"/>
              <w:tr2bl w:val="nil"/>
            </w:tcBorders>
            <w:shd w:val="clear" w:color="auto" w:fill="auto"/>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w:t>
            </w:r>
          </w:p>
        </w:tc>
      </w:tr>
      <w:tr w:rsidR="00803C49" w:rsidTr="00302A82">
        <w:trPr>
          <w:trHeight w:val="340"/>
          <w:jc w:val="center"/>
        </w:trPr>
        <w:tc>
          <w:tcPr>
            <w:tcW w:w="9014" w:type="dxa"/>
            <w:gridSpan w:val="10"/>
            <w:tcBorders>
              <w:tl2br w:val="nil"/>
              <w:tr2bl w:val="nil"/>
            </w:tcBorders>
            <w:vAlign w:val="center"/>
          </w:tcPr>
          <w:p w:rsidR="00803C49" w:rsidRDefault="00803C49" w:rsidP="00302A82">
            <w:pPr>
              <w:pStyle w:val="1c"/>
              <w:snapToGrid w:val="0"/>
              <w:spacing w:line="240" w:lineRule="auto"/>
              <w:rPr>
                <w:rFonts w:ascii="Times New Roman" w:cs="Times New Roman"/>
              </w:rPr>
            </w:pPr>
            <w:r>
              <w:rPr>
                <w:rFonts w:ascii="Times New Roman" w:cs="Times New Roman"/>
                <w:sz w:val="18"/>
                <w:szCs w:val="18"/>
              </w:rPr>
              <w:t>注：</w:t>
            </w:r>
            <w:r>
              <w:rPr>
                <w:rFonts w:ascii="Times New Roman" w:cs="Times New Roman"/>
                <w:sz w:val="18"/>
                <w:szCs w:val="18"/>
              </w:rPr>
              <w:t>“-”</w:t>
            </w:r>
            <w:r>
              <w:rPr>
                <w:rFonts w:ascii="Times New Roman" w:cs="Times New Roman"/>
                <w:sz w:val="18"/>
                <w:szCs w:val="18"/>
              </w:rPr>
              <w:t>表示可不开展土壤环境影响评价工作。</w:t>
            </w:r>
          </w:p>
        </w:tc>
      </w:tr>
    </w:tbl>
    <w:p w:rsidR="00054A0A" w:rsidRPr="00530FAF" w:rsidRDefault="00054A0A" w:rsidP="00DE675C">
      <w:pPr>
        <w:adjustRightInd w:val="0"/>
        <w:snapToGrid w:val="0"/>
        <w:spacing w:beforeLines="50" w:before="156" w:line="360" w:lineRule="auto"/>
        <w:outlineLvl w:val="3"/>
        <w:rPr>
          <w:rFonts w:ascii="Times New Roman" w:eastAsia="仿宋" w:hAnsi="Times New Roman" w:cs="Times New Roman"/>
          <w:b/>
          <w:bCs/>
          <w:sz w:val="24"/>
        </w:rPr>
      </w:pPr>
      <w:r w:rsidRPr="00530FAF">
        <w:rPr>
          <w:rFonts w:ascii="Times New Roman" w:eastAsia="仿宋" w:hAnsi="Times New Roman" w:cs="Times New Roman"/>
          <w:b/>
          <w:bCs/>
          <w:sz w:val="24"/>
        </w:rPr>
        <w:t>1.</w:t>
      </w:r>
      <w:r w:rsidRPr="00530FAF">
        <w:rPr>
          <w:rFonts w:ascii="Times New Roman" w:eastAsia="仿宋" w:hAnsi="Times New Roman" w:cs="Times New Roman" w:hint="eastAsia"/>
          <w:b/>
          <w:bCs/>
          <w:sz w:val="24"/>
        </w:rPr>
        <w:t>5</w:t>
      </w:r>
      <w:r w:rsidRPr="00530FAF">
        <w:rPr>
          <w:rFonts w:ascii="Times New Roman" w:eastAsia="仿宋" w:hAnsi="Times New Roman" w:cs="Times New Roman"/>
          <w:b/>
          <w:bCs/>
          <w:sz w:val="24"/>
        </w:rPr>
        <w:t>.</w:t>
      </w:r>
      <w:r w:rsidRPr="00530FAF">
        <w:rPr>
          <w:rFonts w:ascii="Times New Roman" w:eastAsia="仿宋" w:hAnsi="Times New Roman" w:cs="Times New Roman" w:hint="eastAsia"/>
          <w:b/>
          <w:bCs/>
          <w:sz w:val="24"/>
        </w:rPr>
        <w:t>7</w:t>
      </w:r>
      <w:r w:rsidRPr="00530FAF">
        <w:rPr>
          <w:rFonts w:ascii="Times New Roman" w:eastAsia="仿宋" w:hAnsi="Times New Roman" w:cs="Times New Roman"/>
          <w:b/>
          <w:bCs/>
          <w:sz w:val="24"/>
        </w:rPr>
        <w:t>.2</w:t>
      </w:r>
      <w:r w:rsidRPr="00530FAF">
        <w:rPr>
          <w:rFonts w:ascii="Times New Roman" w:eastAsia="仿宋" w:hAnsi="Times New Roman" w:cs="Times New Roman" w:hint="eastAsia"/>
          <w:b/>
          <w:bCs/>
          <w:sz w:val="24"/>
        </w:rPr>
        <w:t xml:space="preserve"> </w:t>
      </w:r>
      <w:r w:rsidRPr="00530FAF">
        <w:rPr>
          <w:rFonts w:ascii="Times New Roman" w:eastAsia="仿宋" w:hAnsi="Times New Roman" w:cs="Times New Roman"/>
          <w:b/>
          <w:bCs/>
          <w:sz w:val="24"/>
        </w:rPr>
        <w:t>评价范围</w:t>
      </w:r>
    </w:p>
    <w:p w:rsidR="00054A0A" w:rsidRPr="00917488" w:rsidRDefault="00DF6CF3" w:rsidP="002453C1">
      <w:pPr>
        <w:pStyle w:val="a0"/>
        <w:adjustRightInd w:val="0"/>
        <w:snapToGrid w:val="0"/>
        <w:spacing w:line="360" w:lineRule="auto"/>
        <w:ind w:firstLineChars="200" w:firstLine="480"/>
        <w:jc w:val="both"/>
        <w:rPr>
          <w:rFonts w:eastAsia="仿宋" w:cs="Times New Roman"/>
          <w:snapToGrid w:val="0"/>
          <w:kern w:val="2"/>
          <w:szCs w:val="32"/>
        </w:rPr>
      </w:pPr>
      <w:r w:rsidRPr="00917488">
        <w:rPr>
          <w:rFonts w:eastAsia="仿宋" w:cs="Times New Roman" w:hint="eastAsia"/>
          <w:snapToGrid w:val="0"/>
          <w:kern w:val="2"/>
          <w:szCs w:val="32"/>
        </w:rPr>
        <w:t>根据土壤导则评价范围，确定土壤评价范围为厂界</w:t>
      </w:r>
      <w:r w:rsidR="00DE675C">
        <w:rPr>
          <w:rFonts w:eastAsia="仿宋" w:cs="Times New Roman" w:hint="eastAsia"/>
          <w:snapToGrid w:val="0"/>
          <w:kern w:val="2"/>
          <w:szCs w:val="32"/>
        </w:rPr>
        <w:t>50</w:t>
      </w:r>
      <w:r w:rsidRPr="00917488">
        <w:rPr>
          <w:rFonts w:eastAsia="仿宋" w:cs="Times New Roman" w:hint="eastAsia"/>
          <w:snapToGrid w:val="0"/>
          <w:kern w:val="2"/>
          <w:szCs w:val="32"/>
        </w:rPr>
        <w:t>m</w:t>
      </w:r>
      <w:r w:rsidRPr="00917488">
        <w:rPr>
          <w:rFonts w:eastAsia="仿宋" w:cs="Times New Roman" w:hint="eastAsia"/>
          <w:snapToGrid w:val="0"/>
          <w:kern w:val="2"/>
          <w:szCs w:val="32"/>
        </w:rPr>
        <w:t>范围内。</w:t>
      </w:r>
    </w:p>
    <w:p w:rsidR="00200033" w:rsidRPr="004D2A8C" w:rsidRDefault="00B56227" w:rsidP="004D2A8C">
      <w:pPr>
        <w:pStyle w:val="3"/>
        <w:adjustRightInd w:val="0"/>
        <w:snapToGrid w:val="0"/>
        <w:spacing w:before="0" w:after="0" w:line="360" w:lineRule="auto"/>
        <w:rPr>
          <w:rFonts w:cs="Times New Roman"/>
          <w:bCs w:val="0"/>
          <w:sz w:val="24"/>
          <w:szCs w:val="24"/>
        </w:rPr>
      </w:pPr>
      <w:r w:rsidRPr="004D2A8C">
        <w:rPr>
          <w:rFonts w:cs="Times New Roman"/>
          <w:bCs w:val="0"/>
          <w:sz w:val="24"/>
          <w:szCs w:val="24"/>
        </w:rPr>
        <w:t>1.</w:t>
      </w:r>
      <w:r w:rsidRPr="004D2A8C">
        <w:rPr>
          <w:rFonts w:cs="Times New Roman" w:hint="eastAsia"/>
          <w:bCs w:val="0"/>
          <w:sz w:val="24"/>
          <w:szCs w:val="24"/>
        </w:rPr>
        <w:t>5</w:t>
      </w:r>
      <w:r w:rsidR="00DB1890" w:rsidRPr="004D2A8C">
        <w:rPr>
          <w:rFonts w:cs="Times New Roman"/>
          <w:bCs w:val="0"/>
          <w:sz w:val="24"/>
          <w:szCs w:val="24"/>
        </w:rPr>
        <w:t>.</w:t>
      </w:r>
      <w:r w:rsidR="00DB1890" w:rsidRPr="004D2A8C">
        <w:rPr>
          <w:rFonts w:cs="Times New Roman" w:hint="eastAsia"/>
          <w:bCs w:val="0"/>
          <w:sz w:val="24"/>
          <w:szCs w:val="24"/>
        </w:rPr>
        <w:t>8</w:t>
      </w:r>
      <w:r w:rsidRPr="004D2A8C">
        <w:rPr>
          <w:rFonts w:cs="Times New Roman" w:hint="eastAsia"/>
          <w:bCs w:val="0"/>
          <w:sz w:val="24"/>
          <w:szCs w:val="24"/>
        </w:rPr>
        <w:t xml:space="preserve"> </w:t>
      </w:r>
      <w:r w:rsidRPr="004D2A8C">
        <w:rPr>
          <w:rFonts w:cs="Times New Roman" w:hint="eastAsia"/>
          <w:bCs w:val="0"/>
          <w:sz w:val="24"/>
          <w:szCs w:val="24"/>
        </w:rPr>
        <w:t>敏感目标排查</w:t>
      </w:r>
    </w:p>
    <w:p w:rsidR="00200033" w:rsidRPr="00DB1890" w:rsidRDefault="00B56227" w:rsidP="00AB7420">
      <w:pPr>
        <w:pStyle w:val="af8"/>
        <w:adjustRightInd w:val="0"/>
        <w:spacing w:line="360" w:lineRule="auto"/>
        <w:ind w:firstLineChars="200" w:firstLine="480"/>
        <w:rPr>
          <w:rFonts w:ascii="Times New Roman" w:eastAsia="仿宋" w:hAnsi="Times New Roman" w:cs="Times New Roman"/>
          <w:snapToGrid w:val="0"/>
          <w:kern w:val="2"/>
          <w:sz w:val="24"/>
          <w:szCs w:val="32"/>
        </w:rPr>
      </w:pPr>
      <w:r w:rsidRPr="00DB1890">
        <w:rPr>
          <w:rFonts w:ascii="Times New Roman" w:eastAsia="仿宋" w:hAnsi="Times New Roman" w:cs="Times New Roman"/>
          <w:snapToGrid w:val="0"/>
          <w:kern w:val="2"/>
          <w:sz w:val="24"/>
          <w:szCs w:val="32"/>
        </w:rPr>
        <w:t>本项目位于灵武市白土岗乡</w:t>
      </w:r>
      <w:r w:rsidR="00472DA5">
        <w:rPr>
          <w:rFonts w:ascii="Times New Roman" w:eastAsia="仿宋" w:hAnsi="Times New Roman" w:cs="Times New Roman" w:hint="eastAsia"/>
          <w:snapToGrid w:val="0"/>
          <w:kern w:val="2"/>
          <w:sz w:val="24"/>
          <w:szCs w:val="32"/>
        </w:rPr>
        <w:t>养殖</w:t>
      </w:r>
      <w:r w:rsidR="00472DA5">
        <w:rPr>
          <w:rFonts w:ascii="Times New Roman" w:eastAsia="仿宋" w:hAnsi="Times New Roman" w:cs="Times New Roman"/>
          <w:snapToGrid w:val="0"/>
          <w:kern w:val="2"/>
          <w:sz w:val="24"/>
          <w:szCs w:val="32"/>
        </w:rPr>
        <w:t>基地生猪养殖区</w:t>
      </w:r>
      <w:r w:rsidRPr="00DB1890">
        <w:rPr>
          <w:rFonts w:ascii="Times New Roman" w:eastAsia="仿宋" w:hAnsi="Times New Roman" w:cs="Times New Roman"/>
          <w:snapToGrid w:val="0"/>
          <w:kern w:val="2"/>
          <w:sz w:val="24"/>
          <w:szCs w:val="32"/>
        </w:rPr>
        <w:t>，地处农村地区，为规划养殖区，本项目所在区域内</w:t>
      </w:r>
      <w:r w:rsidRPr="00DB1890">
        <w:rPr>
          <w:rFonts w:ascii="Times New Roman" w:eastAsia="仿宋" w:hAnsi="Times New Roman" w:cs="Times New Roman"/>
          <w:snapToGrid w:val="0"/>
          <w:kern w:val="2"/>
          <w:sz w:val="24"/>
          <w:szCs w:val="32"/>
        </w:rPr>
        <w:t>2.5</w:t>
      </w:r>
      <w:r w:rsidRPr="00DB1890">
        <w:rPr>
          <w:rFonts w:ascii="Times New Roman" w:eastAsia="仿宋" w:hAnsi="Times New Roman" w:cs="Times New Roman"/>
          <w:snapToGrid w:val="0"/>
          <w:kern w:val="2"/>
          <w:sz w:val="24"/>
          <w:szCs w:val="32"/>
        </w:rPr>
        <w:t>公里范围内无环境空气敏感目标、周围</w:t>
      </w:r>
      <w:r w:rsidRPr="00DB1890">
        <w:rPr>
          <w:rFonts w:ascii="Times New Roman" w:eastAsia="仿宋" w:hAnsi="Times New Roman" w:cs="Times New Roman"/>
          <w:snapToGrid w:val="0"/>
          <w:kern w:val="2"/>
          <w:sz w:val="24"/>
          <w:szCs w:val="32"/>
        </w:rPr>
        <w:t>200m</w:t>
      </w:r>
      <w:r w:rsidRPr="00DB1890">
        <w:rPr>
          <w:rFonts w:ascii="Times New Roman" w:eastAsia="仿宋" w:hAnsi="Times New Roman" w:cs="Times New Roman"/>
          <w:snapToGrid w:val="0"/>
          <w:kern w:val="2"/>
          <w:sz w:val="24"/>
          <w:szCs w:val="32"/>
        </w:rPr>
        <w:t>范围内无声环境敏感目标，无水源地、名胜古迹、自然保护区、温泉、疗养地等国家明令规定的保护对象，因此环境相对不敏感。</w:t>
      </w:r>
    </w:p>
    <w:p w:rsidR="00200033" w:rsidRPr="00530FAF" w:rsidRDefault="00B56227" w:rsidP="00530FAF">
      <w:pPr>
        <w:adjustRightInd w:val="0"/>
        <w:snapToGrid w:val="0"/>
        <w:spacing w:line="360" w:lineRule="auto"/>
        <w:outlineLvl w:val="1"/>
        <w:rPr>
          <w:rFonts w:ascii="Times New Roman" w:hAnsi="Times New Roman" w:cs="Times New Roman"/>
          <w:b/>
          <w:bCs/>
          <w:sz w:val="28"/>
          <w:szCs w:val="28"/>
        </w:rPr>
      </w:pPr>
      <w:bookmarkStart w:id="104" w:name="_Toc299368843"/>
      <w:bookmarkStart w:id="105" w:name="_Toc28692"/>
      <w:bookmarkStart w:id="106" w:name="_Toc5031"/>
      <w:bookmarkStart w:id="107" w:name="_Toc8433"/>
      <w:bookmarkStart w:id="108" w:name="_Toc332203174"/>
      <w:bookmarkStart w:id="109" w:name="_Toc484463390"/>
      <w:bookmarkStart w:id="110" w:name="_Toc387745565"/>
      <w:bookmarkStart w:id="111" w:name="_Toc21185"/>
      <w:bookmarkStart w:id="112" w:name="_Toc491609966"/>
      <w:bookmarkStart w:id="113" w:name="_Toc22371"/>
      <w:bookmarkStart w:id="114" w:name="_Toc17817849"/>
      <w:r w:rsidRPr="00530FAF">
        <w:rPr>
          <w:rFonts w:ascii="Times New Roman" w:hAnsi="Times New Roman" w:cs="Times New Roman"/>
          <w:b/>
          <w:bCs/>
          <w:sz w:val="28"/>
          <w:szCs w:val="28"/>
        </w:rPr>
        <w:t>1.</w:t>
      </w:r>
      <w:r w:rsidRPr="00530FAF">
        <w:rPr>
          <w:rFonts w:ascii="Times New Roman" w:hAnsi="Times New Roman" w:cs="Times New Roman" w:hint="eastAsia"/>
          <w:b/>
          <w:bCs/>
          <w:sz w:val="28"/>
          <w:szCs w:val="28"/>
        </w:rPr>
        <w:t xml:space="preserve">6 </w:t>
      </w:r>
      <w:r w:rsidRPr="00530FAF">
        <w:rPr>
          <w:rFonts w:ascii="Times New Roman" w:hAnsi="Times New Roman" w:cs="Times New Roman"/>
          <w:b/>
          <w:bCs/>
          <w:sz w:val="28"/>
          <w:szCs w:val="28"/>
        </w:rPr>
        <w:t>控制污染目标与环境保护</w:t>
      </w:r>
      <w:bookmarkEnd w:id="104"/>
      <w:r w:rsidRPr="00530FAF">
        <w:rPr>
          <w:rFonts w:ascii="Times New Roman" w:hAnsi="Times New Roman" w:cs="Times New Roman"/>
          <w:b/>
          <w:bCs/>
          <w:sz w:val="28"/>
          <w:szCs w:val="28"/>
        </w:rPr>
        <w:t>目标</w:t>
      </w:r>
      <w:bookmarkEnd w:id="105"/>
      <w:bookmarkEnd w:id="106"/>
      <w:bookmarkEnd w:id="107"/>
      <w:bookmarkEnd w:id="108"/>
      <w:bookmarkEnd w:id="109"/>
      <w:bookmarkEnd w:id="110"/>
      <w:bookmarkEnd w:id="111"/>
      <w:bookmarkEnd w:id="112"/>
      <w:bookmarkEnd w:id="113"/>
      <w:bookmarkEnd w:id="114"/>
    </w:p>
    <w:p w:rsidR="00200033" w:rsidRPr="004D2A8C" w:rsidRDefault="00B56227" w:rsidP="000F4FB1">
      <w:pPr>
        <w:pStyle w:val="3"/>
        <w:adjustRightInd w:val="0"/>
        <w:snapToGrid w:val="0"/>
        <w:spacing w:before="0" w:after="0" w:line="360" w:lineRule="auto"/>
        <w:rPr>
          <w:rFonts w:cs="Times New Roman"/>
          <w:bCs w:val="0"/>
          <w:sz w:val="24"/>
          <w:szCs w:val="24"/>
        </w:rPr>
      </w:pPr>
      <w:bookmarkStart w:id="115" w:name="_Toc387745566"/>
      <w:bookmarkStart w:id="116" w:name="_Toc332203175"/>
      <w:bookmarkStart w:id="117" w:name="_Toc13067"/>
      <w:bookmarkStart w:id="118" w:name="_Toc28575"/>
      <w:bookmarkStart w:id="119" w:name="_Toc16814"/>
      <w:bookmarkStart w:id="120" w:name="_Toc388619984"/>
      <w:bookmarkStart w:id="121" w:name="_Toc491609967"/>
      <w:bookmarkStart w:id="122" w:name="_Toc484463391"/>
      <w:bookmarkStart w:id="123" w:name="_Toc5174"/>
      <w:r w:rsidRPr="004D2A8C">
        <w:rPr>
          <w:rFonts w:cs="Times New Roman"/>
          <w:bCs w:val="0"/>
          <w:sz w:val="24"/>
          <w:szCs w:val="24"/>
        </w:rPr>
        <w:t>1.</w:t>
      </w:r>
      <w:r w:rsidRPr="004D2A8C">
        <w:rPr>
          <w:rFonts w:cs="Times New Roman" w:hint="eastAsia"/>
          <w:bCs w:val="0"/>
          <w:sz w:val="24"/>
          <w:szCs w:val="24"/>
        </w:rPr>
        <w:t>6</w:t>
      </w:r>
      <w:r w:rsidRPr="004D2A8C">
        <w:rPr>
          <w:rFonts w:cs="Times New Roman"/>
          <w:bCs w:val="0"/>
          <w:sz w:val="24"/>
          <w:szCs w:val="24"/>
        </w:rPr>
        <w:t>.1</w:t>
      </w:r>
      <w:r w:rsidRPr="004D2A8C">
        <w:rPr>
          <w:rFonts w:cs="Times New Roman" w:hint="eastAsia"/>
          <w:bCs w:val="0"/>
          <w:sz w:val="24"/>
          <w:szCs w:val="24"/>
        </w:rPr>
        <w:t xml:space="preserve"> </w:t>
      </w:r>
      <w:r w:rsidRPr="004D2A8C">
        <w:rPr>
          <w:rFonts w:cs="Times New Roman"/>
          <w:bCs w:val="0"/>
          <w:sz w:val="24"/>
          <w:szCs w:val="24"/>
        </w:rPr>
        <w:t>控制污染目标</w:t>
      </w:r>
      <w:bookmarkEnd w:id="115"/>
      <w:bookmarkEnd w:id="116"/>
      <w:bookmarkEnd w:id="117"/>
      <w:bookmarkEnd w:id="118"/>
      <w:bookmarkEnd w:id="119"/>
      <w:bookmarkEnd w:id="120"/>
      <w:bookmarkEnd w:id="121"/>
      <w:bookmarkEnd w:id="122"/>
      <w:bookmarkEnd w:id="123"/>
    </w:p>
    <w:p w:rsidR="00AB7420" w:rsidRDefault="00B56227" w:rsidP="00AB7420">
      <w:pPr>
        <w:adjustRightInd w:val="0"/>
        <w:snapToGrid w:val="0"/>
        <w:spacing w:line="360" w:lineRule="auto"/>
        <w:ind w:firstLineChars="200" w:firstLine="480"/>
        <w:rPr>
          <w:rFonts w:ascii="Times New Roman" w:eastAsia="仿宋" w:hAnsi="Times New Roman" w:cs="Times New Roman"/>
          <w:snapToGrid w:val="0"/>
          <w:sz w:val="24"/>
          <w:szCs w:val="32"/>
        </w:rPr>
      </w:pPr>
      <w:r w:rsidRPr="00472DA5">
        <w:rPr>
          <w:rFonts w:ascii="Times New Roman" w:eastAsia="仿宋" w:hAnsi="Times New Roman" w:cs="Times New Roman"/>
          <w:snapToGrid w:val="0"/>
          <w:sz w:val="24"/>
          <w:szCs w:val="32"/>
        </w:rPr>
        <w:t>按照</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清洁生产</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循环经济</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达标排放</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和</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总量控制</w:t>
      </w:r>
      <w:r w:rsidRPr="00472DA5">
        <w:rPr>
          <w:rFonts w:ascii="Times New Roman" w:eastAsia="仿宋" w:hAnsi="Times New Roman" w:cs="Times New Roman"/>
          <w:snapToGrid w:val="0"/>
          <w:sz w:val="24"/>
          <w:szCs w:val="32"/>
        </w:rPr>
        <w:t>”</w:t>
      </w:r>
      <w:r w:rsidRPr="00472DA5">
        <w:rPr>
          <w:rFonts w:ascii="Times New Roman" w:eastAsia="仿宋" w:hAnsi="Times New Roman" w:cs="Times New Roman"/>
          <w:snapToGrid w:val="0"/>
          <w:sz w:val="24"/>
          <w:szCs w:val="32"/>
        </w:rPr>
        <w:t>原则，严格控制各种污染物的产生与排放，减少对外环境的影响，达到保护环境的目的。本项目营运期主要控制目标为有组织废气、厂界无组织废气、废水、噪声及固体废物的产生与排放；控制生产设备运行噪声。本项目营运期污染控制内容与控制目标见表</w:t>
      </w:r>
      <w:r w:rsidR="00472DA5" w:rsidRPr="00472DA5">
        <w:rPr>
          <w:rFonts w:ascii="Times New Roman" w:eastAsia="仿宋" w:hAnsi="Times New Roman" w:cs="Times New Roman"/>
          <w:snapToGrid w:val="0"/>
          <w:sz w:val="24"/>
          <w:szCs w:val="32"/>
        </w:rPr>
        <w:t>1</w:t>
      </w:r>
      <w:r w:rsidR="00E23B89">
        <w:rPr>
          <w:rFonts w:ascii="Times New Roman" w:eastAsia="仿宋" w:hAnsi="Times New Roman" w:cs="Times New Roman" w:hint="eastAsia"/>
          <w:snapToGrid w:val="0"/>
          <w:sz w:val="24"/>
          <w:szCs w:val="32"/>
        </w:rPr>
        <w:t>.5</w:t>
      </w:r>
      <w:r w:rsidR="00472DA5" w:rsidRPr="00472DA5">
        <w:rPr>
          <w:rFonts w:ascii="Times New Roman" w:eastAsia="仿宋" w:hAnsi="Times New Roman" w:cs="Times New Roman"/>
          <w:snapToGrid w:val="0"/>
          <w:sz w:val="24"/>
          <w:szCs w:val="32"/>
        </w:rPr>
        <w:t>-</w:t>
      </w:r>
      <w:r w:rsidR="00E23B89">
        <w:rPr>
          <w:rFonts w:ascii="Times New Roman" w:eastAsia="仿宋" w:hAnsi="Times New Roman" w:cs="Times New Roman" w:hint="eastAsia"/>
          <w:snapToGrid w:val="0"/>
          <w:sz w:val="24"/>
          <w:szCs w:val="32"/>
        </w:rPr>
        <w:t>18</w:t>
      </w:r>
      <w:r w:rsidRPr="00472DA5">
        <w:rPr>
          <w:rFonts w:ascii="Times New Roman" w:eastAsia="仿宋" w:hAnsi="Times New Roman" w:cs="Times New Roman"/>
          <w:snapToGrid w:val="0"/>
          <w:sz w:val="24"/>
          <w:szCs w:val="32"/>
        </w:rPr>
        <w:t>。</w:t>
      </w:r>
    </w:p>
    <w:p w:rsidR="00200033" w:rsidRPr="00AB7420" w:rsidRDefault="00B56227" w:rsidP="000F4FB1">
      <w:pPr>
        <w:adjustRightInd w:val="0"/>
        <w:snapToGrid w:val="0"/>
        <w:spacing w:line="360" w:lineRule="auto"/>
        <w:ind w:firstLineChars="200" w:firstLine="420"/>
        <w:rPr>
          <w:rFonts w:ascii="Times New Roman" w:hAnsi="Times New Roman" w:cs="Times New Roman"/>
          <w:b/>
          <w:szCs w:val="21"/>
        </w:rPr>
      </w:pPr>
      <w:r w:rsidRPr="00AB7420">
        <w:rPr>
          <w:rFonts w:ascii="Times New Roman" w:hAnsi="Times New Roman" w:cs="Times New Roman" w:hint="eastAsia"/>
          <w:szCs w:val="21"/>
        </w:rPr>
        <w:t>表</w:t>
      </w:r>
      <w:r w:rsidR="00BD4F45" w:rsidRPr="00AB7420">
        <w:rPr>
          <w:rFonts w:ascii="Times New Roman" w:hAnsi="Times New Roman" w:cs="Times New Roman" w:hint="eastAsia"/>
          <w:szCs w:val="21"/>
        </w:rPr>
        <w:t>1</w:t>
      </w:r>
      <w:r w:rsidR="00E23B89" w:rsidRPr="00AB7420">
        <w:rPr>
          <w:rFonts w:ascii="Times New Roman" w:hAnsi="Times New Roman" w:cs="Times New Roman" w:hint="eastAsia"/>
          <w:szCs w:val="21"/>
        </w:rPr>
        <w:t>.5</w:t>
      </w:r>
      <w:r w:rsidR="00BD4F45" w:rsidRPr="00AB7420">
        <w:rPr>
          <w:rFonts w:ascii="Times New Roman" w:hAnsi="Times New Roman" w:cs="Times New Roman" w:hint="eastAsia"/>
          <w:szCs w:val="21"/>
        </w:rPr>
        <w:t>-</w:t>
      </w:r>
      <w:r w:rsidR="00E23B89" w:rsidRPr="00AB7420">
        <w:rPr>
          <w:rFonts w:ascii="Times New Roman" w:hAnsi="Times New Roman" w:cs="Times New Roman" w:hint="eastAsia"/>
          <w:szCs w:val="21"/>
        </w:rPr>
        <w:t>18</w:t>
      </w:r>
      <w:r w:rsidRPr="00AB7420">
        <w:rPr>
          <w:rFonts w:ascii="Times New Roman" w:hAnsi="Times New Roman" w:cs="Times New Roman" w:hint="eastAsia"/>
          <w:szCs w:val="21"/>
        </w:rPr>
        <w:t xml:space="preserve">    </w:t>
      </w:r>
      <w:r w:rsidRPr="00AB7420">
        <w:rPr>
          <w:rFonts w:ascii="Times New Roman" w:hAnsi="Times New Roman" w:cs="Times New Roman" w:hint="eastAsia"/>
          <w:b/>
          <w:szCs w:val="21"/>
        </w:rPr>
        <w:t xml:space="preserve"> </w:t>
      </w:r>
      <w:r w:rsidR="00AB7420">
        <w:rPr>
          <w:rFonts w:ascii="Times New Roman" w:hAnsi="Times New Roman" w:cs="Times New Roman" w:hint="eastAsia"/>
          <w:b/>
          <w:szCs w:val="21"/>
        </w:rPr>
        <w:t xml:space="preserve">             </w:t>
      </w:r>
      <w:r w:rsidRPr="00AB7420">
        <w:rPr>
          <w:rFonts w:ascii="Times New Roman" w:hAnsi="Times New Roman" w:cs="Times New Roman" w:hint="eastAsia"/>
          <w:b/>
          <w:szCs w:val="21"/>
        </w:rPr>
        <w:t>项目污染控制内容与控制目标</w:t>
      </w:r>
    </w:p>
    <w:tbl>
      <w:tblPr>
        <w:tblW w:w="92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3"/>
        <w:gridCol w:w="1138"/>
        <w:gridCol w:w="1701"/>
        <w:gridCol w:w="5590"/>
      </w:tblGrid>
      <w:tr w:rsidR="00200033" w:rsidRPr="00472DA5" w:rsidTr="00BD4F45">
        <w:trPr>
          <w:trHeight w:val="397"/>
          <w:jc w:val="center"/>
        </w:trPr>
        <w:tc>
          <w:tcPr>
            <w:tcW w:w="813"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时期</w:t>
            </w:r>
          </w:p>
        </w:tc>
        <w:tc>
          <w:tcPr>
            <w:tcW w:w="1138"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控制对象</w:t>
            </w:r>
          </w:p>
        </w:tc>
        <w:tc>
          <w:tcPr>
            <w:tcW w:w="1701"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控制内容</w:t>
            </w:r>
          </w:p>
        </w:tc>
        <w:tc>
          <w:tcPr>
            <w:tcW w:w="5590"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控制目标</w:t>
            </w:r>
          </w:p>
        </w:tc>
      </w:tr>
      <w:tr w:rsidR="00200033" w:rsidRPr="00472DA5" w:rsidTr="00BD4F45">
        <w:trPr>
          <w:trHeight w:val="397"/>
          <w:jc w:val="center"/>
        </w:trPr>
        <w:tc>
          <w:tcPr>
            <w:tcW w:w="813" w:type="dxa"/>
            <w:vMerge w:val="restart"/>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运</w:t>
            </w:r>
          </w:p>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营</w:t>
            </w:r>
          </w:p>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期</w:t>
            </w:r>
          </w:p>
        </w:tc>
        <w:tc>
          <w:tcPr>
            <w:tcW w:w="1138" w:type="dxa"/>
            <w:vMerge w:val="restart"/>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废气</w:t>
            </w:r>
          </w:p>
        </w:tc>
        <w:tc>
          <w:tcPr>
            <w:tcW w:w="1701"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饲料加工车间</w:t>
            </w:r>
          </w:p>
        </w:tc>
        <w:tc>
          <w:tcPr>
            <w:tcW w:w="5590"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饲料加工颗粒物排放浓度、排放速率满足《大气污染物综合排放标准》（</w:t>
            </w:r>
            <w:r w:rsidRPr="00472DA5">
              <w:rPr>
                <w:rFonts w:ascii="Times New Roman" w:eastAsia="宋体" w:hAnsi="Times New Roman" w:cs="Times New Roman"/>
                <w:szCs w:val="21"/>
              </w:rPr>
              <w:t>GB16297-1996</w:t>
            </w:r>
            <w:r w:rsidRPr="00472DA5">
              <w:rPr>
                <w:rFonts w:ascii="Times New Roman" w:eastAsia="宋体" w:hAnsi="Times New Roman" w:cs="Times New Roman"/>
                <w:szCs w:val="21"/>
              </w:rPr>
              <w:t>）表</w:t>
            </w:r>
            <w:r w:rsidRPr="00472DA5">
              <w:rPr>
                <w:rFonts w:ascii="Times New Roman" w:eastAsia="宋体" w:hAnsi="Times New Roman" w:cs="Times New Roman"/>
                <w:szCs w:val="21"/>
              </w:rPr>
              <w:t>2</w:t>
            </w:r>
            <w:r w:rsidRPr="00472DA5">
              <w:rPr>
                <w:rFonts w:ascii="Times New Roman" w:eastAsia="宋体" w:hAnsi="Times New Roman" w:cs="Times New Roman"/>
                <w:szCs w:val="21"/>
              </w:rPr>
              <w:t>中二级标准限值</w:t>
            </w:r>
          </w:p>
        </w:tc>
      </w:tr>
      <w:tr w:rsidR="00200033" w:rsidRPr="00472DA5" w:rsidTr="00BD4F45">
        <w:trPr>
          <w:trHeight w:val="1238"/>
          <w:jc w:val="center"/>
        </w:trPr>
        <w:tc>
          <w:tcPr>
            <w:tcW w:w="813" w:type="dxa"/>
            <w:vMerge/>
            <w:tcBorders>
              <w:tl2br w:val="nil"/>
              <w:tr2bl w:val="nil"/>
            </w:tcBorders>
            <w:vAlign w:val="center"/>
          </w:tcPr>
          <w:p w:rsidR="00200033" w:rsidRPr="00472DA5" w:rsidRDefault="00200033" w:rsidP="00472DA5">
            <w:pPr>
              <w:adjustRightInd w:val="0"/>
              <w:snapToGrid w:val="0"/>
              <w:jc w:val="center"/>
              <w:rPr>
                <w:rFonts w:ascii="Times New Roman" w:eastAsia="宋体" w:hAnsi="Times New Roman" w:cs="Times New Roman"/>
                <w:b/>
                <w:szCs w:val="21"/>
              </w:rPr>
            </w:pPr>
          </w:p>
        </w:tc>
        <w:tc>
          <w:tcPr>
            <w:tcW w:w="1138" w:type="dxa"/>
            <w:vMerge/>
            <w:tcBorders>
              <w:tl2br w:val="nil"/>
              <w:tr2bl w:val="nil"/>
            </w:tcBorders>
            <w:vAlign w:val="center"/>
          </w:tcPr>
          <w:p w:rsidR="00200033" w:rsidRPr="00472DA5" w:rsidRDefault="00200033" w:rsidP="00472DA5">
            <w:pPr>
              <w:adjustRightInd w:val="0"/>
              <w:snapToGrid w:val="0"/>
              <w:jc w:val="center"/>
              <w:rPr>
                <w:rFonts w:ascii="Times New Roman" w:eastAsia="宋体" w:hAnsi="Times New Roman" w:cs="Times New Roman"/>
                <w:szCs w:val="21"/>
              </w:rPr>
            </w:pPr>
          </w:p>
        </w:tc>
        <w:tc>
          <w:tcPr>
            <w:tcW w:w="1701" w:type="dxa"/>
            <w:tcBorders>
              <w:tl2br w:val="nil"/>
              <w:tr2bl w:val="nil"/>
            </w:tcBorders>
            <w:vAlign w:val="center"/>
          </w:tcPr>
          <w:p w:rsidR="00200033" w:rsidRPr="00472DA5" w:rsidRDefault="00472DA5"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猪</w:t>
            </w:r>
            <w:r w:rsidR="00B56227" w:rsidRPr="00472DA5">
              <w:rPr>
                <w:rFonts w:ascii="Times New Roman" w:eastAsia="宋体" w:hAnsi="Times New Roman" w:cs="Times New Roman"/>
                <w:szCs w:val="21"/>
              </w:rPr>
              <w:t>舍、堆粪场、污水处理站</w:t>
            </w:r>
          </w:p>
        </w:tc>
        <w:tc>
          <w:tcPr>
            <w:tcW w:w="5590"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恶臭污染物臭气浓度满足《畜禽养殖业污染物排放标准》（</w:t>
            </w:r>
            <w:r w:rsidRPr="00472DA5">
              <w:rPr>
                <w:rFonts w:ascii="Times New Roman" w:eastAsia="宋体" w:hAnsi="Times New Roman" w:cs="Times New Roman"/>
                <w:szCs w:val="21"/>
              </w:rPr>
              <w:t>GB18596-2001</w:t>
            </w:r>
            <w:r w:rsidRPr="00472DA5">
              <w:rPr>
                <w:rFonts w:ascii="Times New Roman" w:eastAsia="宋体" w:hAnsi="Times New Roman" w:cs="Times New Roman"/>
                <w:szCs w:val="21"/>
              </w:rPr>
              <w:t>）表</w:t>
            </w:r>
            <w:r w:rsidRPr="00472DA5">
              <w:rPr>
                <w:rFonts w:ascii="Times New Roman" w:eastAsia="宋体" w:hAnsi="Times New Roman" w:cs="Times New Roman"/>
                <w:szCs w:val="21"/>
              </w:rPr>
              <w:t>7</w:t>
            </w:r>
            <w:r w:rsidRPr="00472DA5">
              <w:rPr>
                <w:rFonts w:ascii="Times New Roman" w:eastAsia="宋体" w:hAnsi="Times New Roman" w:cs="Times New Roman"/>
                <w:szCs w:val="21"/>
              </w:rPr>
              <w:t>中标准限值；恶臭污染物</w:t>
            </w:r>
            <w:r w:rsidRPr="00472DA5">
              <w:rPr>
                <w:rFonts w:ascii="Times New Roman" w:eastAsia="宋体" w:hAnsi="Times New Roman" w:cs="Times New Roman"/>
                <w:szCs w:val="21"/>
              </w:rPr>
              <w:t>NH</w:t>
            </w:r>
            <w:r w:rsidRPr="00472DA5">
              <w:rPr>
                <w:rFonts w:ascii="Times New Roman" w:eastAsia="宋体" w:hAnsi="Times New Roman" w:cs="Times New Roman"/>
                <w:szCs w:val="21"/>
                <w:vertAlign w:val="subscript"/>
              </w:rPr>
              <w:t>3</w:t>
            </w:r>
            <w:r w:rsidRPr="00472DA5">
              <w:rPr>
                <w:rFonts w:ascii="Times New Roman" w:eastAsia="宋体" w:hAnsi="Times New Roman" w:cs="Times New Roman"/>
                <w:szCs w:val="21"/>
              </w:rPr>
              <w:t>、</w:t>
            </w:r>
            <w:r w:rsidRPr="00472DA5">
              <w:rPr>
                <w:rFonts w:ascii="Times New Roman" w:eastAsia="宋体" w:hAnsi="Times New Roman" w:cs="Times New Roman"/>
                <w:szCs w:val="21"/>
              </w:rPr>
              <w:t>H</w:t>
            </w:r>
            <w:r w:rsidRPr="00472DA5">
              <w:rPr>
                <w:rFonts w:ascii="Times New Roman" w:eastAsia="宋体" w:hAnsi="Times New Roman" w:cs="Times New Roman"/>
                <w:szCs w:val="21"/>
                <w:vertAlign w:val="subscript"/>
              </w:rPr>
              <w:t>2</w:t>
            </w:r>
            <w:r w:rsidRPr="00472DA5">
              <w:rPr>
                <w:rFonts w:ascii="Times New Roman" w:eastAsia="宋体" w:hAnsi="Times New Roman" w:cs="Times New Roman"/>
                <w:szCs w:val="21"/>
              </w:rPr>
              <w:t>S</w:t>
            </w:r>
            <w:r w:rsidRPr="00472DA5">
              <w:rPr>
                <w:rFonts w:ascii="Times New Roman" w:eastAsia="宋体" w:hAnsi="Times New Roman" w:cs="Times New Roman"/>
                <w:szCs w:val="21"/>
              </w:rPr>
              <w:t>满足《恶臭污染物排放标准》（</w:t>
            </w:r>
            <w:r w:rsidRPr="00472DA5">
              <w:rPr>
                <w:rFonts w:ascii="Times New Roman" w:eastAsia="宋体" w:hAnsi="Times New Roman" w:cs="Times New Roman"/>
                <w:szCs w:val="21"/>
              </w:rPr>
              <w:t>GB14554-93</w:t>
            </w:r>
            <w:r w:rsidRPr="00472DA5">
              <w:rPr>
                <w:rFonts w:ascii="Times New Roman" w:eastAsia="宋体" w:hAnsi="Times New Roman" w:cs="Times New Roman"/>
                <w:szCs w:val="21"/>
              </w:rPr>
              <w:t>）表</w:t>
            </w:r>
            <w:r w:rsidRPr="00472DA5">
              <w:rPr>
                <w:rFonts w:ascii="Times New Roman" w:eastAsia="宋体" w:hAnsi="Times New Roman" w:cs="Times New Roman"/>
                <w:szCs w:val="21"/>
              </w:rPr>
              <w:t>1</w:t>
            </w:r>
            <w:r w:rsidRPr="00472DA5">
              <w:rPr>
                <w:rFonts w:ascii="Times New Roman" w:eastAsia="宋体" w:hAnsi="Times New Roman" w:cs="Times New Roman"/>
                <w:szCs w:val="21"/>
              </w:rPr>
              <w:t>中恶臭污染物厂界二级新改扩建标准</w:t>
            </w:r>
          </w:p>
        </w:tc>
      </w:tr>
      <w:tr w:rsidR="00200033" w:rsidRPr="00472DA5" w:rsidTr="00BD4F45">
        <w:trPr>
          <w:trHeight w:val="1354"/>
          <w:jc w:val="center"/>
        </w:trPr>
        <w:tc>
          <w:tcPr>
            <w:tcW w:w="813" w:type="dxa"/>
            <w:vMerge/>
            <w:tcBorders>
              <w:tl2br w:val="nil"/>
              <w:tr2bl w:val="nil"/>
            </w:tcBorders>
            <w:vAlign w:val="center"/>
          </w:tcPr>
          <w:p w:rsidR="00200033" w:rsidRPr="00472DA5" w:rsidRDefault="00200033" w:rsidP="00472DA5">
            <w:pPr>
              <w:adjustRightInd w:val="0"/>
              <w:snapToGrid w:val="0"/>
              <w:jc w:val="center"/>
              <w:rPr>
                <w:rFonts w:ascii="Times New Roman" w:eastAsia="宋体" w:hAnsi="Times New Roman" w:cs="Times New Roman"/>
                <w:szCs w:val="21"/>
              </w:rPr>
            </w:pPr>
          </w:p>
        </w:tc>
        <w:tc>
          <w:tcPr>
            <w:tcW w:w="1138"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废水</w:t>
            </w:r>
          </w:p>
        </w:tc>
        <w:tc>
          <w:tcPr>
            <w:tcW w:w="1701"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厂区废水</w:t>
            </w:r>
          </w:p>
        </w:tc>
        <w:tc>
          <w:tcPr>
            <w:tcW w:w="5590"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经厂区污水处理站处理达到《农田灌溉水质标准》（</w:t>
            </w:r>
            <w:r w:rsidRPr="00472DA5">
              <w:rPr>
                <w:rFonts w:ascii="Times New Roman" w:eastAsia="宋体" w:hAnsi="Times New Roman" w:cs="Times New Roman"/>
                <w:szCs w:val="21"/>
              </w:rPr>
              <w:t>GB5084-2005</w:t>
            </w:r>
            <w:r w:rsidRPr="00472DA5">
              <w:rPr>
                <w:rFonts w:ascii="Times New Roman" w:eastAsia="宋体" w:hAnsi="Times New Roman" w:cs="Times New Roman"/>
                <w:szCs w:val="21"/>
              </w:rPr>
              <w:t>）中</w:t>
            </w:r>
            <w:r w:rsidRPr="00472DA5">
              <w:rPr>
                <w:rFonts w:ascii="Times New Roman" w:eastAsia="宋体" w:hAnsi="Times New Roman" w:cs="Times New Roman"/>
                <w:szCs w:val="21"/>
              </w:rPr>
              <w:t>“</w:t>
            </w:r>
            <w:r w:rsidRPr="00472DA5">
              <w:rPr>
                <w:rFonts w:ascii="Times New Roman" w:eastAsia="宋体" w:hAnsi="Times New Roman" w:cs="Times New Roman"/>
                <w:szCs w:val="21"/>
              </w:rPr>
              <w:t>旱作</w:t>
            </w:r>
            <w:r w:rsidRPr="00472DA5">
              <w:rPr>
                <w:rFonts w:ascii="Times New Roman" w:eastAsia="宋体" w:hAnsi="Times New Roman" w:cs="Times New Roman"/>
                <w:szCs w:val="21"/>
              </w:rPr>
              <w:t>”</w:t>
            </w:r>
            <w:r w:rsidRPr="00472DA5">
              <w:rPr>
                <w:rFonts w:ascii="Times New Roman" w:eastAsia="宋体" w:hAnsi="Times New Roman" w:cs="Times New Roman"/>
                <w:szCs w:val="21"/>
              </w:rPr>
              <w:t>标准和《畜禽养殖业污染物排放标准》（</w:t>
            </w:r>
            <w:r w:rsidRPr="00472DA5">
              <w:rPr>
                <w:rFonts w:ascii="Times New Roman" w:eastAsia="宋体" w:hAnsi="Times New Roman" w:cs="Times New Roman"/>
                <w:szCs w:val="21"/>
              </w:rPr>
              <w:t>GB18596-2001</w:t>
            </w:r>
            <w:r w:rsidRPr="00472DA5">
              <w:rPr>
                <w:rFonts w:ascii="Times New Roman" w:eastAsia="宋体" w:hAnsi="Times New Roman" w:cs="Times New Roman"/>
                <w:szCs w:val="21"/>
              </w:rPr>
              <w:t>）表</w:t>
            </w:r>
            <w:r w:rsidRPr="00472DA5">
              <w:rPr>
                <w:rFonts w:ascii="Times New Roman" w:eastAsia="宋体" w:hAnsi="Times New Roman" w:cs="Times New Roman"/>
                <w:szCs w:val="21"/>
              </w:rPr>
              <w:t>5</w:t>
            </w:r>
            <w:r w:rsidRPr="00472DA5">
              <w:rPr>
                <w:rFonts w:ascii="Times New Roman" w:eastAsia="宋体" w:hAnsi="Times New Roman" w:cs="Times New Roman"/>
                <w:szCs w:val="21"/>
              </w:rPr>
              <w:t>中标准限值后，用于农田、饲草地灌溉，冬季暂存于储水池，待春季用于农田、饲草地灌溉</w:t>
            </w:r>
          </w:p>
        </w:tc>
      </w:tr>
      <w:tr w:rsidR="00200033" w:rsidRPr="00472DA5" w:rsidTr="00BD4F45">
        <w:trPr>
          <w:trHeight w:val="397"/>
          <w:jc w:val="center"/>
        </w:trPr>
        <w:tc>
          <w:tcPr>
            <w:tcW w:w="813" w:type="dxa"/>
            <w:vMerge w:val="restart"/>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运</w:t>
            </w:r>
          </w:p>
          <w:p w:rsidR="00200033" w:rsidRPr="00472DA5" w:rsidRDefault="00B56227" w:rsidP="00472DA5">
            <w:pPr>
              <w:adjustRightInd w:val="0"/>
              <w:snapToGrid w:val="0"/>
              <w:jc w:val="center"/>
              <w:rPr>
                <w:rFonts w:ascii="Times New Roman" w:eastAsia="宋体" w:hAnsi="Times New Roman" w:cs="Times New Roman"/>
                <w:b/>
                <w:szCs w:val="21"/>
              </w:rPr>
            </w:pPr>
            <w:r w:rsidRPr="00472DA5">
              <w:rPr>
                <w:rFonts w:ascii="Times New Roman" w:eastAsia="宋体" w:hAnsi="Times New Roman" w:cs="Times New Roman"/>
                <w:b/>
                <w:szCs w:val="21"/>
              </w:rPr>
              <w:t>营</w:t>
            </w:r>
          </w:p>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b/>
                <w:szCs w:val="21"/>
              </w:rPr>
              <w:t>期</w:t>
            </w:r>
          </w:p>
        </w:tc>
        <w:tc>
          <w:tcPr>
            <w:tcW w:w="1138"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噪声</w:t>
            </w:r>
          </w:p>
        </w:tc>
        <w:tc>
          <w:tcPr>
            <w:tcW w:w="1701"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噪声</w:t>
            </w:r>
          </w:p>
        </w:tc>
        <w:tc>
          <w:tcPr>
            <w:tcW w:w="5590"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厂界外</w:t>
            </w:r>
            <w:r w:rsidRPr="00472DA5">
              <w:rPr>
                <w:rFonts w:ascii="Times New Roman" w:eastAsia="宋体" w:hAnsi="Times New Roman" w:cs="Times New Roman"/>
                <w:szCs w:val="21"/>
              </w:rPr>
              <w:t>1m</w:t>
            </w:r>
            <w:r w:rsidRPr="00472DA5">
              <w:rPr>
                <w:rFonts w:ascii="Times New Roman" w:eastAsia="宋体" w:hAnsi="Times New Roman" w:cs="Times New Roman"/>
                <w:szCs w:val="21"/>
              </w:rPr>
              <w:t>处噪声满足《工业企业厂界环境噪声排放标准》（</w:t>
            </w:r>
            <w:r w:rsidRPr="00472DA5">
              <w:rPr>
                <w:rFonts w:ascii="Times New Roman" w:eastAsia="宋体" w:hAnsi="Times New Roman" w:cs="Times New Roman"/>
                <w:szCs w:val="21"/>
              </w:rPr>
              <w:t>GB12348-2008</w:t>
            </w:r>
            <w:r w:rsidRPr="00472DA5">
              <w:rPr>
                <w:rFonts w:ascii="Times New Roman" w:eastAsia="宋体" w:hAnsi="Times New Roman" w:cs="Times New Roman"/>
                <w:szCs w:val="21"/>
              </w:rPr>
              <w:t>）</w:t>
            </w:r>
            <w:r w:rsidRPr="00472DA5">
              <w:rPr>
                <w:rFonts w:ascii="Times New Roman" w:eastAsia="宋体" w:hAnsi="Times New Roman" w:cs="Times New Roman"/>
                <w:szCs w:val="21"/>
              </w:rPr>
              <w:t>2</w:t>
            </w:r>
            <w:r w:rsidRPr="00472DA5">
              <w:rPr>
                <w:rFonts w:ascii="Times New Roman" w:eastAsia="宋体" w:hAnsi="Times New Roman" w:cs="Times New Roman"/>
                <w:szCs w:val="21"/>
              </w:rPr>
              <w:t>类区标准限值</w:t>
            </w:r>
          </w:p>
        </w:tc>
      </w:tr>
      <w:tr w:rsidR="00200033" w:rsidRPr="00472DA5" w:rsidTr="00BD4F45">
        <w:trPr>
          <w:trHeight w:val="397"/>
          <w:jc w:val="center"/>
        </w:trPr>
        <w:tc>
          <w:tcPr>
            <w:tcW w:w="813" w:type="dxa"/>
            <w:vMerge/>
            <w:tcBorders>
              <w:tl2br w:val="nil"/>
              <w:tr2bl w:val="nil"/>
            </w:tcBorders>
            <w:vAlign w:val="center"/>
          </w:tcPr>
          <w:p w:rsidR="00200033" w:rsidRPr="00472DA5" w:rsidRDefault="00200033" w:rsidP="00472DA5">
            <w:pPr>
              <w:adjustRightInd w:val="0"/>
              <w:snapToGrid w:val="0"/>
              <w:jc w:val="center"/>
              <w:rPr>
                <w:rFonts w:ascii="Times New Roman" w:eastAsia="宋体" w:hAnsi="Times New Roman" w:cs="Times New Roman"/>
                <w:szCs w:val="21"/>
              </w:rPr>
            </w:pPr>
          </w:p>
        </w:tc>
        <w:tc>
          <w:tcPr>
            <w:tcW w:w="1138"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固体废物</w:t>
            </w:r>
          </w:p>
        </w:tc>
        <w:tc>
          <w:tcPr>
            <w:tcW w:w="1701" w:type="dxa"/>
            <w:tcBorders>
              <w:tl2br w:val="nil"/>
              <w:tr2bl w:val="nil"/>
            </w:tcBorders>
            <w:vAlign w:val="center"/>
          </w:tcPr>
          <w:p w:rsidR="00200033" w:rsidRPr="00472DA5" w:rsidRDefault="00B56227" w:rsidP="00472DA5">
            <w:pPr>
              <w:adjustRightInd w:val="0"/>
              <w:snapToGrid w:val="0"/>
              <w:jc w:val="center"/>
              <w:rPr>
                <w:rFonts w:ascii="Times New Roman" w:eastAsia="宋体" w:hAnsi="Times New Roman" w:cs="Times New Roman"/>
                <w:szCs w:val="21"/>
              </w:rPr>
            </w:pPr>
            <w:r w:rsidRPr="00472DA5">
              <w:rPr>
                <w:rFonts w:ascii="Times New Roman" w:eastAsia="宋体" w:hAnsi="Times New Roman" w:cs="Times New Roman"/>
                <w:szCs w:val="21"/>
              </w:rPr>
              <w:t>各类固体废物</w:t>
            </w:r>
          </w:p>
        </w:tc>
        <w:tc>
          <w:tcPr>
            <w:tcW w:w="5590" w:type="dxa"/>
            <w:tcBorders>
              <w:tl2br w:val="nil"/>
              <w:tr2bl w:val="nil"/>
            </w:tcBorders>
            <w:vAlign w:val="center"/>
          </w:tcPr>
          <w:p w:rsidR="00200033" w:rsidRPr="00472DA5" w:rsidRDefault="00472DA5" w:rsidP="00472DA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猪</w:t>
            </w:r>
            <w:r w:rsidR="00B56227" w:rsidRPr="00472DA5">
              <w:rPr>
                <w:rFonts w:ascii="Times New Roman" w:eastAsia="宋体" w:hAnsi="Times New Roman" w:cs="Times New Roman"/>
                <w:szCs w:val="21"/>
              </w:rPr>
              <w:t>场产生的各类废物妥善处置</w:t>
            </w:r>
          </w:p>
        </w:tc>
      </w:tr>
    </w:tbl>
    <w:p w:rsidR="00200033" w:rsidRPr="004D2A8C" w:rsidRDefault="00B56227" w:rsidP="000F4FB1">
      <w:pPr>
        <w:pStyle w:val="3"/>
        <w:adjustRightInd w:val="0"/>
        <w:snapToGrid w:val="0"/>
        <w:spacing w:beforeLines="50" w:before="156" w:after="0" w:line="360" w:lineRule="auto"/>
        <w:rPr>
          <w:rFonts w:cs="Times New Roman"/>
          <w:bCs w:val="0"/>
          <w:sz w:val="24"/>
          <w:szCs w:val="24"/>
        </w:rPr>
      </w:pPr>
      <w:bookmarkStart w:id="124" w:name="_Toc387745568"/>
      <w:bookmarkStart w:id="125" w:name="_Toc332203177"/>
      <w:bookmarkStart w:id="126" w:name="_Toc484463393"/>
      <w:bookmarkStart w:id="127" w:name="_Toc19037"/>
      <w:bookmarkStart w:id="128" w:name="_Toc27151"/>
      <w:bookmarkStart w:id="129" w:name="_Toc388619986"/>
      <w:bookmarkStart w:id="130" w:name="_Toc15074"/>
      <w:bookmarkStart w:id="131" w:name="_Toc32033"/>
      <w:bookmarkStart w:id="132" w:name="_Toc491609969"/>
      <w:r w:rsidRPr="004D2A8C">
        <w:rPr>
          <w:rFonts w:cs="Times New Roman"/>
          <w:bCs w:val="0"/>
          <w:sz w:val="24"/>
          <w:szCs w:val="24"/>
        </w:rPr>
        <w:lastRenderedPageBreak/>
        <w:t>1.</w:t>
      </w:r>
      <w:r w:rsidRPr="004D2A8C">
        <w:rPr>
          <w:rFonts w:cs="Times New Roman" w:hint="eastAsia"/>
          <w:bCs w:val="0"/>
          <w:sz w:val="24"/>
          <w:szCs w:val="24"/>
        </w:rPr>
        <w:t>6</w:t>
      </w:r>
      <w:r w:rsidRPr="004D2A8C">
        <w:rPr>
          <w:rFonts w:cs="Times New Roman"/>
          <w:bCs w:val="0"/>
          <w:sz w:val="24"/>
          <w:szCs w:val="24"/>
        </w:rPr>
        <w:t>.2</w:t>
      </w:r>
      <w:r w:rsidRPr="004D2A8C">
        <w:rPr>
          <w:rFonts w:cs="Times New Roman" w:hint="eastAsia"/>
          <w:bCs w:val="0"/>
          <w:sz w:val="24"/>
          <w:szCs w:val="24"/>
        </w:rPr>
        <w:t xml:space="preserve"> </w:t>
      </w:r>
      <w:r w:rsidRPr="004D2A8C">
        <w:rPr>
          <w:rFonts w:cs="Times New Roman"/>
          <w:bCs w:val="0"/>
          <w:sz w:val="24"/>
          <w:szCs w:val="24"/>
        </w:rPr>
        <w:t>环境保护目标</w:t>
      </w:r>
      <w:bookmarkEnd w:id="124"/>
      <w:bookmarkEnd w:id="125"/>
      <w:bookmarkEnd w:id="126"/>
      <w:bookmarkEnd w:id="127"/>
      <w:bookmarkEnd w:id="128"/>
      <w:bookmarkEnd w:id="129"/>
      <w:bookmarkEnd w:id="130"/>
      <w:bookmarkEnd w:id="131"/>
      <w:bookmarkEnd w:id="132"/>
    </w:p>
    <w:p w:rsidR="000F4FB1" w:rsidRDefault="00B56227" w:rsidP="000F4FB1">
      <w:pPr>
        <w:adjustRightInd w:val="0"/>
        <w:snapToGrid w:val="0"/>
        <w:spacing w:line="360" w:lineRule="auto"/>
        <w:ind w:firstLineChars="200" w:firstLine="480"/>
        <w:rPr>
          <w:rFonts w:ascii="Times New Roman" w:eastAsia="仿宋" w:hAnsi="Times New Roman" w:cs="Times New Roman"/>
          <w:snapToGrid w:val="0"/>
          <w:sz w:val="24"/>
          <w:szCs w:val="32"/>
        </w:rPr>
      </w:pPr>
      <w:r w:rsidRPr="00BD4F45">
        <w:rPr>
          <w:rFonts w:ascii="Times New Roman" w:eastAsia="仿宋" w:hAnsi="Times New Roman" w:cs="Times New Roman"/>
          <w:snapToGrid w:val="0"/>
          <w:sz w:val="24"/>
          <w:szCs w:val="32"/>
        </w:rPr>
        <w:t>本项目位于灵武市白土岗乡</w:t>
      </w:r>
      <w:r w:rsidR="00BD4F45">
        <w:rPr>
          <w:rFonts w:ascii="Times New Roman" w:eastAsia="仿宋" w:hAnsi="Times New Roman" w:cs="Times New Roman" w:hint="eastAsia"/>
          <w:snapToGrid w:val="0"/>
          <w:sz w:val="24"/>
          <w:szCs w:val="32"/>
        </w:rPr>
        <w:t>养殖</w:t>
      </w:r>
      <w:r w:rsidR="00BD4F45">
        <w:rPr>
          <w:rFonts w:ascii="Times New Roman" w:eastAsia="仿宋" w:hAnsi="Times New Roman" w:cs="Times New Roman"/>
          <w:snapToGrid w:val="0"/>
          <w:sz w:val="24"/>
          <w:szCs w:val="32"/>
        </w:rPr>
        <w:t>基地生猪养殖区</w:t>
      </w:r>
      <w:r w:rsidRPr="00BD4F45">
        <w:rPr>
          <w:rFonts w:ascii="Times New Roman" w:eastAsia="仿宋" w:hAnsi="Times New Roman" w:cs="Times New Roman"/>
          <w:snapToGrid w:val="0"/>
          <w:sz w:val="24"/>
          <w:szCs w:val="32"/>
        </w:rPr>
        <w:t>，地处农村地区，为</w:t>
      </w:r>
      <w:r w:rsidR="00A3127F">
        <w:rPr>
          <w:rFonts w:ascii="Times New Roman" w:eastAsia="仿宋" w:hAnsi="Times New Roman" w:cs="Times New Roman"/>
          <w:snapToGrid w:val="0"/>
          <w:sz w:val="24"/>
          <w:szCs w:val="32"/>
        </w:rPr>
        <w:t>规划养殖区，根据现场踏勘，</w:t>
      </w:r>
      <w:r w:rsidRPr="00BD4F45">
        <w:rPr>
          <w:rFonts w:ascii="Times New Roman" w:eastAsia="仿宋" w:hAnsi="Times New Roman" w:cs="Times New Roman"/>
          <w:snapToGrid w:val="0"/>
          <w:sz w:val="24"/>
          <w:szCs w:val="32"/>
        </w:rPr>
        <w:t>本项目环境保护目标见表</w:t>
      </w:r>
      <w:r w:rsidR="00BD4F45">
        <w:rPr>
          <w:rFonts w:ascii="Times New Roman" w:eastAsia="仿宋" w:hAnsi="Times New Roman" w:cs="Times New Roman"/>
          <w:snapToGrid w:val="0"/>
          <w:sz w:val="24"/>
          <w:szCs w:val="32"/>
        </w:rPr>
        <w:t>1</w:t>
      </w:r>
      <w:r w:rsidR="00E23B89">
        <w:rPr>
          <w:rFonts w:ascii="Times New Roman" w:eastAsia="仿宋" w:hAnsi="Times New Roman" w:cs="Times New Roman" w:hint="eastAsia"/>
          <w:snapToGrid w:val="0"/>
          <w:sz w:val="24"/>
          <w:szCs w:val="32"/>
        </w:rPr>
        <w:t>.5</w:t>
      </w:r>
      <w:r w:rsidR="00BD4F45">
        <w:rPr>
          <w:rFonts w:ascii="Times New Roman" w:eastAsia="仿宋" w:hAnsi="Times New Roman" w:cs="Times New Roman"/>
          <w:snapToGrid w:val="0"/>
          <w:sz w:val="24"/>
          <w:szCs w:val="32"/>
        </w:rPr>
        <w:t>-</w:t>
      </w:r>
      <w:r w:rsidR="00E23B89">
        <w:rPr>
          <w:rFonts w:ascii="Times New Roman" w:eastAsia="仿宋" w:hAnsi="Times New Roman" w:cs="Times New Roman" w:hint="eastAsia"/>
          <w:snapToGrid w:val="0"/>
          <w:sz w:val="24"/>
          <w:szCs w:val="32"/>
        </w:rPr>
        <w:t>19</w:t>
      </w:r>
      <w:r w:rsidRPr="00BD4F45">
        <w:rPr>
          <w:rFonts w:ascii="Times New Roman" w:eastAsia="仿宋" w:hAnsi="Times New Roman" w:cs="Times New Roman"/>
          <w:snapToGrid w:val="0"/>
          <w:sz w:val="24"/>
          <w:szCs w:val="32"/>
        </w:rPr>
        <w:t>。本项目环境保护目标分布图见图</w:t>
      </w:r>
      <w:r w:rsidRPr="00BD4F45">
        <w:rPr>
          <w:rFonts w:ascii="Times New Roman" w:eastAsia="仿宋" w:hAnsi="Times New Roman" w:cs="Times New Roman"/>
          <w:snapToGrid w:val="0"/>
          <w:sz w:val="24"/>
          <w:szCs w:val="32"/>
        </w:rPr>
        <w:t>1</w:t>
      </w:r>
      <w:r w:rsidR="00A3127F">
        <w:rPr>
          <w:rFonts w:ascii="Times New Roman" w:eastAsia="仿宋" w:hAnsi="Times New Roman" w:cs="Times New Roman" w:hint="eastAsia"/>
          <w:snapToGrid w:val="0"/>
          <w:sz w:val="24"/>
          <w:szCs w:val="32"/>
        </w:rPr>
        <w:t>.6</w:t>
      </w:r>
      <w:r w:rsidR="00A3127F">
        <w:rPr>
          <w:rFonts w:ascii="Times New Roman" w:eastAsia="仿宋" w:hAnsi="Times New Roman" w:cs="Times New Roman"/>
          <w:snapToGrid w:val="0"/>
          <w:sz w:val="24"/>
          <w:szCs w:val="32"/>
        </w:rPr>
        <w:t>-</w:t>
      </w:r>
      <w:r w:rsidR="00A3127F">
        <w:rPr>
          <w:rFonts w:ascii="Times New Roman" w:eastAsia="仿宋" w:hAnsi="Times New Roman" w:cs="Times New Roman" w:hint="eastAsia"/>
          <w:snapToGrid w:val="0"/>
          <w:sz w:val="24"/>
          <w:szCs w:val="32"/>
        </w:rPr>
        <w:t>1</w:t>
      </w:r>
      <w:r w:rsidRPr="00BD4F45">
        <w:rPr>
          <w:rFonts w:ascii="Times New Roman" w:eastAsia="仿宋" w:hAnsi="Times New Roman" w:cs="Times New Roman"/>
          <w:snapToGrid w:val="0"/>
          <w:sz w:val="24"/>
          <w:szCs w:val="32"/>
        </w:rPr>
        <w:t>。</w:t>
      </w:r>
    </w:p>
    <w:p w:rsidR="00200033" w:rsidRPr="000F4FB1" w:rsidRDefault="00BD4F45" w:rsidP="000F4FB1">
      <w:pPr>
        <w:adjustRightInd w:val="0"/>
        <w:snapToGrid w:val="0"/>
        <w:spacing w:line="360" w:lineRule="auto"/>
        <w:ind w:firstLineChars="200" w:firstLine="420"/>
        <w:rPr>
          <w:rFonts w:ascii="Times New Roman" w:hAnsi="Times New Roman" w:cs="Times New Roman"/>
          <w:b/>
          <w:szCs w:val="21"/>
        </w:rPr>
      </w:pPr>
      <w:r w:rsidRPr="000F4FB1">
        <w:rPr>
          <w:rFonts w:ascii="Times New Roman" w:hAnsi="Times New Roman" w:cs="Times New Roman" w:hint="eastAsia"/>
          <w:szCs w:val="21"/>
        </w:rPr>
        <w:t>1</w:t>
      </w:r>
      <w:r w:rsidR="00E23B89" w:rsidRPr="000F4FB1">
        <w:rPr>
          <w:rFonts w:ascii="Times New Roman" w:hAnsi="Times New Roman" w:cs="Times New Roman" w:hint="eastAsia"/>
          <w:szCs w:val="21"/>
        </w:rPr>
        <w:t>.5</w:t>
      </w:r>
      <w:r w:rsidRPr="000F4FB1">
        <w:rPr>
          <w:rFonts w:ascii="Times New Roman" w:hAnsi="Times New Roman" w:cs="Times New Roman" w:hint="eastAsia"/>
          <w:szCs w:val="21"/>
        </w:rPr>
        <w:t>-</w:t>
      </w:r>
      <w:r w:rsidR="00E23B89" w:rsidRPr="000F4FB1">
        <w:rPr>
          <w:rFonts w:ascii="Times New Roman" w:hAnsi="Times New Roman" w:cs="Times New Roman" w:hint="eastAsia"/>
          <w:szCs w:val="21"/>
        </w:rPr>
        <w:t>19</w:t>
      </w:r>
      <w:r w:rsidR="00B56227" w:rsidRPr="000F4FB1">
        <w:rPr>
          <w:rFonts w:ascii="Times New Roman" w:hAnsi="Times New Roman" w:cs="Times New Roman" w:hint="eastAsia"/>
          <w:szCs w:val="21"/>
        </w:rPr>
        <w:t xml:space="preserve"> </w:t>
      </w:r>
      <w:r w:rsidR="00B56227" w:rsidRPr="000F4FB1">
        <w:rPr>
          <w:rFonts w:ascii="Times New Roman" w:hAnsi="Times New Roman" w:cs="Times New Roman" w:hint="eastAsia"/>
          <w:b/>
          <w:szCs w:val="21"/>
        </w:rPr>
        <w:t xml:space="preserve">    </w:t>
      </w:r>
      <w:r w:rsidR="000F4FB1">
        <w:rPr>
          <w:rFonts w:ascii="Times New Roman" w:hAnsi="Times New Roman" w:cs="Times New Roman" w:hint="eastAsia"/>
          <w:b/>
          <w:szCs w:val="21"/>
        </w:rPr>
        <w:t xml:space="preserve">                     </w:t>
      </w:r>
      <w:r w:rsidR="00B56227" w:rsidRPr="000F4FB1">
        <w:rPr>
          <w:rFonts w:ascii="Times New Roman" w:hAnsi="Times New Roman" w:cs="Times New Roman" w:hint="eastAsia"/>
          <w:b/>
          <w:szCs w:val="21"/>
        </w:rPr>
        <w:t>项目环境保护目标一览表</w:t>
      </w:r>
    </w:p>
    <w:tbl>
      <w:tblPr>
        <w:tblW w:w="9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9"/>
        <w:gridCol w:w="1901"/>
        <w:gridCol w:w="1835"/>
        <w:gridCol w:w="1759"/>
        <w:gridCol w:w="2739"/>
      </w:tblGrid>
      <w:tr w:rsidR="00200033" w:rsidRPr="00DE63DB">
        <w:trPr>
          <w:trHeight w:val="397"/>
          <w:jc w:val="center"/>
        </w:trPr>
        <w:tc>
          <w:tcPr>
            <w:tcW w:w="939" w:type="dxa"/>
            <w:tcBorders>
              <w:tl2br w:val="nil"/>
              <w:tr2bl w:val="nil"/>
            </w:tcBorders>
            <w:vAlign w:val="center"/>
          </w:tcPr>
          <w:p w:rsidR="00200033" w:rsidRPr="00DE63DB" w:rsidRDefault="00A3127F">
            <w:pPr>
              <w:pStyle w:val="af8"/>
              <w:adjustRightInd w:val="0"/>
              <w:ind w:leftChars="-30" w:left="-63" w:rightChars="-30" w:right="-63"/>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rPr>
              <w:t>环境</w:t>
            </w:r>
            <w:r w:rsidR="00B56227" w:rsidRPr="00DE63DB">
              <w:rPr>
                <w:rFonts w:ascii="Times New Roman" w:hAnsi="Times New Roman" w:cs="Times New Roman"/>
                <w:b/>
                <w:bCs/>
                <w:snapToGrid w:val="0"/>
                <w:sz w:val="21"/>
                <w:szCs w:val="21"/>
              </w:rPr>
              <w:t>要素</w:t>
            </w:r>
          </w:p>
        </w:tc>
        <w:tc>
          <w:tcPr>
            <w:tcW w:w="1901"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b/>
                <w:bCs/>
                <w:snapToGrid w:val="0"/>
                <w:sz w:val="21"/>
                <w:szCs w:val="21"/>
              </w:rPr>
            </w:pPr>
            <w:r w:rsidRPr="00DE63DB">
              <w:rPr>
                <w:rFonts w:ascii="Times New Roman" w:hAnsi="Times New Roman" w:cs="Times New Roman"/>
                <w:b/>
                <w:bCs/>
                <w:snapToGrid w:val="0"/>
                <w:sz w:val="21"/>
                <w:szCs w:val="21"/>
              </w:rPr>
              <w:t>环保目标</w:t>
            </w:r>
          </w:p>
        </w:tc>
        <w:tc>
          <w:tcPr>
            <w:tcW w:w="1835"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b/>
                <w:bCs/>
                <w:snapToGrid w:val="0"/>
                <w:sz w:val="21"/>
                <w:szCs w:val="21"/>
              </w:rPr>
            </w:pPr>
            <w:r w:rsidRPr="00DE63DB">
              <w:rPr>
                <w:rFonts w:ascii="Times New Roman" w:hAnsi="Times New Roman" w:cs="Times New Roman"/>
                <w:b/>
                <w:bCs/>
                <w:snapToGrid w:val="0"/>
                <w:sz w:val="21"/>
                <w:szCs w:val="21"/>
              </w:rPr>
              <w:t>方位</w:t>
            </w:r>
            <w:r w:rsidRPr="00DE63DB">
              <w:rPr>
                <w:rFonts w:ascii="Times New Roman" w:hAnsi="Times New Roman" w:cs="Times New Roman"/>
                <w:b/>
                <w:bCs/>
                <w:snapToGrid w:val="0"/>
                <w:sz w:val="21"/>
                <w:szCs w:val="21"/>
              </w:rPr>
              <w:t>/</w:t>
            </w:r>
            <w:r w:rsidRPr="00DE63DB">
              <w:rPr>
                <w:rFonts w:ascii="Times New Roman" w:hAnsi="Times New Roman" w:cs="Times New Roman"/>
                <w:b/>
                <w:bCs/>
                <w:snapToGrid w:val="0"/>
                <w:sz w:val="21"/>
                <w:szCs w:val="21"/>
              </w:rPr>
              <w:t>相对距离</w:t>
            </w:r>
          </w:p>
        </w:tc>
        <w:tc>
          <w:tcPr>
            <w:tcW w:w="175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b/>
                <w:bCs/>
                <w:snapToGrid w:val="0"/>
                <w:sz w:val="21"/>
                <w:szCs w:val="21"/>
              </w:rPr>
            </w:pPr>
            <w:r w:rsidRPr="00DE63DB">
              <w:rPr>
                <w:rFonts w:ascii="Times New Roman" w:hAnsi="Times New Roman" w:cs="Times New Roman"/>
                <w:b/>
                <w:bCs/>
                <w:snapToGrid w:val="0"/>
                <w:sz w:val="21"/>
                <w:szCs w:val="21"/>
              </w:rPr>
              <w:t>规模或性质</w:t>
            </w:r>
          </w:p>
        </w:tc>
        <w:tc>
          <w:tcPr>
            <w:tcW w:w="27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b/>
                <w:bCs/>
                <w:snapToGrid w:val="0"/>
                <w:sz w:val="21"/>
                <w:szCs w:val="21"/>
              </w:rPr>
            </w:pPr>
            <w:r w:rsidRPr="00DE63DB">
              <w:rPr>
                <w:rFonts w:ascii="Times New Roman" w:hAnsi="Times New Roman" w:cs="Times New Roman"/>
                <w:b/>
                <w:bCs/>
                <w:snapToGrid w:val="0"/>
                <w:sz w:val="21"/>
                <w:szCs w:val="21"/>
              </w:rPr>
              <w:t>执行标准</w:t>
            </w:r>
          </w:p>
        </w:tc>
      </w:tr>
      <w:tr w:rsidR="00B2640F" w:rsidRPr="00DE63DB">
        <w:trPr>
          <w:trHeight w:val="323"/>
          <w:jc w:val="center"/>
        </w:trPr>
        <w:tc>
          <w:tcPr>
            <w:tcW w:w="939" w:type="dxa"/>
            <w:vMerge w:val="restart"/>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环境空气</w:t>
            </w:r>
          </w:p>
        </w:tc>
        <w:tc>
          <w:tcPr>
            <w:tcW w:w="1901" w:type="dxa"/>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火石村</w:t>
            </w:r>
          </w:p>
        </w:tc>
        <w:tc>
          <w:tcPr>
            <w:tcW w:w="1835" w:type="dxa"/>
            <w:tcBorders>
              <w:tl2br w:val="nil"/>
              <w:tr2bl w:val="nil"/>
            </w:tcBorders>
            <w:vAlign w:val="center"/>
          </w:tcPr>
          <w:p w:rsidR="00B2640F" w:rsidRPr="00DE63DB" w:rsidRDefault="00B2640F" w:rsidP="00881AA0">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EN</w:t>
            </w:r>
            <w:r w:rsidRPr="00DE63DB">
              <w:rPr>
                <w:rFonts w:ascii="Times New Roman" w:hAnsi="Times New Roman" w:cs="Times New Roman"/>
                <w:snapToGrid w:val="0"/>
                <w:sz w:val="21"/>
                <w:szCs w:val="21"/>
              </w:rPr>
              <w:t>，</w:t>
            </w:r>
            <w:r>
              <w:rPr>
                <w:rFonts w:ascii="Times New Roman" w:hAnsi="Times New Roman" w:cs="Times New Roman" w:hint="eastAsia"/>
                <w:snapToGrid w:val="0"/>
                <w:sz w:val="21"/>
                <w:szCs w:val="21"/>
              </w:rPr>
              <w:t>1.2k</w:t>
            </w:r>
            <w:r w:rsidRPr="00DE63DB">
              <w:rPr>
                <w:rFonts w:ascii="Times New Roman" w:hAnsi="Times New Roman" w:cs="Times New Roman"/>
                <w:snapToGrid w:val="0"/>
                <w:sz w:val="21"/>
                <w:szCs w:val="21"/>
              </w:rPr>
              <w:t>m</w:t>
            </w:r>
          </w:p>
        </w:tc>
        <w:tc>
          <w:tcPr>
            <w:tcW w:w="1759" w:type="dxa"/>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居住和牧草种植</w:t>
            </w:r>
            <w:r>
              <w:rPr>
                <w:rFonts w:ascii="Times New Roman" w:hAnsi="Times New Roman" w:cs="Times New Roman" w:hint="eastAsia"/>
                <w:snapToGrid w:val="0"/>
                <w:sz w:val="21"/>
                <w:szCs w:val="21"/>
              </w:rPr>
              <w:t>15</w:t>
            </w:r>
            <w:r>
              <w:rPr>
                <w:rFonts w:ascii="Times New Roman" w:hAnsi="Times New Roman" w:cs="Times New Roman" w:hint="eastAsia"/>
                <w:snapToGrid w:val="0"/>
                <w:sz w:val="21"/>
                <w:szCs w:val="21"/>
              </w:rPr>
              <w:t>户</w:t>
            </w:r>
          </w:p>
        </w:tc>
        <w:tc>
          <w:tcPr>
            <w:tcW w:w="2739" w:type="dxa"/>
            <w:vMerge w:val="restart"/>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《环境空气质量标准》</w:t>
            </w:r>
            <w:r w:rsidRPr="00DE63DB">
              <w:rPr>
                <w:rFonts w:ascii="Times New Roman" w:hAnsi="Times New Roman" w:cs="Times New Roman"/>
                <w:snapToGrid w:val="0"/>
                <w:sz w:val="21"/>
                <w:szCs w:val="21"/>
              </w:rPr>
              <w:t>(GB3095-2012)</w:t>
            </w:r>
            <w:r w:rsidRPr="00DE63DB">
              <w:rPr>
                <w:rFonts w:ascii="Times New Roman" w:hAnsi="Times New Roman" w:cs="Times New Roman"/>
                <w:snapToGrid w:val="0"/>
                <w:sz w:val="21"/>
                <w:szCs w:val="21"/>
              </w:rPr>
              <w:t>二级标准</w:t>
            </w:r>
          </w:p>
        </w:tc>
      </w:tr>
      <w:tr w:rsidR="00B2640F" w:rsidRPr="00DE63DB" w:rsidTr="00302A82">
        <w:trPr>
          <w:trHeight w:val="111"/>
          <w:jc w:val="center"/>
        </w:trPr>
        <w:tc>
          <w:tcPr>
            <w:tcW w:w="9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c>
          <w:tcPr>
            <w:tcW w:w="1901" w:type="dxa"/>
            <w:tcBorders>
              <w:bottom w:val="single" w:sz="4" w:space="0" w:color="000000"/>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西</w:t>
            </w:r>
            <w:r>
              <w:rPr>
                <w:rFonts w:ascii="Times New Roman" w:hAnsi="Times New Roman" w:cs="Times New Roman"/>
                <w:snapToGrid w:val="0"/>
                <w:sz w:val="21"/>
                <w:szCs w:val="21"/>
              </w:rPr>
              <w:t>井子</w:t>
            </w:r>
          </w:p>
        </w:tc>
        <w:tc>
          <w:tcPr>
            <w:tcW w:w="1835" w:type="dxa"/>
            <w:tcBorders>
              <w:bottom w:val="single" w:sz="4" w:space="0" w:color="000000"/>
              <w:tl2br w:val="nil"/>
              <w:tr2bl w:val="nil"/>
            </w:tcBorders>
            <w:vAlign w:val="center"/>
          </w:tcPr>
          <w:p w:rsidR="00B2640F" w:rsidRPr="00DE63DB"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SE</w:t>
            </w:r>
            <w:r>
              <w:rPr>
                <w:rFonts w:ascii="Times New Roman" w:hAnsi="Times New Roman" w:cs="Times New Roman" w:hint="eastAsia"/>
                <w:snapToGrid w:val="0"/>
                <w:sz w:val="21"/>
                <w:szCs w:val="21"/>
              </w:rPr>
              <w:t>，</w:t>
            </w:r>
            <w:r>
              <w:rPr>
                <w:rFonts w:ascii="Times New Roman" w:hAnsi="Times New Roman" w:cs="Times New Roman" w:hint="eastAsia"/>
                <w:snapToGrid w:val="0"/>
                <w:sz w:val="21"/>
                <w:szCs w:val="21"/>
              </w:rPr>
              <w:t>1.5k</w:t>
            </w:r>
            <w:r w:rsidRPr="00DE63DB">
              <w:rPr>
                <w:rFonts w:ascii="Times New Roman" w:hAnsi="Times New Roman" w:cs="Times New Roman"/>
                <w:snapToGrid w:val="0"/>
                <w:sz w:val="21"/>
                <w:szCs w:val="21"/>
              </w:rPr>
              <w:t>m</w:t>
            </w:r>
          </w:p>
        </w:tc>
        <w:tc>
          <w:tcPr>
            <w:tcW w:w="1759" w:type="dxa"/>
            <w:tcBorders>
              <w:bottom w:val="single" w:sz="4" w:space="0" w:color="000000"/>
              <w:tl2br w:val="nil"/>
              <w:tr2bl w:val="nil"/>
            </w:tcBorders>
          </w:tcPr>
          <w:p w:rsidR="00B2640F" w:rsidRDefault="00B2640F" w:rsidP="00176A7A">
            <w:pPr>
              <w:jc w:val="center"/>
            </w:pPr>
            <w:r w:rsidRPr="00A11788">
              <w:rPr>
                <w:rFonts w:ascii="Times New Roman" w:hAnsi="Times New Roman" w:cs="Times New Roman" w:hint="eastAsia"/>
                <w:snapToGrid w:val="0"/>
                <w:szCs w:val="21"/>
              </w:rPr>
              <w:t>牧草种植</w:t>
            </w:r>
          </w:p>
        </w:tc>
        <w:tc>
          <w:tcPr>
            <w:tcW w:w="27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r>
      <w:tr w:rsidR="00B2640F" w:rsidRPr="00DE63DB" w:rsidTr="00302A82">
        <w:trPr>
          <w:trHeight w:val="103"/>
          <w:jc w:val="center"/>
        </w:trPr>
        <w:tc>
          <w:tcPr>
            <w:tcW w:w="9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c>
          <w:tcPr>
            <w:tcW w:w="1901" w:type="dxa"/>
            <w:tcBorders>
              <w:top w:val="single" w:sz="4" w:space="0" w:color="000000"/>
              <w:bottom w:val="single" w:sz="4" w:space="0" w:color="000000"/>
              <w:tl2br w:val="nil"/>
              <w:tr2bl w:val="nil"/>
            </w:tcBorders>
            <w:vAlign w:val="center"/>
          </w:tcPr>
          <w:p w:rsidR="00B2640F"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冰沙淌</w:t>
            </w:r>
          </w:p>
        </w:tc>
        <w:tc>
          <w:tcPr>
            <w:tcW w:w="1835" w:type="dxa"/>
            <w:tcBorders>
              <w:top w:val="single" w:sz="4" w:space="0" w:color="000000"/>
              <w:bottom w:val="single" w:sz="4" w:space="0" w:color="000000"/>
              <w:tl2br w:val="nil"/>
              <w:tr2bl w:val="nil"/>
            </w:tcBorders>
            <w:vAlign w:val="center"/>
          </w:tcPr>
          <w:p w:rsidR="00B2640F" w:rsidRPr="00DE63DB" w:rsidRDefault="00B2640F" w:rsidP="00176A7A">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NE</w:t>
            </w:r>
            <w:r>
              <w:rPr>
                <w:rFonts w:ascii="Times New Roman" w:hAnsi="Times New Roman" w:cs="Times New Roman" w:hint="eastAsia"/>
                <w:snapToGrid w:val="0"/>
                <w:sz w:val="21"/>
                <w:szCs w:val="21"/>
              </w:rPr>
              <w:t>，</w:t>
            </w:r>
            <w:r>
              <w:rPr>
                <w:rFonts w:ascii="Times New Roman" w:hAnsi="Times New Roman" w:cs="Times New Roman" w:hint="eastAsia"/>
                <w:snapToGrid w:val="0"/>
                <w:sz w:val="21"/>
                <w:szCs w:val="21"/>
              </w:rPr>
              <w:t>2.0km</w:t>
            </w:r>
          </w:p>
        </w:tc>
        <w:tc>
          <w:tcPr>
            <w:tcW w:w="1759" w:type="dxa"/>
            <w:tcBorders>
              <w:top w:val="single" w:sz="4" w:space="0" w:color="000000"/>
              <w:bottom w:val="single" w:sz="4" w:space="0" w:color="000000"/>
              <w:tl2br w:val="nil"/>
              <w:tr2bl w:val="nil"/>
            </w:tcBorders>
          </w:tcPr>
          <w:p w:rsidR="00B2640F" w:rsidRDefault="00B2640F" w:rsidP="00176A7A">
            <w:pPr>
              <w:jc w:val="center"/>
            </w:pPr>
            <w:r w:rsidRPr="00A11788">
              <w:rPr>
                <w:rFonts w:ascii="Times New Roman" w:hAnsi="Times New Roman" w:cs="Times New Roman" w:hint="eastAsia"/>
                <w:snapToGrid w:val="0"/>
                <w:szCs w:val="21"/>
              </w:rPr>
              <w:t>牧草种植</w:t>
            </w:r>
          </w:p>
        </w:tc>
        <w:tc>
          <w:tcPr>
            <w:tcW w:w="27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r>
      <w:tr w:rsidR="00B2640F" w:rsidRPr="00DE63DB" w:rsidTr="00B2640F">
        <w:trPr>
          <w:trHeight w:val="100"/>
          <w:jc w:val="center"/>
        </w:trPr>
        <w:tc>
          <w:tcPr>
            <w:tcW w:w="9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c>
          <w:tcPr>
            <w:tcW w:w="1901" w:type="dxa"/>
            <w:tcBorders>
              <w:top w:val="single" w:sz="4" w:space="0" w:color="000000"/>
              <w:tl2br w:val="nil"/>
              <w:tr2bl w:val="nil"/>
            </w:tcBorders>
            <w:vAlign w:val="center"/>
          </w:tcPr>
          <w:p w:rsidR="00B2640F"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古石公路</w:t>
            </w:r>
          </w:p>
        </w:tc>
        <w:tc>
          <w:tcPr>
            <w:tcW w:w="1835" w:type="dxa"/>
            <w:tcBorders>
              <w:top w:val="single" w:sz="4" w:space="0" w:color="000000"/>
              <w:tl2br w:val="nil"/>
              <w:tr2bl w:val="nil"/>
            </w:tcBorders>
            <w:vAlign w:val="center"/>
          </w:tcPr>
          <w:p w:rsidR="00B2640F" w:rsidRPr="00DE63DB"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N</w:t>
            </w:r>
            <w:r>
              <w:rPr>
                <w:rFonts w:ascii="Times New Roman" w:hAnsi="Times New Roman" w:cs="Times New Roman" w:hint="eastAsia"/>
                <w:snapToGrid w:val="0"/>
                <w:sz w:val="21"/>
                <w:szCs w:val="21"/>
              </w:rPr>
              <w:t>，</w:t>
            </w:r>
            <w:r>
              <w:rPr>
                <w:rFonts w:ascii="Times New Roman" w:hAnsi="Times New Roman" w:cs="Times New Roman" w:hint="eastAsia"/>
                <w:snapToGrid w:val="0"/>
                <w:sz w:val="21"/>
                <w:szCs w:val="21"/>
              </w:rPr>
              <w:t>0.9km</w:t>
            </w:r>
          </w:p>
        </w:tc>
        <w:tc>
          <w:tcPr>
            <w:tcW w:w="1759" w:type="dxa"/>
            <w:tcBorders>
              <w:top w:val="single" w:sz="4" w:space="0" w:color="000000"/>
              <w:tl2br w:val="nil"/>
              <w:tr2bl w:val="nil"/>
            </w:tcBorders>
            <w:vAlign w:val="center"/>
          </w:tcPr>
          <w:p w:rsidR="00B2640F" w:rsidRPr="00DE63DB"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交通</w:t>
            </w:r>
            <w:r>
              <w:rPr>
                <w:rFonts w:ascii="Times New Roman" w:hAnsi="Times New Roman" w:cs="Times New Roman"/>
                <w:snapToGrid w:val="0"/>
                <w:sz w:val="21"/>
                <w:szCs w:val="21"/>
              </w:rPr>
              <w:t>运输</w:t>
            </w:r>
          </w:p>
        </w:tc>
        <w:tc>
          <w:tcPr>
            <w:tcW w:w="27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r>
      <w:tr w:rsidR="00B2640F" w:rsidRPr="00DE63DB" w:rsidTr="00B2640F">
        <w:trPr>
          <w:trHeight w:val="163"/>
          <w:jc w:val="center"/>
        </w:trPr>
        <w:tc>
          <w:tcPr>
            <w:tcW w:w="9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c>
          <w:tcPr>
            <w:tcW w:w="1901" w:type="dxa"/>
            <w:tcBorders>
              <w:top w:val="single" w:sz="4" w:space="0" w:color="auto"/>
              <w:tl2br w:val="nil"/>
              <w:tr2bl w:val="nil"/>
            </w:tcBorders>
            <w:vAlign w:val="center"/>
          </w:tcPr>
          <w:p w:rsidR="00B2640F"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八号桩</w:t>
            </w:r>
          </w:p>
        </w:tc>
        <w:tc>
          <w:tcPr>
            <w:tcW w:w="1835" w:type="dxa"/>
            <w:tcBorders>
              <w:top w:val="single" w:sz="4" w:space="0" w:color="auto"/>
              <w:tl2br w:val="nil"/>
              <w:tr2bl w:val="nil"/>
            </w:tcBorders>
            <w:vAlign w:val="center"/>
          </w:tcPr>
          <w:p w:rsidR="00B2640F" w:rsidRDefault="00B2640F" w:rsidP="00881AA0">
            <w:pPr>
              <w:pStyle w:val="af8"/>
              <w:adjustRightInd w:val="0"/>
              <w:ind w:leftChars="-30" w:left="-63" w:rightChars="-30" w:right="-63"/>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S</w:t>
            </w:r>
            <w:r>
              <w:rPr>
                <w:rFonts w:ascii="Times New Roman" w:hAnsi="Times New Roman" w:cs="Times New Roman" w:hint="eastAsia"/>
                <w:snapToGrid w:val="0"/>
                <w:sz w:val="21"/>
                <w:szCs w:val="21"/>
              </w:rPr>
              <w:t>，</w:t>
            </w:r>
            <w:r>
              <w:rPr>
                <w:rFonts w:ascii="Times New Roman" w:hAnsi="Times New Roman" w:cs="Times New Roman" w:hint="eastAsia"/>
                <w:snapToGrid w:val="0"/>
                <w:sz w:val="21"/>
                <w:szCs w:val="21"/>
              </w:rPr>
              <w:t>5.0km</w:t>
            </w:r>
          </w:p>
        </w:tc>
        <w:tc>
          <w:tcPr>
            <w:tcW w:w="1759" w:type="dxa"/>
            <w:tcBorders>
              <w:top w:val="single" w:sz="4" w:space="0" w:color="auto"/>
              <w:tl2br w:val="nil"/>
              <w:tr2bl w:val="nil"/>
            </w:tcBorders>
            <w:vAlign w:val="center"/>
          </w:tcPr>
          <w:p w:rsidR="00B2640F" w:rsidRDefault="00B2640F" w:rsidP="00881AA0">
            <w:pPr>
              <w:pStyle w:val="af8"/>
              <w:adjustRightInd w:val="0"/>
              <w:ind w:leftChars="-30" w:left="-63" w:rightChars="-30" w:right="-63"/>
              <w:jc w:val="center"/>
              <w:rPr>
                <w:rFonts w:ascii="Times New Roman" w:hAnsi="Times New Roman" w:cs="Times New Roman"/>
                <w:snapToGrid w:val="0"/>
                <w:sz w:val="21"/>
                <w:szCs w:val="21"/>
              </w:rPr>
            </w:pPr>
            <w:r w:rsidRPr="00A11788">
              <w:rPr>
                <w:rFonts w:ascii="Times New Roman" w:hAnsi="Times New Roman" w:cs="Times New Roman" w:hint="eastAsia"/>
                <w:snapToGrid w:val="0"/>
                <w:szCs w:val="21"/>
              </w:rPr>
              <w:t>牧草种植</w:t>
            </w:r>
          </w:p>
        </w:tc>
        <w:tc>
          <w:tcPr>
            <w:tcW w:w="2739" w:type="dxa"/>
            <w:vMerge/>
            <w:tcBorders>
              <w:tl2br w:val="nil"/>
              <w:tr2bl w:val="nil"/>
            </w:tcBorders>
            <w:vAlign w:val="center"/>
          </w:tcPr>
          <w:p w:rsidR="00B2640F" w:rsidRPr="00DE63DB" w:rsidRDefault="00B2640F">
            <w:pPr>
              <w:pStyle w:val="af8"/>
              <w:adjustRightInd w:val="0"/>
              <w:ind w:leftChars="-30" w:left="-63" w:rightChars="-30" w:right="-63"/>
              <w:jc w:val="center"/>
              <w:rPr>
                <w:rFonts w:ascii="Times New Roman" w:hAnsi="Times New Roman" w:cs="Times New Roman"/>
                <w:snapToGrid w:val="0"/>
                <w:sz w:val="21"/>
                <w:szCs w:val="21"/>
              </w:rPr>
            </w:pPr>
          </w:p>
        </w:tc>
      </w:tr>
      <w:tr w:rsidR="00200033" w:rsidRPr="00DE63DB">
        <w:trPr>
          <w:trHeight w:val="397"/>
          <w:jc w:val="center"/>
        </w:trPr>
        <w:tc>
          <w:tcPr>
            <w:tcW w:w="9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地表水</w:t>
            </w:r>
          </w:p>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环境</w:t>
            </w:r>
          </w:p>
        </w:tc>
        <w:tc>
          <w:tcPr>
            <w:tcW w:w="1901"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沙沟</w:t>
            </w:r>
          </w:p>
        </w:tc>
        <w:tc>
          <w:tcPr>
            <w:tcW w:w="1835" w:type="dxa"/>
            <w:tcBorders>
              <w:tl2br w:val="nil"/>
              <w:tr2bl w:val="nil"/>
            </w:tcBorders>
            <w:vAlign w:val="center"/>
          </w:tcPr>
          <w:p w:rsidR="00200033" w:rsidRPr="00DE63DB" w:rsidRDefault="00B56227" w:rsidP="00176A7A">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W</w:t>
            </w:r>
            <w:r w:rsidR="00176A7A">
              <w:rPr>
                <w:rFonts w:ascii="Times New Roman" w:hAnsi="Times New Roman" w:cs="Times New Roman" w:hint="eastAsia"/>
                <w:snapToGrid w:val="0"/>
                <w:sz w:val="21"/>
                <w:szCs w:val="21"/>
              </w:rPr>
              <w:t>，</w:t>
            </w:r>
            <w:r w:rsidR="00176A7A">
              <w:rPr>
                <w:rFonts w:ascii="Times New Roman" w:hAnsi="Times New Roman" w:cs="Times New Roman" w:hint="eastAsia"/>
                <w:snapToGrid w:val="0"/>
                <w:sz w:val="21"/>
                <w:szCs w:val="21"/>
              </w:rPr>
              <w:t>4.1k</w:t>
            </w:r>
            <w:r w:rsidRPr="00DE63DB">
              <w:rPr>
                <w:rFonts w:ascii="Times New Roman" w:hAnsi="Times New Roman" w:cs="Times New Roman"/>
                <w:snapToGrid w:val="0"/>
                <w:sz w:val="21"/>
                <w:szCs w:val="21"/>
              </w:rPr>
              <w:t>m</w:t>
            </w:r>
          </w:p>
        </w:tc>
        <w:tc>
          <w:tcPr>
            <w:tcW w:w="175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季节性小河</w:t>
            </w:r>
          </w:p>
        </w:tc>
        <w:tc>
          <w:tcPr>
            <w:tcW w:w="27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《地表水环境质量标准》</w:t>
            </w:r>
            <w:r w:rsidRPr="00DE63DB">
              <w:rPr>
                <w:rFonts w:ascii="Times New Roman" w:hAnsi="Times New Roman" w:cs="Times New Roman"/>
                <w:snapToGrid w:val="0"/>
                <w:sz w:val="21"/>
                <w:szCs w:val="21"/>
              </w:rPr>
              <w:t>(GB3838-2002)IV</w:t>
            </w:r>
            <w:r w:rsidRPr="00DE63DB">
              <w:rPr>
                <w:rFonts w:ascii="Times New Roman" w:hAnsi="Times New Roman" w:cs="Times New Roman"/>
                <w:snapToGrid w:val="0"/>
                <w:sz w:val="21"/>
                <w:szCs w:val="21"/>
              </w:rPr>
              <w:t>类标准</w:t>
            </w:r>
          </w:p>
        </w:tc>
      </w:tr>
      <w:tr w:rsidR="00200033" w:rsidRPr="00DE63DB">
        <w:trPr>
          <w:trHeight w:val="397"/>
          <w:jc w:val="center"/>
        </w:trPr>
        <w:tc>
          <w:tcPr>
            <w:tcW w:w="9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地下水</w:t>
            </w:r>
          </w:p>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环境</w:t>
            </w:r>
          </w:p>
        </w:tc>
        <w:tc>
          <w:tcPr>
            <w:tcW w:w="3736" w:type="dxa"/>
            <w:gridSpan w:val="2"/>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eastAsia="宋体" w:hAnsi="Times New Roman" w:cs="Times New Roman"/>
                <w:snapToGrid w:val="0"/>
                <w:sz w:val="21"/>
                <w:szCs w:val="21"/>
              </w:rPr>
              <w:t>本项目场地东南侧扩展（地下水流向上游）</w:t>
            </w:r>
            <w:r w:rsidRPr="00DE63DB">
              <w:rPr>
                <w:rFonts w:ascii="Times New Roman" w:eastAsia="宋体" w:hAnsi="Times New Roman" w:cs="Times New Roman"/>
                <w:snapToGrid w:val="0"/>
                <w:sz w:val="21"/>
                <w:szCs w:val="21"/>
              </w:rPr>
              <w:t>0.8km</w:t>
            </w:r>
            <w:r w:rsidRPr="00DE63DB">
              <w:rPr>
                <w:rFonts w:ascii="Times New Roman" w:eastAsia="宋体" w:hAnsi="Times New Roman" w:cs="Times New Roman"/>
                <w:snapToGrid w:val="0"/>
                <w:sz w:val="21"/>
                <w:szCs w:val="21"/>
              </w:rPr>
              <w:t>，下游扩展</w:t>
            </w:r>
            <w:r w:rsidR="00534269">
              <w:rPr>
                <w:rFonts w:ascii="Times New Roman" w:eastAsia="宋体" w:hAnsi="Times New Roman" w:cs="Times New Roman"/>
                <w:snapToGrid w:val="0"/>
                <w:sz w:val="21"/>
                <w:szCs w:val="21"/>
              </w:rPr>
              <w:t>1.</w:t>
            </w:r>
            <w:r w:rsidR="00534269">
              <w:rPr>
                <w:rFonts w:ascii="Times New Roman" w:eastAsia="宋体" w:hAnsi="Times New Roman" w:cs="Times New Roman" w:hint="eastAsia"/>
                <w:snapToGrid w:val="0"/>
                <w:sz w:val="21"/>
                <w:szCs w:val="21"/>
              </w:rPr>
              <w:t>7</w:t>
            </w:r>
            <w:r w:rsidRPr="00DE63DB">
              <w:rPr>
                <w:rFonts w:ascii="Times New Roman" w:eastAsia="宋体" w:hAnsi="Times New Roman" w:cs="Times New Roman"/>
                <w:snapToGrid w:val="0"/>
                <w:sz w:val="21"/>
                <w:szCs w:val="21"/>
              </w:rPr>
              <w:t>km</w:t>
            </w:r>
            <w:r w:rsidRPr="00DE63DB">
              <w:rPr>
                <w:rFonts w:ascii="Times New Roman" w:eastAsia="宋体" w:hAnsi="Times New Roman" w:cs="Times New Roman"/>
                <w:snapToGrid w:val="0"/>
                <w:sz w:val="21"/>
                <w:szCs w:val="21"/>
              </w:rPr>
              <w:t>，西南侧和东北侧扩展</w:t>
            </w:r>
            <w:r w:rsidRPr="00DE63DB">
              <w:rPr>
                <w:rFonts w:ascii="Times New Roman" w:eastAsia="宋体" w:hAnsi="Times New Roman" w:cs="Times New Roman"/>
                <w:snapToGrid w:val="0"/>
                <w:sz w:val="21"/>
                <w:szCs w:val="21"/>
              </w:rPr>
              <w:t>0.8km</w:t>
            </w:r>
            <w:r w:rsidRPr="00DE63DB">
              <w:rPr>
                <w:rFonts w:ascii="Times New Roman" w:eastAsia="宋体" w:hAnsi="Times New Roman" w:cs="Times New Roman"/>
                <w:snapToGrid w:val="0"/>
                <w:sz w:val="21"/>
                <w:szCs w:val="21"/>
              </w:rPr>
              <w:t>的区域</w:t>
            </w:r>
          </w:p>
        </w:tc>
        <w:tc>
          <w:tcPr>
            <w:tcW w:w="175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w:t>
            </w:r>
          </w:p>
        </w:tc>
        <w:tc>
          <w:tcPr>
            <w:tcW w:w="27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《地下水质量标准》</w:t>
            </w:r>
            <w:r w:rsidRPr="00DE63DB">
              <w:rPr>
                <w:rFonts w:ascii="Times New Roman" w:hAnsi="Times New Roman" w:cs="Times New Roman"/>
                <w:snapToGrid w:val="0"/>
                <w:sz w:val="21"/>
                <w:szCs w:val="21"/>
              </w:rPr>
              <w:t>(GB/T14848-2017)Ⅲ</w:t>
            </w:r>
            <w:r w:rsidRPr="00DE63DB">
              <w:rPr>
                <w:rFonts w:ascii="Times New Roman" w:hAnsi="Times New Roman" w:cs="Times New Roman"/>
                <w:snapToGrid w:val="0"/>
                <w:sz w:val="21"/>
                <w:szCs w:val="21"/>
              </w:rPr>
              <w:t>类标准</w:t>
            </w:r>
          </w:p>
        </w:tc>
      </w:tr>
      <w:tr w:rsidR="00200033" w:rsidRPr="00DE63DB">
        <w:trPr>
          <w:trHeight w:val="397"/>
          <w:jc w:val="center"/>
        </w:trPr>
        <w:tc>
          <w:tcPr>
            <w:tcW w:w="939"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生态环境</w:t>
            </w:r>
          </w:p>
        </w:tc>
        <w:tc>
          <w:tcPr>
            <w:tcW w:w="1901" w:type="dxa"/>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评价范围内植被、土壤、生态</w:t>
            </w:r>
          </w:p>
        </w:tc>
        <w:tc>
          <w:tcPr>
            <w:tcW w:w="6333" w:type="dxa"/>
            <w:gridSpan w:val="3"/>
            <w:tcBorders>
              <w:tl2br w:val="nil"/>
              <w:tr2bl w:val="nil"/>
            </w:tcBorders>
            <w:vAlign w:val="center"/>
          </w:tcPr>
          <w:p w:rsidR="00200033" w:rsidRPr="00DE63DB" w:rsidRDefault="00B56227">
            <w:pPr>
              <w:pStyle w:val="af8"/>
              <w:adjustRightInd w:val="0"/>
              <w:ind w:leftChars="-30" w:left="-63" w:rightChars="-30" w:right="-63"/>
              <w:jc w:val="center"/>
              <w:rPr>
                <w:rFonts w:ascii="Times New Roman" w:hAnsi="Times New Roman" w:cs="Times New Roman"/>
                <w:snapToGrid w:val="0"/>
                <w:sz w:val="21"/>
                <w:szCs w:val="21"/>
              </w:rPr>
            </w:pPr>
            <w:r w:rsidRPr="00DE63DB">
              <w:rPr>
                <w:rFonts w:ascii="Times New Roman" w:hAnsi="Times New Roman" w:cs="Times New Roman"/>
                <w:snapToGrid w:val="0"/>
                <w:sz w:val="21"/>
                <w:szCs w:val="21"/>
              </w:rPr>
              <w:t>保护园区及周边生态系统，使评价范围内植被、土壤被破坏控制在最小破坏程度，并逐步补偿和恢复。保证周边植被正常生长</w:t>
            </w:r>
          </w:p>
        </w:tc>
      </w:tr>
    </w:tbl>
    <w:p w:rsidR="00200033" w:rsidRDefault="00200033">
      <w:pPr>
        <w:pStyle w:val="af8"/>
        <w:rPr>
          <w:rFonts w:eastAsia="仿宋＿GB2312" w:hAnsi="Times New Roman" w:cs="Times New Roman"/>
          <w:snapToGrid w:val="0"/>
          <w:sz w:val="24"/>
          <w:szCs w:val="32"/>
        </w:rPr>
        <w:sectPr w:rsidR="00200033">
          <w:headerReference w:type="default" r:id="rId17"/>
          <w:footerReference w:type="default" r:id="rId18"/>
          <w:pgSz w:w="11906" w:h="16838"/>
          <w:pgMar w:top="1440" w:right="1440" w:bottom="1440" w:left="1440" w:header="851" w:footer="992" w:gutter="0"/>
          <w:cols w:space="0"/>
          <w:docGrid w:type="lines" w:linePitch="312"/>
        </w:sectPr>
      </w:pPr>
    </w:p>
    <w:p w:rsidR="00200033" w:rsidRDefault="00B2640F">
      <w:pPr>
        <w:pStyle w:val="af8"/>
        <w:rPr>
          <w:rFonts w:eastAsia="仿宋＿GB2312" w:hAnsi="Times New Roman" w:cs="Times New Roman"/>
          <w:snapToGrid w:val="0"/>
          <w:sz w:val="24"/>
          <w:szCs w:val="32"/>
        </w:rPr>
      </w:pPr>
      <w:r>
        <w:rPr>
          <w:rFonts w:eastAsia="仿宋＿GB2312" w:hAnsi="Times New Roman" w:cs="Times New Roman"/>
          <w:noProof/>
          <w:sz w:val="24"/>
          <w:szCs w:val="32"/>
        </w:rPr>
        <w:lastRenderedPageBreak/>
        <w:drawing>
          <wp:inline distT="0" distB="0" distL="0" distR="0">
            <wp:extent cx="8735695" cy="5731510"/>
            <wp:effectExtent l="0" t="0" r="8255"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保护目标.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35695" cy="5731510"/>
                    </a:xfrm>
                    <a:prstGeom prst="rect">
                      <a:avLst/>
                    </a:prstGeom>
                  </pic:spPr>
                </pic:pic>
              </a:graphicData>
            </a:graphic>
          </wp:inline>
        </w:drawing>
      </w:r>
    </w:p>
    <w:p w:rsidR="00200033" w:rsidRDefault="00200033">
      <w:pPr>
        <w:pStyle w:val="af8"/>
        <w:rPr>
          <w:rFonts w:eastAsia="仿宋＿GB2312" w:hAnsi="Times New Roman" w:cs="Times New Roman"/>
          <w:snapToGrid w:val="0"/>
          <w:sz w:val="24"/>
          <w:szCs w:val="32"/>
        </w:rPr>
        <w:sectPr w:rsidR="00200033">
          <w:headerReference w:type="default" r:id="rId20"/>
          <w:pgSz w:w="16838" w:h="11906" w:orient="landscape"/>
          <w:pgMar w:top="1440" w:right="1440" w:bottom="1440" w:left="1440" w:header="851" w:footer="992" w:gutter="0"/>
          <w:cols w:space="0"/>
          <w:docGrid w:type="lines" w:linePitch="312"/>
        </w:sectPr>
      </w:pPr>
    </w:p>
    <w:p w:rsidR="00200033" w:rsidRPr="00530FAF" w:rsidRDefault="00B56227" w:rsidP="00530FAF">
      <w:pPr>
        <w:adjustRightInd w:val="0"/>
        <w:snapToGrid w:val="0"/>
        <w:spacing w:line="360" w:lineRule="auto"/>
        <w:outlineLvl w:val="0"/>
        <w:rPr>
          <w:rFonts w:ascii="Times New Roman" w:hAnsi="Times New Roman" w:cs="Times New Roman"/>
          <w:b/>
          <w:bCs/>
          <w:sz w:val="30"/>
          <w:szCs w:val="30"/>
        </w:rPr>
      </w:pPr>
      <w:bookmarkStart w:id="133" w:name="_Toc29522"/>
      <w:bookmarkStart w:id="134" w:name="_Toc25761"/>
      <w:bookmarkStart w:id="135" w:name="_Toc26980"/>
      <w:bookmarkStart w:id="136" w:name="_Toc17817850"/>
      <w:r w:rsidRPr="00530FAF">
        <w:rPr>
          <w:rFonts w:ascii="Times New Roman" w:hAnsi="Times New Roman" w:cs="Times New Roman"/>
          <w:b/>
          <w:bCs/>
          <w:sz w:val="30"/>
          <w:szCs w:val="30"/>
        </w:rPr>
        <w:lastRenderedPageBreak/>
        <w:t xml:space="preserve">2 </w:t>
      </w:r>
      <w:r w:rsidRPr="00530FAF">
        <w:rPr>
          <w:rFonts w:ascii="Times New Roman" w:hAnsi="Times New Roman" w:cs="Times New Roman"/>
          <w:b/>
          <w:bCs/>
          <w:sz w:val="30"/>
          <w:szCs w:val="30"/>
        </w:rPr>
        <w:t>建设项目概况</w:t>
      </w:r>
      <w:bookmarkEnd w:id="133"/>
      <w:bookmarkEnd w:id="134"/>
      <w:bookmarkEnd w:id="135"/>
      <w:bookmarkEnd w:id="136"/>
    </w:p>
    <w:p w:rsidR="00200033" w:rsidRPr="00530FAF" w:rsidRDefault="00B56227" w:rsidP="00530FAF">
      <w:pPr>
        <w:adjustRightInd w:val="0"/>
        <w:snapToGrid w:val="0"/>
        <w:spacing w:line="360" w:lineRule="auto"/>
        <w:outlineLvl w:val="1"/>
        <w:rPr>
          <w:rFonts w:ascii="Times New Roman" w:hAnsi="Times New Roman" w:cs="Times New Roman"/>
          <w:b/>
          <w:bCs/>
          <w:sz w:val="28"/>
          <w:szCs w:val="28"/>
        </w:rPr>
      </w:pPr>
      <w:bookmarkStart w:id="137" w:name="_Toc32758"/>
      <w:bookmarkStart w:id="138" w:name="_Toc22996"/>
      <w:bookmarkStart w:id="139" w:name="_Toc18444"/>
      <w:bookmarkStart w:id="140" w:name="_Toc17817851"/>
      <w:r w:rsidRPr="00530FAF">
        <w:rPr>
          <w:rFonts w:ascii="Times New Roman" w:hAnsi="Times New Roman" w:cs="Times New Roman"/>
          <w:b/>
          <w:bCs/>
          <w:sz w:val="28"/>
          <w:szCs w:val="28"/>
        </w:rPr>
        <w:t xml:space="preserve">2.1 </w:t>
      </w:r>
      <w:r w:rsidRPr="00530FAF">
        <w:rPr>
          <w:rFonts w:ascii="Times New Roman" w:hAnsi="Times New Roman" w:cs="Times New Roman"/>
          <w:b/>
          <w:bCs/>
          <w:sz w:val="28"/>
          <w:szCs w:val="28"/>
        </w:rPr>
        <w:t>建设项目概况</w:t>
      </w:r>
      <w:bookmarkEnd w:id="137"/>
      <w:bookmarkEnd w:id="138"/>
      <w:bookmarkEnd w:id="139"/>
      <w:bookmarkEnd w:id="140"/>
    </w:p>
    <w:p w:rsidR="00200033" w:rsidRPr="00123675" w:rsidRDefault="00B56227">
      <w:pPr>
        <w:spacing w:line="360" w:lineRule="auto"/>
        <w:ind w:firstLineChars="200" w:firstLine="482"/>
        <w:rPr>
          <w:rFonts w:ascii="Times New Roman" w:eastAsia="仿宋" w:hAnsi="Times New Roman" w:cs="Times New Roman"/>
          <w:snapToGrid w:val="0"/>
          <w:sz w:val="24"/>
          <w:szCs w:val="32"/>
        </w:rPr>
      </w:pPr>
      <w:r w:rsidRPr="00123675">
        <w:rPr>
          <w:rFonts w:ascii="Times New Roman" w:eastAsia="仿宋" w:hAnsi="Times New Roman" w:cs="Times New Roman"/>
          <w:b/>
          <w:bCs/>
          <w:snapToGrid w:val="0"/>
          <w:sz w:val="24"/>
          <w:szCs w:val="32"/>
        </w:rPr>
        <w:t>项目名称：</w:t>
      </w:r>
      <w:r w:rsidR="00917488" w:rsidRPr="00123675">
        <w:rPr>
          <w:rFonts w:ascii="Times New Roman" w:eastAsia="仿宋" w:hAnsi="Times New Roman" w:cs="Times New Roman"/>
          <w:bCs/>
          <w:sz w:val="24"/>
        </w:rPr>
        <w:t>灵武市曹军生猪养殖专业合作社万头猪场建设项目</w:t>
      </w:r>
    </w:p>
    <w:p w:rsidR="00200033" w:rsidRPr="00123675" w:rsidRDefault="00B56227">
      <w:pPr>
        <w:spacing w:line="360" w:lineRule="auto"/>
        <w:ind w:firstLineChars="200" w:firstLine="482"/>
        <w:rPr>
          <w:rFonts w:ascii="Times New Roman" w:eastAsia="仿宋" w:hAnsi="Times New Roman" w:cs="Times New Roman"/>
          <w:snapToGrid w:val="0"/>
          <w:sz w:val="24"/>
          <w:szCs w:val="32"/>
          <w:lang w:val="zh-CN"/>
        </w:rPr>
      </w:pPr>
      <w:r w:rsidRPr="00123675">
        <w:rPr>
          <w:rFonts w:ascii="Times New Roman" w:eastAsia="仿宋" w:hAnsi="Times New Roman" w:cs="Times New Roman"/>
          <w:b/>
          <w:bCs/>
          <w:snapToGrid w:val="0"/>
          <w:sz w:val="24"/>
          <w:szCs w:val="32"/>
          <w:lang w:val="zh-CN"/>
        </w:rPr>
        <w:t>建设单位：</w:t>
      </w:r>
      <w:r w:rsidR="00917488" w:rsidRPr="00123675">
        <w:rPr>
          <w:rFonts w:ascii="Times New Roman" w:eastAsia="仿宋" w:hAnsi="Times New Roman" w:cs="Times New Roman"/>
          <w:bCs/>
          <w:sz w:val="24"/>
        </w:rPr>
        <w:t>灵武市曹军生猪养殖专业合作社</w:t>
      </w:r>
    </w:p>
    <w:p w:rsidR="00200033" w:rsidRPr="00123675" w:rsidRDefault="00B56227">
      <w:pPr>
        <w:spacing w:line="360" w:lineRule="auto"/>
        <w:ind w:firstLineChars="200" w:firstLine="482"/>
        <w:rPr>
          <w:rFonts w:ascii="Times New Roman" w:eastAsia="仿宋" w:hAnsi="Times New Roman" w:cs="Times New Roman"/>
          <w:snapToGrid w:val="0"/>
          <w:sz w:val="24"/>
          <w:szCs w:val="32"/>
          <w:lang w:val="zh-CN"/>
        </w:rPr>
      </w:pPr>
      <w:r w:rsidRPr="00123675">
        <w:rPr>
          <w:rFonts w:ascii="Times New Roman" w:eastAsia="仿宋" w:hAnsi="Times New Roman" w:cs="Times New Roman"/>
          <w:b/>
          <w:bCs/>
          <w:snapToGrid w:val="0"/>
          <w:sz w:val="24"/>
          <w:szCs w:val="32"/>
          <w:lang w:val="zh-CN"/>
        </w:rPr>
        <w:t>建设性质：</w:t>
      </w:r>
      <w:r w:rsidRPr="00123675">
        <w:rPr>
          <w:rFonts w:ascii="Times New Roman" w:eastAsia="仿宋" w:hAnsi="Times New Roman" w:cs="Times New Roman"/>
          <w:snapToGrid w:val="0"/>
          <w:sz w:val="24"/>
          <w:szCs w:val="32"/>
          <w:lang w:val="zh-CN"/>
        </w:rPr>
        <w:t>新建</w:t>
      </w:r>
    </w:p>
    <w:p w:rsidR="00200033" w:rsidRPr="00123675" w:rsidRDefault="008D74E0">
      <w:pPr>
        <w:overflowPunct w:val="0"/>
        <w:spacing w:line="360" w:lineRule="auto"/>
        <w:ind w:firstLineChars="200" w:firstLine="482"/>
        <w:jc w:val="left"/>
        <w:rPr>
          <w:rFonts w:ascii="Times New Roman" w:hAnsi="Times New Roman" w:cs="Times New Roman"/>
          <w:lang w:val="zh-CN"/>
        </w:rPr>
      </w:pPr>
      <w:r w:rsidRPr="00123675">
        <w:rPr>
          <w:rFonts w:ascii="Times New Roman" w:eastAsia="仿宋" w:hAnsi="Times New Roman" w:cs="Times New Roman"/>
          <w:b/>
          <w:snapToGrid w:val="0"/>
          <w:kern w:val="0"/>
          <w:sz w:val="24"/>
        </w:rPr>
        <w:t>国民经济</w:t>
      </w:r>
      <w:r w:rsidR="00B56227" w:rsidRPr="00123675">
        <w:rPr>
          <w:rFonts w:ascii="Times New Roman" w:eastAsia="仿宋" w:hAnsi="Times New Roman" w:cs="Times New Roman"/>
          <w:b/>
          <w:snapToGrid w:val="0"/>
          <w:kern w:val="0"/>
          <w:sz w:val="24"/>
        </w:rPr>
        <w:t>行业</w:t>
      </w:r>
      <w:r w:rsidRPr="00123675">
        <w:rPr>
          <w:rFonts w:ascii="Times New Roman" w:eastAsia="仿宋" w:hAnsi="Times New Roman" w:cs="Times New Roman"/>
          <w:b/>
          <w:snapToGrid w:val="0"/>
          <w:kern w:val="0"/>
          <w:sz w:val="24"/>
        </w:rPr>
        <w:t>分类</w:t>
      </w:r>
      <w:r w:rsidR="00B56227" w:rsidRPr="00123675">
        <w:rPr>
          <w:rFonts w:ascii="Times New Roman" w:eastAsia="仿宋" w:hAnsi="Times New Roman" w:cs="Times New Roman"/>
          <w:b/>
          <w:snapToGrid w:val="0"/>
          <w:kern w:val="0"/>
          <w:sz w:val="24"/>
        </w:rPr>
        <w:t>：</w:t>
      </w:r>
      <w:r w:rsidRPr="00123675">
        <w:rPr>
          <w:rFonts w:ascii="Times New Roman" w:eastAsia="仿宋" w:hAnsi="Times New Roman" w:cs="Times New Roman"/>
          <w:snapToGrid w:val="0"/>
          <w:kern w:val="0"/>
          <w:sz w:val="24"/>
          <w:szCs w:val="20"/>
        </w:rPr>
        <w:t>A0313</w:t>
      </w:r>
      <w:r w:rsidRPr="00123675">
        <w:rPr>
          <w:rFonts w:ascii="Times New Roman" w:eastAsia="仿宋" w:hAnsi="Times New Roman" w:cs="Times New Roman"/>
          <w:snapToGrid w:val="0"/>
          <w:kern w:val="0"/>
          <w:sz w:val="24"/>
          <w:szCs w:val="20"/>
        </w:rPr>
        <w:t>猪的饲养</w:t>
      </w:r>
    </w:p>
    <w:p w:rsidR="00200033" w:rsidRPr="00123675" w:rsidRDefault="00B56227">
      <w:pPr>
        <w:spacing w:line="360" w:lineRule="auto"/>
        <w:ind w:firstLineChars="200" w:firstLine="482"/>
        <w:rPr>
          <w:rFonts w:ascii="Times New Roman" w:eastAsia="仿宋" w:hAnsi="Times New Roman" w:cs="Times New Roman"/>
          <w:snapToGrid w:val="0"/>
          <w:sz w:val="24"/>
          <w:szCs w:val="32"/>
          <w:lang w:val="zh-CN"/>
        </w:rPr>
      </w:pPr>
      <w:r w:rsidRPr="00123675">
        <w:rPr>
          <w:rFonts w:ascii="Times New Roman" w:eastAsia="仿宋" w:hAnsi="Times New Roman" w:cs="Times New Roman"/>
          <w:b/>
          <w:bCs/>
          <w:snapToGrid w:val="0"/>
          <w:sz w:val="24"/>
          <w:szCs w:val="32"/>
        </w:rPr>
        <w:t>占地面积：</w:t>
      </w:r>
      <w:r w:rsidRPr="00123675">
        <w:rPr>
          <w:rFonts w:ascii="Times New Roman" w:eastAsia="仿宋" w:hAnsi="Times New Roman" w:cs="Times New Roman"/>
          <w:snapToGrid w:val="0"/>
          <w:sz w:val="24"/>
          <w:szCs w:val="32"/>
        </w:rPr>
        <w:t>本</w:t>
      </w:r>
      <w:r w:rsidRPr="00123675">
        <w:rPr>
          <w:rFonts w:ascii="Times New Roman" w:eastAsia="仿宋" w:hAnsi="Times New Roman" w:cs="Times New Roman"/>
          <w:snapToGrid w:val="0"/>
          <w:sz w:val="24"/>
          <w:szCs w:val="32"/>
          <w:lang w:val="zh-CN"/>
        </w:rPr>
        <w:t>项目总占地面积为</w:t>
      </w:r>
      <w:r w:rsidR="008D74E0" w:rsidRPr="00123675">
        <w:rPr>
          <w:rFonts w:ascii="Times New Roman" w:eastAsia="仿宋" w:hAnsi="Times New Roman" w:cs="Times New Roman"/>
          <w:snapToGrid w:val="0"/>
          <w:sz w:val="24"/>
          <w:szCs w:val="32"/>
        </w:rPr>
        <w:t>33333.33</w:t>
      </w:r>
      <w:r w:rsidRPr="00123675">
        <w:rPr>
          <w:rFonts w:ascii="Times New Roman" w:eastAsia="仿宋" w:hAnsi="Times New Roman" w:cs="Times New Roman"/>
          <w:snapToGrid w:val="0"/>
          <w:sz w:val="24"/>
          <w:szCs w:val="32"/>
          <w:lang w:val="zh-CN"/>
        </w:rPr>
        <w:t>m</w:t>
      </w:r>
      <w:r w:rsidRPr="00123675">
        <w:rPr>
          <w:rFonts w:ascii="Times New Roman" w:eastAsia="仿宋" w:hAnsi="Times New Roman" w:cs="Times New Roman"/>
          <w:snapToGrid w:val="0"/>
          <w:sz w:val="24"/>
          <w:szCs w:val="32"/>
          <w:vertAlign w:val="superscript"/>
          <w:lang w:val="zh-CN"/>
        </w:rPr>
        <w:t>2</w:t>
      </w:r>
      <w:r w:rsidRPr="00123675">
        <w:rPr>
          <w:rFonts w:ascii="Times New Roman" w:eastAsia="仿宋" w:hAnsi="Times New Roman" w:cs="Times New Roman"/>
          <w:snapToGrid w:val="0"/>
          <w:sz w:val="24"/>
          <w:szCs w:val="32"/>
          <w:lang w:val="zh-CN"/>
        </w:rPr>
        <w:t>（约合</w:t>
      </w:r>
      <w:r w:rsidR="008D74E0" w:rsidRPr="00123675">
        <w:rPr>
          <w:rFonts w:ascii="Times New Roman" w:eastAsia="仿宋" w:hAnsi="Times New Roman" w:cs="Times New Roman"/>
          <w:snapToGrid w:val="0"/>
          <w:sz w:val="24"/>
          <w:szCs w:val="32"/>
        </w:rPr>
        <w:t>50</w:t>
      </w:r>
      <w:r w:rsidR="008D74E0" w:rsidRPr="00123675">
        <w:rPr>
          <w:rFonts w:ascii="Times New Roman" w:eastAsia="仿宋" w:hAnsi="Times New Roman" w:cs="Times New Roman"/>
          <w:snapToGrid w:val="0"/>
          <w:sz w:val="24"/>
          <w:szCs w:val="32"/>
          <w:lang w:val="zh-CN"/>
        </w:rPr>
        <w:t>亩）</w:t>
      </w:r>
    </w:p>
    <w:p w:rsidR="00200033" w:rsidRPr="00123675" w:rsidRDefault="00B56227">
      <w:pPr>
        <w:spacing w:line="360" w:lineRule="auto"/>
        <w:ind w:firstLineChars="200" w:firstLine="482"/>
        <w:rPr>
          <w:rFonts w:ascii="Times New Roman" w:eastAsia="仿宋" w:hAnsi="Times New Roman" w:cs="Times New Roman"/>
          <w:snapToGrid w:val="0"/>
          <w:sz w:val="24"/>
          <w:szCs w:val="32"/>
        </w:rPr>
      </w:pPr>
      <w:r w:rsidRPr="00123675">
        <w:rPr>
          <w:rFonts w:ascii="Times New Roman" w:eastAsia="仿宋" w:hAnsi="Times New Roman" w:cs="Times New Roman"/>
          <w:b/>
          <w:bCs/>
          <w:snapToGrid w:val="0"/>
          <w:sz w:val="24"/>
          <w:szCs w:val="32"/>
        </w:rPr>
        <w:t>项目总投资：</w:t>
      </w:r>
      <w:r w:rsidR="004C7F0E" w:rsidRPr="00123675">
        <w:rPr>
          <w:rFonts w:ascii="Times New Roman" w:eastAsia="仿宋" w:hAnsi="Times New Roman" w:cs="Times New Roman"/>
          <w:snapToGrid w:val="0"/>
          <w:sz w:val="24"/>
          <w:szCs w:val="32"/>
        </w:rPr>
        <w:t>867</w:t>
      </w:r>
      <w:r w:rsidRPr="00123675">
        <w:rPr>
          <w:rFonts w:ascii="Times New Roman" w:eastAsia="仿宋" w:hAnsi="Times New Roman" w:cs="Times New Roman"/>
          <w:snapToGrid w:val="0"/>
          <w:sz w:val="24"/>
          <w:szCs w:val="32"/>
        </w:rPr>
        <w:t>万元</w:t>
      </w:r>
    </w:p>
    <w:p w:rsidR="00200033" w:rsidRDefault="00B56227">
      <w:pPr>
        <w:spacing w:line="360" w:lineRule="auto"/>
        <w:ind w:firstLineChars="200" w:firstLine="482"/>
        <w:rPr>
          <w:rFonts w:ascii="Times New Roman" w:eastAsia="仿宋" w:hAnsi="Times New Roman" w:cs="Times New Roman"/>
          <w:snapToGrid w:val="0"/>
          <w:sz w:val="24"/>
          <w:szCs w:val="32"/>
        </w:rPr>
      </w:pPr>
      <w:r>
        <w:rPr>
          <w:rFonts w:ascii="仿宋" w:eastAsia="仿宋" w:hAnsi="仿宋" w:cs="仿宋" w:hint="eastAsia"/>
          <w:b/>
          <w:bCs/>
          <w:snapToGrid w:val="0"/>
          <w:sz w:val="24"/>
          <w:szCs w:val="32"/>
          <w:lang w:val="zh-CN"/>
        </w:rPr>
        <w:t>建设地点</w:t>
      </w:r>
      <w:r w:rsidRPr="00FB28A4">
        <w:rPr>
          <w:rFonts w:ascii="Times New Roman" w:eastAsia="仿宋" w:hAnsi="Times New Roman" w:cs="Times New Roman"/>
          <w:b/>
          <w:bCs/>
          <w:snapToGrid w:val="0"/>
          <w:sz w:val="24"/>
          <w:szCs w:val="32"/>
          <w:lang w:val="zh-CN"/>
        </w:rPr>
        <w:t>：</w:t>
      </w:r>
      <w:r w:rsidRPr="00FB28A4">
        <w:rPr>
          <w:rFonts w:ascii="Times New Roman" w:eastAsia="仿宋" w:hAnsi="Times New Roman" w:cs="Times New Roman"/>
          <w:snapToGrid w:val="0"/>
          <w:sz w:val="24"/>
          <w:szCs w:val="32"/>
          <w:lang w:val="zh-CN"/>
        </w:rPr>
        <w:t>本项目位于灵武市白土岗乡</w:t>
      </w:r>
      <w:r w:rsidRPr="00FB28A4">
        <w:rPr>
          <w:rFonts w:ascii="Times New Roman" w:eastAsia="仿宋" w:hAnsi="Times New Roman" w:cs="Times New Roman"/>
          <w:snapToGrid w:val="0"/>
          <w:sz w:val="24"/>
          <w:szCs w:val="32"/>
        </w:rPr>
        <w:t>养殖基</w:t>
      </w:r>
      <w:r w:rsidR="008D74E0" w:rsidRPr="00FB28A4">
        <w:rPr>
          <w:rFonts w:ascii="Times New Roman" w:eastAsia="仿宋" w:hAnsi="Times New Roman" w:cs="Times New Roman"/>
          <w:snapToGrid w:val="0"/>
          <w:sz w:val="24"/>
          <w:szCs w:val="32"/>
        </w:rPr>
        <w:t>，生猪养殖区</w:t>
      </w:r>
      <w:r w:rsidRPr="00FB28A4">
        <w:rPr>
          <w:rFonts w:ascii="Times New Roman" w:eastAsia="仿宋" w:hAnsi="Times New Roman" w:cs="Times New Roman"/>
          <w:snapToGrid w:val="0"/>
          <w:sz w:val="24"/>
          <w:szCs w:val="32"/>
          <w:lang w:val="zh-CN"/>
        </w:rPr>
        <w:t>，为规划养殖园区，本项目</w:t>
      </w:r>
      <w:r w:rsidR="000F4FB1">
        <w:rPr>
          <w:rFonts w:ascii="Times New Roman" w:eastAsia="仿宋" w:hAnsi="Times New Roman" w:cs="Times New Roman"/>
          <w:snapToGrid w:val="0"/>
          <w:sz w:val="24"/>
          <w:szCs w:val="32"/>
          <w:lang w:val="zh-CN"/>
        </w:rPr>
        <w:t>北侧</w:t>
      </w:r>
      <w:r w:rsidR="000F4FB1">
        <w:rPr>
          <w:rFonts w:ascii="Times New Roman" w:eastAsia="仿宋" w:hAnsi="Times New Roman" w:cs="Times New Roman" w:hint="eastAsia"/>
          <w:snapToGrid w:val="0"/>
          <w:sz w:val="24"/>
          <w:szCs w:val="32"/>
          <w:lang w:val="zh-CN"/>
        </w:rPr>
        <w:t>204m</w:t>
      </w:r>
      <w:r w:rsidR="000F4FB1">
        <w:rPr>
          <w:rFonts w:ascii="Times New Roman" w:eastAsia="仿宋" w:hAnsi="Times New Roman" w:cs="Times New Roman" w:hint="eastAsia"/>
          <w:snapToGrid w:val="0"/>
          <w:sz w:val="24"/>
          <w:szCs w:val="32"/>
          <w:lang w:val="zh-CN"/>
        </w:rPr>
        <w:t>为规划的宁夏海卉农牧开发有限公司，</w:t>
      </w:r>
      <w:r w:rsidR="00102D88">
        <w:rPr>
          <w:rFonts w:ascii="Times New Roman" w:eastAsia="仿宋" w:hAnsi="Times New Roman" w:cs="Times New Roman" w:hint="eastAsia"/>
          <w:snapToGrid w:val="0"/>
          <w:sz w:val="24"/>
          <w:szCs w:val="32"/>
          <w:lang w:val="zh-CN"/>
        </w:rPr>
        <w:t>西南侧</w:t>
      </w:r>
      <w:r w:rsidR="00102D88">
        <w:rPr>
          <w:rFonts w:ascii="Times New Roman" w:eastAsia="仿宋" w:hAnsi="Times New Roman" w:cs="Times New Roman" w:hint="eastAsia"/>
          <w:snapToGrid w:val="0"/>
          <w:sz w:val="24"/>
          <w:szCs w:val="32"/>
          <w:lang w:val="zh-CN"/>
        </w:rPr>
        <w:t>247m</w:t>
      </w:r>
      <w:r w:rsidR="00102D88">
        <w:rPr>
          <w:rFonts w:ascii="Times New Roman" w:eastAsia="仿宋" w:hAnsi="Times New Roman" w:cs="Times New Roman" w:hint="eastAsia"/>
          <w:snapToGrid w:val="0"/>
          <w:sz w:val="24"/>
          <w:szCs w:val="32"/>
          <w:lang w:val="zh-CN"/>
        </w:rPr>
        <w:t>为规划的宁夏天欣富宏农牧有限公司，西侧</w:t>
      </w:r>
      <w:r w:rsidR="00102D88">
        <w:rPr>
          <w:rFonts w:ascii="Times New Roman" w:eastAsia="仿宋" w:hAnsi="Times New Roman" w:cs="Times New Roman" w:hint="eastAsia"/>
          <w:snapToGrid w:val="0"/>
          <w:sz w:val="24"/>
          <w:szCs w:val="32"/>
          <w:lang w:val="zh-CN"/>
        </w:rPr>
        <w:t>1000m</w:t>
      </w:r>
      <w:r w:rsidR="00102D88">
        <w:rPr>
          <w:rFonts w:ascii="Times New Roman" w:eastAsia="仿宋" w:hAnsi="Times New Roman" w:cs="Times New Roman" w:hint="eastAsia"/>
          <w:snapToGrid w:val="0"/>
          <w:sz w:val="24"/>
          <w:szCs w:val="32"/>
          <w:lang w:val="zh-CN"/>
        </w:rPr>
        <w:t>为规划的宁夏源涛农业发展有限公司</w:t>
      </w:r>
      <w:r w:rsidRPr="00FB28A4">
        <w:rPr>
          <w:rFonts w:ascii="Times New Roman" w:eastAsia="仿宋" w:hAnsi="Times New Roman" w:cs="Times New Roman"/>
          <w:snapToGrid w:val="0"/>
          <w:sz w:val="24"/>
          <w:szCs w:val="32"/>
          <w:lang w:val="zh-CN"/>
        </w:rPr>
        <w:t>，距离北侧</w:t>
      </w:r>
      <w:r w:rsidR="008D74E0" w:rsidRPr="00FB28A4">
        <w:rPr>
          <w:rFonts w:ascii="Times New Roman" w:eastAsia="仿宋" w:hAnsi="Times New Roman" w:cs="Times New Roman"/>
          <w:snapToGrid w:val="0"/>
          <w:sz w:val="24"/>
          <w:szCs w:val="32"/>
        </w:rPr>
        <w:t>古石线</w:t>
      </w:r>
      <w:r w:rsidR="00FB28A4" w:rsidRPr="00FB28A4">
        <w:rPr>
          <w:rFonts w:ascii="Times New Roman" w:eastAsia="仿宋" w:hAnsi="Times New Roman" w:cs="Times New Roman"/>
          <w:snapToGrid w:val="0"/>
          <w:sz w:val="24"/>
          <w:szCs w:val="32"/>
        </w:rPr>
        <w:t>900</w:t>
      </w:r>
      <w:r w:rsidRPr="00FB28A4">
        <w:rPr>
          <w:rFonts w:ascii="Times New Roman" w:eastAsia="仿宋" w:hAnsi="Times New Roman" w:cs="Times New Roman"/>
          <w:snapToGrid w:val="0"/>
          <w:sz w:val="24"/>
          <w:szCs w:val="32"/>
        </w:rPr>
        <w:t>m</w:t>
      </w:r>
      <w:r w:rsidRPr="00FB28A4">
        <w:rPr>
          <w:rFonts w:ascii="Times New Roman" w:eastAsia="仿宋" w:hAnsi="Times New Roman" w:cs="Times New Roman"/>
          <w:snapToGrid w:val="0"/>
          <w:sz w:val="24"/>
          <w:szCs w:val="32"/>
          <w:lang w:val="zh-CN"/>
        </w:rPr>
        <w:t>。本项目场址中心地理坐标为东经</w:t>
      </w:r>
      <w:r w:rsidR="00FB28A4" w:rsidRPr="00FB28A4">
        <w:rPr>
          <w:rFonts w:ascii="Times New Roman" w:eastAsia="仿宋" w:hAnsi="Times New Roman" w:cs="Times New Roman"/>
          <w:snapToGrid w:val="0"/>
          <w:sz w:val="24"/>
          <w:szCs w:val="32"/>
          <w:lang w:val="zh-CN"/>
        </w:rPr>
        <w:t>106°33′53.98″</w:t>
      </w:r>
      <w:r w:rsidR="00FB28A4">
        <w:rPr>
          <w:rFonts w:ascii="Times New Roman" w:eastAsia="仿宋" w:hAnsi="Times New Roman" w:cs="Times New Roman" w:hint="eastAsia"/>
          <w:snapToGrid w:val="0"/>
          <w:sz w:val="24"/>
          <w:szCs w:val="32"/>
          <w:lang w:val="zh-CN"/>
        </w:rPr>
        <w:t>，</w:t>
      </w:r>
      <w:r w:rsidR="00FB28A4" w:rsidRPr="00FB28A4">
        <w:rPr>
          <w:rFonts w:ascii="Times New Roman" w:eastAsia="仿宋" w:hAnsi="Times New Roman" w:cs="Times New Roman"/>
          <w:snapToGrid w:val="0"/>
          <w:sz w:val="24"/>
          <w:szCs w:val="32"/>
          <w:lang w:val="zh-CN"/>
        </w:rPr>
        <w:t>37°43′36.22″</w:t>
      </w:r>
      <w:r w:rsidRPr="00FB28A4">
        <w:rPr>
          <w:rFonts w:ascii="Times New Roman" w:eastAsia="仿宋" w:hAnsi="Times New Roman" w:cs="Times New Roman"/>
          <w:snapToGrid w:val="0"/>
          <w:sz w:val="24"/>
          <w:szCs w:val="32"/>
          <w:lang w:val="zh-CN"/>
        </w:rPr>
        <w:t>。本项目四周位置关系见图</w:t>
      </w:r>
      <w:r w:rsidRPr="00FB28A4">
        <w:rPr>
          <w:rFonts w:ascii="Times New Roman" w:eastAsia="仿宋" w:hAnsi="Times New Roman" w:cs="Times New Roman"/>
          <w:snapToGrid w:val="0"/>
          <w:sz w:val="24"/>
          <w:szCs w:val="32"/>
        </w:rPr>
        <w:t>2</w:t>
      </w:r>
      <w:r w:rsidR="00C9217E">
        <w:rPr>
          <w:rFonts w:ascii="Times New Roman" w:eastAsia="仿宋" w:hAnsi="Times New Roman" w:cs="Times New Roman" w:hint="eastAsia"/>
          <w:snapToGrid w:val="0"/>
          <w:sz w:val="24"/>
          <w:szCs w:val="32"/>
        </w:rPr>
        <w:t>.1</w:t>
      </w:r>
      <w:r w:rsidRPr="00FB28A4">
        <w:rPr>
          <w:rFonts w:ascii="Times New Roman" w:eastAsia="仿宋" w:hAnsi="Times New Roman" w:cs="Times New Roman"/>
          <w:snapToGrid w:val="0"/>
          <w:sz w:val="24"/>
          <w:szCs w:val="32"/>
        </w:rPr>
        <w:t>-1</w:t>
      </w:r>
      <w:r w:rsidRPr="00FB28A4">
        <w:rPr>
          <w:rFonts w:ascii="Times New Roman" w:eastAsia="仿宋" w:hAnsi="Times New Roman" w:cs="Times New Roman"/>
          <w:snapToGrid w:val="0"/>
          <w:sz w:val="24"/>
          <w:szCs w:val="32"/>
        </w:rPr>
        <w:t>，</w:t>
      </w:r>
      <w:r w:rsidR="001E4A50">
        <w:rPr>
          <w:rFonts w:ascii="Times New Roman" w:eastAsia="仿宋" w:hAnsi="Times New Roman" w:cs="Times New Roman"/>
          <w:snapToGrid w:val="0"/>
          <w:sz w:val="24"/>
          <w:szCs w:val="32"/>
          <w:lang w:val="zh-CN"/>
        </w:rPr>
        <w:t>本项目</w:t>
      </w:r>
      <w:r w:rsidR="001E4A50">
        <w:rPr>
          <w:rFonts w:ascii="Times New Roman" w:eastAsia="仿宋" w:hAnsi="Times New Roman" w:cs="Times New Roman" w:hint="eastAsia"/>
          <w:snapToGrid w:val="0"/>
          <w:sz w:val="24"/>
          <w:szCs w:val="32"/>
          <w:lang w:val="zh-CN"/>
        </w:rPr>
        <w:t>在</w:t>
      </w:r>
      <w:r w:rsidR="001E4A50">
        <w:rPr>
          <w:rFonts w:ascii="Times New Roman" w:eastAsia="仿宋" w:hAnsi="Times New Roman" w:cs="Times New Roman"/>
          <w:snapToGrid w:val="0"/>
          <w:sz w:val="24"/>
          <w:szCs w:val="32"/>
          <w:lang w:val="zh-CN"/>
        </w:rPr>
        <w:t>宁夏回族自治</w:t>
      </w:r>
      <w:r w:rsidR="001E4A50">
        <w:rPr>
          <w:rFonts w:ascii="Times New Roman" w:eastAsia="仿宋" w:hAnsi="Times New Roman" w:cs="Times New Roman" w:hint="eastAsia"/>
          <w:snapToGrid w:val="0"/>
          <w:sz w:val="24"/>
          <w:szCs w:val="32"/>
          <w:lang w:val="zh-CN"/>
        </w:rPr>
        <w:t>的</w:t>
      </w:r>
      <w:r w:rsidR="001E4A50">
        <w:rPr>
          <w:rFonts w:ascii="Times New Roman" w:eastAsia="仿宋" w:hAnsi="Times New Roman" w:cs="Times New Roman"/>
          <w:snapToGrid w:val="0"/>
          <w:sz w:val="24"/>
          <w:szCs w:val="32"/>
          <w:lang w:val="zh-CN"/>
        </w:rPr>
        <w:t>位置</w:t>
      </w:r>
      <w:r w:rsidRPr="00FB28A4">
        <w:rPr>
          <w:rFonts w:ascii="Times New Roman" w:eastAsia="仿宋" w:hAnsi="Times New Roman" w:cs="Times New Roman"/>
          <w:snapToGrid w:val="0"/>
          <w:sz w:val="24"/>
          <w:szCs w:val="32"/>
          <w:lang w:val="zh-CN"/>
        </w:rPr>
        <w:t>关系见图</w:t>
      </w:r>
      <w:r w:rsidRPr="00FB28A4">
        <w:rPr>
          <w:rFonts w:ascii="Times New Roman" w:eastAsia="仿宋" w:hAnsi="Times New Roman" w:cs="Times New Roman"/>
          <w:snapToGrid w:val="0"/>
          <w:sz w:val="24"/>
          <w:szCs w:val="32"/>
        </w:rPr>
        <w:t>2</w:t>
      </w:r>
      <w:r w:rsidR="00C9217E">
        <w:rPr>
          <w:rFonts w:ascii="Times New Roman" w:eastAsia="仿宋" w:hAnsi="Times New Roman" w:cs="Times New Roman" w:hint="eastAsia"/>
          <w:snapToGrid w:val="0"/>
          <w:sz w:val="24"/>
          <w:szCs w:val="32"/>
        </w:rPr>
        <w:t>.1</w:t>
      </w:r>
      <w:r w:rsidRPr="00FB28A4">
        <w:rPr>
          <w:rFonts w:ascii="Times New Roman" w:eastAsia="仿宋" w:hAnsi="Times New Roman" w:cs="Times New Roman"/>
          <w:snapToGrid w:val="0"/>
          <w:sz w:val="24"/>
          <w:szCs w:val="32"/>
        </w:rPr>
        <w:t>-2</w:t>
      </w:r>
      <w:r w:rsidRPr="00FB28A4">
        <w:rPr>
          <w:rFonts w:ascii="Times New Roman" w:eastAsia="仿宋" w:hAnsi="Times New Roman" w:cs="Times New Roman"/>
          <w:snapToGrid w:val="0"/>
          <w:sz w:val="24"/>
          <w:szCs w:val="32"/>
        </w:rPr>
        <w:t>，与灵武市地理位置关系见图</w:t>
      </w:r>
      <w:r w:rsidRPr="00FB28A4">
        <w:rPr>
          <w:rFonts w:ascii="Times New Roman" w:eastAsia="仿宋" w:hAnsi="Times New Roman" w:cs="Times New Roman"/>
          <w:snapToGrid w:val="0"/>
          <w:sz w:val="24"/>
          <w:szCs w:val="32"/>
        </w:rPr>
        <w:t>2</w:t>
      </w:r>
      <w:r w:rsidR="00C9217E">
        <w:rPr>
          <w:rFonts w:ascii="Times New Roman" w:eastAsia="仿宋" w:hAnsi="Times New Roman" w:cs="Times New Roman" w:hint="eastAsia"/>
          <w:snapToGrid w:val="0"/>
          <w:sz w:val="24"/>
          <w:szCs w:val="32"/>
        </w:rPr>
        <w:t>.1</w:t>
      </w:r>
      <w:r w:rsidRPr="00FB28A4">
        <w:rPr>
          <w:rFonts w:ascii="Times New Roman" w:eastAsia="仿宋" w:hAnsi="Times New Roman" w:cs="Times New Roman"/>
          <w:snapToGrid w:val="0"/>
          <w:sz w:val="24"/>
          <w:szCs w:val="32"/>
        </w:rPr>
        <w:t>-3</w:t>
      </w:r>
      <w:r w:rsidRPr="00FB28A4">
        <w:rPr>
          <w:rFonts w:ascii="Times New Roman" w:eastAsia="仿宋" w:hAnsi="Times New Roman" w:cs="Times New Roman"/>
          <w:snapToGrid w:val="0"/>
          <w:sz w:val="24"/>
          <w:szCs w:val="32"/>
        </w:rPr>
        <w:t>，与灵武市白土岗乡养殖基地园区关系见图</w:t>
      </w:r>
      <w:r w:rsidRPr="00FB28A4">
        <w:rPr>
          <w:rFonts w:ascii="Times New Roman" w:eastAsia="仿宋" w:hAnsi="Times New Roman" w:cs="Times New Roman"/>
          <w:snapToGrid w:val="0"/>
          <w:sz w:val="24"/>
          <w:szCs w:val="32"/>
        </w:rPr>
        <w:t>2</w:t>
      </w:r>
      <w:r w:rsidR="00C9217E">
        <w:rPr>
          <w:rFonts w:ascii="Times New Roman" w:eastAsia="仿宋" w:hAnsi="Times New Roman" w:cs="Times New Roman" w:hint="eastAsia"/>
          <w:snapToGrid w:val="0"/>
          <w:sz w:val="24"/>
          <w:szCs w:val="32"/>
        </w:rPr>
        <w:t>.1</w:t>
      </w:r>
      <w:r w:rsidRPr="00FB28A4">
        <w:rPr>
          <w:rFonts w:ascii="Times New Roman" w:eastAsia="仿宋" w:hAnsi="Times New Roman" w:cs="Times New Roman"/>
          <w:snapToGrid w:val="0"/>
          <w:sz w:val="24"/>
          <w:szCs w:val="32"/>
        </w:rPr>
        <w:t>-4</w:t>
      </w:r>
      <w:r w:rsidRPr="00FB28A4">
        <w:rPr>
          <w:rFonts w:ascii="Times New Roman" w:eastAsia="仿宋" w:hAnsi="Times New Roman" w:cs="Times New Roman"/>
          <w:snapToGrid w:val="0"/>
          <w:sz w:val="24"/>
          <w:szCs w:val="32"/>
        </w:rPr>
        <w:t>。</w:t>
      </w:r>
    </w:p>
    <w:p w:rsidR="00C9217E" w:rsidRDefault="00C9217E" w:rsidP="00C9217E">
      <w:pPr>
        <w:pStyle w:val="a0"/>
        <w:ind w:firstLine="0"/>
        <w:jc w:val="both"/>
      </w:pPr>
      <w:r>
        <w:rPr>
          <w:noProof/>
        </w:rPr>
        <w:lastRenderedPageBreak/>
        <w:drawing>
          <wp:inline distT="0" distB="0" distL="0" distR="0">
            <wp:extent cx="5401056" cy="6300216"/>
            <wp:effectExtent l="0" t="0" r="9525"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周边环境示意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1056" cy="6300216"/>
                    </a:xfrm>
                    <a:prstGeom prst="rect">
                      <a:avLst/>
                    </a:prstGeom>
                  </pic:spPr>
                </pic:pic>
              </a:graphicData>
            </a:graphic>
          </wp:inline>
        </w:drawing>
      </w:r>
    </w:p>
    <w:p w:rsidR="00C9217E" w:rsidRDefault="00C9217E" w:rsidP="00C9217E">
      <w:pPr>
        <w:pStyle w:val="20"/>
        <w:jc w:val="center"/>
        <w:rPr>
          <w:rFonts w:ascii="Times New Roman" w:hAnsi="Times New Roman" w:cs="Times New Roman"/>
          <w:b/>
          <w:sz w:val="24"/>
          <w:szCs w:val="24"/>
        </w:rPr>
      </w:pPr>
      <w:r w:rsidRPr="003E16F4">
        <w:rPr>
          <w:rFonts w:ascii="Times New Roman" w:hAnsi="Times New Roman" w:cs="Times New Roman"/>
          <w:sz w:val="24"/>
          <w:szCs w:val="24"/>
        </w:rPr>
        <w:t>图</w:t>
      </w:r>
      <w:r>
        <w:rPr>
          <w:rFonts w:ascii="Times New Roman" w:hAnsi="Times New Roman" w:cs="Times New Roman" w:hint="eastAsia"/>
          <w:sz w:val="24"/>
          <w:szCs w:val="24"/>
        </w:rPr>
        <w:t>2.1</w:t>
      </w:r>
      <w:r w:rsidRPr="003E16F4">
        <w:rPr>
          <w:rFonts w:ascii="Times New Roman" w:hAnsi="Times New Roman" w:cs="Times New Roman"/>
          <w:sz w:val="24"/>
          <w:szCs w:val="24"/>
        </w:rPr>
        <w:t xml:space="preserve">-1  </w:t>
      </w:r>
      <w:r w:rsidRPr="003E16F4">
        <w:rPr>
          <w:rFonts w:ascii="Times New Roman" w:hAnsi="Times New Roman" w:cs="Times New Roman"/>
          <w:b/>
          <w:sz w:val="24"/>
          <w:szCs w:val="24"/>
        </w:rPr>
        <w:t>项目</w:t>
      </w:r>
      <w:r>
        <w:rPr>
          <w:rFonts w:ascii="Times New Roman" w:hAnsi="Times New Roman" w:cs="Times New Roman" w:hint="eastAsia"/>
          <w:b/>
          <w:sz w:val="24"/>
          <w:szCs w:val="24"/>
        </w:rPr>
        <w:t>周边</w:t>
      </w:r>
      <w:r>
        <w:rPr>
          <w:rFonts w:ascii="Times New Roman" w:hAnsi="Times New Roman" w:cs="Times New Roman"/>
          <w:b/>
          <w:sz w:val="24"/>
          <w:szCs w:val="24"/>
        </w:rPr>
        <w:t>环境示意</w:t>
      </w:r>
      <w:r w:rsidRPr="003E16F4">
        <w:rPr>
          <w:rFonts w:ascii="Times New Roman" w:hAnsi="Times New Roman" w:cs="Times New Roman"/>
          <w:b/>
          <w:sz w:val="24"/>
          <w:szCs w:val="24"/>
        </w:rPr>
        <w:t>图</w:t>
      </w:r>
    </w:p>
    <w:p w:rsidR="00D80C43" w:rsidRDefault="00D80C43" w:rsidP="00D80C43">
      <w:pPr>
        <w:pStyle w:val="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82759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1本项目在宁夏的位置A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275955"/>
                    </a:xfrm>
                    <a:prstGeom prst="rect">
                      <a:avLst/>
                    </a:prstGeom>
                  </pic:spPr>
                </pic:pic>
              </a:graphicData>
            </a:graphic>
          </wp:inline>
        </w:drawing>
      </w:r>
    </w:p>
    <w:p w:rsidR="008B3984" w:rsidRDefault="00D80C43" w:rsidP="00D80C43">
      <w:pPr>
        <w:pStyle w:val="20"/>
        <w:jc w:val="center"/>
        <w:rPr>
          <w:rFonts w:ascii="Times New Roman" w:hAnsi="Times New Roman" w:cs="Times New Roman"/>
          <w:b/>
          <w:sz w:val="24"/>
          <w:szCs w:val="24"/>
        </w:rPr>
        <w:sectPr w:rsidR="008B3984">
          <w:headerReference w:type="default" r:id="rId23"/>
          <w:pgSz w:w="11906" w:h="16838"/>
          <w:pgMar w:top="1440" w:right="1440" w:bottom="1440" w:left="1440" w:header="851" w:footer="992" w:gutter="0"/>
          <w:cols w:space="0"/>
          <w:docGrid w:type="lines" w:linePitch="312"/>
        </w:sectPr>
      </w:pPr>
      <w:r w:rsidRPr="003E16F4">
        <w:rPr>
          <w:rFonts w:ascii="Times New Roman" w:hAnsi="Times New Roman" w:cs="Times New Roman"/>
          <w:sz w:val="24"/>
          <w:szCs w:val="24"/>
        </w:rPr>
        <w:t>图</w:t>
      </w:r>
      <w:r>
        <w:rPr>
          <w:rFonts w:ascii="Times New Roman" w:hAnsi="Times New Roman" w:cs="Times New Roman" w:hint="eastAsia"/>
          <w:sz w:val="24"/>
          <w:szCs w:val="24"/>
        </w:rPr>
        <w:t>2.1</w:t>
      </w:r>
      <w:r w:rsidRPr="003E16F4">
        <w:rPr>
          <w:rFonts w:ascii="Times New Roman" w:hAnsi="Times New Roman" w:cs="Times New Roman"/>
          <w:sz w:val="24"/>
          <w:szCs w:val="24"/>
        </w:rPr>
        <w:t>-</w:t>
      </w:r>
      <w:r>
        <w:rPr>
          <w:rFonts w:ascii="Times New Roman" w:hAnsi="Times New Roman" w:cs="Times New Roman" w:hint="eastAsia"/>
          <w:sz w:val="24"/>
          <w:szCs w:val="24"/>
        </w:rPr>
        <w:t>2</w:t>
      </w:r>
      <w:r w:rsidRPr="003E16F4">
        <w:rPr>
          <w:rFonts w:ascii="Times New Roman" w:hAnsi="Times New Roman" w:cs="Times New Roman"/>
          <w:sz w:val="24"/>
          <w:szCs w:val="24"/>
        </w:rPr>
        <w:t xml:space="preserve">  </w:t>
      </w:r>
      <w:r w:rsidRPr="003E16F4">
        <w:rPr>
          <w:rFonts w:ascii="Times New Roman" w:hAnsi="Times New Roman" w:cs="Times New Roman"/>
          <w:b/>
          <w:sz w:val="24"/>
          <w:szCs w:val="24"/>
        </w:rPr>
        <w:t>项目</w:t>
      </w:r>
      <w:r>
        <w:rPr>
          <w:rFonts w:ascii="Times New Roman" w:hAnsi="Times New Roman" w:cs="Times New Roman" w:hint="eastAsia"/>
          <w:b/>
          <w:sz w:val="24"/>
          <w:szCs w:val="24"/>
        </w:rPr>
        <w:t>在宁夏的位置</w:t>
      </w:r>
      <w:r w:rsidRPr="003E16F4">
        <w:rPr>
          <w:rFonts w:ascii="Times New Roman" w:hAnsi="Times New Roman" w:cs="Times New Roman"/>
          <w:b/>
          <w:sz w:val="24"/>
          <w:szCs w:val="24"/>
        </w:rPr>
        <w:t>图</w:t>
      </w:r>
    </w:p>
    <w:p w:rsidR="008B3984" w:rsidRDefault="008B3984" w:rsidP="008B3984">
      <w:pPr>
        <w:pStyle w:val="20"/>
        <w:jc w:val="center"/>
        <w:rPr>
          <w:rFonts w:ascii="Times New Roman" w:hAnsi="Times New Roman" w:cs="Times New Roman"/>
          <w:b/>
          <w:sz w:val="24"/>
          <w:szCs w:val="24"/>
        </w:rPr>
        <w:sectPr w:rsidR="008B3984" w:rsidSect="008B3984">
          <w:pgSz w:w="16838" w:h="11906" w:orient="landscape"/>
          <w:pgMar w:top="1440" w:right="1440" w:bottom="1440" w:left="1440" w:header="851" w:footer="992" w:gutter="0"/>
          <w:cols w:space="0"/>
          <w:docGrid w:type="lines" w:linePitch="312"/>
        </w:sectPr>
      </w:pPr>
      <w:r w:rsidRPr="008B3984">
        <w:rPr>
          <w:rFonts w:ascii="Times New Roman" w:hAnsi="Times New Roman" w:cs="Times New Roman"/>
          <w:b/>
          <w:noProof/>
          <w:sz w:val="24"/>
          <w:szCs w:val="24"/>
        </w:rPr>
        <w:lastRenderedPageBreak/>
        <mc:AlternateContent>
          <mc:Choice Requires="wps">
            <w:drawing>
              <wp:anchor distT="0" distB="0" distL="114300" distR="114300" simplePos="0" relativeHeight="251686400" behindDoc="0" locked="0" layoutInCell="1" allowOverlap="1" wp14:anchorId="50A0D05D" wp14:editId="44667233">
                <wp:simplePos x="0" y="0"/>
                <wp:positionH relativeFrom="column">
                  <wp:posOffset>3225165</wp:posOffset>
                </wp:positionH>
                <wp:positionV relativeFrom="paragraph">
                  <wp:posOffset>5599099</wp:posOffset>
                </wp:positionV>
                <wp:extent cx="2318109" cy="1403985"/>
                <wp:effectExtent l="0" t="0" r="0" b="6350"/>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109" cy="1403985"/>
                        </a:xfrm>
                        <a:prstGeom prst="rect">
                          <a:avLst/>
                        </a:prstGeom>
                        <a:noFill/>
                        <a:ln w="9525">
                          <a:noFill/>
                          <a:miter lim="800000"/>
                          <a:headEnd/>
                          <a:tailEnd/>
                        </a:ln>
                      </wps:spPr>
                      <wps:txbx>
                        <w:txbxContent>
                          <w:p w:rsidR="00781487" w:rsidRDefault="00781487">
                            <w:r w:rsidRPr="003E16F4">
                              <w:rPr>
                                <w:rFonts w:ascii="Times New Roman" w:hAnsi="Times New Roman" w:cs="Times New Roman"/>
                                <w:sz w:val="24"/>
                              </w:rPr>
                              <w:t>图</w:t>
                            </w:r>
                            <w:r>
                              <w:rPr>
                                <w:rFonts w:ascii="Times New Roman" w:hAnsi="Times New Roman" w:cs="Times New Roman" w:hint="eastAsia"/>
                                <w:sz w:val="24"/>
                              </w:rPr>
                              <w:t>2.1</w:t>
                            </w:r>
                            <w:r w:rsidRPr="003E16F4">
                              <w:rPr>
                                <w:rFonts w:ascii="Times New Roman" w:hAnsi="Times New Roman" w:cs="Times New Roman"/>
                                <w:sz w:val="24"/>
                              </w:rPr>
                              <w:t>-</w:t>
                            </w:r>
                            <w:r>
                              <w:rPr>
                                <w:rFonts w:ascii="Times New Roman" w:hAnsi="Times New Roman" w:cs="Times New Roman" w:hint="eastAsia"/>
                                <w:sz w:val="24"/>
                              </w:rPr>
                              <w:t>3</w:t>
                            </w:r>
                            <w:r w:rsidRPr="003E16F4">
                              <w:rPr>
                                <w:rFonts w:ascii="Times New Roman" w:hAnsi="Times New Roman" w:cs="Times New Roman"/>
                                <w:sz w:val="24"/>
                              </w:rPr>
                              <w:t xml:space="preserve">  </w:t>
                            </w:r>
                            <w:r w:rsidRPr="003E16F4">
                              <w:rPr>
                                <w:rFonts w:ascii="Times New Roman" w:hAnsi="Times New Roman" w:cs="Times New Roman"/>
                                <w:b/>
                                <w:sz w:val="24"/>
                              </w:rPr>
                              <w:t>项目</w:t>
                            </w:r>
                            <w:r>
                              <w:rPr>
                                <w:rFonts w:ascii="Times New Roman" w:hAnsi="Times New Roman" w:cs="Times New Roman" w:hint="eastAsia"/>
                                <w:b/>
                                <w:sz w:val="24"/>
                              </w:rPr>
                              <w:t>在灵武的位置</w:t>
                            </w:r>
                            <w:r w:rsidRPr="003E16F4">
                              <w:rPr>
                                <w:rFonts w:ascii="Times New Roman" w:hAnsi="Times New Roman" w:cs="Times New Roman"/>
                                <w:b/>
                                <w:sz w:val="24"/>
                              </w:rPr>
                              <w:t>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59" type="#_x0000_t202" style="position:absolute;left:0;text-align:left;margin-left:253.95pt;margin-top:440.85pt;width:182.5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" filled="f" stroked="f">
                <v:textbox style="mso-fit-shape-to-text:t">
                  <w:txbxContent>
                    <w:p w:rsidR="00781487" w:rsidRDefault="00781487">
                      <w:r w:rsidRPr="003E16F4">
                        <w:rPr>
                          <w:rFonts w:ascii="Times New Roman" w:hAnsi="Times New Roman" w:cs="Times New Roman"/>
                          <w:sz w:val="24"/>
                        </w:rPr>
                        <w:t>图</w:t>
                      </w:r>
                      <w:r>
                        <w:rPr>
                          <w:rFonts w:ascii="Times New Roman" w:hAnsi="Times New Roman" w:cs="Times New Roman" w:hint="eastAsia"/>
                          <w:sz w:val="24"/>
                        </w:rPr>
                        <w:t>2.1</w:t>
                      </w:r>
                      <w:r w:rsidRPr="003E16F4">
                        <w:rPr>
                          <w:rFonts w:ascii="Times New Roman" w:hAnsi="Times New Roman" w:cs="Times New Roman"/>
                          <w:sz w:val="24"/>
                        </w:rPr>
                        <w:t>-</w:t>
                      </w:r>
                      <w:r>
                        <w:rPr>
                          <w:rFonts w:ascii="Times New Roman" w:hAnsi="Times New Roman" w:cs="Times New Roman" w:hint="eastAsia"/>
                          <w:sz w:val="24"/>
                        </w:rPr>
                        <w:t>3</w:t>
                      </w:r>
                      <w:r w:rsidRPr="003E16F4">
                        <w:rPr>
                          <w:rFonts w:ascii="Times New Roman" w:hAnsi="Times New Roman" w:cs="Times New Roman"/>
                          <w:sz w:val="24"/>
                        </w:rPr>
                        <w:t xml:space="preserve">  </w:t>
                      </w:r>
                      <w:r w:rsidRPr="003E16F4">
                        <w:rPr>
                          <w:rFonts w:ascii="Times New Roman" w:hAnsi="Times New Roman" w:cs="Times New Roman"/>
                          <w:b/>
                          <w:sz w:val="24"/>
                        </w:rPr>
                        <w:t>项目</w:t>
                      </w:r>
                      <w:r>
                        <w:rPr>
                          <w:rFonts w:ascii="Times New Roman" w:hAnsi="Times New Roman" w:cs="Times New Roman" w:hint="eastAsia"/>
                          <w:b/>
                          <w:sz w:val="24"/>
                        </w:rPr>
                        <w:t>在灵武的位置</w:t>
                      </w:r>
                      <w:r w:rsidRPr="003E16F4">
                        <w:rPr>
                          <w:rFonts w:ascii="Times New Roman" w:hAnsi="Times New Roman" w:cs="Times New Roman"/>
                          <w:b/>
                          <w:sz w:val="24"/>
                        </w:rPr>
                        <w:t>图</w:t>
                      </w:r>
                    </w:p>
                  </w:txbxContent>
                </v:textbox>
              </v:shape>
            </w:pict>
          </mc:Fallback>
        </mc:AlternateContent>
      </w:r>
      <w:r>
        <w:rPr>
          <w:rFonts w:ascii="Times New Roman" w:hAnsi="Times New Roman" w:cs="Times New Roman"/>
          <w:b/>
          <w:noProof/>
          <w:sz w:val="24"/>
          <w:szCs w:val="24"/>
        </w:rPr>
        <w:drawing>
          <wp:inline distT="0" distB="0" distL="0" distR="0" wp14:anchorId="2813764F" wp14:editId="0DAE8FBE">
            <wp:extent cx="7450372" cy="5599256"/>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3在灵武市的位置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51397" cy="5600026"/>
                    </a:xfrm>
                    <a:prstGeom prst="rect">
                      <a:avLst/>
                    </a:prstGeom>
                  </pic:spPr>
                </pic:pic>
              </a:graphicData>
            </a:graphic>
          </wp:inline>
        </w:drawing>
      </w:r>
    </w:p>
    <w:p w:rsidR="00200033" w:rsidRPr="00530FAF" w:rsidRDefault="00B56227" w:rsidP="00530FAF">
      <w:pPr>
        <w:adjustRightInd w:val="0"/>
        <w:snapToGrid w:val="0"/>
        <w:spacing w:line="360" w:lineRule="auto"/>
        <w:outlineLvl w:val="1"/>
        <w:rPr>
          <w:rFonts w:ascii="Times New Roman" w:hAnsi="Times New Roman" w:cs="Times New Roman"/>
          <w:b/>
          <w:bCs/>
          <w:sz w:val="28"/>
          <w:szCs w:val="28"/>
        </w:rPr>
      </w:pPr>
      <w:bookmarkStart w:id="141" w:name="_Toc28146"/>
      <w:bookmarkStart w:id="142" w:name="_Toc4530"/>
      <w:bookmarkStart w:id="143" w:name="_Toc17817852"/>
      <w:r w:rsidRPr="00530FAF">
        <w:rPr>
          <w:rFonts w:ascii="Times New Roman" w:hAnsi="Times New Roman" w:cs="Times New Roman"/>
          <w:b/>
          <w:bCs/>
          <w:sz w:val="28"/>
          <w:szCs w:val="28"/>
        </w:rPr>
        <w:lastRenderedPageBreak/>
        <w:t xml:space="preserve">2.2 </w:t>
      </w:r>
      <w:r w:rsidRPr="00530FAF">
        <w:rPr>
          <w:rFonts w:ascii="Times New Roman" w:hAnsi="Times New Roman" w:cs="Times New Roman"/>
          <w:b/>
          <w:bCs/>
          <w:sz w:val="28"/>
          <w:szCs w:val="28"/>
        </w:rPr>
        <w:t>建设规模</w:t>
      </w:r>
      <w:bookmarkEnd w:id="141"/>
      <w:bookmarkEnd w:id="142"/>
      <w:bookmarkEnd w:id="143"/>
      <w:r w:rsidRPr="00530FAF">
        <w:rPr>
          <w:rFonts w:ascii="Times New Roman" w:hAnsi="Times New Roman" w:cs="Times New Roman"/>
          <w:b/>
          <w:bCs/>
          <w:sz w:val="28"/>
          <w:szCs w:val="28"/>
        </w:rPr>
        <w:t xml:space="preserve"> </w:t>
      </w:r>
    </w:p>
    <w:p w:rsidR="00200033" w:rsidRDefault="00B56227" w:rsidP="00102D88">
      <w:pPr>
        <w:adjustRightInd w:val="0"/>
        <w:snapToGrid w:val="0"/>
        <w:spacing w:line="360" w:lineRule="auto"/>
        <w:ind w:firstLineChars="200" w:firstLine="480"/>
        <w:rPr>
          <w:rFonts w:ascii="Times New Roman" w:eastAsia="仿宋＿GB2312" w:hAnsi="Times New Roman" w:cs="Times New Roman"/>
          <w:snapToGrid w:val="0"/>
          <w:sz w:val="24"/>
          <w:szCs w:val="32"/>
        </w:rPr>
      </w:pPr>
      <w:r>
        <w:rPr>
          <w:rFonts w:ascii="仿宋" w:eastAsia="仿宋" w:hAnsi="仿宋" w:cs="仿宋" w:hint="eastAsia"/>
          <w:snapToGrid w:val="0"/>
          <w:sz w:val="24"/>
          <w:szCs w:val="32"/>
        </w:rPr>
        <w:t>⑴</w:t>
      </w:r>
      <w:r>
        <w:rPr>
          <w:rFonts w:ascii="Times New Roman" w:eastAsia="仿宋＿GB2312" w:hAnsi="Times New Roman" w:cs="Times New Roman"/>
          <w:snapToGrid w:val="0"/>
          <w:sz w:val="24"/>
          <w:szCs w:val="32"/>
        </w:rPr>
        <w:t>建设规模</w:t>
      </w:r>
    </w:p>
    <w:p w:rsidR="003705D9" w:rsidRPr="004313C4" w:rsidRDefault="003705D9" w:rsidP="00102D88">
      <w:pPr>
        <w:adjustRightInd w:val="0"/>
        <w:snapToGrid w:val="0"/>
        <w:spacing w:line="360" w:lineRule="auto"/>
        <w:ind w:firstLineChars="200" w:firstLine="480"/>
        <w:rPr>
          <w:rFonts w:ascii="Times New Roman" w:eastAsia="仿宋" w:hAnsi="Times New Roman" w:cs="Times New Roman"/>
          <w:sz w:val="24"/>
        </w:rPr>
      </w:pPr>
      <w:r w:rsidRPr="004313C4">
        <w:rPr>
          <w:rFonts w:ascii="Times New Roman" w:eastAsia="仿宋" w:hAnsi="Times New Roman" w:cs="Times New Roman"/>
          <w:sz w:val="24"/>
        </w:rPr>
        <w:t>年存栏生猪</w:t>
      </w:r>
      <w:r w:rsidR="004313C4">
        <w:rPr>
          <w:rFonts w:ascii="Times New Roman" w:eastAsia="仿宋" w:hAnsi="Times New Roman" w:cs="Times New Roman" w:hint="eastAsia"/>
          <w:sz w:val="24"/>
        </w:rPr>
        <w:t>3000</w:t>
      </w:r>
      <w:r w:rsidRPr="004313C4">
        <w:rPr>
          <w:rFonts w:ascii="Times New Roman" w:eastAsia="仿宋" w:hAnsi="Times New Roman" w:cs="Times New Roman"/>
          <w:sz w:val="24"/>
        </w:rPr>
        <w:t>头、出栏</w:t>
      </w:r>
      <w:r w:rsidRPr="004313C4">
        <w:rPr>
          <w:rFonts w:ascii="Times New Roman" w:eastAsia="仿宋" w:hAnsi="Times New Roman" w:cs="Times New Roman"/>
          <w:sz w:val="24"/>
        </w:rPr>
        <w:t>10</w:t>
      </w:r>
      <w:r w:rsidR="004313C4">
        <w:rPr>
          <w:rFonts w:ascii="Times New Roman" w:eastAsia="仿宋" w:hAnsi="Times New Roman" w:cs="Times New Roman" w:hint="eastAsia"/>
          <w:sz w:val="24"/>
        </w:rPr>
        <w:t>0</w:t>
      </w:r>
      <w:r w:rsidRPr="004313C4">
        <w:rPr>
          <w:rFonts w:ascii="Times New Roman" w:eastAsia="仿宋" w:hAnsi="Times New Roman" w:cs="Times New Roman"/>
          <w:sz w:val="24"/>
        </w:rPr>
        <w:t>00</w:t>
      </w:r>
      <w:r w:rsidRPr="004313C4">
        <w:rPr>
          <w:rFonts w:ascii="Times New Roman" w:eastAsia="仿宋" w:hAnsi="Times New Roman" w:cs="Times New Roman"/>
          <w:sz w:val="24"/>
        </w:rPr>
        <w:t>头，</w:t>
      </w:r>
      <w:r w:rsidRPr="004313C4">
        <w:rPr>
          <w:rFonts w:ascii="Times New Roman" w:eastAsia="仿宋" w:hAnsi="Times New Roman" w:cs="Times New Roman"/>
          <w:bCs/>
          <w:kern w:val="0"/>
          <w:sz w:val="24"/>
        </w:rPr>
        <w:t>建设标准化猪舍</w:t>
      </w:r>
      <w:r w:rsidR="004313C4">
        <w:rPr>
          <w:rFonts w:ascii="Times New Roman" w:eastAsia="仿宋" w:hAnsi="Times New Roman" w:cs="Times New Roman" w:hint="eastAsia"/>
          <w:bCs/>
          <w:kern w:val="0"/>
          <w:sz w:val="24"/>
        </w:rPr>
        <w:t>10</w:t>
      </w:r>
      <w:r w:rsidRPr="004313C4">
        <w:rPr>
          <w:rFonts w:ascii="Times New Roman" w:eastAsia="仿宋" w:hAnsi="Times New Roman" w:cs="Times New Roman"/>
          <w:bCs/>
          <w:kern w:val="0"/>
          <w:sz w:val="24"/>
        </w:rPr>
        <w:t>栋</w:t>
      </w:r>
      <w:r w:rsidR="004313C4">
        <w:rPr>
          <w:rFonts w:ascii="Times New Roman" w:eastAsia="仿宋" w:hAnsi="Times New Roman" w:cs="Times New Roman" w:hint="eastAsia"/>
          <w:bCs/>
          <w:kern w:val="0"/>
          <w:sz w:val="24"/>
        </w:rPr>
        <w:t>5650</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sidRPr="004313C4">
        <w:rPr>
          <w:rFonts w:ascii="Times New Roman" w:eastAsia="仿宋" w:hAnsi="Times New Roman" w:cs="Times New Roman"/>
          <w:bCs/>
          <w:kern w:val="0"/>
          <w:sz w:val="24"/>
        </w:rPr>
        <w:t>（其中</w:t>
      </w:r>
      <w:r w:rsidR="00570401">
        <w:rPr>
          <w:rFonts w:ascii="Times New Roman" w:eastAsia="仿宋" w:hAnsi="Times New Roman" w:cs="Times New Roman" w:hint="eastAsia"/>
          <w:bCs/>
          <w:kern w:val="0"/>
          <w:sz w:val="24"/>
        </w:rPr>
        <w:t>公猪</w:t>
      </w:r>
      <w:r w:rsidR="00570401">
        <w:rPr>
          <w:rFonts w:ascii="Times New Roman" w:eastAsia="仿宋" w:hAnsi="Times New Roman" w:cs="Times New Roman"/>
          <w:bCs/>
          <w:kern w:val="0"/>
          <w:sz w:val="24"/>
        </w:rPr>
        <w:t>及怀空舍</w:t>
      </w:r>
      <w:r w:rsidR="00570401">
        <w:rPr>
          <w:rFonts w:ascii="Times New Roman" w:eastAsia="仿宋" w:hAnsi="Times New Roman" w:cs="Times New Roman" w:hint="eastAsia"/>
          <w:bCs/>
          <w:kern w:val="0"/>
          <w:sz w:val="24"/>
        </w:rPr>
        <w:t>1</w:t>
      </w:r>
      <w:r w:rsidRPr="004313C4">
        <w:rPr>
          <w:rFonts w:ascii="Times New Roman" w:eastAsia="仿宋" w:hAnsi="Times New Roman" w:cs="Times New Roman"/>
          <w:bCs/>
          <w:kern w:val="0"/>
          <w:sz w:val="24"/>
        </w:rPr>
        <w:t>栋、保育</w:t>
      </w:r>
      <w:r w:rsidR="00570401">
        <w:rPr>
          <w:rFonts w:ascii="Times New Roman" w:eastAsia="仿宋" w:hAnsi="Times New Roman" w:cs="Times New Roman" w:hint="eastAsia"/>
          <w:bCs/>
          <w:kern w:val="0"/>
          <w:sz w:val="24"/>
        </w:rPr>
        <w:t>舍</w:t>
      </w:r>
      <w:r w:rsidR="008C4011">
        <w:rPr>
          <w:rFonts w:ascii="Times New Roman" w:eastAsia="仿宋" w:hAnsi="Times New Roman" w:cs="Times New Roman" w:hint="eastAsia"/>
          <w:bCs/>
          <w:kern w:val="0"/>
          <w:sz w:val="24"/>
        </w:rPr>
        <w:t>2</w:t>
      </w:r>
      <w:r w:rsidRPr="004313C4">
        <w:rPr>
          <w:rFonts w:ascii="Times New Roman" w:eastAsia="仿宋" w:hAnsi="Times New Roman" w:cs="Times New Roman"/>
          <w:bCs/>
          <w:kern w:val="0"/>
          <w:sz w:val="24"/>
        </w:rPr>
        <w:t>栋、</w:t>
      </w:r>
      <w:r w:rsidR="008C4011">
        <w:rPr>
          <w:rFonts w:ascii="Times New Roman" w:eastAsia="仿宋" w:hAnsi="Times New Roman" w:cs="Times New Roman"/>
          <w:bCs/>
          <w:kern w:val="0"/>
          <w:sz w:val="24"/>
        </w:rPr>
        <w:t>产房</w:t>
      </w:r>
      <w:r w:rsidR="008C4011">
        <w:rPr>
          <w:rFonts w:ascii="Times New Roman" w:eastAsia="仿宋" w:hAnsi="Times New Roman" w:cs="Times New Roman" w:hint="eastAsia"/>
          <w:bCs/>
          <w:kern w:val="0"/>
          <w:sz w:val="24"/>
        </w:rPr>
        <w:t>2</w:t>
      </w:r>
      <w:r w:rsidR="008C4011">
        <w:rPr>
          <w:rFonts w:ascii="Times New Roman" w:eastAsia="仿宋" w:hAnsi="Times New Roman" w:cs="Times New Roman" w:hint="eastAsia"/>
          <w:bCs/>
          <w:kern w:val="0"/>
          <w:sz w:val="24"/>
        </w:rPr>
        <w:t>栋、妊</w:t>
      </w:r>
      <w:r w:rsidR="004C7F0E">
        <w:rPr>
          <w:rFonts w:ascii="Times New Roman" w:eastAsia="仿宋" w:hAnsi="Times New Roman" w:cs="Times New Roman" w:hint="eastAsia"/>
          <w:bCs/>
          <w:kern w:val="0"/>
          <w:sz w:val="24"/>
        </w:rPr>
        <w:t>娠</w:t>
      </w:r>
      <w:r w:rsidR="002C76AA">
        <w:rPr>
          <w:rFonts w:ascii="Times New Roman" w:eastAsia="仿宋" w:hAnsi="Times New Roman" w:cs="Times New Roman" w:hint="eastAsia"/>
          <w:bCs/>
          <w:kern w:val="0"/>
          <w:sz w:val="24"/>
        </w:rPr>
        <w:t>舍</w:t>
      </w:r>
      <w:r w:rsidR="002C76AA">
        <w:rPr>
          <w:rFonts w:ascii="Times New Roman" w:eastAsia="仿宋" w:hAnsi="Times New Roman" w:cs="Times New Roman" w:hint="eastAsia"/>
          <w:bCs/>
          <w:kern w:val="0"/>
          <w:sz w:val="24"/>
        </w:rPr>
        <w:t>1</w:t>
      </w:r>
      <w:r w:rsidR="002C76AA">
        <w:rPr>
          <w:rFonts w:ascii="Times New Roman" w:eastAsia="仿宋" w:hAnsi="Times New Roman" w:cs="Times New Roman" w:hint="eastAsia"/>
          <w:bCs/>
          <w:kern w:val="0"/>
          <w:sz w:val="24"/>
        </w:rPr>
        <w:t>栋、</w:t>
      </w:r>
      <w:r w:rsidR="002C76AA">
        <w:rPr>
          <w:rFonts w:ascii="Times New Roman" w:eastAsia="仿宋" w:hAnsi="Times New Roman" w:cs="Times New Roman"/>
          <w:bCs/>
          <w:kern w:val="0"/>
          <w:sz w:val="24"/>
        </w:rPr>
        <w:t>育肥舍</w:t>
      </w:r>
      <w:r w:rsidR="002C76AA">
        <w:rPr>
          <w:rFonts w:ascii="Times New Roman" w:eastAsia="仿宋" w:hAnsi="Times New Roman" w:cs="Times New Roman" w:hint="eastAsia"/>
          <w:bCs/>
          <w:kern w:val="0"/>
          <w:sz w:val="24"/>
        </w:rPr>
        <w:t>4</w:t>
      </w:r>
      <w:r w:rsidRPr="004313C4">
        <w:rPr>
          <w:rFonts w:ascii="Times New Roman" w:eastAsia="仿宋" w:hAnsi="Times New Roman" w:cs="Times New Roman"/>
          <w:bCs/>
          <w:kern w:val="0"/>
          <w:sz w:val="24"/>
        </w:rPr>
        <w:t>栋），猪舍规格</w:t>
      </w:r>
      <w:r w:rsidR="00265B0D">
        <w:rPr>
          <w:rFonts w:ascii="Times New Roman" w:eastAsia="仿宋" w:hAnsi="Times New Roman" w:cs="Times New Roman" w:hint="eastAsia"/>
          <w:bCs/>
          <w:kern w:val="0"/>
          <w:sz w:val="24"/>
        </w:rPr>
        <w:t>：公猪</w:t>
      </w:r>
      <w:r w:rsidR="00265B0D">
        <w:rPr>
          <w:rFonts w:ascii="Times New Roman" w:eastAsia="仿宋" w:hAnsi="Times New Roman" w:cs="Times New Roman"/>
          <w:bCs/>
          <w:kern w:val="0"/>
          <w:sz w:val="24"/>
        </w:rPr>
        <w:t>及怀空舍</w:t>
      </w:r>
      <w:r w:rsidR="00265B0D">
        <w:rPr>
          <w:rFonts w:ascii="Times New Roman" w:eastAsia="仿宋" w:hAnsi="Times New Roman" w:cs="Times New Roman" w:hint="eastAsia"/>
          <w:bCs/>
          <w:kern w:val="0"/>
          <w:sz w:val="24"/>
        </w:rPr>
        <w:t>、</w:t>
      </w:r>
      <w:r w:rsidR="00265B0D">
        <w:rPr>
          <w:rFonts w:ascii="Times New Roman" w:eastAsia="仿宋" w:hAnsi="Times New Roman" w:cs="Times New Roman"/>
          <w:bCs/>
          <w:kern w:val="0"/>
          <w:sz w:val="24"/>
        </w:rPr>
        <w:t>产房</w:t>
      </w:r>
      <w:r w:rsidR="00265B0D">
        <w:rPr>
          <w:rFonts w:ascii="Times New Roman" w:eastAsia="仿宋" w:hAnsi="Times New Roman" w:cs="Times New Roman" w:hint="eastAsia"/>
          <w:bCs/>
          <w:kern w:val="0"/>
          <w:sz w:val="24"/>
        </w:rPr>
        <w:t>、</w:t>
      </w:r>
      <w:r w:rsidR="004C7F0E">
        <w:rPr>
          <w:rFonts w:ascii="Times New Roman" w:eastAsia="仿宋" w:hAnsi="Times New Roman" w:cs="Times New Roman" w:hint="eastAsia"/>
          <w:bCs/>
          <w:kern w:val="0"/>
          <w:sz w:val="24"/>
        </w:rPr>
        <w:t>妊娠</w:t>
      </w:r>
      <w:r w:rsidR="00265B0D">
        <w:rPr>
          <w:rFonts w:ascii="Times New Roman" w:eastAsia="仿宋" w:hAnsi="Times New Roman" w:cs="Times New Roman" w:hint="eastAsia"/>
          <w:bCs/>
          <w:kern w:val="0"/>
          <w:sz w:val="24"/>
        </w:rPr>
        <w:t>舍</w:t>
      </w:r>
      <w:r w:rsidRPr="004313C4">
        <w:rPr>
          <w:rFonts w:ascii="Times New Roman" w:eastAsia="仿宋" w:hAnsi="Times New Roman" w:cs="Times New Roman"/>
          <w:bCs/>
          <w:kern w:val="0"/>
          <w:sz w:val="24"/>
        </w:rPr>
        <w:t>为</w:t>
      </w:r>
      <w:r w:rsidR="00265B0D">
        <w:rPr>
          <w:rFonts w:ascii="Times New Roman" w:eastAsia="仿宋" w:hAnsi="Times New Roman" w:cs="Times New Roman" w:hint="eastAsia"/>
          <w:bCs/>
          <w:kern w:val="0"/>
          <w:sz w:val="24"/>
        </w:rPr>
        <w:t>50</w:t>
      </w:r>
      <w:r w:rsidRPr="004313C4">
        <w:rPr>
          <w:rFonts w:ascii="Times New Roman" w:eastAsia="仿宋" w:hAnsi="Times New Roman" w:cs="Times New Roman"/>
          <w:bCs/>
          <w:kern w:val="0"/>
          <w:sz w:val="24"/>
        </w:rPr>
        <w:t>m×</w:t>
      </w:r>
      <w:r w:rsidR="00265B0D">
        <w:rPr>
          <w:rFonts w:ascii="Times New Roman" w:eastAsia="仿宋" w:hAnsi="Times New Roman" w:cs="Times New Roman" w:hint="eastAsia"/>
          <w:bCs/>
          <w:kern w:val="0"/>
          <w:sz w:val="24"/>
        </w:rPr>
        <w:t>10.5</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rPr>
        <w:t>；</w:t>
      </w:r>
      <w:r w:rsidR="00265B0D">
        <w:rPr>
          <w:rFonts w:ascii="Times New Roman" w:eastAsia="仿宋" w:hAnsi="Times New Roman" w:cs="Times New Roman"/>
          <w:bCs/>
          <w:kern w:val="0"/>
          <w:sz w:val="24"/>
        </w:rPr>
        <w:t>保育舍</w:t>
      </w:r>
      <w:r w:rsidR="00265B0D">
        <w:rPr>
          <w:rFonts w:ascii="Times New Roman" w:eastAsia="仿宋" w:hAnsi="Times New Roman" w:cs="Times New Roman" w:hint="eastAsia"/>
          <w:bCs/>
          <w:kern w:val="0"/>
          <w:sz w:val="24"/>
        </w:rPr>
        <w:t>50</w:t>
      </w:r>
      <w:r w:rsidR="00265B0D" w:rsidRPr="004313C4">
        <w:rPr>
          <w:rFonts w:ascii="Times New Roman" w:eastAsia="仿宋" w:hAnsi="Times New Roman" w:cs="Times New Roman"/>
          <w:bCs/>
          <w:kern w:val="0"/>
          <w:sz w:val="24"/>
        </w:rPr>
        <w:t>m×</w:t>
      </w:r>
      <w:r w:rsidR="00265B0D">
        <w:rPr>
          <w:rFonts w:ascii="Times New Roman" w:eastAsia="仿宋" w:hAnsi="Times New Roman" w:cs="Times New Roman" w:hint="eastAsia"/>
          <w:bCs/>
          <w:kern w:val="0"/>
          <w:sz w:val="24"/>
        </w:rPr>
        <w:t>9</w:t>
      </w:r>
      <w:r w:rsidR="00265B0D">
        <w:rPr>
          <w:rFonts w:ascii="Times New Roman" w:eastAsia="仿宋" w:hAnsi="Times New Roman" w:cs="Times New Roman"/>
          <w:bCs/>
          <w:kern w:val="0"/>
          <w:sz w:val="24"/>
        </w:rPr>
        <w:t>m</w:t>
      </w:r>
      <w:r w:rsidR="00265B0D" w:rsidRPr="004313C4">
        <w:rPr>
          <w:rFonts w:ascii="Times New Roman" w:eastAsia="仿宋" w:hAnsi="Times New Roman" w:cs="Times New Roman"/>
          <w:bCs/>
          <w:kern w:val="0"/>
          <w:sz w:val="24"/>
        </w:rPr>
        <w:t>；</w:t>
      </w:r>
      <w:r w:rsidR="00AD56C4">
        <w:rPr>
          <w:rFonts w:ascii="Times New Roman" w:eastAsia="仿宋" w:hAnsi="Times New Roman" w:cs="Times New Roman"/>
          <w:bCs/>
          <w:kern w:val="0"/>
          <w:sz w:val="24"/>
        </w:rPr>
        <w:t>育肥舍</w:t>
      </w:r>
      <w:r w:rsidR="00AD56C4">
        <w:rPr>
          <w:rFonts w:ascii="Times New Roman" w:eastAsia="仿宋" w:hAnsi="Times New Roman" w:cs="Times New Roman" w:hint="eastAsia"/>
          <w:bCs/>
          <w:kern w:val="0"/>
          <w:sz w:val="24"/>
        </w:rPr>
        <w:t>50</w:t>
      </w:r>
      <w:r w:rsidR="00AD56C4" w:rsidRPr="004313C4">
        <w:rPr>
          <w:rFonts w:ascii="Times New Roman" w:eastAsia="仿宋" w:hAnsi="Times New Roman" w:cs="Times New Roman"/>
          <w:bCs/>
          <w:kern w:val="0"/>
          <w:sz w:val="24"/>
        </w:rPr>
        <w:t>m×</w:t>
      </w:r>
      <w:r w:rsidR="00AD56C4">
        <w:rPr>
          <w:rFonts w:ascii="Times New Roman" w:eastAsia="仿宋" w:hAnsi="Times New Roman" w:cs="Times New Roman" w:hint="eastAsia"/>
          <w:bCs/>
          <w:kern w:val="0"/>
          <w:sz w:val="24"/>
        </w:rPr>
        <w:t>14</w:t>
      </w:r>
      <w:r w:rsidR="00AD56C4" w:rsidRPr="004313C4">
        <w:rPr>
          <w:rFonts w:ascii="Times New Roman" w:eastAsia="仿宋" w:hAnsi="Times New Roman" w:cs="Times New Roman"/>
          <w:bCs/>
          <w:kern w:val="0"/>
          <w:sz w:val="24"/>
        </w:rPr>
        <w:t>m</w:t>
      </w:r>
      <w:r w:rsidR="00AD56C4" w:rsidRPr="004313C4">
        <w:rPr>
          <w:rFonts w:ascii="Times New Roman" w:eastAsia="仿宋" w:hAnsi="Times New Roman" w:cs="Times New Roman"/>
          <w:bCs/>
          <w:kern w:val="0"/>
          <w:sz w:val="24"/>
        </w:rPr>
        <w:t>；</w:t>
      </w:r>
      <w:r w:rsidRPr="004313C4">
        <w:rPr>
          <w:rFonts w:ascii="Times New Roman" w:eastAsia="仿宋" w:hAnsi="Times New Roman" w:cs="Times New Roman"/>
          <w:bCs/>
          <w:kern w:val="0"/>
          <w:sz w:val="24"/>
        </w:rPr>
        <w:t>饲料加工车间</w:t>
      </w:r>
      <w:r w:rsidRPr="004313C4">
        <w:rPr>
          <w:rFonts w:ascii="Times New Roman" w:eastAsia="仿宋" w:hAnsi="Times New Roman" w:cs="Times New Roman"/>
          <w:bCs/>
          <w:kern w:val="0"/>
          <w:sz w:val="24"/>
        </w:rPr>
        <w:t>1</w:t>
      </w:r>
      <w:r w:rsidRPr="004313C4">
        <w:rPr>
          <w:rFonts w:ascii="Times New Roman" w:eastAsia="仿宋" w:hAnsi="Times New Roman" w:cs="Times New Roman"/>
          <w:bCs/>
          <w:kern w:val="0"/>
          <w:sz w:val="24"/>
        </w:rPr>
        <w:t>栋</w:t>
      </w:r>
      <w:r w:rsidR="00AD56C4">
        <w:rPr>
          <w:rFonts w:ascii="Times New Roman" w:eastAsia="仿宋" w:hAnsi="Times New Roman" w:cs="Times New Roman" w:hint="eastAsia"/>
          <w:bCs/>
          <w:kern w:val="0"/>
          <w:sz w:val="24"/>
        </w:rPr>
        <w:t>3</w:t>
      </w:r>
      <w:r w:rsidRPr="004313C4">
        <w:rPr>
          <w:rFonts w:ascii="Times New Roman" w:eastAsia="仿宋" w:hAnsi="Times New Roman" w:cs="Times New Roman"/>
          <w:bCs/>
          <w:kern w:val="0"/>
          <w:sz w:val="24"/>
        </w:rPr>
        <w:t>00m</w:t>
      </w:r>
      <w:r w:rsidRPr="004313C4">
        <w:rPr>
          <w:rFonts w:ascii="Times New Roman" w:eastAsia="仿宋" w:hAnsi="Times New Roman" w:cs="Times New Roman"/>
          <w:bCs/>
          <w:kern w:val="0"/>
          <w:sz w:val="24"/>
          <w:vertAlign w:val="superscript"/>
        </w:rPr>
        <w:t>2</w:t>
      </w:r>
      <w:r w:rsidRPr="004313C4">
        <w:rPr>
          <w:rFonts w:ascii="Times New Roman" w:eastAsia="仿宋" w:hAnsi="Times New Roman" w:cs="Times New Roman"/>
          <w:bCs/>
          <w:kern w:val="0"/>
          <w:sz w:val="24"/>
        </w:rPr>
        <w:t>，</w:t>
      </w:r>
      <w:r w:rsidR="00AD56C4">
        <w:rPr>
          <w:rFonts w:ascii="Times New Roman" w:eastAsia="仿宋" w:hAnsi="Times New Roman" w:cs="Times New Roman" w:hint="eastAsia"/>
          <w:bCs/>
          <w:kern w:val="0"/>
          <w:sz w:val="24"/>
        </w:rPr>
        <w:t>管理</w:t>
      </w:r>
      <w:r w:rsidR="00AD56C4">
        <w:rPr>
          <w:rFonts w:ascii="Times New Roman" w:eastAsia="仿宋" w:hAnsi="Times New Roman" w:cs="Times New Roman"/>
          <w:bCs/>
          <w:kern w:val="0"/>
          <w:sz w:val="24"/>
        </w:rPr>
        <w:t>房</w:t>
      </w:r>
      <w:r w:rsidR="00AD56C4" w:rsidRPr="004313C4">
        <w:rPr>
          <w:rFonts w:ascii="Times New Roman" w:eastAsia="仿宋" w:hAnsi="Times New Roman" w:cs="Times New Roman"/>
          <w:bCs/>
          <w:kern w:val="0"/>
          <w:sz w:val="24"/>
        </w:rPr>
        <w:t>1</w:t>
      </w:r>
      <w:r w:rsidR="00AD56C4" w:rsidRPr="004313C4">
        <w:rPr>
          <w:rFonts w:ascii="Times New Roman" w:eastAsia="仿宋" w:hAnsi="Times New Roman" w:cs="Times New Roman"/>
          <w:bCs/>
          <w:kern w:val="0"/>
          <w:sz w:val="24"/>
        </w:rPr>
        <w:t>栋</w:t>
      </w:r>
      <w:r w:rsidR="00AD56C4">
        <w:rPr>
          <w:rFonts w:ascii="Times New Roman" w:eastAsia="仿宋" w:hAnsi="Times New Roman" w:cs="Times New Roman" w:hint="eastAsia"/>
          <w:bCs/>
          <w:kern w:val="0"/>
          <w:sz w:val="24"/>
        </w:rPr>
        <w:t>154</w:t>
      </w:r>
      <w:r w:rsidR="00AD56C4" w:rsidRPr="004313C4">
        <w:rPr>
          <w:rFonts w:ascii="Times New Roman" w:eastAsia="仿宋" w:hAnsi="Times New Roman" w:cs="Times New Roman"/>
          <w:bCs/>
          <w:kern w:val="0"/>
          <w:sz w:val="24"/>
        </w:rPr>
        <w:t>m</w:t>
      </w:r>
      <w:r w:rsidR="00AD56C4" w:rsidRPr="004313C4">
        <w:rPr>
          <w:rFonts w:ascii="Times New Roman" w:eastAsia="仿宋" w:hAnsi="Times New Roman" w:cs="Times New Roman"/>
          <w:bCs/>
          <w:kern w:val="0"/>
          <w:sz w:val="24"/>
          <w:vertAlign w:val="superscript"/>
        </w:rPr>
        <w:t>2</w:t>
      </w:r>
      <w:r w:rsidR="00AD56C4" w:rsidRPr="00AD56C4">
        <w:rPr>
          <w:rFonts w:ascii="Times New Roman" w:eastAsia="仿宋" w:hAnsi="Times New Roman" w:cs="Times New Roman" w:hint="eastAsia"/>
          <w:bCs/>
          <w:kern w:val="0"/>
          <w:sz w:val="24"/>
        </w:rPr>
        <w:t>，</w:t>
      </w:r>
      <w:r w:rsidR="009F3332">
        <w:rPr>
          <w:rFonts w:ascii="Times New Roman" w:eastAsia="仿宋" w:hAnsi="Times New Roman" w:cs="Times New Roman" w:hint="eastAsia"/>
          <w:bCs/>
          <w:kern w:val="0"/>
          <w:sz w:val="24"/>
        </w:rPr>
        <w:t>医疗间</w:t>
      </w:r>
      <w:r w:rsidR="001801E8">
        <w:rPr>
          <w:rFonts w:ascii="Times New Roman" w:eastAsia="仿宋" w:hAnsi="Times New Roman" w:cs="Times New Roman" w:hint="eastAsia"/>
          <w:bCs/>
          <w:kern w:val="0"/>
          <w:sz w:val="24"/>
        </w:rPr>
        <w:t>2</w:t>
      </w:r>
      <w:r w:rsidR="009F3332">
        <w:rPr>
          <w:rFonts w:ascii="Times New Roman" w:eastAsia="仿宋" w:hAnsi="Times New Roman" w:cs="Times New Roman" w:hint="eastAsia"/>
          <w:bCs/>
          <w:kern w:val="0"/>
          <w:sz w:val="24"/>
        </w:rPr>
        <w:t>0</w:t>
      </w:r>
      <w:r w:rsidR="009F3332" w:rsidRPr="004313C4">
        <w:rPr>
          <w:rFonts w:ascii="Times New Roman" w:eastAsia="仿宋" w:hAnsi="Times New Roman" w:cs="Times New Roman"/>
          <w:bCs/>
          <w:kern w:val="0"/>
          <w:sz w:val="24"/>
        </w:rPr>
        <w:t>m</w:t>
      </w:r>
      <w:r w:rsidR="009F3332" w:rsidRPr="004313C4">
        <w:rPr>
          <w:rFonts w:ascii="Times New Roman" w:eastAsia="仿宋" w:hAnsi="Times New Roman" w:cs="Times New Roman"/>
          <w:bCs/>
          <w:kern w:val="0"/>
          <w:sz w:val="24"/>
          <w:vertAlign w:val="superscript"/>
        </w:rPr>
        <w:t>2</w:t>
      </w:r>
      <w:r w:rsidR="009F3332" w:rsidRPr="009F3332">
        <w:rPr>
          <w:rFonts w:ascii="Times New Roman" w:eastAsia="仿宋" w:hAnsi="Times New Roman" w:cs="Times New Roman" w:hint="eastAsia"/>
          <w:bCs/>
          <w:kern w:val="0"/>
          <w:sz w:val="24"/>
        </w:rPr>
        <w:t>、</w:t>
      </w:r>
      <w:r w:rsidR="001801E8">
        <w:rPr>
          <w:rFonts w:ascii="Times New Roman" w:eastAsia="仿宋" w:hAnsi="Times New Roman" w:cs="Times New Roman"/>
          <w:bCs/>
          <w:kern w:val="0"/>
          <w:sz w:val="24"/>
        </w:rPr>
        <w:t>食堂</w:t>
      </w:r>
      <w:r w:rsidR="001801E8">
        <w:rPr>
          <w:rFonts w:ascii="Times New Roman" w:eastAsia="仿宋" w:hAnsi="Times New Roman" w:cs="Times New Roman" w:hint="eastAsia"/>
          <w:bCs/>
          <w:kern w:val="0"/>
          <w:sz w:val="24"/>
        </w:rPr>
        <w:t>、</w:t>
      </w:r>
      <w:r w:rsidR="001801E8">
        <w:rPr>
          <w:rFonts w:ascii="Times New Roman" w:eastAsia="仿宋" w:hAnsi="Times New Roman" w:cs="Times New Roman"/>
          <w:bCs/>
          <w:kern w:val="0"/>
          <w:sz w:val="24"/>
        </w:rPr>
        <w:t>危废暂存间等</w:t>
      </w:r>
      <w:r w:rsidRPr="004313C4">
        <w:rPr>
          <w:rFonts w:ascii="Times New Roman" w:eastAsia="仿宋" w:hAnsi="Times New Roman" w:cs="Times New Roman"/>
          <w:bCs/>
          <w:kern w:val="0"/>
          <w:sz w:val="24"/>
        </w:rPr>
        <w:t>，临时堆粪场</w:t>
      </w:r>
      <w:r w:rsidRPr="004313C4">
        <w:rPr>
          <w:rFonts w:ascii="Times New Roman" w:eastAsia="仿宋" w:hAnsi="Times New Roman" w:cs="Times New Roman"/>
          <w:bCs/>
          <w:kern w:val="0"/>
          <w:sz w:val="24"/>
        </w:rPr>
        <w:t>1</w:t>
      </w:r>
      <w:r w:rsidRPr="004313C4">
        <w:rPr>
          <w:rFonts w:ascii="Times New Roman" w:eastAsia="仿宋" w:hAnsi="Times New Roman" w:cs="Times New Roman"/>
          <w:bCs/>
          <w:kern w:val="0"/>
          <w:sz w:val="24"/>
        </w:rPr>
        <w:t>座</w:t>
      </w:r>
      <w:r w:rsidR="00AD56C4">
        <w:rPr>
          <w:rFonts w:ascii="Times New Roman" w:eastAsia="仿宋" w:hAnsi="Times New Roman" w:cs="Times New Roman" w:hint="eastAsia"/>
          <w:bCs/>
          <w:kern w:val="0"/>
          <w:sz w:val="24"/>
        </w:rPr>
        <w:t>240</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sidR="00AD56C4">
        <w:rPr>
          <w:rFonts w:ascii="Times New Roman" w:eastAsia="仿宋" w:hAnsi="Times New Roman" w:cs="Times New Roman" w:hint="eastAsia"/>
          <w:bCs/>
          <w:kern w:val="0"/>
          <w:sz w:val="24"/>
        </w:rPr>
        <w:t>，</w:t>
      </w:r>
      <w:r w:rsidR="00AD56C4">
        <w:rPr>
          <w:rFonts w:ascii="Times New Roman" w:eastAsia="仿宋" w:hAnsi="Times New Roman" w:cs="Times New Roman"/>
          <w:bCs/>
          <w:kern w:val="0"/>
          <w:sz w:val="24"/>
        </w:rPr>
        <w:t>配套建设污水处理设施</w:t>
      </w:r>
      <w:r w:rsidR="00AD56C4">
        <w:rPr>
          <w:rFonts w:ascii="Times New Roman" w:eastAsia="仿宋" w:hAnsi="Times New Roman" w:cs="Times New Roman" w:hint="eastAsia"/>
          <w:bCs/>
          <w:kern w:val="0"/>
          <w:sz w:val="24"/>
        </w:rPr>
        <w:t>。</w:t>
      </w:r>
    </w:p>
    <w:p w:rsidR="003705D9" w:rsidRPr="004313C4" w:rsidRDefault="003705D9" w:rsidP="00102D88">
      <w:pPr>
        <w:adjustRightInd w:val="0"/>
        <w:snapToGrid w:val="0"/>
        <w:spacing w:line="360" w:lineRule="auto"/>
        <w:ind w:firstLineChars="200" w:firstLine="480"/>
        <w:rPr>
          <w:rFonts w:ascii="Times New Roman" w:eastAsia="仿宋" w:hAnsi="Times New Roman" w:cs="Times New Roman"/>
          <w:sz w:val="28"/>
          <w:szCs w:val="28"/>
        </w:rPr>
      </w:pPr>
      <w:r w:rsidRPr="004313C4">
        <w:rPr>
          <w:rFonts w:ascii="Times New Roman" w:eastAsia="仿宋" w:hAnsi="Times New Roman" w:cs="Times New Roman"/>
          <w:sz w:val="24"/>
        </w:rPr>
        <w:t>项目投资：总投资</w:t>
      </w:r>
      <w:r w:rsidR="00AD56C4">
        <w:rPr>
          <w:rFonts w:ascii="Times New Roman" w:eastAsia="仿宋" w:hAnsi="Times New Roman" w:cs="Times New Roman" w:hint="eastAsia"/>
          <w:sz w:val="24"/>
        </w:rPr>
        <w:t>867</w:t>
      </w:r>
      <w:r w:rsidRPr="004313C4">
        <w:rPr>
          <w:rFonts w:ascii="Times New Roman" w:eastAsia="仿宋" w:hAnsi="Times New Roman" w:cs="Times New Roman"/>
          <w:sz w:val="24"/>
        </w:rPr>
        <w:t>万元。</w:t>
      </w:r>
    </w:p>
    <w:p w:rsidR="00200033" w:rsidRPr="00530FAF" w:rsidRDefault="00B56227" w:rsidP="00530FAF">
      <w:pPr>
        <w:adjustRightInd w:val="0"/>
        <w:snapToGrid w:val="0"/>
        <w:spacing w:line="360" w:lineRule="auto"/>
        <w:outlineLvl w:val="1"/>
        <w:rPr>
          <w:rFonts w:ascii="Times New Roman" w:hAnsi="Times New Roman" w:cs="Times New Roman"/>
          <w:b/>
          <w:bCs/>
          <w:sz w:val="28"/>
          <w:szCs w:val="28"/>
        </w:rPr>
      </w:pPr>
      <w:bookmarkStart w:id="144" w:name="_Toc26957"/>
      <w:bookmarkStart w:id="145" w:name="_Toc27291"/>
      <w:bookmarkStart w:id="146" w:name="_Toc17817853"/>
      <w:r w:rsidRPr="00530FAF">
        <w:rPr>
          <w:rFonts w:ascii="Times New Roman" w:hAnsi="Times New Roman" w:cs="Times New Roman"/>
          <w:b/>
          <w:bCs/>
          <w:sz w:val="28"/>
          <w:szCs w:val="28"/>
        </w:rPr>
        <w:t xml:space="preserve">2.3 </w:t>
      </w:r>
      <w:r w:rsidRPr="00530FAF">
        <w:rPr>
          <w:rFonts w:ascii="Times New Roman" w:hAnsi="Times New Roman" w:cs="Times New Roman"/>
          <w:b/>
          <w:bCs/>
          <w:sz w:val="28"/>
          <w:szCs w:val="28"/>
        </w:rPr>
        <w:t>项目组成</w:t>
      </w:r>
      <w:bookmarkEnd w:id="144"/>
      <w:bookmarkEnd w:id="145"/>
      <w:bookmarkEnd w:id="146"/>
    </w:p>
    <w:p w:rsidR="0064529C" w:rsidRPr="004313C4" w:rsidRDefault="00B56227" w:rsidP="00102D88">
      <w:pPr>
        <w:adjustRightInd w:val="0"/>
        <w:snapToGrid w:val="0"/>
        <w:spacing w:line="360" w:lineRule="auto"/>
        <w:ind w:firstLineChars="200" w:firstLine="480"/>
        <w:rPr>
          <w:rFonts w:ascii="Times New Roman" w:eastAsia="仿宋" w:hAnsi="Times New Roman" w:cs="Times New Roman"/>
          <w:sz w:val="24"/>
        </w:rPr>
      </w:pPr>
      <w:r w:rsidRPr="004C7F0E">
        <w:rPr>
          <w:rFonts w:ascii="Times New Roman" w:eastAsia="仿宋" w:hAnsi="Times New Roman" w:cs="Times New Roman"/>
          <w:snapToGrid w:val="0"/>
          <w:sz w:val="24"/>
          <w:szCs w:val="32"/>
        </w:rPr>
        <w:t>本</w:t>
      </w:r>
      <w:r w:rsidRPr="004C7F0E">
        <w:rPr>
          <w:rFonts w:ascii="Times New Roman" w:eastAsia="仿宋" w:hAnsi="Times New Roman" w:cs="Times New Roman"/>
          <w:snapToGrid w:val="0"/>
          <w:sz w:val="24"/>
          <w:szCs w:val="32"/>
          <w:lang w:val="zh-CN"/>
        </w:rPr>
        <w:t>项目总占地面积为</w:t>
      </w:r>
      <w:r w:rsidR="004C7F0E">
        <w:rPr>
          <w:rFonts w:ascii="Times New Roman" w:eastAsia="仿宋" w:hAnsi="Times New Roman" w:cs="Times New Roman" w:hint="eastAsia"/>
          <w:snapToGrid w:val="0"/>
          <w:sz w:val="24"/>
          <w:szCs w:val="32"/>
        </w:rPr>
        <w:t>33333.33</w:t>
      </w:r>
      <w:r w:rsidRPr="004C7F0E">
        <w:rPr>
          <w:rFonts w:ascii="Times New Roman" w:eastAsia="仿宋" w:hAnsi="Times New Roman" w:cs="Times New Roman"/>
          <w:snapToGrid w:val="0"/>
          <w:sz w:val="24"/>
          <w:szCs w:val="32"/>
          <w:lang w:val="zh-CN"/>
        </w:rPr>
        <w:t>m</w:t>
      </w:r>
      <w:r w:rsidRPr="004C7F0E">
        <w:rPr>
          <w:rFonts w:ascii="Times New Roman" w:eastAsia="仿宋" w:hAnsi="Times New Roman" w:cs="Times New Roman"/>
          <w:snapToGrid w:val="0"/>
          <w:sz w:val="24"/>
          <w:szCs w:val="32"/>
          <w:vertAlign w:val="superscript"/>
          <w:lang w:val="zh-CN"/>
        </w:rPr>
        <w:t>2</w:t>
      </w:r>
      <w:r w:rsidRPr="004C7F0E">
        <w:rPr>
          <w:rFonts w:ascii="Times New Roman" w:eastAsia="仿宋" w:hAnsi="Times New Roman" w:cs="Times New Roman"/>
          <w:snapToGrid w:val="0"/>
          <w:sz w:val="24"/>
          <w:szCs w:val="32"/>
          <w:lang w:val="zh-CN"/>
        </w:rPr>
        <w:t>，（约合</w:t>
      </w:r>
      <w:r w:rsidR="004C7F0E">
        <w:rPr>
          <w:rFonts w:ascii="Times New Roman" w:eastAsia="仿宋" w:hAnsi="Times New Roman" w:cs="Times New Roman" w:hint="eastAsia"/>
          <w:snapToGrid w:val="0"/>
          <w:sz w:val="24"/>
          <w:szCs w:val="32"/>
        </w:rPr>
        <w:t>50</w:t>
      </w:r>
      <w:r w:rsidRPr="004C7F0E">
        <w:rPr>
          <w:rFonts w:ascii="Times New Roman" w:eastAsia="仿宋" w:hAnsi="Times New Roman" w:cs="Times New Roman"/>
          <w:snapToGrid w:val="0"/>
          <w:sz w:val="24"/>
          <w:szCs w:val="32"/>
          <w:lang w:val="zh-CN"/>
        </w:rPr>
        <w:t>亩），总建筑面积为</w:t>
      </w:r>
      <w:r w:rsidR="00E16E3D">
        <w:rPr>
          <w:rFonts w:ascii="Times New Roman" w:eastAsia="仿宋" w:hAnsi="Times New Roman" w:cs="Times New Roman" w:hint="eastAsia"/>
          <w:snapToGrid w:val="0"/>
          <w:sz w:val="24"/>
          <w:szCs w:val="32"/>
        </w:rPr>
        <w:t>6104</w:t>
      </w:r>
      <w:r w:rsidRPr="004C7F0E">
        <w:rPr>
          <w:rFonts w:ascii="Times New Roman" w:eastAsia="仿宋" w:hAnsi="Times New Roman" w:cs="Times New Roman"/>
          <w:snapToGrid w:val="0"/>
          <w:sz w:val="24"/>
          <w:szCs w:val="32"/>
          <w:lang w:val="zh-CN"/>
        </w:rPr>
        <w:t>m</w:t>
      </w:r>
      <w:r w:rsidRPr="004C7F0E">
        <w:rPr>
          <w:rFonts w:ascii="Times New Roman" w:eastAsia="仿宋" w:hAnsi="Times New Roman" w:cs="Times New Roman"/>
          <w:snapToGrid w:val="0"/>
          <w:sz w:val="24"/>
          <w:szCs w:val="32"/>
          <w:vertAlign w:val="superscript"/>
          <w:lang w:val="zh-CN"/>
        </w:rPr>
        <w:t>2</w:t>
      </w:r>
      <w:r w:rsidRPr="004C7F0E">
        <w:rPr>
          <w:rFonts w:ascii="Times New Roman" w:eastAsia="仿宋" w:hAnsi="Times New Roman" w:cs="Times New Roman"/>
          <w:sz w:val="24"/>
          <w:lang w:val="zh-CN"/>
        </w:rPr>
        <w:t>，该养殖场主要由养殖区、粪污处理区、饲料加工区及办公生活区等组成。主要建设</w:t>
      </w:r>
      <w:r w:rsidR="0064529C" w:rsidRPr="004313C4">
        <w:rPr>
          <w:rFonts w:ascii="Times New Roman" w:eastAsia="仿宋" w:hAnsi="Times New Roman" w:cs="Times New Roman"/>
          <w:bCs/>
          <w:kern w:val="0"/>
          <w:sz w:val="24"/>
        </w:rPr>
        <w:t>建设标准化猪舍</w:t>
      </w:r>
      <w:r w:rsidR="0064529C">
        <w:rPr>
          <w:rFonts w:ascii="Times New Roman" w:eastAsia="仿宋" w:hAnsi="Times New Roman" w:cs="Times New Roman" w:hint="eastAsia"/>
          <w:bCs/>
          <w:kern w:val="0"/>
          <w:sz w:val="24"/>
        </w:rPr>
        <w:t>10</w:t>
      </w:r>
      <w:r w:rsidR="0064529C" w:rsidRPr="004313C4">
        <w:rPr>
          <w:rFonts w:ascii="Times New Roman" w:eastAsia="仿宋" w:hAnsi="Times New Roman" w:cs="Times New Roman"/>
          <w:bCs/>
          <w:kern w:val="0"/>
          <w:sz w:val="24"/>
        </w:rPr>
        <w:t>栋</w:t>
      </w:r>
      <w:r w:rsidR="0064529C">
        <w:rPr>
          <w:rFonts w:ascii="Times New Roman" w:eastAsia="仿宋" w:hAnsi="Times New Roman" w:cs="Times New Roman" w:hint="eastAsia"/>
          <w:bCs/>
          <w:kern w:val="0"/>
          <w:sz w:val="24"/>
        </w:rPr>
        <w:t>5650</w:t>
      </w:r>
      <w:r w:rsidR="0064529C" w:rsidRPr="004313C4">
        <w:rPr>
          <w:rFonts w:ascii="Times New Roman" w:eastAsia="仿宋" w:hAnsi="Times New Roman" w:cs="Times New Roman"/>
          <w:bCs/>
          <w:kern w:val="0"/>
          <w:sz w:val="24"/>
        </w:rPr>
        <w:t>m</w:t>
      </w:r>
      <w:r w:rsidR="0064529C" w:rsidRPr="004313C4">
        <w:rPr>
          <w:rFonts w:ascii="Times New Roman" w:eastAsia="仿宋" w:hAnsi="Times New Roman" w:cs="Times New Roman"/>
          <w:bCs/>
          <w:kern w:val="0"/>
          <w:sz w:val="24"/>
          <w:vertAlign w:val="superscript"/>
        </w:rPr>
        <w:t>2</w:t>
      </w:r>
      <w:r w:rsidRPr="004C7F0E">
        <w:rPr>
          <w:rFonts w:ascii="Times New Roman" w:eastAsia="仿宋" w:hAnsi="Times New Roman" w:cs="Times New Roman"/>
          <w:sz w:val="24"/>
          <w:lang w:val="zh-CN"/>
        </w:rPr>
        <w:t>，</w:t>
      </w:r>
      <w:r w:rsidR="0064529C" w:rsidRPr="004313C4">
        <w:rPr>
          <w:rFonts w:ascii="Times New Roman" w:eastAsia="仿宋" w:hAnsi="Times New Roman" w:cs="Times New Roman"/>
          <w:bCs/>
          <w:kern w:val="0"/>
          <w:sz w:val="24"/>
        </w:rPr>
        <w:t>饲料加工车间</w:t>
      </w:r>
      <w:r w:rsidR="0064529C" w:rsidRPr="004313C4">
        <w:rPr>
          <w:rFonts w:ascii="Times New Roman" w:eastAsia="仿宋" w:hAnsi="Times New Roman" w:cs="Times New Roman"/>
          <w:bCs/>
          <w:kern w:val="0"/>
          <w:sz w:val="24"/>
        </w:rPr>
        <w:t>1</w:t>
      </w:r>
      <w:r w:rsidR="0064529C" w:rsidRPr="004313C4">
        <w:rPr>
          <w:rFonts w:ascii="Times New Roman" w:eastAsia="仿宋" w:hAnsi="Times New Roman" w:cs="Times New Roman"/>
          <w:bCs/>
          <w:kern w:val="0"/>
          <w:sz w:val="24"/>
        </w:rPr>
        <w:t>栋，</w:t>
      </w:r>
      <w:r w:rsidR="0064529C">
        <w:rPr>
          <w:rFonts w:ascii="Times New Roman" w:eastAsia="仿宋" w:hAnsi="Times New Roman" w:cs="Times New Roman" w:hint="eastAsia"/>
          <w:bCs/>
          <w:kern w:val="0"/>
          <w:sz w:val="24"/>
        </w:rPr>
        <w:t>管理</w:t>
      </w:r>
      <w:r w:rsidR="0064529C">
        <w:rPr>
          <w:rFonts w:ascii="Times New Roman" w:eastAsia="仿宋" w:hAnsi="Times New Roman" w:cs="Times New Roman"/>
          <w:bCs/>
          <w:kern w:val="0"/>
          <w:sz w:val="24"/>
        </w:rPr>
        <w:t>房及医疗间</w:t>
      </w:r>
      <w:r w:rsidR="001801E8">
        <w:rPr>
          <w:rFonts w:ascii="Times New Roman" w:eastAsia="仿宋" w:hAnsi="Times New Roman" w:cs="Times New Roman" w:hint="eastAsia"/>
          <w:bCs/>
          <w:kern w:val="0"/>
          <w:sz w:val="24"/>
        </w:rPr>
        <w:t>等</w:t>
      </w:r>
      <w:r w:rsidR="0064529C" w:rsidRPr="004313C4">
        <w:rPr>
          <w:rFonts w:ascii="Times New Roman" w:eastAsia="仿宋" w:hAnsi="Times New Roman" w:cs="Times New Roman"/>
          <w:bCs/>
          <w:kern w:val="0"/>
          <w:sz w:val="24"/>
        </w:rPr>
        <w:t>，临时堆粪场</w:t>
      </w:r>
      <w:r w:rsidR="0064529C" w:rsidRPr="004313C4">
        <w:rPr>
          <w:rFonts w:ascii="Times New Roman" w:eastAsia="仿宋" w:hAnsi="Times New Roman" w:cs="Times New Roman"/>
          <w:bCs/>
          <w:kern w:val="0"/>
          <w:sz w:val="24"/>
        </w:rPr>
        <w:t>1</w:t>
      </w:r>
      <w:r w:rsidR="0064529C" w:rsidRPr="004313C4">
        <w:rPr>
          <w:rFonts w:ascii="Times New Roman" w:eastAsia="仿宋" w:hAnsi="Times New Roman" w:cs="Times New Roman"/>
          <w:bCs/>
          <w:kern w:val="0"/>
          <w:sz w:val="24"/>
        </w:rPr>
        <w:t>座</w:t>
      </w:r>
      <w:r w:rsidR="0064529C">
        <w:rPr>
          <w:rFonts w:ascii="Times New Roman" w:eastAsia="仿宋" w:hAnsi="Times New Roman" w:cs="Times New Roman" w:hint="eastAsia"/>
          <w:bCs/>
          <w:kern w:val="0"/>
          <w:sz w:val="24"/>
        </w:rPr>
        <w:t>，</w:t>
      </w:r>
      <w:r w:rsidR="0064529C">
        <w:rPr>
          <w:rFonts w:ascii="Times New Roman" w:eastAsia="仿宋" w:hAnsi="Times New Roman" w:cs="Times New Roman"/>
          <w:bCs/>
          <w:kern w:val="0"/>
          <w:sz w:val="24"/>
        </w:rPr>
        <w:t>配套建设污水处理设施</w:t>
      </w:r>
      <w:r w:rsidR="0064529C">
        <w:rPr>
          <w:rFonts w:ascii="Times New Roman" w:eastAsia="仿宋" w:hAnsi="Times New Roman" w:cs="Times New Roman" w:hint="eastAsia"/>
          <w:bCs/>
          <w:kern w:val="0"/>
          <w:sz w:val="24"/>
        </w:rPr>
        <w:t>。</w:t>
      </w:r>
    </w:p>
    <w:p w:rsidR="00102D88" w:rsidRDefault="00B56227" w:rsidP="00102D88">
      <w:pPr>
        <w:pStyle w:val="1ffff3"/>
        <w:adjustRightInd w:val="0"/>
        <w:snapToGrid w:val="0"/>
        <w:rPr>
          <w:rFonts w:ascii="Times New Roman" w:eastAsia="仿宋" w:hAnsi="Times New Roman" w:cs="Times New Roman"/>
          <w:kern w:val="2"/>
          <w:sz w:val="24"/>
          <w:szCs w:val="24"/>
          <w:lang w:val="zh-CN"/>
        </w:rPr>
      </w:pPr>
      <w:r w:rsidRPr="004C7F0E">
        <w:rPr>
          <w:rFonts w:ascii="Times New Roman" w:eastAsia="仿宋" w:hAnsi="Times New Roman" w:cs="Times New Roman"/>
          <w:kern w:val="2"/>
          <w:sz w:val="24"/>
          <w:szCs w:val="24"/>
          <w:lang w:val="zh-CN"/>
        </w:rPr>
        <w:t>本</w:t>
      </w:r>
      <w:r w:rsidRPr="004C7F0E">
        <w:rPr>
          <w:rFonts w:ascii="Times New Roman" w:eastAsia="仿宋" w:hAnsi="Times New Roman" w:cs="Times New Roman"/>
          <w:sz w:val="24"/>
          <w:szCs w:val="24"/>
        </w:rPr>
        <w:t>项目工程主要由主体工程、公用工程、环保工程及辅助工程组成。具体本</w:t>
      </w:r>
      <w:r w:rsidRPr="004C7F0E">
        <w:rPr>
          <w:rFonts w:ascii="Times New Roman" w:eastAsia="仿宋" w:hAnsi="Times New Roman" w:cs="Times New Roman"/>
          <w:kern w:val="2"/>
          <w:sz w:val="24"/>
          <w:szCs w:val="24"/>
          <w:lang w:val="zh-CN"/>
        </w:rPr>
        <w:t>项目组成见表</w:t>
      </w:r>
      <w:r w:rsidRPr="004C7F0E">
        <w:rPr>
          <w:rFonts w:ascii="Times New Roman" w:eastAsia="仿宋" w:hAnsi="Times New Roman" w:cs="Times New Roman"/>
          <w:kern w:val="2"/>
          <w:sz w:val="24"/>
          <w:szCs w:val="24"/>
        </w:rPr>
        <w:t>2</w:t>
      </w:r>
      <w:r w:rsidR="00E30859">
        <w:rPr>
          <w:rFonts w:ascii="Times New Roman" w:eastAsia="仿宋" w:hAnsi="Times New Roman" w:cs="Times New Roman" w:hint="eastAsia"/>
          <w:kern w:val="2"/>
          <w:sz w:val="24"/>
          <w:szCs w:val="24"/>
        </w:rPr>
        <w:t>.3</w:t>
      </w:r>
      <w:r w:rsidRPr="004C7F0E">
        <w:rPr>
          <w:rFonts w:ascii="Times New Roman" w:eastAsia="仿宋" w:hAnsi="Times New Roman" w:cs="Times New Roman"/>
          <w:kern w:val="2"/>
          <w:sz w:val="24"/>
          <w:szCs w:val="24"/>
        </w:rPr>
        <w:t>-</w:t>
      </w:r>
      <w:r w:rsidR="00E30859">
        <w:rPr>
          <w:rFonts w:ascii="Times New Roman" w:eastAsia="仿宋" w:hAnsi="Times New Roman" w:cs="Times New Roman" w:hint="eastAsia"/>
          <w:kern w:val="2"/>
          <w:sz w:val="24"/>
          <w:szCs w:val="24"/>
        </w:rPr>
        <w:t>1</w:t>
      </w:r>
      <w:r w:rsidRPr="004C7F0E">
        <w:rPr>
          <w:rFonts w:ascii="Times New Roman" w:eastAsia="仿宋" w:hAnsi="Times New Roman" w:cs="Times New Roman"/>
          <w:kern w:val="2"/>
          <w:sz w:val="24"/>
          <w:szCs w:val="24"/>
          <w:lang w:val="zh-CN"/>
        </w:rPr>
        <w:t>。</w:t>
      </w:r>
    </w:p>
    <w:p w:rsidR="00200033" w:rsidRPr="00102D88" w:rsidRDefault="00B56227" w:rsidP="00102D88">
      <w:pPr>
        <w:pStyle w:val="1ffff3"/>
        <w:adjustRightInd w:val="0"/>
        <w:snapToGrid w:val="0"/>
        <w:ind w:firstLine="420"/>
        <w:rPr>
          <w:rFonts w:ascii="Times New Roman" w:eastAsia="仿宋＿GB2312" w:hAnsi="Times New Roman" w:cs="Times New Roman"/>
          <w:sz w:val="21"/>
          <w:szCs w:val="21"/>
        </w:rPr>
      </w:pPr>
      <w:r w:rsidRPr="00102D88">
        <w:rPr>
          <w:rFonts w:ascii="Times New Roman" w:eastAsia="宋体" w:hAnsi="Times New Roman" w:cs="Times New Roman"/>
          <w:bCs/>
          <w:sz w:val="21"/>
          <w:szCs w:val="21"/>
        </w:rPr>
        <w:t>表</w:t>
      </w:r>
      <w:r w:rsidRPr="00102D88">
        <w:rPr>
          <w:rFonts w:ascii="Times New Roman" w:eastAsia="宋体" w:hAnsi="Times New Roman" w:cs="Times New Roman"/>
          <w:bCs/>
          <w:sz w:val="21"/>
          <w:szCs w:val="21"/>
        </w:rPr>
        <w:t>2</w:t>
      </w:r>
      <w:r w:rsidR="00E30859" w:rsidRPr="00102D88">
        <w:rPr>
          <w:rFonts w:ascii="Times New Roman" w:eastAsia="宋体" w:hAnsi="Times New Roman" w:cs="Times New Roman"/>
          <w:bCs/>
          <w:sz w:val="21"/>
          <w:szCs w:val="21"/>
        </w:rPr>
        <w:t>.3</w:t>
      </w:r>
      <w:r w:rsidRPr="00102D88">
        <w:rPr>
          <w:rFonts w:ascii="Times New Roman" w:eastAsia="宋体" w:hAnsi="Times New Roman" w:cs="Times New Roman"/>
          <w:bCs/>
          <w:sz w:val="21"/>
          <w:szCs w:val="21"/>
        </w:rPr>
        <w:t>-</w:t>
      </w:r>
      <w:r w:rsidR="00E30859" w:rsidRPr="00102D88">
        <w:rPr>
          <w:rFonts w:ascii="Times New Roman" w:eastAsia="宋体" w:hAnsi="Times New Roman" w:cs="Times New Roman"/>
          <w:bCs/>
          <w:sz w:val="21"/>
          <w:szCs w:val="21"/>
        </w:rPr>
        <w:t>1</w:t>
      </w:r>
      <w:r w:rsidRPr="00102D88">
        <w:rPr>
          <w:rFonts w:ascii="Times New Roman" w:eastAsia="宋体" w:hAnsi="Times New Roman" w:cs="Times New Roman"/>
          <w:sz w:val="21"/>
          <w:szCs w:val="21"/>
        </w:rPr>
        <w:t xml:space="preserve">     </w:t>
      </w:r>
      <w:r w:rsidR="00102D88" w:rsidRPr="00102D88">
        <w:rPr>
          <w:rFonts w:ascii="Times New Roman" w:eastAsia="宋体" w:hAnsi="Times New Roman" w:cs="Times New Roman"/>
          <w:sz w:val="21"/>
          <w:szCs w:val="21"/>
        </w:rPr>
        <w:t xml:space="preserve">            </w:t>
      </w:r>
      <w:r w:rsidR="00102D88">
        <w:rPr>
          <w:rFonts w:ascii="Times New Roman" w:eastAsia="宋体" w:hAnsi="Times New Roman" w:cs="Times New Roman" w:hint="eastAsia"/>
          <w:sz w:val="21"/>
          <w:szCs w:val="21"/>
        </w:rPr>
        <w:t xml:space="preserve"> </w:t>
      </w:r>
      <w:r w:rsidR="00102D88" w:rsidRPr="00102D88">
        <w:rPr>
          <w:rFonts w:ascii="Times New Roman" w:eastAsia="宋体" w:hAnsi="Times New Roman" w:cs="Times New Roman"/>
          <w:sz w:val="21"/>
          <w:szCs w:val="21"/>
        </w:rPr>
        <w:t xml:space="preserve">       </w:t>
      </w:r>
      <w:r w:rsidRPr="00102D88">
        <w:rPr>
          <w:rFonts w:ascii="Times New Roman" w:eastAsia="宋体" w:hAnsi="Times New Roman" w:cs="Times New Roman"/>
          <w:b/>
          <w:bCs/>
          <w:sz w:val="21"/>
          <w:szCs w:val="21"/>
        </w:rPr>
        <w:t>项目组成一览表</w:t>
      </w:r>
    </w:p>
    <w:tbl>
      <w:tblPr>
        <w:tblW w:w="901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45"/>
        <w:gridCol w:w="1105"/>
        <w:gridCol w:w="809"/>
        <w:gridCol w:w="6513"/>
        <w:gridCol w:w="43"/>
      </w:tblGrid>
      <w:tr w:rsidR="00E30859" w:rsidRPr="001801E8" w:rsidTr="00A4622C">
        <w:trPr>
          <w:trHeight w:val="340"/>
          <w:jc w:val="center"/>
        </w:trPr>
        <w:tc>
          <w:tcPr>
            <w:tcW w:w="545" w:type="dxa"/>
            <w:vAlign w:val="center"/>
          </w:tcPr>
          <w:p w:rsidR="00E30859" w:rsidRPr="001801E8" w:rsidRDefault="00E30859" w:rsidP="001801E8">
            <w:pPr>
              <w:adjustRightInd w:val="0"/>
              <w:snapToGrid w:val="0"/>
              <w:jc w:val="center"/>
              <w:rPr>
                <w:rFonts w:ascii="Times New Roman" w:hAnsi="Times New Roman" w:cs="Times New Roman"/>
                <w:b/>
                <w:szCs w:val="21"/>
              </w:rPr>
            </w:pPr>
            <w:r w:rsidRPr="001801E8">
              <w:rPr>
                <w:rFonts w:ascii="Times New Roman" w:hAnsi="Times New Roman" w:cs="Times New Roman"/>
                <w:b/>
                <w:szCs w:val="21"/>
              </w:rPr>
              <w:t>类别</w:t>
            </w:r>
          </w:p>
        </w:tc>
        <w:tc>
          <w:tcPr>
            <w:tcW w:w="1105" w:type="dxa"/>
            <w:vAlign w:val="center"/>
          </w:tcPr>
          <w:p w:rsidR="00E30859" w:rsidRPr="001801E8" w:rsidRDefault="00E30859" w:rsidP="001801E8">
            <w:pPr>
              <w:adjustRightInd w:val="0"/>
              <w:snapToGrid w:val="0"/>
              <w:jc w:val="center"/>
              <w:rPr>
                <w:rFonts w:ascii="Times New Roman" w:hAnsi="Times New Roman" w:cs="Times New Roman"/>
                <w:b/>
                <w:szCs w:val="21"/>
              </w:rPr>
            </w:pPr>
            <w:r w:rsidRPr="001801E8">
              <w:rPr>
                <w:rFonts w:ascii="Times New Roman" w:hAnsi="Times New Roman" w:cs="Times New Roman"/>
                <w:b/>
                <w:szCs w:val="21"/>
              </w:rPr>
              <w:t>项目内容</w:t>
            </w:r>
          </w:p>
        </w:tc>
        <w:tc>
          <w:tcPr>
            <w:tcW w:w="7365" w:type="dxa"/>
            <w:gridSpan w:val="3"/>
            <w:vAlign w:val="center"/>
          </w:tcPr>
          <w:p w:rsidR="00E30859" w:rsidRPr="001801E8" w:rsidRDefault="00E30859" w:rsidP="001801E8">
            <w:pPr>
              <w:adjustRightInd w:val="0"/>
              <w:snapToGrid w:val="0"/>
              <w:jc w:val="center"/>
              <w:rPr>
                <w:rFonts w:ascii="Times New Roman" w:hAnsi="Times New Roman" w:cs="Times New Roman"/>
                <w:b/>
                <w:szCs w:val="21"/>
              </w:rPr>
            </w:pPr>
            <w:r w:rsidRPr="001801E8">
              <w:rPr>
                <w:rFonts w:ascii="Times New Roman" w:hAnsi="Times New Roman" w:cs="Times New Roman"/>
                <w:b/>
                <w:szCs w:val="21"/>
              </w:rPr>
              <w:t>项目组成及规模</w:t>
            </w:r>
          </w:p>
        </w:tc>
      </w:tr>
      <w:tr w:rsidR="00E30859" w:rsidRPr="001801E8" w:rsidTr="00A4622C">
        <w:trPr>
          <w:trHeight w:val="340"/>
          <w:jc w:val="center"/>
        </w:trPr>
        <w:tc>
          <w:tcPr>
            <w:tcW w:w="545" w:type="dxa"/>
            <w:vMerge w:val="restart"/>
            <w:vAlign w:val="center"/>
          </w:tcPr>
          <w:p w:rsidR="00E30859" w:rsidRPr="001801E8" w:rsidRDefault="00E30859" w:rsidP="001801E8">
            <w:pPr>
              <w:adjustRightInd w:val="0"/>
              <w:snapToGrid w:val="0"/>
              <w:jc w:val="center"/>
              <w:rPr>
                <w:rFonts w:ascii="Times New Roman" w:hAnsi="Times New Roman" w:cs="Times New Roman"/>
                <w:b/>
                <w:szCs w:val="21"/>
              </w:rPr>
            </w:pPr>
            <w:r w:rsidRPr="001801E8">
              <w:rPr>
                <w:rFonts w:ascii="Times New Roman" w:hAnsi="Times New Roman" w:cs="Times New Roman"/>
                <w:szCs w:val="21"/>
              </w:rPr>
              <w:t>主体工程</w:t>
            </w:r>
          </w:p>
        </w:tc>
        <w:tc>
          <w:tcPr>
            <w:tcW w:w="1105" w:type="dxa"/>
            <w:tcBorders>
              <w:bottom w:val="single" w:sz="4" w:space="0" w:color="auto"/>
            </w:tcBorders>
            <w:vAlign w:val="center"/>
          </w:tcPr>
          <w:p w:rsidR="00E30859" w:rsidRPr="001801E8" w:rsidRDefault="000C1BD6"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bCs/>
                <w:kern w:val="0"/>
                <w:szCs w:val="21"/>
              </w:rPr>
              <w:t>公猪及怀空舍</w:t>
            </w:r>
          </w:p>
        </w:tc>
        <w:tc>
          <w:tcPr>
            <w:tcW w:w="7365" w:type="dxa"/>
            <w:gridSpan w:val="3"/>
            <w:tcBorders>
              <w:bottom w:val="single" w:sz="4" w:space="0" w:color="auto"/>
            </w:tcBorders>
            <w:vAlign w:val="center"/>
          </w:tcPr>
          <w:p w:rsidR="00E30859" w:rsidRPr="001801E8" w:rsidRDefault="000C1BD6"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建设</w:t>
            </w:r>
            <w:r w:rsidRPr="001801E8">
              <w:rPr>
                <w:rFonts w:ascii="Times New Roman" w:hAnsi="Times New Roman" w:cs="Times New Roman"/>
                <w:szCs w:val="21"/>
                <w:lang w:val="zh-CN"/>
              </w:rPr>
              <w:t>标准化</w:t>
            </w:r>
            <w:r w:rsidR="00396CA7" w:rsidRPr="001801E8">
              <w:rPr>
                <w:rFonts w:ascii="Times New Roman" w:hAnsi="Times New Roman" w:cs="Times New Roman"/>
                <w:bCs/>
                <w:kern w:val="0"/>
                <w:szCs w:val="21"/>
              </w:rPr>
              <w:t>公猪及怀空舍</w:t>
            </w:r>
            <w:r w:rsidR="00396CA7" w:rsidRPr="001801E8">
              <w:rPr>
                <w:rFonts w:ascii="Times New Roman" w:hAnsi="Times New Roman" w:cs="Times New Roman"/>
                <w:szCs w:val="21"/>
              </w:rPr>
              <w:t>1</w:t>
            </w:r>
            <w:r w:rsidRPr="001801E8">
              <w:rPr>
                <w:rFonts w:ascii="Times New Roman" w:hAnsi="Times New Roman" w:cs="Times New Roman"/>
                <w:szCs w:val="21"/>
              </w:rPr>
              <w:t>栋，砖混结构，每栋长</w:t>
            </w:r>
            <w:r w:rsidR="00396CA7" w:rsidRPr="001801E8">
              <w:rPr>
                <w:rFonts w:ascii="Times New Roman" w:hAnsi="Times New Roman" w:cs="Times New Roman"/>
                <w:szCs w:val="21"/>
              </w:rPr>
              <w:t>50</w:t>
            </w:r>
            <w:r w:rsidRPr="001801E8">
              <w:rPr>
                <w:rFonts w:ascii="Times New Roman" w:hAnsi="Times New Roman" w:cs="Times New Roman"/>
                <w:szCs w:val="21"/>
              </w:rPr>
              <w:t>m</w:t>
            </w:r>
            <w:r w:rsidRPr="001801E8">
              <w:rPr>
                <w:rFonts w:ascii="Times New Roman" w:hAnsi="Times New Roman" w:cs="Times New Roman"/>
                <w:szCs w:val="21"/>
              </w:rPr>
              <w:t>，宽</w:t>
            </w:r>
            <w:r w:rsidR="00396CA7" w:rsidRPr="001801E8">
              <w:rPr>
                <w:rFonts w:ascii="Times New Roman" w:hAnsi="Times New Roman" w:cs="Times New Roman"/>
                <w:szCs w:val="21"/>
              </w:rPr>
              <w:t>10.5</w:t>
            </w:r>
            <w:r w:rsidRPr="001801E8">
              <w:rPr>
                <w:rFonts w:ascii="Times New Roman" w:hAnsi="Times New Roman" w:cs="Times New Roman"/>
                <w:szCs w:val="21"/>
              </w:rPr>
              <w:t>m</w:t>
            </w:r>
            <w:r w:rsidRPr="001801E8">
              <w:rPr>
                <w:rFonts w:ascii="Times New Roman" w:hAnsi="Times New Roman" w:cs="Times New Roman"/>
                <w:szCs w:val="21"/>
              </w:rPr>
              <w:t>，地面采取混凝土硬化措施。</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top w:val="single" w:sz="4" w:space="0" w:color="auto"/>
              <w:bottom w:val="single" w:sz="4" w:space="0" w:color="auto"/>
            </w:tcBorders>
            <w:vAlign w:val="center"/>
          </w:tcPr>
          <w:p w:rsidR="00396CA7" w:rsidRPr="001801E8" w:rsidRDefault="00396CA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szCs w:val="21"/>
              </w:rPr>
              <w:t>保育舍</w:t>
            </w:r>
          </w:p>
        </w:tc>
        <w:tc>
          <w:tcPr>
            <w:tcW w:w="7365" w:type="dxa"/>
            <w:gridSpan w:val="3"/>
            <w:tcBorders>
              <w:top w:val="single" w:sz="4" w:space="0" w:color="auto"/>
              <w:bottom w:val="single" w:sz="4" w:space="0" w:color="auto"/>
            </w:tcBorders>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建设</w:t>
            </w:r>
            <w:r w:rsidRPr="001801E8">
              <w:rPr>
                <w:rFonts w:ascii="Times New Roman" w:hAnsi="Times New Roman" w:cs="Times New Roman"/>
                <w:szCs w:val="21"/>
                <w:lang w:val="zh-CN"/>
              </w:rPr>
              <w:t>标准化</w:t>
            </w:r>
            <w:r w:rsidRPr="001801E8">
              <w:rPr>
                <w:rFonts w:ascii="Times New Roman" w:hAnsi="Times New Roman" w:cs="Times New Roman"/>
                <w:szCs w:val="21"/>
              </w:rPr>
              <w:t>保育室</w:t>
            </w:r>
            <w:r w:rsidRPr="001801E8">
              <w:rPr>
                <w:rFonts w:ascii="Times New Roman" w:hAnsi="Times New Roman" w:cs="Times New Roman"/>
                <w:szCs w:val="21"/>
              </w:rPr>
              <w:t>2</w:t>
            </w:r>
            <w:r w:rsidRPr="001801E8">
              <w:rPr>
                <w:rFonts w:ascii="Times New Roman" w:hAnsi="Times New Roman" w:cs="Times New Roman"/>
                <w:szCs w:val="21"/>
              </w:rPr>
              <w:t>栋，砖混结构，每栋长</w:t>
            </w:r>
            <w:r w:rsidRPr="001801E8">
              <w:rPr>
                <w:rFonts w:ascii="Times New Roman" w:hAnsi="Times New Roman" w:cs="Times New Roman"/>
                <w:szCs w:val="21"/>
              </w:rPr>
              <w:t>50m</w:t>
            </w:r>
            <w:r w:rsidRPr="001801E8">
              <w:rPr>
                <w:rFonts w:ascii="Times New Roman" w:hAnsi="Times New Roman" w:cs="Times New Roman"/>
                <w:szCs w:val="21"/>
              </w:rPr>
              <w:t>，宽</w:t>
            </w:r>
            <w:r w:rsidR="00156787" w:rsidRPr="001801E8">
              <w:rPr>
                <w:rFonts w:ascii="Times New Roman" w:hAnsi="Times New Roman" w:cs="Times New Roman"/>
                <w:szCs w:val="21"/>
              </w:rPr>
              <w:t>9</w:t>
            </w:r>
            <w:r w:rsidRPr="001801E8">
              <w:rPr>
                <w:rFonts w:ascii="Times New Roman" w:hAnsi="Times New Roman" w:cs="Times New Roman"/>
                <w:szCs w:val="21"/>
              </w:rPr>
              <w:t>m</w:t>
            </w:r>
            <w:r w:rsidRPr="001801E8">
              <w:rPr>
                <w:rFonts w:ascii="Times New Roman" w:hAnsi="Times New Roman" w:cs="Times New Roman"/>
                <w:szCs w:val="21"/>
              </w:rPr>
              <w:t>，地面采取混凝土硬化措施。</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top w:val="single" w:sz="4" w:space="0" w:color="auto"/>
              <w:bottom w:val="single" w:sz="4" w:space="0" w:color="auto"/>
            </w:tcBorders>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产房</w:t>
            </w:r>
          </w:p>
        </w:tc>
        <w:tc>
          <w:tcPr>
            <w:tcW w:w="7365" w:type="dxa"/>
            <w:gridSpan w:val="3"/>
            <w:tcBorders>
              <w:top w:val="single" w:sz="4" w:space="0" w:color="auto"/>
              <w:bottom w:val="single" w:sz="4" w:space="0" w:color="auto"/>
            </w:tcBorders>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建设</w:t>
            </w:r>
            <w:r w:rsidRPr="001801E8">
              <w:rPr>
                <w:rFonts w:ascii="Times New Roman" w:hAnsi="Times New Roman" w:cs="Times New Roman"/>
                <w:szCs w:val="21"/>
                <w:lang w:val="zh-CN"/>
              </w:rPr>
              <w:t>标准化</w:t>
            </w:r>
            <w:r w:rsidRPr="001801E8">
              <w:rPr>
                <w:rFonts w:ascii="Times New Roman" w:hAnsi="Times New Roman" w:cs="Times New Roman"/>
                <w:szCs w:val="21"/>
              </w:rPr>
              <w:t>产房</w:t>
            </w:r>
            <w:r w:rsidRPr="001801E8">
              <w:rPr>
                <w:rFonts w:ascii="Times New Roman" w:hAnsi="Times New Roman" w:cs="Times New Roman"/>
                <w:szCs w:val="21"/>
              </w:rPr>
              <w:t>2</w:t>
            </w:r>
            <w:r w:rsidRPr="001801E8">
              <w:rPr>
                <w:rFonts w:ascii="Times New Roman" w:hAnsi="Times New Roman" w:cs="Times New Roman"/>
                <w:szCs w:val="21"/>
              </w:rPr>
              <w:t>栋，砖混结构，每栋长</w:t>
            </w:r>
            <w:r w:rsidRPr="001801E8">
              <w:rPr>
                <w:rFonts w:ascii="Times New Roman" w:hAnsi="Times New Roman" w:cs="Times New Roman"/>
                <w:szCs w:val="21"/>
              </w:rPr>
              <w:t>50m</w:t>
            </w:r>
            <w:r w:rsidRPr="001801E8">
              <w:rPr>
                <w:rFonts w:ascii="Times New Roman" w:hAnsi="Times New Roman" w:cs="Times New Roman"/>
                <w:szCs w:val="21"/>
              </w:rPr>
              <w:t>，宽</w:t>
            </w:r>
            <w:r w:rsidRPr="001801E8">
              <w:rPr>
                <w:rFonts w:ascii="Times New Roman" w:hAnsi="Times New Roman" w:cs="Times New Roman"/>
                <w:szCs w:val="21"/>
              </w:rPr>
              <w:t>10.5m</w:t>
            </w:r>
            <w:r w:rsidRPr="001801E8">
              <w:rPr>
                <w:rFonts w:ascii="Times New Roman" w:hAnsi="Times New Roman" w:cs="Times New Roman"/>
                <w:szCs w:val="21"/>
              </w:rPr>
              <w:t>，地面采取混凝土硬化措施。</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top w:val="single" w:sz="4" w:space="0" w:color="auto"/>
            </w:tcBorders>
            <w:vAlign w:val="center"/>
          </w:tcPr>
          <w:p w:rsidR="00396CA7" w:rsidRPr="001801E8" w:rsidRDefault="0015678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bCs/>
                <w:kern w:val="0"/>
                <w:szCs w:val="21"/>
              </w:rPr>
              <w:t>妊娠舍</w:t>
            </w:r>
          </w:p>
        </w:tc>
        <w:tc>
          <w:tcPr>
            <w:tcW w:w="7365" w:type="dxa"/>
            <w:gridSpan w:val="3"/>
            <w:tcBorders>
              <w:top w:val="single" w:sz="4" w:space="0" w:color="auto"/>
            </w:tcBorders>
            <w:vAlign w:val="center"/>
          </w:tcPr>
          <w:p w:rsidR="00396CA7" w:rsidRPr="001801E8" w:rsidRDefault="0015678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建设</w:t>
            </w:r>
            <w:r w:rsidRPr="001801E8">
              <w:rPr>
                <w:rFonts w:ascii="Times New Roman" w:hAnsi="Times New Roman" w:cs="Times New Roman"/>
                <w:szCs w:val="21"/>
                <w:lang w:val="zh-CN"/>
              </w:rPr>
              <w:t>标准化</w:t>
            </w:r>
            <w:r w:rsidRPr="001801E8">
              <w:rPr>
                <w:rFonts w:ascii="Times New Roman" w:hAnsi="Times New Roman" w:cs="Times New Roman"/>
                <w:bCs/>
                <w:kern w:val="0"/>
                <w:szCs w:val="21"/>
              </w:rPr>
              <w:t>妊娠</w:t>
            </w:r>
            <w:r w:rsidRPr="001801E8">
              <w:rPr>
                <w:rFonts w:ascii="Times New Roman" w:hAnsi="Times New Roman" w:cs="Times New Roman"/>
                <w:szCs w:val="21"/>
              </w:rPr>
              <w:t>1</w:t>
            </w:r>
            <w:r w:rsidRPr="001801E8">
              <w:rPr>
                <w:rFonts w:ascii="Times New Roman" w:hAnsi="Times New Roman" w:cs="Times New Roman"/>
                <w:szCs w:val="21"/>
              </w:rPr>
              <w:t>栋，砖混结构，每栋长</w:t>
            </w:r>
            <w:r w:rsidRPr="001801E8">
              <w:rPr>
                <w:rFonts w:ascii="Times New Roman" w:hAnsi="Times New Roman" w:cs="Times New Roman"/>
                <w:szCs w:val="21"/>
              </w:rPr>
              <w:t>50m</w:t>
            </w:r>
            <w:r w:rsidRPr="001801E8">
              <w:rPr>
                <w:rFonts w:ascii="Times New Roman" w:hAnsi="Times New Roman" w:cs="Times New Roman"/>
                <w:szCs w:val="21"/>
              </w:rPr>
              <w:t>，宽</w:t>
            </w:r>
            <w:r w:rsidRPr="001801E8">
              <w:rPr>
                <w:rFonts w:ascii="Times New Roman" w:hAnsi="Times New Roman" w:cs="Times New Roman"/>
                <w:szCs w:val="21"/>
              </w:rPr>
              <w:t>10.5m</w:t>
            </w:r>
            <w:r w:rsidRPr="001801E8">
              <w:rPr>
                <w:rFonts w:ascii="Times New Roman" w:hAnsi="Times New Roman" w:cs="Times New Roman"/>
                <w:szCs w:val="21"/>
              </w:rPr>
              <w:t>，地面采取混凝土硬化措施。</w:t>
            </w:r>
          </w:p>
        </w:tc>
      </w:tr>
      <w:tr w:rsidR="00156787" w:rsidRPr="001801E8" w:rsidTr="00A4622C">
        <w:trPr>
          <w:trHeight w:val="340"/>
          <w:jc w:val="center"/>
        </w:trPr>
        <w:tc>
          <w:tcPr>
            <w:tcW w:w="545" w:type="dxa"/>
            <w:vMerge/>
            <w:vAlign w:val="center"/>
          </w:tcPr>
          <w:p w:rsidR="00156787" w:rsidRPr="001801E8" w:rsidRDefault="00156787" w:rsidP="001801E8">
            <w:pPr>
              <w:adjustRightInd w:val="0"/>
              <w:snapToGrid w:val="0"/>
              <w:jc w:val="center"/>
              <w:rPr>
                <w:rFonts w:ascii="Times New Roman" w:hAnsi="Times New Roman" w:cs="Times New Roman"/>
                <w:szCs w:val="21"/>
              </w:rPr>
            </w:pPr>
          </w:p>
        </w:tc>
        <w:tc>
          <w:tcPr>
            <w:tcW w:w="1105" w:type="dxa"/>
            <w:vAlign w:val="center"/>
          </w:tcPr>
          <w:p w:rsidR="00156787" w:rsidRPr="001801E8" w:rsidRDefault="0015678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bCs/>
                <w:kern w:val="0"/>
                <w:szCs w:val="21"/>
              </w:rPr>
              <w:t>育肥舍</w:t>
            </w:r>
          </w:p>
        </w:tc>
        <w:tc>
          <w:tcPr>
            <w:tcW w:w="7365" w:type="dxa"/>
            <w:gridSpan w:val="3"/>
            <w:vAlign w:val="center"/>
          </w:tcPr>
          <w:p w:rsidR="00156787" w:rsidRPr="001801E8" w:rsidRDefault="0015678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建设</w:t>
            </w:r>
            <w:r w:rsidRPr="001801E8">
              <w:rPr>
                <w:rFonts w:ascii="Times New Roman" w:hAnsi="Times New Roman" w:cs="Times New Roman"/>
                <w:szCs w:val="21"/>
                <w:lang w:val="zh-CN"/>
              </w:rPr>
              <w:t>标准化</w:t>
            </w:r>
            <w:r w:rsidRPr="001801E8">
              <w:rPr>
                <w:rFonts w:ascii="Times New Roman" w:hAnsi="Times New Roman" w:cs="Times New Roman"/>
                <w:bCs/>
                <w:kern w:val="0"/>
                <w:szCs w:val="21"/>
              </w:rPr>
              <w:t>育肥舍</w:t>
            </w:r>
            <w:r w:rsidRPr="001801E8">
              <w:rPr>
                <w:rFonts w:ascii="Times New Roman" w:hAnsi="Times New Roman" w:cs="Times New Roman"/>
                <w:szCs w:val="21"/>
              </w:rPr>
              <w:t>4</w:t>
            </w:r>
            <w:r w:rsidRPr="001801E8">
              <w:rPr>
                <w:rFonts w:ascii="Times New Roman" w:hAnsi="Times New Roman" w:cs="Times New Roman"/>
                <w:szCs w:val="21"/>
              </w:rPr>
              <w:t>栋，砖混结构，每栋长</w:t>
            </w:r>
            <w:r w:rsidRPr="001801E8">
              <w:rPr>
                <w:rFonts w:ascii="Times New Roman" w:hAnsi="Times New Roman" w:cs="Times New Roman"/>
                <w:szCs w:val="21"/>
              </w:rPr>
              <w:t>50m</w:t>
            </w:r>
            <w:r w:rsidRPr="001801E8">
              <w:rPr>
                <w:rFonts w:ascii="Times New Roman" w:hAnsi="Times New Roman" w:cs="Times New Roman"/>
                <w:szCs w:val="21"/>
              </w:rPr>
              <w:t>，宽</w:t>
            </w:r>
            <w:r w:rsidRPr="001801E8">
              <w:rPr>
                <w:rFonts w:ascii="Times New Roman" w:hAnsi="Times New Roman" w:cs="Times New Roman"/>
                <w:szCs w:val="21"/>
              </w:rPr>
              <w:t>14m</w:t>
            </w:r>
            <w:r w:rsidRPr="001801E8">
              <w:rPr>
                <w:rFonts w:ascii="Times New Roman" w:hAnsi="Times New Roman" w:cs="Times New Roman"/>
                <w:szCs w:val="21"/>
              </w:rPr>
              <w:t>，地面采取混凝土硬化措施。</w:t>
            </w:r>
          </w:p>
        </w:tc>
      </w:tr>
      <w:tr w:rsidR="00396CA7" w:rsidRPr="001801E8" w:rsidTr="00A4622C">
        <w:trPr>
          <w:trHeight w:val="340"/>
          <w:jc w:val="center"/>
        </w:trPr>
        <w:tc>
          <w:tcPr>
            <w:tcW w:w="545" w:type="dxa"/>
            <w:vMerge w:val="restart"/>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辅助工程</w:t>
            </w:r>
          </w:p>
        </w:tc>
        <w:tc>
          <w:tcPr>
            <w:tcW w:w="1105" w:type="dxa"/>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办公及</w:t>
            </w:r>
            <w:r w:rsidR="009F3332" w:rsidRPr="001801E8">
              <w:rPr>
                <w:rFonts w:ascii="Times New Roman" w:hAnsi="Times New Roman" w:cs="Times New Roman"/>
                <w:szCs w:val="21"/>
              </w:rPr>
              <w:t>管理</w:t>
            </w:r>
            <w:r w:rsidRPr="001801E8">
              <w:rPr>
                <w:rFonts w:ascii="Times New Roman" w:hAnsi="Times New Roman" w:cs="Times New Roman"/>
                <w:szCs w:val="21"/>
              </w:rPr>
              <w:t>用房</w:t>
            </w:r>
          </w:p>
        </w:tc>
        <w:tc>
          <w:tcPr>
            <w:tcW w:w="7365" w:type="dxa"/>
            <w:gridSpan w:val="3"/>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1F</w:t>
            </w:r>
            <w:r w:rsidRPr="001801E8">
              <w:rPr>
                <w:rFonts w:ascii="Times New Roman" w:hAnsi="Times New Roman" w:cs="Times New Roman"/>
                <w:szCs w:val="21"/>
              </w:rPr>
              <w:t>砖混结构，</w:t>
            </w:r>
            <w:r w:rsidR="00783B3E" w:rsidRPr="001801E8">
              <w:rPr>
                <w:rFonts w:ascii="Times New Roman" w:hAnsi="Times New Roman" w:cs="Times New Roman"/>
                <w:szCs w:val="21"/>
              </w:rPr>
              <w:t>共</w:t>
            </w:r>
            <w:r w:rsidR="00783B3E" w:rsidRPr="001801E8">
              <w:rPr>
                <w:rFonts w:ascii="Times New Roman" w:hAnsi="Times New Roman" w:cs="Times New Roman"/>
                <w:szCs w:val="21"/>
              </w:rPr>
              <w:t>7</w:t>
            </w:r>
            <w:r w:rsidR="00783B3E" w:rsidRPr="001801E8">
              <w:rPr>
                <w:rFonts w:ascii="Times New Roman" w:hAnsi="Times New Roman" w:cs="Times New Roman"/>
                <w:szCs w:val="21"/>
              </w:rPr>
              <w:t>间，</w:t>
            </w:r>
            <w:r w:rsidRPr="001801E8">
              <w:rPr>
                <w:rFonts w:ascii="Times New Roman" w:hAnsi="Times New Roman" w:cs="Times New Roman"/>
                <w:szCs w:val="21"/>
              </w:rPr>
              <w:t>建筑面积约</w:t>
            </w:r>
            <w:r w:rsidR="009F3332" w:rsidRPr="001801E8">
              <w:rPr>
                <w:rFonts w:ascii="Times New Roman" w:hAnsi="Times New Roman" w:cs="Times New Roman"/>
                <w:szCs w:val="21"/>
              </w:rPr>
              <w:t>154</w:t>
            </w:r>
            <w:r w:rsidRPr="001801E8">
              <w:rPr>
                <w:rFonts w:ascii="Times New Roman" w:hAnsi="Times New Roman" w:cs="Times New Roman"/>
                <w:szCs w:val="21"/>
              </w:rPr>
              <w:t>m</w:t>
            </w:r>
            <w:r w:rsidRPr="001801E8">
              <w:rPr>
                <w:rFonts w:ascii="Times New Roman" w:hAnsi="Times New Roman" w:cs="Times New Roman"/>
                <w:szCs w:val="21"/>
                <w:vertAlign w:val="superscript"/>
              </w:rPr>
              <w:t>2</w:t>
            </w:r>
            <w:r w:rsidR="00783B3E" w:rsidRPr="001801E8">
              <w:rPr>
                <w:rFonts w:ascii="Times New Roman" w:hAnsi="Times New Roman" w:cs="Times New Roman"/>
                <w:szCs w:val="21"/>
              </w:rPr>
              <w:t>，内置</w:t>
            </w:r>
            <w:r w:rsidRPr="001801E8">
              <w:rPr>
                <w:rFonts w:ascii="Times New Roman" w:hAnsi="Times New Roman" w:cs="Times New Roman"/>
                <w:szCs w:val="21"/>
              </w:rPr>
              <w:t>办公</w:t>
            </w:r>
            <w:r w:rsidR="00783B3E" w:rsidRPr="001801E8">
              <w:rPr>
                <w:rFonts w:ascii="Times New Roman" w:hAnsi="Times New Roman" w:cs="Times New Roman"/>
                <w:szCs w:val="21"/>
              </w:rPr>
              <w:t>室</w:t>
            </w:r>
            <w:r w:rsidR="00783B3E" w:rsidRPr="001801E8">
              <w:rPr>
                <w:rFonts w:ascii="Times New Roman" w:hAnsi="Times New Roman" w:cs="Times New Roman"/>
                <w:szCs w:val="21"/>
              </w:rPr>
              <w:t>2</w:t>
            </w:r>
            <w:r w:rsidR="00783B3E" w:rsidRPr="001801E8">
              <w:rPr>
                <w:rFonts w:ascii="Times New Roman" w:hAnsi="Times New Roman" w:cs="Times New Roman"/>
                <w:szCs w:val="21"/>
              </w:rPr>
              <w:t>间</w:t>
            </w:r>
            <w:r w:rsidRPr="001801E8">
              <w:rPr>
                <w:rFonts w:ascii="Times New Roman" w:hAnsi="Times New Roman" w:cs="Times New Roman"/>
                <w:szCs w:val="21"/>
              </w:rPr>
              <w:t>、</w:t>
            </w:r>
            <w:r w:rsidR="00783B3E" w:rsidRPr="001801E8">
              <w:rPr>
                <w:rFonts w:ascii="Times New Roman" w:hAnsi="Times New Roman" w:cs="Times New Roman"/>
                <w:szCs w:val="21"/>
              </w:rPr>
              <w:t>宿舍</w:t>
            </w:r>
            <w:r w:rsidR="0064555B" w:rsidRPr="001801E8">
              <w:rPr>
                <w:rFonts w:ascii="Times New Roman" w:hAnsi="Times New Roman" w:cs="Times New Roman"/>
                <w:szCs w:val="21"/>
              </w:rPr>
              <w:t>5</w:t>
            </w:r>
            <w:r w:rsidR="0064555B" w:rsidRPr="001801E8">
              <w:rPr>
                <w:rFonts w:ascii="Times New Roman" w:hAnsi="Times New Roman" w:cs="Times New Roman"/>
                <w:szCs w:val="21"/>
              </w:rPr>
              <w:t>间</w:t>
            </w:r>
            <w:r w:rsidRPr="001801E8">
              <w:rPr>
                <w:rFonts w:ascii="Times New Roman" w:hAnsi="Times New Roman" w:cs="Times New Roman"/>
                <w:szCs w:val="21"/>
              </w:rPr>
              <w:t>。</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bottom w:val="single" w:sz="4" w:space="0" w:color="auto"/>
            </w:tcBorders>
            <w:vAlign w:val="center"/>
          </w:tcPr>
          <w:p w:rsidR="00396CA7" w:rsidRPr="001801E8" w:rsidRDefault="00396CA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kern w:val="0"/>
                <w:szCs w:val="21"/>
              </w:rPr>
              <w:t>饲料</w:t>
            </w:r>
            <w:r w:rsidR="009F3332" w:rsidRPr="001801E8">
              <w:rPr>
                <w:rFonts w:ascii="Times New Roman" w:hAnsi="Times New Roman" w:cs="Times New Roman"/>
                <w:kern w:val="0"/>
                <w:szCs w:val="21"/>
              </w:rPr>
              <w:t>库</w:t>
            </w:r>
          </w:p>
        </w:tc>
        <w:tc>
          <w:tcPr>
            <w:tcW w:w="7365" w:type="dxa"/>
            <w:gridSpan w:val="3"/>
            <w:tcBorders>
              <w:bottom w:val="single" w:sz="4" w:space="0" w:color="auto"/>
            </w:tcBorders>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1</w:t>
            </w:r>
            <w:r w:rsidRPr="001801E8">
              <w:rPr>
                <w:rFonts w:ascii="Times New Roman" w:hAnsi="Times New Roman" w:cs="Times New Roman"/>
                <w:szCs w:val="21"/>
              </w:rPr>
              <w:t>栋</w:t>
            </w:r>
            <w:r w:rsidR="009F3332" w:rsidRPr="001801E8">
              <w:rPr>
                <w:rFonts w:ascii="Times New Roman" w:hAnsi="Times New Roman" w:cs="Times New Roman"/>
                <w:szCs w:val="21"/>
              </w:rPr>
              <w:t>全封闭式，砖混结构，用于加工饲及储存</w:t>
            </w:r>
            <w:r w:rsidRPr="001801E8">
              <w:rPr>
                <w:rFonts w:ascii="Times New Roman" w:hAnsi="Times New Roman" w:cs="Times New Roman"/>
                <w:szCs w:val="21"/>
              </w:rPr>
              <w:t>，</w:t>
            </w:r>
            <w:r w:rsidR="00451DEE" w:rsidRPr="001801E8">
              <w:rPr>
                <w:rFonts w:ascii="Times New Roman" w:hAnsi="Times New Roman" w:cs="Times New Roman"/>
                <w:szCs w:val="21"/>
              </w:rPr>
              <w:t>建筑面积</w:t>
            </w:r>
            <w:r w:rsidR="00451DEE" w:rsidRPr="001801E8">
              <w:rPr>
                <w:rFonts w:ascii="Times New Roman" w:hAnsi="Times New Roman" w:cs="Times New Roman"/>
                <w:szCs w:val="21"/>
              </w:rPr>
              <w:t>300m</w:t>
            </w:r>
            <w:r w:rsidR="00451DEE" w:rsidRPr="001801E8">
              <w:rPr>
                <w:rFonts w:ascii="Times New Roman" w:hAnsi="Times New Roman" w:cs="Times New Roman"/>
                <w:szCs w:val="21"/>
                <w:vertAlign w:val="superscript"/>
              </w:rPr>
              <w:t>2</w:t>
            </w:r>
            <w:r w:rsidR="00451DEE" w:rsidRPr="001801E8">
              <w:rPr>
                <w:rFonts w:ascii="Times New Roman" w:hAnsi="Times New Roman" w:cs="Times New Roman"/>
                <w:szCs w:val="21"/>
              </w:rPr>
              <w:t>，</w:t>
            </w:r>
            <w:r w:rsidRPr="001801E8">
              <w:rPr>
                <w:rFonts w:ascii="Times New Roman" w:hAnsi="Times New Roman" w:cs="Times New Roman"/>
                <w:szCs w:val="21"/>
              </w:rPr>
              <w:t>内置</w:t>
            </w:r>
            <w:r w:rsidR="00451DEE" w:rsidRPr="001801E8">
              <w:rPr>
                <w:rFonts w:ascii="Times New Roman" w:hAnsi="Times New Roman" w:cs="Times New Roman"/>
                <w:szCs w:val="21"/>
              </w:rPr>
              <w:t>1</w:t>
            </w:r>
            <w:r w:rsidRPr="001801E8">
              <w:rPr>
                <w:rFonts w:ascii="Times New Roman" w:hAnsi="Times New Roman" w:cs="Times New Roman"/>
                <w:szCs w:val="21"/>
              </w:rPr>
              <w:t>台粉碎机，</w:t>
            </w:r>
            <w:r w:rsidR="00691582" w:rsidRPr="001801E8">
              <w:rPr>
                <w:rFonts w:ascii="Times New Roman" w:hAnsi="Times New Roman" w:cs="Times New Roman"/>
                <w:szCs w:val="21"/>
              </w:rPr>
              <w:t>1</w:t>
            </w:r>
            <w:r w:rsidR="00691582" w:rsidRPr="001801E8">
              <w:rPr>
                <w:rFonts w:ascii="Times New Roman" w:hAnsi="Times New Roman" w:cs="Times New Roman"/>
                <w:szCs w:val="21"/>
              </w:rPr>
              <w:t>台拌料机，</w:t>
            </w:r>
            <w:r w:rsidRPr="001801E8">
              <w:rPr>
                <w:rFonts w:ascii="Times New Roman" w:hAnsi="Times New Roman" w:cs="Times New Roman"/>
                <w:szCs w:val="21"/>
              </w:rPr>
              <w:t>并划分饲料区。</w:t>
            </w:r>
          </w:p>
        </w:tc>
      </w:tr>
      <w:tr w:rsidR="00783B3E" w:rsidRPr="001801E8" w:rsidTr="00A4622C">
        <w:trPr>
          <w:trHeight w:val="340"/>
          <w:jc w:val="center"/>
        </w:trPr>
        <w:tc>
          <w:tcPr>
            <w:tcW w:w="545" w:type="dxa"/>
            <w:vMerge/>
            <w:vAlign w:val="center"/>
          </w:tcPr>
          <w:p w:rsidR="00783B3E" w:rsidRPr="001801E8" w:rsidRDefault="00783B3E" w:rsidP="001801E8">
            <w:pPr>
              <w:adjustRightInd w:val="0"/>
              <w:snapToGrid w:val="0"/>
              <w:jc w:val="center"/>
              <w:rPr>
                <w:rFonts w:ascii="Times New Roman" w:hAnsi="Times New Roman" w:cs="Times New Roman"/>
                <w:szCs w:val="21"/>
              </w:rPr>
            </w:pPr>
          </w:p>
        </w:tc>
        <w:tc>
          <w:tcPr>
            <w:tcW w:w="1105" w:type="dxa"/>
            <w:tcBorders>
              <w:top w:val="single" w:sz="4" w:space="0" w:color="auto"/>
            </w:tcBorders>
            <w:vAlign w:val="center"/>
          </w:tcPr>
          <w:p w:rsidR="00783B3E" w:rsidRPr="001801E8" w:rsidRDefault="00783B3E" w:rsidP="001801E8">
            <w:pPr>
              <w:adjustRightInd w:val="0"/>
              <w:snapToGrid w:val="0"/>
              <w:jc w:val="center"/>
              <w:rPr>
                <w:rFonts w:ascii="Times New Roman" w:hAnsi="Times New Roman" w:cs="Times New Roman"/>
                <w:kern w:val="0"/>
                <w:szCs w:val="21"/>
              </w:rPr>
            </w:pPr>
            <w:r w:rsidRPr="001801E8">
              <w:rPr>
                <w:rFonts w:ascii="Times New Roman" w:hAnsi="Times New Roman" w:cs="Times New Roman"/>
                <w:kern w:val="0"/>
                <w:szCs w:val="21"/>
              </w:rPr>
              <w:t>食堂</w:t>
            </w:r>
          </w:p>
        </w:tc>
        <w:tc>
          <w:tcPr>
            <w:tcW w:w="7365" w:type="dxa"/>
            <w:gridSpan w:val="3"/>
            <w:tcBorders>
              <w:top w:val="single" w:sz="4" w:space="0" w:color="auto"/>
            </w:tcBorders>
            <w:vAlign w:val="center"/>
          </w:tcPr>
          <w:p w:rsidR="00783B3E" w:rsidRPr="001801E8" w:rsidRDefault="00783B3E"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1</w:t>
            </w:r>
            <w:r w:rsidRPr="001801E8">
              <w:rPr>
                <w:rFonts w:ascii="Times New Roman" w:hAnsi="Times New Roman" w:cs="Times New Roman"/>
                <w:szCs w:val="21"/>
              </w:rPr>
              <w:t>间，建筑面积</w:t>
            </w:r>
            <w:r w:rsidRPr="001801E8">
              <w:rPr>
                <w:rFonts w:ascii="Times New Roman" w:hAnsi="Times New Roman" w:cs="Times New Roman"/>
                <w:szCs w:val="21"/>
              </w:rPr>
              <w:t>20m</w:t>
            </w:r>
            <w:r w:rsidRPr="001801E8">
              <w:rPr>
                <w:rFonts w:ascii="Times New Roman" w:hAnsi="Times New Roman" w:cs="Times New Roman"/>
                <w:szCs w:val="21"/>
                <w:vertAlign w:val="superscript"/>
              </w:rPr>
              <w:t>2</w:t>
            </w:r>
            <w:r w:rsidRPr="001801E8">
              <w:rPr>
                <w:rFonts w:ascii="Times New Roman" w:hAnsi="Times New Roman" w:cs="Times New Roman"/>
                <w:szCs w:val="21"/>
              </w:rPr>
              <w:t>，砖混结构，</w:t>
            </w:r>
            <w:r w:rsidR="0064555B" w:rsidRPr="001801E8">
              <w:rPr>
                <w:rFonts w:ascii="Times New Roman" w:hAnsi="Times New Roman" w:cs="Times New Roman"/>
                <w:szCs w:val="21"/>
              </w:rPr>
              <w:t>内设</w:t>
            </w:r>
            <w:r w:rsidR="0064555B" w:rsidRPr="00122E68">
              <w:rPr>
                <w:rFonts w:ascii="Times New Roman" w:hAnsi="Times New Roman" w:cs="Times New Roman"/>
                <w:szCs w:val="21"/>
              </w:rPr>
              <w:t>两个灶头</w:t>
            </w:r>
            <w:r w:rsidRPr="001801E8">
              <w:rPr>
                <w:rFonts w:ascii="Times New Roman" w:hAnsi="Times New Roman" w:cs="Times New Roman"/>
                <w:kern w:val="0"/>
                <w:szCs w:val="21"/>
              </w:rPr>
              <w:t>。</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bottom w:val="single" w:sz="4" w:space="0" w:color="auto"/>
            </w:tcBorders>
            <w:vAlign w:val="center"/>
          </w:tcPr>
          <w:p w:rsidR="00396CA7" w:rsidRPr="001801E8" w:rsidRDefault="00396CA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kern w:val="0"/>
                <w:szCs w:val="21"/>
              </w:rPr>
              <w:t>医疗间</w:t>
            </w:r>
          </w:p>
        </w:tc>
        <w:tc>
          <w:tcPr>
            <w:tcW w:w="7365" w:type="dxa"/>
            <w:gridSpan w:val="3"/>
            <w:tcBorders>
              <w:bottom w:val="single" w:sz="4" w:space="0" w:color="auto"/>
            </w:tcBorders>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1</w:t>
            </w:r>
            <w:r w:rsidR="00783B3E" w:rsidRPr="001801E8">
              <w:rPr>
                <w:rFonts w:ascii="Times New Roman" w:hAnsi="Times New Roman" w:cs="Times New Roman"/>
                <w:szCs w:val="21"/>
              </w:rPr>
              <w:t>间</w:t>
            </w:r>
            <w:r w:rsidRPr="001801E8">
              <w:rPr>
                <w:rFonts w:ascii="Times New Roman" w:hAnsi="Times New Roman" w:cs="Times New Roman"/>
                <w:szCs w:val="21"/>
              </w:rPr>
              <w:t>，建筑面积</w:t>
            </w:r>
            <w:r w:rsidR="00783B3E" w:rsidRPr="001801E8">
              <w:rPr>
                <w:rFonts w:ascii="Times New Roman" w:hAnsi="Times New Roman" w:cs="Times New Roman"/>
                <w:szCs w:val="21"/>
              </w:rPr>
              <w:t>20</w:t>
            </w:r>
            <w:r w:rsidRPr="001801E8">
              <w:rPr>
                <w:rFonts w:ascii="Times New Roman" w:hAnsi="Times New Roman" w:cs="Times New Roman"/>
                <w:szCs w:val="21"/>
              </w:rPr>
              <w:t>m</w:t>
            </w:r>
            <w:r w:rsidRPr="001801E8">
              <w:rPr>
                <w:rFonts w:ascii="Times New Roman" w:hAnsi="Times New Roman" w:cs="Times New Roman"/>
                <w:szCs w:val="21"/>
                <w:vertAlign w:val="superscript"/>
              </w:rPr>
              <w:t>2</w:t>
            </w:r>
            <w:r w:rsidRPr="001801E8">
              <w:rPr>
                <w:rFonts w:ascii="Times New Roman" w:hAnsi="Times New Roman" w:cs="Times New Roman"/>
                <w:szCs w:val="21"/>
              </w:rPr>
              <w:t>，砖混结构，用于</w:t>
            </w:r>
            <w:r w:rsidRPr="001801E8">
              <w:rPr>
                <w:rFonts w:ascii="Times New Roman" w:hAnsi="Times New Roman" w:cs="Times New Roman"/>
                <w:kern w:val="0"/>
                <w:szCs w:val="21"/>
              </w:rPr>
              <w:t>储存医疗用品等。</w:t>
            </w:r>
          </w:p>
        </w:tc>
      </w:tr>
      <w:tr w:rsidR="00783B3E" w:rsidRPr="001801E8" w:rsidTr="00A4622C">
        <w:trPr>
          <w:trHeight w:val="340"/>
          <w:jc w:val="center"/>
        </w:trPr>
        <w:tc>
          <w:tcPr>
            <w:tcW w:w="545" w:type="dxa"/>
            <w:vMerge/>
            <w:vAlign w:val="center"/>
          </w:tcPr>
          <w:p w:rsidR="00783B3E" w:rsidRPr="001801E8" w:rsidRDefault="00783B3E" w:rsidP="001801E8">
            <w:pPr>
              <w:adjustRightInd w:val="0"/>
              <w:snapToGrid w:val="0"/>
              <w:jc w:val="center"/>
              <w:rPr>
                <w:rFonts w:ascii="Times New Roman" w:hAnsi="Times New Roman" w:cs="Times New Roman"/>
                <w:szCs w:val="21"/>
              </w:rPr>
            </w:pPr>
          </w:p>
        </w:tc>
        <w:tc>
          <w:tcPr>
            <w:tcW w:w="1105" w:type="dxa"/>
            <w:tcBorders>
              <w:top w:val="single" w:sz="4" w:space="0" w:color="auto"/>
              <w:bottom w:val="single" w:sz="4" w:space="0" w:color="auto"/>
            </w:tcBorders>
            <w:vAlign w:val="center"/>
          </w:tcPr>
          <w:p w:rsidR="00783B3E" w:rsidRPr="001801E8" w:rsidRDefault="00783B3E" w:rsidP="001801E8">
            <w:pPr>
              <w:adjustRightInd w:val="0"/>
              <w:snapToGrid w:val="0"/>
              <w:jc w:val="center"/>
              <w:rPr>
                <w:rFonts w:ascii="Times New Roman" w:hAnsi="Times New Roman" w:cs="Times New Roman"/>
                <w:kern w:val="0"/>
                <w:szCs w:val="21"/>
              </w:rPr>
            </w:pPr>
            <w:r w:rsidRPr="001801E8">
              <w:rPr>
                <w:rFonts w:ascii="Times New Roman" w:hAnsi="Times New Roman" w:cs="Times New Roman"/>
                <w:kern w:val="0"/>
                <w:szCs w:val="21"/>
              </w:rPr>
              <w:t>危废暂存间</w:t>
            </w:r>
          </w:p>
        </w:tc>
        <w:tc>
          <w:tcPr>
            <w:tcW w:w="7365" w:type="dxa"/>
            <w:gridSpan w:val="3"/>
            <w:tcBorders>
              <w:top w:val="single" w:sz="4" w:space="0" w:color="auto"/>
              <w:bottom w:val="single" w:sz="4" w:space="0" w:color="auto"/>
            </w:tcBorders>
            <w:vAlign w:val="center"/>
          </w:tcPr>
          <w:p w:rsidR="00783B3E" w:rsidRPr="001801E8" w:rsidRDefault="00783B3E"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1</w:t>
            </w:r>
            <w:r w:rsidRPr="001801E8">
              <w:rPr>
                <w:rFonts w:ascii="Times New Roman" w:hAnsi="Times New Roman" w:cs="Times New Roman"/>
                <w:szCs w:val="21"/>
              </w:rPr>
              <w:t>间，建筑面积</w:t>
            </w:r>
            <w:r w:rsidRPr="001801E8">
              <w:rPr>
                <w:rFonts w:ascii="Times New Roman" w:hAnsi="Times New Roman" w:cs="Times New Roman"/>
                <w:szCs w:val="21"/>
              </w:rPr>
              <w:t>20m</w:t>
            </w:r>
            <w:r w:rsidRPr="001801E8">
              <w:rPr>
                <w:rFonts w:ascii="Times New Roman" w:hAnsi="Times New Roman" w:cs="Times New Roman"/>
                <w:szCs w:val="21"/>
                <w:vertAlign w:val="superscript"/>
              </w:rPr>
              <w:t>2</w:t>
            </w:r>
            <w:r w:rsidRPr="001801E8">
              <w:rPr>
                <w:rFonts w:ascii="Times New Roman" w:hAnsi="Times New Roman" w:cs="Times New Roman"/>
                <w:szCs w:val="21"/>
              </w:rPr>
              <w:t>，砖混结构，用暂存废活性炭及医疗废物</w:t>
            </w:r>
            <w:r w:rsidRPr="001801E8">
              <w:rPr>
                <w:rFonts w:ascii="Times New Roman" w:hAnsi="Times New Roman" w:cs="Times New Roman"/>
                <w:kern w:val="0"/>
                <w:szCs w:val="21"/>
              </w:rPr>
              <w:t>。</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tcBorders>
              <w:top w:val="single" w:sz="4" w:space="0" w:color="auto"/>
            </w:tcBorders>
            <w:vAlign w:val="center"/>
          </w:tcPr>
          <w:p w:rsidR="00396CA7" w:rsidRPr="001801E8" w:rsidRDefault="00396CA7" w:rsidP="001801E8">
            <w:pPr>
              <w:widowControl/>
              <w:adjustRightInd w:val="0"/>
              <w:snapToGrid w:val="0"/>
              <w:jc w:val="center"/>
              <w:rPr>
                <w:rFonts w:ascii="Times New Roman" w:hAnsi="Times New Roman" w:cs="Times New Roman"/>
                <w:szCs w:val="21"/>
              </w:rPr>
            </w:pPr>
            <w:r w:rsidRPr="001801E8">
              <w:rPr>
                <w:rFonts w:ascii="Times New Roman" w:hAnsi="Times New Roman" w:cs="Times New Roman"/>
                <w:kern w:val="0"/>
                <w:szCs w:val="21"/>
              </w:rPr>
              <w:t>临时堆粪</w:t>
            </w:r>
            <w:r w:rsidRPr="001801E8">
              <w:rPr>
                <w:rFonts w:ascii="Times New Roman" w:hAnsi="Times New Roman" w:cs="Times New Roman"/>
                <w:kern w:val="0"/>
                <w:szCs w:val="21"/>
              </w:rPr>
              <w:lastRenderedPageBreak/>
              <w:t>场</w:t>
            </w:r>
          </w:p>
        </w:tc>
        <w:tc>
          <w:tcPr>
            <w:tcW w:w="7365" w:type="dxa"/>
            <w:gridSpan w:val="3"/>
            <w:tcBorders>
              <w:top w:val="single" w:sz="4" w:space="0" w:color="auto"/>
            </w:tcBorders>
            <w:vAlign w:val="center"/>
          </w:tcPr>
          <w:p w:rsidR="00396CA7" w:rsidRPr="001801E8" w:rsidRDefault="00451DEE"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lastRenderedPageBreak/>
              <w:t>1</w:t>
            </w:r>
            <w:r w:rsidRPr="001801E8">
              <w:rPr>
                <w:rFonts w:ascii="Times New Roman" w:hAnsi="Times New Roman" w:cs="Times New Roman"/>
                <w:szCs w:val="21"/>
              </w:rPr>
              <w:t>座，半封闭式</w:t>
            </w:r>
            <w:r w:rsidR="003767F5" w:rsidRPr="001801E8">
              <w:rPr>
                <w:rFonts w:ascii="Times New Roman" w:hAnsi="Times New Roman" w:cs="Times New Roman"/>
                <w:szCs w:val="21"/>
              </w:rPr>
              <w:t>（三面围挡，顶部加顶棚）</w:t>
            </w:r>
            <w:r w:rsidRPr="001801E8">
              <w:rPr>
                <w:rFonts w:ascii="Times New Roman" w:hAnsi="Times New Roman" w:cs="Times New Roman"/>
                <w:szCs w:val="21"/>
              </w:rPr>
              <w:t>，</w:t>
            </w:r>
            <w:r w:rsidR="003767F5" w:rsidRPr="001801E8">
              <w:rPr>
                <w:rFonts w:ascii="Times New Roman" w:hAnsi="Times New Roman" w:cs="Times New Roman"/>
                <w:szCs w:val="21"/>
              </w:rPr>
              <w:t>建筑面积</w:t>
            </w:r>
            <w:r w:rsidR="003767F5" w:rsidRPr="001801E8">
              <w:rPr>
                <w:rFonts w:ascii="Times New Roman" w:hAnsi="Times New Roman" w:cs="Times New Roman"/>
                <w:szCs w:val="21"/>
              </w:rPr>
              <w:t>24</w:t>
            </w:r>
            <w:r w:rsidR="00396CA7" w:rsidRPr="001801E8">
              <w:rPr>
                <w:rFonts w:ascii="Times New Roman" w:hAnsi="Times New Roman" w:cs="Times New Roman"/>
                <w:szCs w:val="21"/>
              </w:rPr>
              <w:t>0m</w:t>
            </w:r>
            <w:r w:rsidR="00396CA7" w:rsidRPr="001801E8">
              <w:rPr>
                <w:rFonts w:ascii="Times New Roman" w:hAnsi="Times New Roman" w:cs="Times New Roman"/>
                <w:szCs w:val="21"/>
                <w:vertAlign w:val="superscript"/>
              </w:rPr>
              <w:t>2</w:t>
            </w:r>
            <w:r w:rsidR="003767F5" w:rsidRPr="001801E8">
              <w:rPr>
                <w:rFonts w:ascii="Times New Roman" w:hAnsi="Times New Roman" w:cs="Times New Roman"/>
                <w:szCs w:val="21"/>
              </w:rPr>
              <w:t>，混凝土防渗结</w:t>
            </w:r>
            <w:r w:rsidR="003767F5" w:rsidRPr="001801E8">
              <w:rPr>
                <w:rFonts w:ascii="Times New Roman" w:hAnsi="Times New Roman" w:cs="Times New Roman"/>
                <w:szCs w:val="21"/>
              </w:rPr>
              <w:lastRenderedPageBreak/>
              <w:t>构，用于临时堆存猪粪便。</w:t>
            </w:r>
          </w:p>
        </w:tc>
      </w:tr>
      <w:tr w:rsidR="00396CA7" w:rsidRPr="001801E8" w:rsidTr="00A4622C">
        <w:trPr>
          <w:trHeight w:val="340"/>
          <w:jc w:val="center"/>
        </w:trPr>
        <w:tc>
          <w:tcPr>
            <w:tcW w:w="545" w:type="dxa"/>
            <w:vMerge w:val="restart"/>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lastRenderedPageBreak/>
              <w:t>公用工程</w:t>
            </w:r>
          </w:p>
        </w:tc>
        <w:tc>
          <w:tcPr>
            <w:tcW w:w="1105" w:type="dxa"/>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供水</w:t>
            </w:r>
          </w:p>
        </w:tc>
        <w:tc>
          <w:tcPr>
            <w:tcW w:w="7365" w:type="dxa"/>
            <w:gridSpan w:val="3"/>
            <w:vAlign w:val="center"/>
          </w:tcPr>
          <w:p w:rsidR="00396CA7" w:rsidRPr="001801E8" w:rsidRDefault="00396CA7" w:rsidP="00666408">
            <w:pPr>
              <w:adjustRightInd w:val="0"/>
              <w:snapToGrid w:val="0"/>
              <w:jc w:val="center"/>
              <w:rPr>
                <w:rFonts w:ascii="Times New Roman" w:hAnsi="Times New Roman" w:cs="Times New Roman"/>
                <w:szCs w:val="21"/>
              </w:rPr>
            </w:pPr>
            <w:r w:rsidRPr="001801E8">
              <w:rPr>
                <w:rFonts w:ascii="Times New Roman" w:hAnsi="Times New Roman" w:cs="Times New Roman"/>
                <w:szCs w:val="21"/>
              </w:rPr>
              <w:t>本项目养殖用水及生活用</w:t>
            </w:r>
            <w:r w:rsidRPr="00666408">
              <w:rPr>
                <w:rFonts w:ascii="Times New Roman" w:hAnsi="Times New Roman" w:cs="Times New Roman"/>
                <w:szCs w:val="21"/>
              </w:rPr>
              <w:t>水均</w:t>
            </w:r>
            <w:r w:rsidR="00E55325" w:rsidRPr="00666408">
              <w:rPr>
                <w:rFonts w:ascii="Times New Roman" w:hAnsi="Times New Roman" w:cs="Times New Roman"/>
                <w:szCs w:val="21"/>
              </w:rPr>
              <w:t>接自灵武市白土岗乡供水管网</w:t>
            </w:r>
            <w:r w:rsidRPr="00666408">
              <w:rPr>
                <w:rFonts w:ascii="Times New Roman" w:hAnsi="Times New Roman" w:cs="Times New Roman"/>
                <w:szCs w:val="21"/>
              </w:rPr>
              <w:t>，总用水量为</w:t>
            </w:r>
            <w:r w:rsidR="00666408" w:rsidRPr="00666408">
              <w:rPr>
                <w:rFonts w:ascii="Times New Roman" w:hAnsi="Times New Roman" w:cs="Times New Roman" w:hint="eastAsia"/>
                <w:szCs w:val="21"/>
              </w:rPr>
              <w:t>13776.8</w:t>
            </w:r>
            <w:r w:rsidRPr="00666408">
              <w:rPr>
                <w:rFonts w:ascii="Times New Roman" w:hAnsi="Times New Roman" w:cs="Times New Roman"/>
                <w:bCs/>
                <w:szCs w:val="21"/>
              </w:rPr>
              <w:t>m</w:t>
            </w:r>
            <w:r w:rsidRPr="00666408">
              <w:rPr>
                <w:rFonts w:ascii="Times New Roman" w:hAnsi="Times New Roman" w:cs="Times New Roman"/>
                <w:bCs/>
                <w:szCs w:val="21"/>
                <w:vertAlign w:val="superscript"/>
              </w:rPr>
              <w:t>3</w:t>
            </w:r>
            <w:r w:rsidRPr="00666408">
              <w:rPr>
                <w:rFonts w:ascii="Times New Roman" w:hAnsi="Times New Roman" w:cs="Times New Roman"/>
                <w:bCs/>
                <w:szCs w:val="21"/>
              </w:rPr>
              <w:t>/a</w:t>
            </w:r>
            <w:r w:rsidRPr="00666408">
              <w:rPr>
                <w:rFonts w:ascii="Times New Roman" w:hAnsi="Times New Roman" w:cs="Times New Roman"/>
                <w:bCs/>
                <w:szCs w:val="21"/>
              </w:rPr>
              <w:t>。</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供电</w:t>
            </w:r>
          </w:p>
        </w:tc>
        <w:tc>
          <w:tcPr>
            <w:tcW w:w="7365" w:type="dxa"/>
            <w:gridSpan w:val="3"/>
            <w:vAlign w:val="center"/>
          </w:tcPr>
          <w:p w:rsidR="00396CA7" w:rsidRPr="001801E8" w:rsidRDefault="00E55325"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由灵武市白土岗乡养殖基地园区供电电网接入，经变配电室配送至各用电部位。</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供暖</w:t>
            </w:r>
          </w:p>
        </w:tc>
        <w:tc>
          <w:tcPr>
            <w:tcW w:w="7365" w:type="dxa"/>
            <w:gridSpan w:val="3"/>
            <w:vAlign w:val="center"/>
          </w:tcPr>
          <w:p w:rsidR="00396CA7" w:rsidRPr="001801E8" w:rsidRDefault="0047113F"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办公及生活区</w:t>
            </w:r>
            <w:r w:rsidR="00396CA7" w:rsidRPr="001801E8">
              <w:rPr>
                <w:rFonts w:ascii="Times New Roman" w:hAnsi="Times New Roman" w:cs="Times New Roman"/>
                <w:szCs w:val="21"/>
              </w:rPr>
              <w:t>采暖采用电暖气。</w:t>
            </w:r>
          </w:p>
        </w:tc>
      </w:tr>
      <w:tr w:rsidR="00396CA7" w:rsidRPr="001801E8" w:rsidTr="00A4622C">
        <w:trPr>
          <w:trHeight w:val="340"/>
          <w:jc w:val="center"/>
        </w:trPr>
        <w:tc>
          <w:tcPr>
            <w:tcW w:w="545" w:type="dxa"/>
            <w:vMerge/>
            <w:vAlign w:val="center"/>
          </w:tcPr>
          <w:p w:rsidR="00396CA7" w:rsidRPr="001801E8" w:rsidRDefault="00396CA7" w:rsidP="001801E8">
            <w:pPr>
              <w:adjustRightInd w:val="0"/>
              <w:snapToGrid w:val="0"/>
              <w:jc w:val="center"/>
              <w:rPr>
                <w:rFonts w:ascii="Times New Roman" w:hAnsi="Times New Roman" w:cs="Times New Roman"/>
                <w:szCs w:val="21"/>
              </w:rPr>
            </w:pPr>
          </w:p>
        </w:tc>
        <w:tc>
          <w:tcPr>
            <w:tcW w:w="1105" w:type="dxa"/>
            <w:vAlign w:val="center"/>
          </w:tcPr>
          <w:p w:rsidR="00396CA7" w:rsidRPr="001801E8" w:rsidRDefault="00396CA7"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排水</w:t>
            </w:r>
          </w:p>
        </w:tc>
        <w:tc>
          <w:tcPr>
            <w:tcW w:w="7365" w:type="dxa"/>
            <w:gridSpan w:val="3"/>
            <w:vAlign w:val="center"/>
          </w:tcPr>
          <w:p w:rsidR="00396CA7" w:rsidRPr="001801E8" w:rsidRDefault="00396CA7" w:rsidP="00666408">
            <w:pPr>
              <w:adjustRightInd w:val="0"/>
              <w:snapToGrid w:val="0"/>
              <w:jc w:val="center"/>
              <w:rPr>
                <w:rFonts w:ascii="Times New Roman" w:hAnsi="Times New Roman" w:cs="Times New Roman"/>
                <w:szCs w:val="21"/>
              </w:rPr>
            </w:pPr>
            <w:r w:rsidRPr="001801E8">
              <w:rPr>
                <w:rFonts w:ascii="Times New Roman" w:hAnsi="Times New Roman" w:cs="Times New Roman"/>
                <w:szCs w:val="21"/>
              </w:rPr>
              <w:t>排水主要为生活污水、猪舍</w:t>
            </w:r>
            <w:r w:rsidR="0004729A" w:rsidRPr="001801E8">
              <w:rPr>
                <w:rFonts w:ascii="Times New Roman" w:hAnsi="Times New Roman" w:cs="Times New Roman"/>
                <w:szCs w:val="21"/>
              </w:rPr>
              <w:t>（猪尿等）及</w:t>
            </w:r>
            <w:r w:rsidR="0047113F" w:rsidRPr="001801E8">
              <w:rPr>
                <w:rFonts w:ascii="Times New Roman" w:hAnsi="Times New Roman" w:cs="Times New Roman"/>
                <w:szCs w:val="21"/>
              </w:rPr>
              <w:t>冲洗</w:t>
            </w:r>
            <w:r w:rsidR="0004729A" w:rsidRPr="001801E8">
              <w:rPr>
                <w:rFonts w:ascii="Times New Roman" w:hAnsi="Times New Roman" w:cs="Times New Roman"/>
                <w:szCs w:val="21"/>
              </w:rPr>
              <w:t>废水</w:t>
            </w:r>
            <w:r w:rsidRPr="001801E8">
              <w:rPr>
                <w:rFonts w:ascii="Times New Roman" w:hAnsi="Times New Roman" w:cs="Times New Roman"/>
                <w:szCs w:val="21"/>
              </w:rPr>
              <w:t>，产生量</w:t>
            </w:r>
            <w:r w:rsidRPr="00666408">
              <w:rPr>
                <w:rFonts w:ascii="Times New Roman" w:hAnsi="Times New Roman" w:cs="Times New Roman"/>
                <w:szCs w:val="21"/>
              </w:rPr>
              <w:t>约</w:t>
            </w:r>
            <w:r w:rsidR="00666408" w:rsidRPr="00666408">
              <w:rPr>
                <w:rFonts w:ascii="Times New Roman" w:hAnsi="Times New Roman" w:cs="Times New Roman" w:hint="eastAsia"/>
                <w:szCs w:val="21"/>
              </w:rPr>
              <w:t>3456.69</w:t>
            </w:r>
            <w:r w:rsidRPr="00666408">
              <w:rPr>
                <w:rFonts w:ascii="Times New Roman" w:hAnsi="Times New Roman" w:cs="Times New Roman"/>
                <w:szCs w:val="21"/>
              </w:rPr>
              <w:t>m</w:t>
            </w:r>
            <w:r w:rsidRPr="00666408">
              <w:rPr>
                <w:rFonts w:ascii="Times New Roman" w:hAnsi="Times New Roman" w:cs="Times New Roman"/>
                <w:szCs w:val="21"/>
                <w:vertAlign w:val="superscript"/>
              </w:rPr>
              <w:t>3</w:t>
            </w:r>
            <w:r w:rsidRPr="00666408">
              <w:rPr>
                <w:rFonts w:ascii="Times New Roman" w:hAnsi="Times New Roman" w:cs="Times New Roman"/>
                <w:szCs w:val="21"/>
              </w:rPr>
              <w:t>/a</w:t>
            </w:r>
            <w:r w:rsidRPr="00666408">
              <w:rPr>
                <w:rFonts w:ascii="Times New Roman" w:hAnsi="Times New Roman" w:cs="Times New Roman"/>
                <w:szCs w:val="21"/>
              </w:rPr>
              <w:t>，</w:t>
            </w:r>
            <w:r w:rsidR="0004729A" w:rsidRPr="00666408">
              <w:rPr>
                <w:rFonts w:ascii="Times New Roman" w:hAnsi="Times New Roman" w:cs="Times New Roman"/>
                <w:szCs w:val="21"/>
              </w:rPr>
              <w:t>废水经拟建的污水处理站处理后达到《农田灌溉水质标准》（</w:t>
            </w:r>
            <w:r w:rsidR="0004729A" w:rsidRPr="00666408">
              <w:rPr>
                <w:rFonts w:ascii="Times New Roman" w:hAnsi="Times New Roman" w:cs="Times New Roman"/>
                <w:szCs w:val="21"/>
              </w:rPr>
              <w:t>GB5084-2</w:t>
            </w:r>
            <w:r w:rsidR="0004729A" w:rsidRPr="001801E8">
              <w:rPr>
                <w:rFonts w:ascii="Times New Roman" w:hAnsi="Times New Roman" w:cs="Times New Roman"/>
                <w:szCs w:val="21"/>
              </w:rPr>
              <w:t>005</w:t>
            </w:r>
            <w:r w:rsidR="0004729A" w:rsidRPr="001801E8">
              <w:rPr>
                <w:rFonts w:ascii="Times New Roman" w:hAnsi="Times New Roman" w:cs="Times New Roman"/>
                <w:szCs w:val="21"/>
              </w:rPr>
              <w:t>）中</w:t>
            </w:r>
            <w:r w:rsidR="0004729A" w:rsidRPr="001801E8">
              <w:rPr>
                <w:rFonts w:ascii="Times New Roman" w:hAnsi="Times New Roman" w:cs="Times New Roman"/>
                <w:szCs w:val="21"/>
              </w:rPr>
              <w:t>“</w:t>
            </w:r>
            <w:r w:rsidR="0004729A" w:rsidRPr="001801E8">
              <w:rPr>
                <w:rFonts w:ascii="Times New Roman" w:hAnsi="Times New Roman" w:cs="Times New Roman"/>
                <w:szCs w:val="21"/>
              </w:rPr>
              <w:t>旱作</w:t>
            </w:r>
            <w:r w:rsidR="0004729A" w:rsidRPr="001801E8">
              <w:rPr>
                <w:rFonts w:ascii="Times New Roman" w:hAnsi="Times New Roman" w:cs="Times New Roman"/>
                <w:szCs w:val="21"/>
              </w:rPr>
              <w:t>”</w:t>
            </w:r>
            <w:r w:rsidR="0004729A" w:rsidRPr="001801E8">
              <w:rPr>
                <w:rFonts w:ascii="Times New Roman" w:hAnsi="Times New Roman" w:cs="Times New Roman"/>
                <w:szCs w:val="21"/>
              </w:rPr>
              <w:t>标准和《畜禽养殖业污染物排放标准》（</w:t>
            </w:r>
            <w:r w:rsidR="0004729A" w:rsidRPr="001801E8">
              <w:rPr>
                <w:rFonts w:ascii="Times New Roman" w:hAnsi="Times New Roman" w:cs="Times New Roman"/>
                <w:szCs w:val="21"/>
              </w:rPr>
              <w:t>GB18596-2001</w:t>
            </w:r>
            <w:r w:rsidR="0004729A" w:rsidRPr="001801E8">
              <w:rPr>
                <w:rFonts w:ascii="Times New Roman" w:hAnsi="Times New Roman" w:cs="Times New Roman"/>
                <w:szCs w:val="21"/>
              </w:rPr>
              <w:t>）表</w:t>
            </w:r>
            <w:r w:rsidR="0004729A" w:rsidRPr="001801E8">
              <w:rPr>
                <w:rFonts w:ascii="Times New Roman" w:hAnsi="Times New Roman" w:cs="Times New Roman"/>
                <w:szCs w:val="21"/>
              </w:rPr>
              <w:t>5</w:t>
            </w:r>
            <w:r w:rsidR="0004729A" w:rsidRPr="001801E8">
              <w:rPr>
                <w:rFonts w:ascii="Times New Roman" w:hAnsi="Times New Roman" w:cs="Times New Roman"/>
                <w:szCs w:val="21"/>
              </w:rPr>
              <w:t>中标准后，用罐车拉运，用于企业周边农田、饲草地灌溉；冬季储存于储水池（</w:t>
            </w:r>
            <w:r w:rsidR="0004729A" w:rsidRPr="001801E8">
              <w:rPr>
                <w:rFonts w:ascii="Times New Roman" w:hAnsi="Times New Roman" w:cs="Times New Roman"/>
                <w:szCs w:val="21"/>
              </w:rPr>
              <w:t>800m</w:t>
            </w:r>
            <w:r w:rsidR="0004729A" w:rsidRPr="001801E8">
              <w:rPr>
                <w:rFonts w:ascii="Times New Roman" w:hAnsi="Times New Roman" w:cs="Times New Roman"/>
                <w:szCs w:val="21"/>
                <w:vertAlign w:val="superscript"/>
              </w:rPr>
              <w:t>3</w:t>
            </w:r>
            <w:r w:rsidR="0004729A" w:rsidRPr="001801E8">
              <w:rPr>
                <w:rFonts w:ascii="Times New Roman" w:hAnsi="Times New Roman" w:cs="Times New Roman"/>
                <w:szCs w:val="21"/>
              </w:rPr>
              <w:t>）中，待春季用于企业周边农田、饲草地的灌溉。</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val="restart"/>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环</w:t>
            </w:r>
          </w:p>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保</w:t>
            </w:r>
          </w:p>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工</w:t>
            </w:r>
          </w:p>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程</w:t>
            </w:r>
          </w:p>
        </w:tc>
        <w:tc>
          <w:tcPr>
            <w:tcW w:w="1105" w:type="dxa"/>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废水</w:t>
            </w:r>
          </w:p>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治理</w:t>
            </w:r>
          </w:p>
        </w:tc>
        <w:tc>
          <w:tcPr>
            <w:tcW w:w="7322" w:type="dxa"/>
            <w:gridSpan w:val="2"/>
            <w:tcBorders>
              <w:tl2br w:val="nil"/>
              <w:tr2bl w:val="nil"/>
            </w:tcBorders>
            <w:vAlign w:val="center"/>
          </w:tcPr>
          <w:p w:rsidR="0027730D" w:rsidRPr="001801E8" w:rsidRDefault="0027730D" w:rsidP="00666408">
            <w:pPr>
              <w:adjustRightInd w:val="0"/>
              <w:snapToGrid w:val="0"/>
              <w:jc w:val="center"/>
              <w:rPr>
                <w:rFonts w:ascii="Times New Roman" w:hAnsi="Times New Roman" w:cs="Times New Roman"/>
                <w:szCs w:val="21"/>
              </w:rPr>
            </w:pPr>
            <w:r w:rsidRPr="001801E8">
              <w:rPr>
                <w:rFonts w:ascii="Times New Roman" w:hAnsi="Times New Roman" w:cs="Times New Roman"/>
                <w:szCs w:val="21"/>
                <w:lang w:val="zh-CN"/>
              </w:rPr>
              <w:t>本项目废水主要为</w:t>
            </w:r>
            <w:r w:rsidRPr="001801E8">
              <w:rPr>
                <w:rFonts w:ascii="Times New Roman" w:hAnsi="Times New Roman" w:cs="Times New Roman"/>
                <w:szCs w:val="21"/>
              </w:rPr>
              <w:t>生活污水、猪舍（猪尿等）及冲洗废水</w:t>
            </w:r>
            <w:r w:rsidRPr="001801E8">
              <w:rPr>
                <w:rFonts w:ascii="Times New Roman" w:hAnsi="Times New Roman" w:cs="Times New Roman"/>
                <w:szCs w:val="21"/>
                <w:lang w:val="zh-CN"/>
              </w:rPr>
              <w:t>，废水经拟建处理规模</w:t>
            </w:r>
            <w:r w:rsidRPr="00666408">
              <w:rPr>
                <w:rFonts w:ascii="Times New Roman" w:hAnsi="Times New Roman" w:cs="Times New Roman"/>
                <w:szCs w:val="21"/>
                <w:lang w:val="zh-CN"/>
              </w:rPr>
              <w:t>为</w:t>
            </w:r>
            <w:r w:rsidR="00666408" w:rsidRPr="00666408">
              <w:rPr>
                <w:rFonts w:ascii="Times New Roman" w:hAnsi="Times New Roman" w:cs="Times New Roman" w:hint="eastAsia"/>
                <w:szCs w:val="21"/>
                <w:lang w:val="zh-CN"/>
              </w:rPr>
              <w:t>50</w:t>
            </w:r>
            <w:r w:rsidRPr="00666408">
              <w:rPr>
                <w:rFonts w:ascii="Times New Roman" w:hAnsi="Times New Roman" w:cs="Times New Roman"/>
                <w:szCs w:val="21"/>
                <w:lang w:val="zh-CN"/>
              </w:rPr>
              <w:t>m</w:t>
            </w:r>
            <w:r w:rsidRPr="00666408">
              <w:rPr>
                <w:rFonts w:ascii="Times New Roman" w:hAnsi="Times New Roman" w:cs="Times New Roman"/>
                <w:szCs w:val="21"/>
                <w:vertAlign w:val="superscript"/>
                <w:lang w:val="zh-CN"/>
              </w:rPr>
              <w:t>3</w:t>
            </w:r>
            <w:r w:rsidRPr="00666408">
              <w:rPr>
                <w:rFonts w:ascii="Times New Roman" w:hAnsi="Times New Roman" w:cs="Times New Roman"/>
                <w:szCs w:val="21"/>
                <w:lang w:val="zh-CN"/>
              </w:rPr>
              <w:t>/d</w:t>
            </w:r>
            <w:r w:rsidRPr="00666408">
              <w:rPr>
                <w:rFonts w:ascii="Times New Roman" w:hAnsi="Times New Roman" w:cs="Times New Roman"/>
                <w:szCs w:val="21"/>
                <w:lang w:val="zh-CN"/>
              </w:rPr>
              <w:t>、处理工艺为</w:t>
            </w:r>
            <w:r w:rsidRPr="000F5A9A">
              <w:rPr>
                <w:rFonts w:ascii="Times New Roman" w:hAnsi="Times New Roman" w:cs="Times New Roman"/>
                <w:szCs w:val="21"/>
              </w:rPr>
              <w:t>“</w:t>
            </w:r>
            <w:r w:rsidR="000F5A9A" w:rsidRPr="000F5A9A">
              <w:rPr>
                <w:rFonts w:ascii="Times New Roman" w:hAnsi="Times New Roman" w:cs="Times New Roman"/>
                <w:szCs w:val="21"/>
              </w:rPr>
              <w:t>固液分离</w:t>
            </w:r>
            <w:r w:rsidR="000F5A9A" w:rsidRPr="000F5A9A">
              <w:rPr>
                <w:rFonts w:ascii="Times New Roman" w:hAnsi="Times New Roman" w:cs="Times New Roman"/>
                <w:szCs w:val="21"/>
              </w:rPr>
              <w:t>+</w:t>
            </w:r>
            <w:r w:rsidR="000F5A9A" w:rsidRPr="000F5A9A">
              <w:rPr>
                <w:rFonts w:ascii="Times New Roman" w:hAnsi="Times New Roman" w:cs="Times New Roman"/>
                <w:szCs w:val="21"/>
              </w:rPr>
              <w:t>水解酸化</w:t>
            </w:r>
            <w:r w:rsidR="000F5A9A" w:rsidRPr="000F5A9A">
              <w:rPr>
                <w:rFonts w:ascii="Times New Roman" w:hAnsi="Times New Roman" w:cs="Times New Roman"/>
                <w:szCs w:val="21"/>
              </w:rPr>
              <w:t>+</w:t>
            </w:r>
            <w:r w:rsidR="000F5A9A" w:rsidRPr="000F5A9A">
              <w:rPr>
                <w:rFonts w:ascii="Times New Roman" w:hAnsi="Times New Roman" w:cs="Times New Roman"/>
                <w:szCs w:val="21"/>
              </w:rPr>
              <w:t>厌氧、缺氧、好氧处理</w:t>
            </w:r>
            <w:r w:rsidR="000F5A9A" w:rsidRPr="000F5A9A">
              <w:rPr>
                <w:rFonts w:ascii="Times New Roman" w:hAnsi="Times New Roman" w:cs="Times New Roman"/>
                <w:szCs w:val="21"/>
              </w:rPr>
              <w:t>+</w:t>
            </w:r>
            <w:r w:rsidR="000F5A9A" w:rsidRPr="000F5A9A">
              <w:rPr>
                <w:rFonts w:ascii="Times New Roman" w:hAnsi="Times New Roman" w:cs="Times New Roman"/>
                <w:szCs w:val="21"/>
              </w:rPr>
              <w:t>暂存池工艺</w:t>
            </w:r>
            <w:r w:rsidRPr="000F5A9A">
              <w:rPr>
                <w:rFonts w:ascii="Times New Roman" w:hAnsi="Times New Roman" w:cs="Times New Roman"/>
                <w:szCs w:val="21"/>
              </w:rPr>
              <w:t>。</w:t>
            </w:r>
            <w:r w:rsidRPr="000F5A9A">
              <w:rPr>
                <w:rFonts w:ascii="Times New Roman" w:hAnsi="Times New Roman" w:cs="Times New Roman"/>
                <w:szCs w:val="21"/>
              </w:rPr>
              <w:t>”</w:t>
            </w:r>
            <w:r w:rsidRPr="000F5A9A">
              <w:rPr>
                <w:rFonts w:ascii="Times New Roman" w:hAnsi="Times New Roman" w:cs="Times New Roman"/>
                <w:szCs w:val="21"/>
              </w:rPr>
              <w:t>污水处理</w:t>
            </w:r>
            <w:r w:rsidRPr="001801E8">
              <w:rPr>
                <w:rFonts w:ascii="Times New Roman" w:hAnsi="Times New Roman" w:cs="Times New Roman"/>
                <w:szCs w:val="21"/>
                <w:lang w:val="zh-CN"/>
              </w:rPr>
              <w:t>站处理后达到</w:t>
            </w:r>
            <w:r w:rsidRPr="001801E8">
              <w:rPr>
                <w:rFonts w:ascii="Times New Roman" w:hAnsi="Times New Roman" w:cs="Times New Roman"/>
                <w:szCs w:val="21"/>
              </w:rPr>
              <w:t>《农田灌溉水质标准》（</w:t>
            </w:r>
            <w:r w:rsidRPr="001801E8">
              <w:rPr>
                <w:rFonts w:ascii="Times New Roman" w:hAnsi="Times New Roman" w:cs="Times New Roman"/>
                <w:szCs w:val="21"/>
              </w:rPr>
              <w:t>GB5084-2005</w:t>
            </w:r>
            <w:r w:rsidRPr="001801E8">
              <w:rPr>
                <w:rFonts w:ascii="Times New Roman" w:hAnsi="Times New Roman" w:cs="Times New Roman"/>
                <w:szCs w:val="21"/>
              </w:rPr>
              <w:t>）中</w:t>
            </w:r>
            <w:r w:rsidRPr="001801E8">
              <w:rPr>
                <w:rFonts w:ascii="Times New Roman" w:hAnsi="Times New Roman" w:cs="Times New Roman"/>
                <w:szCs w:val="21"/>
              </w:rPr>
              <w:t>“</w:t>
            </w:r>
            <w:r w:rsidRPr="001801E8">
              <w:rPr>
                <w:rFonts w:ascii="Times New Roman" w:hAnsi="Times New Roman" w:cs="Times New Roman"/>
                <w:szCs w:val="21"/>
              </w:rPr>
              <w:t>旱作</w:t>
            </w:r>
            <w:r w:rsidRPr="001801E8">
              <w:rPr>
                <w:rFonts w:ascii="Times New Roman" w:hAnsi="Times New Roman" w:cs="Times New Roman"/>
                <w:szCs w:val="21"/>
              </w:rPr>
              <w:t>”</w:t>
            </w:r>
            <w:r w:rsidRPr="001801E8">
              <w:rPr>
                <w:rFonts w:ascii="Times New Roman" w:hAnsi="Times New Roman" w:cs="Times New Roman"/>
                <w:szCs w:val="21"/>
              </w:rPr>
              <w:t>标准和《畜禽养殖业污染物排放标准》（</w:t>
            </w:r>
            <w:r w:rsidRPr="001801E8">
              <w:rPr>
                <w:rFonts w:ascii="Times New Roman" w:hAnsi="Times New Roman" w:cs="Times New Roman"/>
                <w:szCs w:val="21"/>
              </w:rPr>
              <w:t>GB18596-2001</w:t>
            </w:r>
            <w:r w:rsidRPr="001801E8">
              <w:rPr>
                <w:rFonts w:ascii="Times New Roman" w:hAnsi="Times New Roman" w:cs="Times New Roman"/>
                <w:szCs w:val="21"/>
              </w:rPr>
              <w:t>）表</w:t>
            </w:r>
            <w:r w:rsidRPr="001801E8">
              <w:rPr>
                <w:rFonts w:ascii="Times New Roman" w:hAnsi="Times New Roman" w:cs="Times New Roman"/>
                <w:szCs w:val="21"/>
              </w:rPr>
              <w:t>5</w:t>
            </w:r>
            <w:r w:rsidRPr="001801E8">
              <w:rPr>
                <w:rFonts w:ascii="Times New Roman" w:hAnsi="Times New Roman" w:cs="Times New Roman"/>
                <w:szCs w:val="21"/>
              </w:rPr>
              <w:t>中标准后</w:t>
            </w:r>
            <w:r w:rsidRPr="001801E8">
              <w:rPr>
                <w:rFonts w:ascii="Times New Roman" w:hAnsi="Times New Roman" w:cs="Times New Roman"/>
                <w:szCs w:val="21"/>
                <w:lang w:val="zh-CN"/>
              </w:rPr>
              <w:t>，用于企业周边农田、饲草地的灌溉；冬季储存于储水池（</w:t>
            </w:r>
            <w:r w:rsidRPr="001801E8">
              <w:rPr>
                <w:rFonts w:ascii="Times New Roman" w:hAnsi="Times New Roman" w:cs="Times New Roman"/>
                <w:szCs w:val="21"/>
                <w:lang w:val="zh-CN"/>
              </w:rPr>
              <w:t>800m</w:t>
            </w:r>
            <w:r w:rsidRPr="001801E8">
              <w:rPr>
                <w:rFonts w:ascii="Times New Roman" w:hAnsi="Times New Roman" w:cs="Times New Roman"/>
                <w:szCs w:val="21"/>
                <w:vertAlign w:val="superscript"/>
                <w:lang w:val="zh-CN"/>
              </w:rPr>
              <w:t>3</w:t>
            </w:r>
            <w:r w:rsidRPr="001801E8">
              <w:rPr>
                <w:rFonts w:ascii="Times New Roman" w:hAnsi="Times New Roman" w:cs="Times New Roman"/>
                <w:szCs w:val="21"/>
                <w:lang w:val="zh-CN"/>
              </w:rPr>
              <w:t>），待春季用于企业周边农田、饲草地的灌溉。</w:t>
            </w:r>
          </w:p>
        </w:tc>
      </w:tr>
      <w:tr w:rsidR="00122E68"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p>
        </w:tc>
        <w:tc>
          <w:tcPr>
            <w:tcW w:w="1105" w:type="dxa"/>
            <w:vMerge w:val="restart"/>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废气治理</w:t>
            </w:r>
          </w:p>
        </w:tc>
        <w:tc>
          <w:tcPr>
            <w:tcW w:w="809" w:type="dxa"/>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粉尘</w:t>
            </w:r>
          </w:p>
        </w:tc>
        <w:tc>
          <w:tcPr>
            <w:tcW w:w="6513" w:type="dxa"/>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饲料加工车间粉尘采用</w:t>
            </w:r>
            <w:r w:rsidRPr="001801E8">
              <w:rPr>
                <w:rFonts w:ascii="Times New Roman" w:hAnsi="Times New Roman" w:cs="Times New Roman"/>
                <w:szCs w:val="21"/>
              </w:rPr>
              <w:t>“</w:t>
            </w:r>
            <w:r w:rsidRPr="001801E8">
              <w:rPr>
                <w:rFonts w:ascii="Times New Roman" w:hAnsi="Times New Roman" w:cs="Times New Roman"/>
                <w:szCs w:val="21"/>
              </w:rPr>
              <w:t>集气罩</w:t>
            </w:r>
            <w:r w:rsidRPr="001801E8">
              <w:rPr>
                <w:rFonts w:ascii="Times New Roman" w:hAnsi="Times New Roman" w:cs="Times New Roman"/>
                <w:szCs w:val="21"/>
              </w:rPr>
              <w:t>+</w:t>
            </w:r>
            <w:r w:rsidRPr="001801E8">
              <w:rPr>
                <w:rFonts w:ascii="Times New Roman" w:hAnsi="Times New Roman" w:cs="Times New Roman"/>
                <w:szCs w:val="21"/>
              </w:rPr>
              <w:t>布袋除尘器</w:t>
            </w:r>
            <w:r w:rsidRPr="001801E8">
              <w:rPr>
                <w:rFonts w:ascii="Times New Roman" w:hAnsi="Times New Roman" w:cs="Times New Roman"/>
                <w:szCs w:val="21"/>
              </w:rPr>
              <w:t>+15m</w:t>
            </w:r>
            <w:r w:rsidRPr="001801E8">
              <w:rPr>
                <w:rFonts w:ascii="Times New Roman" w:hAnsi="Times New Roman" w:cs="Times New Roman"/>
                <w:szCs w:val="21"/>
              </w:rPr>
              <w:t>排气筒</w:t>
            </w:r>
            <w:r w:rsidRPr="001801E8">
              <w:rPr>
                <w:rFonts w:ascii="Times New Roman" w:hAnsi="Times New Roman" w:cs="Times New Roman"/>
                <w:szCs w:val="21"/>
              </w:rPr>
              <w:t>”</w:t>
            </w:r>
            <w:r w:rsidRPr="001801E8">
              <w:rPr>
                <w:rFonts w:ascii="Times New Roman" w:hAnsi="Times New Roman" w:cs="Times New Roman"/>
                <w:szCs w:val="21"/>
              </w:rPr>
              <w:t>处理后排放，除尘效率不低于</w:t>
            </w:r>
            <w:r w:rsidRPr="001801E8">
              <w:rPr>
                <w:rFonts w:ascii="Times New Roman" w:hAnsi="Times New Roman" w:cs="Times New Roman"/>
                <w:szCs w:val="21"/>
              </w:rPr>
              <w:t>99%</w:t>
            </w:r>
            <w:r w:rsidRPr="001801E8">
              <w:rPr>
                <w:rFonts w:ascii="Times New Roman" w:hAnsi="Times New Roman" w:cs="Times New Roman"/>
                <w:szCs w:val="21"/>
              </w:rPr>
              <w:t>。</w:t>
            </w:r>
          </w:p>
        </w:tc>
      </w:tr>
      <w:tr w:rsidR="00122E68"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p>
        </w:tc>
        <w:tc>
          <w:tcPr>
            <w:tcW w:w="809" w:type="dxa"/>
            <w:tcBorders>
              <w:bottom w:val="single" w:sz="4" w:space="0" w:color="auto"/>
              <w:tl2br w:val="nil"/>
              <w:tr2bl w:val="nil"/>
            </w:tcBorders>
            <w:vAlign w:val="center"/>
          </w:tcPr>
          <w:p w:rsidR="00122E68" w:rsidRPr="001801E8" w:rsidRDefault="00122E68"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恶臭</w:t>
            </w:r>
          </w:p>
        </w:tc>
        <w:tc>
          <w:tcPr>
            <w:tcW w:w="6513" w:type="dxa"/>
            <w:tcBorders>
              <w:bottom w:val="single" w:sz="4" w:space="0" w:color="auto"/>
              <w:tl2br w:val="nil"/>
              <w:tr2bl w:val="nil"/>
            </w:tcBorders>
            <w:vAlign w:val="center"/>
          </w:tcPr>
          <w:p w:rsidR="00122E68" w:rsidRPr="001801E8" w:rsidRDefault="00122E68" w:rsidP="001801E8">
            <w:pPr>
              <w:adjustRightInd w:val="0"/>
              <w:snapToGrid w:val="0"/>
              <w:jc w:val="center"/>
              <w:rPr>
                <w:rFonts w:ascii="Times New Roman" w:hAnsi="Times New Roman" w:cs="Times New Roman"/>
                <w:kern w:val="0"/>
                <w:szCs w:val="21"/>
              </w:rPr>
            </w:pPr>
            <w:r w:rsidRPr="00122E68">
              <w:rPr>
                <w:rFonts w:ascii="Times New Roman" w:hAnsi="Times New Roman" w:cs="Times New Roman"/>
                <w:szCs w:val="21"/>
              </w:rPr>
              <w:t>猪舍配套安装</w:t>
            </w:r>
            <w:r w:rsidRPr="001801E8">
              <w:rPr>
                <w:rFonts w:ascii="Times New Roman" w:hAnsi="Times New Roman" w:cs="Times New Roman"/>
                <w:szCs w:val="21"/>
              </w:rPr>
              <w:t>5</w:t>
            </w:r>
            <w:r w:rsidRPr="00122E68">
              <w:rPr>
                <w:rFonts w:ascii="Times New Roman" w:hAnsi="Times New Roman" w:cs="Times New Roman"/>
                <w:szCs w:val="21"/>
              </w:rPr>
              <w:t>套活性炭吸附装置和排风系统；对污水处理站采取加强运行管理，喷洒生物除臭剂，加强周围绿化等措施；</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val="restart"/>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固体废物治理</w:t>
            </w:r>
          </w:p>
        </w:tc>
        <w:tc>
          <w:tcPr>
            <w:tcW w:w="7322" w:type="dxa"/>
            <w:gridSpan w:val="2"/>
            <w:tcBorders>
              <w:tl2br w:val="nil"/>
              <w:tr2bl w:val="nil"/>
            </w:tcBorders>
            <w:vAlign w:val="center"/>
          </w:tcPr>
          <w:p w:rsidR="0027730D" w:rsidRPr="001801E8" w:rsidRDefault="005A181A"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猪</w:t>
            </w:r>
            <w:r w:rsidR="0027730D" w:rsidRPr="001801E8">
              <w:rPr>
                <w:rFonts w:ascii="Times New Roman" w:hAnsi="Times New Roman" w:cs="Times New Roman"/>
                <w:szCs w:val="21"/>
              </w:rPr>
              <w:t>粪：建一座</w:t>
            </w:r>
            <w:r w:rsidRPr="001801E8">
              <w:rPr>
                <w:rFonts w:ascii="Times New Roman" w:hAnsi="Times New Roman" w:cs="Times New Roman"/>
                <w:szCs w:val="21"/>
              </w:rPr>
              <w:t>临时猪</w:t>
            </w:r>
            <w:r w:rsidR="0027730D" w:rsidRPr="001801E8">
              <w:rPr>
                <w:rFonts w:ascii="Times New Roman" w:hAnsi="Times New Roman" w:cs="Times New Roman"/>
                <w:szCs w:val="21"/>
              </w:rPr>
              <w:t>粪堆场，用于</w:t>
            </w:r>
            <w:r w:rsidRPr="001801E8">
              <w:rPr>
                <w:rFonts w:ascii="Times New Roman" w:hAnsi="Times New Roman" w:cs="Times New Roman"/>
                <w:szCs w:val="21"/>
              </w:rPr>
              <w:t>猪</w:t>
            </w:r>
            <w:r w:rsidR="0027730D" w:rsidRPr="001801E8">
              <w:rPr>
                <w:rFonts w:ascii="Times New Roman" w:hAnsi="Times New Roman" w:cs="Times New Roman"/>
                <w:szCs w:val="21"/>
              </w:rPr>
              <w:t>粪的堆放，总面积</w:t>
            </w:r>
            <w:r w:rsidRPr="001801E8">
              <w:rPr>
                <w:rFonts w:ascii="Times New Roman" w:hAnsi="Times New Roman" w:cs="Times New Roman"/>
                <w:szCs w:val="21"/>
              </w:rPr>
              <w:t>240</w:t>
            </w:r>
            <w:r w:rsidR="0027730D" w:rsidRPr="001801E8">
              <w:rPr>
                <w:rFonts w:ascii="Times New Roman" w:hAnsi="Times New Roman" w:cs="Times New Roman"/>
                <w:szCs w:val="21"/>
              </w:rPr>
              <w:t>m</w:t>
            </w:r>
            <w:r w:rsidR="0027730D" w:rsidRPr="001801E8">
              <w:rPr>
                <w:rFonts w:ascii="Times New Roman" w:hAnsi="Times New Roman" w:cs="Times New Roman"/>
                <w:szCs w:val="21"/>
                <w:vertAlign w:val="superscript"/>
              </w:rPr>
              <w:t>2</w:t>
            </w:r>
            <w:r w:rsidR="0027730D" w:rsidRPr="001801E8">
              <w:rPr>
                <w:rFonts w:ascii="Times New Roman" w:hAnsi="Times New Roman" w:cs="Times New Roman"/>
                <w:szCs w:val="21"/>
              </w:rPr>
              <w:t>，设防雨顶棚，堆粪场四周建设</w:t>
            </w:r>
            <w:r w:rsidR="0027730D" w:rsidRPr="001801E8">
              <w:rPr>
                <w:rFonts w:ascii="Times New Roman" w:hAnsi="Times New Roman" w:cs="Times New Roman"/>
                <w:szCs w:val="21"/>
              </w:rPr>
              <w:t>100cm</w:t>
            </w:r>
            <w:r w:rsidR="0027730D" w:rsidRPr="001801E8">
              <w:rPr>
                <w:rFonts w:ascii="Times New Roman" w:hAnsi="Times New Roman" w:cs="Times New Roman"/>
                <w:szCs w:val="21"/>
              </w:rPr>
              <w:t>高挡雨墙，地面采取硬化防渗处理，铺设</w:t>
            </w:r>
            <w:r w:rsidR="0027730D" w:rsidRPr="001801E8">
              <w:rPr>
                <w:rFonts w:ascii="Times New Roman" w:hAnsi="Times New Roman" w:cs="Times New Roman"/>
                <w:szCs w:val="21"/>
              </w:rPr>
              <w:t>2.0mmHDPE</w:t>
            </w:r>
            <w:r w:rsidR="0027730D" w:rsidRPr="001801E8">
              <w:rPr>
                <w:rFonts w:ascii="Times New Roman" w:hAnsi="Times New Roman" w:cs="Times New Roman"/>
                <w:szCs w:val="21"/>
              </w:rPr>
              <w:t>防渗膜（渗透系数不大于</w:t>
            </w:r>
            <w:r w:rsidR="0027730D" w:rsidRPr="001801E8">
              <w:rPr>
                <w:rFonts w:ascii="Times New Roman" w:hAnsi="Times New Roman" w:cs="Times New Roman"/>
                <w:szCs w:val="21"/>
              </w:rPr>
              <w:t>1.0×10</w:t>
            </w:r>
            <w:r w:rsidR="0027730D" w:rsidRPr="001801E8">
              <w:rPr>
                <w:rFonts w:ascii="Times New Roman" w:hAnsi="Times New Roman" w:cs="Times New Roman"/>
                <w:szCs w:val="21"/>
                <w:vertAlign w:val="superscript"/>
              </w:rPr>
              <w:t>-10</w:t>
            </w:r>
            <w:r w:rsidR="0027730D" w:rsidRPr="001801E8">
              <w:rPr>
                <w:rFonts w:ascii="Times New Roman" w:hAnsi="Times New Roman" w:cs="Times New Roman"/>
                <w:szCs w:val="21"/>
              </w:rPr>
              <w:t>cm/s</w:t>
            </w:r>
            <w:r w:rsidR="0027730D" w:rsidRPr="001801E8">
              <w:rPr>
                <w:rFonts w:ascii="Times New Roman" w:hAnsi="Times New Roman" w:cs="Times New Roman"/>
                <w:szCs w:val="21"/>
              </w:rPr>
              <w:t>）。</w:t>
            </w:r>
            <w:r w:rsidR="0027730D" w:rsidRPr="000F5A9A">
              <w:rPr>
                <w:rFonts w:ascii="Times New Roman" w:hAnsi="Times New Roman" w:cs="Times New Roman"/>
                <w:szCs w:val="21"/>
              </w:rPr>
              <w:t>外售至位于灵武市郝家桥镇狼皮子梁开发区兴旺村优思克（宁夏）生物能源科技有限公司进行有机肥生产。</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7322" w:type="dxa"/>
            <w:gridSpan w:val="2"/>
            <w:tcBorders>
              <w:tl2br w:val="nil"/>
              <w:tr2bl w:val="nil"/>
            </w:tcBorders>
            <w:vAlign w:val="center"/>
          </w:tcPr>
          <w:p w:rsidR="0027730D" w:rsidRPr="001801E8" w:rsidRDefault="002F4873"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本项目建设一座冷库，暂存病死猪及胎盘（暂存时间不得超过两天）。病死猪尸体及胎盘运行初期送往位于</w:t>
            </w:r>
            <w:r w:rsidRPr="000F5A9A">
              <w:rPr>
                <w:rFonts w:ascii="Times New Roman" w:hAnsi="Times New Roman" w:cs="Times New Roman"/>
                <w:szCs w:val="21"/>
              </w:rPr>
              <w:t>银川市兴庆区掌政镇永南村的银川仁达无害化处理有限公司处置，后期送往灵武市白土岗乡养殖基地无害化处置中心处置。</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7322" w:type="dxa"/>
            <w:gridSpan w:val="2"/>
            <w:tcBorders>
              <w:tl2br w:val="nil"/>
              <w:tr2bl w:val="nil"/>
            </w:tcBorders>
            <w:vAlign w:val="center"/>
          </w:tcPr>
          <w:p w:rsidR="0027730D" w:rsidRPr="001801E8" w:rsidRDefault="002F4873"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本项目建设危险废物暂存间一座，建筑面积</w:t>
            </w:r>
            <w:r w:rsidRPr="001801E8">
              <w:rPr>
                <w:rFonts w:ascii="Times New Roman" w:hAnsi="Times New Roman" w:cs="Times New Roman"/>
                <w:szCs w:val="21"/>
              </w:rPr>
              <w:t>20m</w:t>
            </w:r>
            <w:r w:rsidRPr="001801E8">
              <w:rPr>
                <w:rFonts w:ascii="Times New Roman" w:hAnsi="Times New Roman" w:cs="Times New Roman"/>
                <w:szCs w:val="21"/>
                <w:vertAlign w:val="superscript"/>
              </w:rPr>
              <w:t>2</w:t>
            </w:r>
            <w:r w:rsidRPr="001801E8">
              <w:rPr>
                <w:rFonts w:ascii="Times New Roman" w:hAnsi="Times New Roman" w:cs="Times New Roman"/>
                <w:szCs w:val="21"/>
              </w:rPr>
              <w:t>，</w:t>
            </w:r>
            <w:r w:rsidR="0064555B" w:rsidRPr="001801E8">
              <w:rPr>
                <w:rFonts w:ascii="Times New Roman" w:hAnsi="Times New Roman" w:cs="Times New Roman"/>
                <w:bCs/>
                <w:spacing w:val="-6"/>
                <w:szCs w:val="21"/>
              </w:rPr>
              <w:t>地面采取硬化防渗处理，铺设</w:t>
            </w:r>
            <w:r w:rsidR="0064555B" w:rsidRPr="001801E8">
              <w:rPr>
                <w:rFonts w:ascii="Times New Roman" w:hAnsi="Times New Roman" w:cs="Times New Roman"/>
                <w:bCs/>
                <w:spacing w:val="-6"/>
                <w:szCs w:val="21"/>
              </w:rPr>
              <w:t>2.0mmHDPE</w:t>
            </w:r>
            <w:r w:rsidR="0064555B" w:rsidRPr="001801E8">
              <w:rPr>
                <w:rFonts w:ascii="Times New Roman" w:hAnsi="Times New Roman" w:cs="Times New Roman"/>
                <w:bCs/>
                <w:spacing w:val="-6"/>
                <w:szCs w:val="21"/>
              </w:rPr>
              <w:t>防渗膜（渗透系数不大于</w:t>
            </w:r>
            <w:r w:rsidR="0064555B" w:rsidRPr="001801E8">
              <w:rPr>
                <w:rFonts w:ascii="Times New Roman" w:hAnsi="Times New Roman" w:cs="Times New Roman"/>
                <w:bCs/>
                <w:spacing w:val="-6"/>
                <w:szCs w:val="21"/>
              </w:rPr>
              <w:t>1.0×10</w:t>
            </w:r>
            <w:r w:rsidR="0064555B" w:rsidRPr="001801E8">
              <w:rPr>
                <w:rFonts w:ascii="Times New Roman" w:hAnsi="Times New Roman" w:cs="Times New Roman"/>
                <w:bCs/>
                <w:spacing w:val="-6"/>
                <w:szCs w:val="21"/>
                <w:vertAlign w:val="superscript"/>
              </w:rPr>
              <w:t>-10</w:t>
            </w:r>
            <w:r w:rsidR="0064555B" w:rsidRPr="001801E8">
              <w:rPr>
                <w:rFonts w:ascii="Times New Roman" w:hAnsi="Times New Roman" w:cs="Times New Roman"/>
                <w:bCs/>
                <w:spacing w:val="-6"/>
                <w:szCs w:val="21"/>
              </w:rPr>
              <w:t>cm/s</w:t>
            </w:r>
            <w:r w:rsidR="0064555B" w:rsidRPr="001801E8">
              <w:rPr>
                <w:rFonts w:ascii="Times New Roman" w:hAnsi="Times New Roman" w:cs="Times New Roman"/>
                <w:bCs/>
                <w:spacing w:val="-6"/>
                <w:szCs w:val="21"/>
              </w:rPr>
              <w:t>），</w:t>
            </w:r>
            <w:r w:rsidRPr="001801E8">
              <w:rPr>
                <w:rFonts w:ascii="Times New Roman" w:hAnsi="Times New Roman" w:cs="Times New Roman"/>
                <w:szCs w:val="21"/>
              </w:rPr>
              <w:t>主要暂存废活性炭及医疗废物，暂存后交有危险废物处置资质的单位处理。</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7322" w:type="dxa"/>
            <w:gridSpan w:val="2"/>
            <w:tcBorders>
              <w:tl2br w:val="nil"/>
              <w:tr2bl w:val="nil"/>
            </w:tcBorders>
            <w:vAlign w:val="center"/>
          </w:tcPr>
          <w:p w:rsidR="0027730D" w:rsidRPr="001801E8" w:rsidRDefault="0064555B" w:rsidP="003827CA">
            <w:pPr>
              <w:adjustRightInd w:val="0"/>
              <w:snapToGrid w:val="0"/>
              <w:jc w:val="center"/>
              <w:rPr>
                <w:rFonts w:ascii="Times New Roman" w:hAnsi="Times New Roman" w:cs="Times New Roman"/>
                <w:szCs w:val="21"/>
              </w:rPr>
            </w:pPr>
            <w:r w:rsidRPr="001801E8">
              <w:rPr>
                <w:rFonts w:ascii="Times New Roman" w:hAnsi="Times New Roman" w:cs="Times New Roman"/>
                <w:szCs w:val="21"/>
              </w:rPr>
              <w:t>饲料加工车间</w:t>
            </w:r>
            <w:r w:rsidR="0027730D" w:rsidRPr="001801E8">
              <w:rPr>
                <w:rFonts w:ascii="Times New Roman" w:hAnsi="Times New Roman" w:cs="Times New Roman"/>
                <w:szCs w:val="21"/>
              </w:rPr>
              <w:t>：</w:t>
            </w:r>
            <w:r w:rsidRPr="001801E8">
              <w:rPr>
                <w:rFonts w:ascii="Times New Roman" w:hAnsi="Times New Roman" w:cs="Times New Roman"/>
                <w:szCs w:val="21"/>
              </w:rPr>
              <w:t>除尘器收尘灰主要为</w:t>
            </w:r>
            <w:r w:rsidR="003827CA">
              <w:rPr>
                <w:rFonts w:ascii="Times New Roman" w:hAnsi="Times New Roman" w:cs="Times New Roman"/>
                <w:szCs w:val="21"/>
              </w:rPr>
              <w:t>粉末的玉米饲料，作为饲料利用</w:t>
            </w:r>
            <w:r w:rsidR="0027730D" w:rsidRPr="001801E8">
              <w:rPr>
                <w:rFonts w:ascii="Times New Roman" w:hAnsi="Times New Roman" w:cs="Times New Roman"/>
                <w:szCs w:val="21"/>
              </w:rPr>
              <w:t>。</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7322" w:type="dxa"/>
            <w:gridSpan w:val="2"/>
            <w:tcBorders>
              <w:tl2br w:val="nil"/>
              <w:tr2bl w:val="nil"/>
            </w:tcBorders>
            <w:vAlign w:val="center"/>
          </w:tcPr>
          <w:p w:rsidR="0027730D" w:rsidRPr="001801E8" w:rsidRDefault="00A01917" w:rsidP="001801E8">
            <w:pPr>
              <w:adjustRightInd w:val="0"/>
              <w:snapToGrid w:val="0"/>
              <w:jc w:val="center"/>
              <w:rPr>
                <w:rFonts w:ascii="Times New Roman" w:hAnsi="Times New Roman" w:cs="Times New Roman"/>
                <w:bCs/>
                <w:spacing w:val="-6"/>
                <w:szCs w:val="21"/>
              </w:rPr>
            </w:pPr>
            <w:r w:rsidRPr="001801E8">
              <w:rPr>
                <w:rFonts w:ascii="Times New Roman" w:hAnsi="Times New Roman" w:cs="Times New Roman"/>
                <w:bCs/>
                <w:spacing w:val="-6"/>
                <w:szCs w:val="21"/>
              </w:rPr>
              <w:t>污水处理站</w:t>
            </w:r>
            <w:r w:rsidR="0027730D" w:rsidRPr="001801E8">
              <w:rPr>
                <w:rFonts w:ascii="Times New Roman" w:hAnsi="Times New Roman" w:cs="Times New Roman"/>
                <w:szCs w:val="21"/>
              </w:rPr>
              <w:t>：</w:t>
            </w:r>
            <w:r w:rsidRPr="001801E8">
              <w:rPr>
                <w:rFonts w:ascii="Times New Roman" w:hAnsi="Times New Roman" w:cs="Times New Roman"/>
                <w:szCs w:val="21"/>
              </w:rPr>
              <w:t>将其进行脱水处理后，运至堆粪场储存，</w:t>
            </w:r>
            <w:r w:rsidRPr="000F5A9A">
              <w:rPr>
                <w:rFonts w:ascii="Times New Roman" w:hAnsi="Times New Roman" w:cs="Times New Roman"/>
                <w:szCs w:val="21"/>
              </w:rPr>
              <w:t>与猪粪一同外售于灵武市郝家桥镇狼皮子梁开发区兴旺村优思克（宁夏）生物能源科技有限公司进行有机肥生产</w:t>
            </w:r>
            <w:r w:rsidR="0027730D" w:rsidRPr="000F5A9A">
              <w:rPr>
                <w:rFonts w:ascii="Times New Roman" w:hAnsi="Times New Roman" w:cs="Times New Roman"/>
                <w:szCs w:val="21"/>
              </w:rPr>
              <w:t>。</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7322" w:type="dxa"/>
            <w:gridSpan w:val="2"/>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bCs/>
                <w:spacing w:val="-6"/>
                <w:szCs w:val="21"/>
              </w:rPr>
            </w:pPr>
            <w:r w:rsidRPr="001801E8">
              <w:rPr>
                <w:rFonts w:ascii="Times New Roman" w:hAnsi="Times New Roman" w:cs="Times New Roman"/>
                <w:bCs/>
                <w:spacing w:val="-6"/>
                <w:szCs w:val="21"/>
              </w:rPr>
              <w:t>生活垃圾：设垃圾收集设施，及时清运至白土岗乡垃圾收集站统一处理。</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噪声治理</w:t>
            </w:r>
          </w:p>
        </w:tc>
        <w:tc>
          <w:tcPr>
            <w:tcW w:w="7322" w:type="dxa"/>
            <w:gridSpan w:val="2"/>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选用低噪声设备，隔声减噪措施等</w:t>
            </w:r>
          </w:p>
        </w:tc>
      </w:tr>
      <w:tr w:rsidR="0027730D" w:rsidRPr="001801E8" w:rsidTr="00A4622C">
        <w:tblPrEx>
          <w:tblBorders>
            <w:insideV w:val="single" w:sz="6" w:space="0" w:color="000000"/>
          </w:tblBorders>
          <w:tblLook w:val="04A0" w:firstRow="1" w:lastRow="0" w:firstColumn="1" w:lastColumn="0" w:noHBand="0" w:noVBand="1"/>
        </w:tblPrEx>
        <w:trPr>
          <w:gridAfter w:val="1"/>
          <w:wAfter w:w="43" w:type="dxa"/>
          <w:trHeight w:val="340"/>
          <w:jc w:val="center"/>
        </w:trPr>
        <w:tc>
          <w:tcPr>
            <w:tcW w:w="545" w:type="dxa"/>
            <w:vMerge/>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p>
        </w:tc>
        <w:tc>
          <w:tcPr>
            <w:tcW w:w="1105" w:type="dxa"/>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绿化</w:t>
            </w:r>
          </w:p>
        </w:tc>
        <w:tc>
          <w:tcPr>
            <w:tcW w:w="7322" w:type="dxa"/>
            <w:gridSpan w:val="2"/>
            <w:tcBorders>
              <w:tl2br w:val="nil"/>
              <w:tr2bl w:val="nil"/>
            </w:tcBorders>
            <w:vAlign w:val="center"/>
          </w:tcPr>
          <w:p w:rsidR="0027730D" w:rsidRPr="001801E8" w:rsidRDefault="0027730D" w:rsidP="001801E8">
            <w:pPr>
              <w:adjustRightInd w:val="0"/>
              <w:snapToGrid w:val="0"/>
              <w:jc w:val="center"/>
              <w:rPr>
                <w:rFonts w:ascii="Times New Roman" w:hAnsi="Times New Roman" w:cs="Times New Roman"/>
                <w:szCs w:val="21"/>
              </w:rPr>
            </w:pPr>
            <w:r w:rsidRPr="001801E8">
              <w:rPr>
                <w:rFonts w:ascii="Times New Roman" w:hAnsi="Times New Roman" w:cs="Times New Roman"/>
                <w:szCs w:val="21"/>
              </w:rPr>
              <w:t>绿化面积</w:t>
            </w:r>
            <w:r w:rsidR="00A01917" w:rsidRPr="001801E8">
              <w:rPr>
                <w:rFonts w:ascii="Times New Roman" w:hAnsi="Times New Roman" w:cs="Times New Roman"/>
                <w:szCs w:val="21"/>
              </w:rPr>
              <w:t>14982</w:t>
            </w:r>
            <w:r w:rsidRPr="001801E8">
              <w:rPr>
                <w:rFonts w:ascii="Times New Roman" w:hAnsi="Times New Roman" w:cs="Times New Roman"/>
                <w:szCs w:val="21"/>
              </w:rPr>
              <w:t>m</w:t>
            </w:r>
            <w:r w:rsidRPr="001801E8">
              <w:rPr>
                <w:rFonts w:ascii="Times New Roman" w:hAnsi="Times New Roman" w:cs="Times New Roman"/>
                <w:szCs w:val="21"/>
                <w:vertAlign w:val="superscript"/>
              </w:rPr>
              <w:t>2</w:t>
            </w:r>
            <w:r w:rsidRPr="001801E8">
              <w:rPr>
                <w:rFonts w:ascii="Times New Roman" w:hAnsi="Times New Roman" w:cs="Times New Roman"/>
                <w:szCs w:val="21"/>
              </w:rPr>
              <w:t>，绿化率为</w:t>
            </w:r>
            <w:r w:rsidR="00995333" w:rsidRPr="001801E8">
              <w:rPr>
                <w:rFonts w:ascii="Times New Roman" w:hAnsi="Times New Roman" w:cs="Times New Roman"/>
                <w:szCs w:val="21"/>
              </w:rPr>
              <w:t>44.9</w:t>
            </w:r>
            <w:r w:rsidRPr="001801E8">
              <w:rPr>
                <w:rFonts w:ascii="Times New Roman" w:hAnsi="Times New Roman" w:cs="Times New Roman"/>
                <w:szCs w:val="21"/>
              </w:rPr>
              <w:t>%</w:t>
            </w:r>
          </w:p>
        </w:tc>
      </w:tr>
    </w:tbl>
    <w:p w:rsidR="00531FAF" w:rsidRPr="00530FAF" w:rsidRDefault="00531FAF" w:rsidP="000F5A9A">
      <w:pPr>
        <w:adjustRightInd w:val="0"/>
        <w:snapToGrid w:val="0"/>
        <w:spacing w:beforeLines="50" w:before="156" w:line="360" w:lineRule="auto"/>
        <w:outlineLvl w:val="1"/>
        <w:rPr>
          <w:rFonts w:ascii="Times New Roman" w:hAnsi="Times New Roman" w:cs="Times New Roman"/>
          <w:b/>
          <w:bCs/>
          <w:sz w:val="28"/>
          <w:szCs w:val="28"/>
        </w:rPr>
      </w:pPr>
      <w:bookmarkStart w:id="147" w:name="_Toc17817854"/>
      <w:bookmarkStart w:id="148" w:name="_Toc21485"/>
      <w:bookmarkStart w:id="149" w:name="_Toc19000"/>
      <w:r w:rsidRPr="00530FAF">
        <w:rPr>
          <w:rFonts w:ascii="Times New Roman" w:hAnsi="Times New Roman" w:cs="Times New Roman"/>
          <w:b/>
          <w:bCs/>
          <w:sz w:val="28"/>
          <w:szCs w:val="28"/>
        </w:rPr>
        <w:t xml:space="preserve">2.4 </w:t>
      </w:r>
      <w:r w:rsidRPr="00530FAF">
        <w:rPr>
          <w:rFonts w:ascii="Times New Roman" w:hAnsi="Times New Roman" w:cs="Times New Roman"/>
          <w:b/>
          <w:bCs/>
          <w:sz w:val="28"/>
          <w:szCs w:val="28"/>
        </w:rPr>
        <w:t>工程产品方案</w:t>
      </w:r>
      <w:bookmarkEnd w:id="147"/>
    </w:p>
    <w:p w:rsidR="00531FAF" w:rsidRPr="000F5A9A" w:rsidRDefault="00531FAF" w:rsidP="000F5A9A">
      <w:pPr>
        <w:pStyle w:val="1ffff3"/>
        <w:adjustRightInd w:val="0"/>
        <w:snapToGrid w:val="0"/>
        <w:rPr>
          <w:rFonts w:ascii="Times New Roman" w:eastAsia="仿宋" w:hAnsi="Times New Roman" w:cs="Times New Roman"/>
          <w:kern w:val="2"/>
          <w:sz w:val="24"/>
          <w:szCs w:val="24"/>
          <w:lang w:val="zh-CN"/>
        </w:rPr>
      </w:pPr>
      <w:r w:rsidRPr="000F5A9A">
        <w:rPr>
          <w:rFonts w:ascii="Times New Roman" w:eastAsia="仿宋" w:hAnsi="Times New Roman" w:cs="Times New Roman"/>
          <w:sz w:val="24"/>
          <w:szCs w:val="24"/>
        </w:rPr>
        <w:t>项目年存栏生猪</w:t>
      </w:r>
      <w:r w:rsidRPr="000F5A9A">
        <w:rPr>
          <w:rFonts w:ascii="Times New Roman" w:eastAsia="仿宋" w:hAnsi="Times New Roman" w:cs="Times New Roman"/>
          <w:sz w:val="24"/>
          <w:szCs w:val="24"/>
        </w:rPr>
        <w:t>3000</w:t>
      </w:r>
      <w:r w:rsidRPr="000F5A9A">
        <w:rPr>
          <w:rFonts w:ascii="Times New Roman" w:eastAsia="仿宋" w:hAnsi="Times New Roman" w:cs="Times New Roman"/>
          <w:sz w:val="24"/>
          <w:szCs w:val="24"/>
        </w:rPr>
        <w:t>头、出栏</w:t>
      </w:r>
      <w:r w:rsidRPr="000F5A9A">
        <w:rPr>
          <w:rFonts w:ascii="Times New Roman" w:eastAsia="仿宋" w:hAnsi="Times New Roman" w:cs="Times New Roman"/>
          <w:sz w:val="24"/>
          <w:szCs w:val="24"/>
        </w:rPr>
        <w:t>10000</w:t>
      </w:r>
      <w:r w:rsidRPr="000F5A9A">
        <w:rPr>
          <w:rFonts w:ascii="Times New Roman" w:eastAsia="仿宋" w:hAnsi="Times New Roman" w:cs="Times New Roman"/>
          <w:sz w:val="24"/>
          <w:szCs w:val="24"/>
        </w:rPr>
        <w:t>头的生产能力。</w:t>
      </w:r>
    </w:p>
    <w:p w:rsidR="00531FAF" w:rsidRDefault="00531FAF" w:rsidP="000F5A9A">
      <w:pPr>
        <w:pStyle w:val="1ffff3"/>
        <w:adjustRightInd w:val="0"/>
        <w:snapToGrid w:val="0"/>
        <w:ind w:firstLine="420"/>
        <w:rPr>
          <w:rFonts w:ascii="Times New Roman" w:hAnsi="Times New Roman" w:cs="Times New Roman"/>
          <w:b/>
          <w:sz w:val="21"/>
          <w:szCs w:val="21"/>
        </w:rPr>
      </w:pPr>
      <w:r w:rsidRPr="000F5A9A">
        <w:rPr>
          <w:rFonts w:ascii="Times New Roman" w:hAnsi="Times New Roman" w:cs="Times New Roman"/>
          <w:sz w:val="21"/>
          <w:szCs w:val="21"/>
        </w:rPr>
        <w:t>表</w:t>
      </w:r>
      <w:r w:rsidRPr="000F5A9A">
        <w:rPr>
          <w:rFonts w:ascii="Times New Roman" w:hAnsi="Times New Roman" w:cs="Times New Roman"/>
          <w:sz w:val="21"/>
          <w:szCs w:val="21"/>
        </w:rPr>
        <w:t>2.</w:t>
      </w:r>
      <w:r w:rsidRPr="000F5A9A">
        <w:rPr>
          <w:rFonts w:ascii="Times New Roman" w:hAnsi="Times New Roman" w:cs="Times New Roman" w:hint="eastAsia"/>
          <w:sz w:val="21"/>
          <w:szCs w:val="21"/>
        </w:rPr>
        <w:t>4</w:t>
      </w:r>
      <w:r w:rsidRPr="000F5A9A">
        <w:rPr>
          <w:rFonts w:ascii="Times New Roman" w:hAnsi="Times New Roman" w:cs="Times New Roman"/>
          <w:sz w:val="21"/>
          <w:szCs w:val="21"/>
        </w:rPr>
        <w:t>-</w:t>
      </w:r>
      <w:r w:rsidRPr="000F5A9A">
        <w:rPr>
          <w:rFonts w:ascii="Times New Roman" w:hAnsi="Times New Roman" w:cs="Times New Roman" w:hint="eastAsia"/>
          <w:sz w:val="21"/>
          <w:szCs w:val="21"/>
        </w:rPr>
        <w:t>1</w:t>
      </w:r>
      <w:r w:rsidRPr="000F5A9A">
        <w:rPr>
          <w:rFonts w:ascii="Times New Roman" w:hAnsi="Times New Roman" w:cs="Times New Roman"/>
          <w:sz w:val="21"/>
          <w:szCs w:val="21"/>
        </w:rPr>
        <w:t xml:space="preserve">    </w:t>
      </w:r>
      <w:r>
        <w:rPr>
          <w:rFonts w:ascii="Times New Roman" w:hAnsi="Times New Roman" w:cs="Times New Roman"/>
          <w:b/>
          <w:sz w:val="21"/>
          <w:szCs w:val="21"/>
        </w:rPr>
        <w:t xml:space="preserve">                 </w:t>
      </w:r>
      <w:r>
        <w:rPr>
          <w:rFonts w:ascii="Times New Roman" w:hAnsi="Times New Roman" w:cs="Times New Roman" w:hint="eastAsia"/>
          <w:b/>
          <w:sz w:val="21"/>
          <w:szCs w:val="21"/>
        </w:rPr>
        <w:t xml:space="preserve">   </w:t>
      </w:r>
      <w:r>
        <w:rPr>
          <w:rFonts w:ascii="Times New Roman" w:hAnsi="Times New Roman" w:cs="Times New Roman"/>
          <w:b/>
          <w:sz w:val="21"/>
          <w:szCs w:val="21"/>
        </w:rPr>
        <w:t xml:space="preserve">  </w:t>
      </w:r>
      <w:r>
        <w:rPr>
          <w:rFonts w:ascii="Times New Roman" w:hAnsi="Times New Roman" w:cs="Times New Roman"/>
          <w:b/>
          <w:sz w:val="21"/>
          <w:szCs w:val="21"/>
        </w:rPr>
        <w:t>项目养殖规模</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62"/>
        <w:gridCol w:w="1276"/>
        <w:gridCol w:w="4700"/>
        <w:gridCol w:w="2438"/>
      </w:tblGrid>
      <w:tr w:rsidR="00531FAF" w:rsidTr="00531FAF">
        <w:trPr>
          <w:trHeight w:val="340"/>
          <w:jc w:val="center"/>
        </w:trPr>
        <w:tc>
          <w:tcPr>
            <w:tcW w:w="762" w:type="dxa"/>
            <w:vAlign w:val="center"/>
          </w:tcPr>
          <w:p w:rsidR="00531FAF" w:rsidRDefault="00531FAF"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序号</w:t>
            </w:r>
          </w:p>
        </w:tc>
        <w:tc>
          <w:tcPr>
            <w:tcW w:w="1276" w:type="dxa"/>
            <w:vAlign w:val="center"/>
          </w:tcPr>
          <w:p w:rsidR="00531FAF" w:rsidRDefault="00531FAF"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产品</w:t>
            </w:r>
          </w:p>
        </w:tc>
        <w:tc>
          <w:tcPr>
            <w:tcW w:w="4700" w:type="dxa"/>
            <w:vAlign w:val="center"/>
          </w:tcPr>
          <w:p w:rsidR="00531FAF" w:rsidRDefault="00531FAF"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年产量</w:t>
            </w:r>
          </w:p>
        </w:tc>
        <w:tc>
          <w:tcPr>
            <w:tcW w:w="2438" w:type="dxa"/>
            <w:vAlign w:val="center"/>
          </w:tcPr>
          <w:p w:rsidR="00531FAF" w:rsidRDefault="00531FAF"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备注</w:t>
            </w:r>
          </w:p>
        </w:tc>
      </w:tr>
      <w:tr w:rsidR="00531FAF" w:rsidTr="00531FAF">
        <w:trPr>
          <w:trHeight w:val="340"/>
          <w:jc w:val="center"/>
        </w:trPr>
        <w:tc>
          <w:tcPr>
            <w:tcW w:w="762"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276" w:type="dxa"/>
            <w:vAlign w:val="center"/>
          </w:tcPr>
          <w:p w:rsidR="00531FAF" w:rsidRDefault="00531FAF"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存栏生猪</w:t>
            </w:r>
          </w:p>
        </w:tc>
        <w:tc>
          <w:tcPr>
            <w:tcW w:w="4700"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hint="eastAsia"/>
                <w:szCs w:val="21"/>
              </w:rPr>
              <w:t>3000</w:t>
            </w:r>
            <w:r>
              <w:rPr>
                <w:rFonts w:ascii="Times New Roman" w:hAnsi="Times New Roman" w:cs="Times New Roman"/>
                <w:szCs w:val="21"/>
              </w:rPr>
              <w:t>头</w:t>
            </w:r>
          </w:p>
        </w:tc>
        <w:tc>
          <w:tcPr>
            <w:tcW w:w="2438"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szCs w:val="21"/>
              </w:rPr>
              <w:t>主产品</w:t>
            </w:r>
          </w:p>
        </w:tc>
      </w:tr>
      <w:tr w:rsidR="00531FAF" w:rsidTr="00531FAF">
        <w:trPr>
          <w:trHeight w:val="340"/>
          <w:jc w:val="center"/>
        </w:trPr>
        <w:tc>
          <w:tcPr>
            <w:tcW w:w="762"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276" w:type="dxa"/>
            <w:vAlign w:val="center"/>
          </w:tcPr>
          <w:p w:rsidR="00531FAF" w:rsidRDefault="00531FAF"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出栏生猪</w:t>
            </w:r>
          </w:p>
        </w:tc>
        <w:tc>
          <w:tcPr>
            <w:tcW w:w="4700"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hint="eastAsia"/>
                <w:szCs w:val="21"/>
              </w:rPr>
              <w:t>10</w:t>
            </w:r>
            <w:r w:rsidR="007F1162">
              <w:rPr>
                <w:rFonts w:ascii="Times New Roman" w:hAnsi="Times New Roman" w:cs="Times New Roman" w:hint="eastAsia"/>
                <w:szCs w:val="21"/>
              </w:rPr>
              <w:t>0</w:t>
            </w:r>
            <w:r>
              <w:rPr>
                <w:rFonts w:ascii="Times New Roman" w:hAnsi="Times New Roman" w:cs="Times New Roman" w:hint="eastAsia"/>
                <w:szCs w:val="21"/>
              </w:rPr>
              <w:t>00</w:t>
            </w:r>
            <w:r>
              <w:rPr>
                <w:rFonts w:ascii="Times New Roman" w:hAnsi="Times New Roman" w:cs="Times New Roman"/>
                <w:szCs w:val="21"/>
              </w:rPr>
              <w:t>头</w:t>
            </w:r>
          </w:p>
        </w:tc>
        <w:tc>
          <w:tcPr>
            <w:tcW w:w="2438" w:type="dxa"/>
            <w:vAlign w:val="center"/>
          </w:tcPr>
          <w:p w:rsidR="00531FAF" w:rsidRDefault="00531FAF" w:rsidP="00445B57">
            <w:pPr>
              <w:adjustRightInd w:val="0"/>
              <w:snapToGrid w:val="0"/>
              <w:jc w:val="center"/>
              <w:rPr>
                <w:rFonts w:ascii="Times New Roman" w:hAnsi="Times New Roman" w:cs="Times New Roman"/>
                <w:szCs w:val="21"/>
              </w:rPr>
            </w:pPr>
            <w:r>
              <w:rPr>
                <w:rFonts w:ascii="Times New Roman" w:hAnsi="Times New Roman" w:cs="Times New Roman"/>
                <w:szCs w:val="21"/>
              </w:rPr>
              <w:t>主产品</w:t>
            </w:r>
          </w:p>
        </w:tc>
      </w:tr>
    </w:tbl>
    <w:p w:rsidR="00A4622C" w:rsidRPr="00530FAF" w:rsidRDefault="00A4622C" w:rsidP="000F5A9A">
      <w:pPr>
        <w:adjustRightInd w:val="0"/>
        <w:snapToGrid w:val="0"/>
        <w:spacing w:beforeLines="50" w:before="156" w:line="360" w:lineRule="auto"/>
        <w:outlineLvl w:val="1"/>
        <w:rPr>
          <w:rFonts w:ascii="Times New Roman" w:hAnsi="Times New Roman" w:cs="Times New Roman"/>
          <w:b/>
          <w:bCs/>
          <w:sz w:val="28"/>
          <w:szCs w:val="28"/>
        </w:rPr>
      </w:pPr>
      <w:bookmarkStart w:id="150" w:name="_Toc17817855"/>
      <w:r w:rsidRPr="00530FAF">
        <w:rPr>
          <w:rFonts w:ascii="Times New Roman" w:hAnsi="Times New Roman" w:cs="Times New Roman"/>
          <w:b/>
          <w:bCs/>
          <w:sz w:val="28"/>
          <w:szCs w:val="28"/>
        </w:rPr>
        <w:lastRenderedPageBreak/>
        <w:t>2.</w:t>
      </w:r>
      <w:r w:rsidR="00531FAF" w:rsidRPr="00530FAF">
        <w:rPr>
          <w:rFonts w:ascii="Times New Roman" w:hAnsi="Times New Roman" w:cs="Times New Roman" w:hint="eastAsia"/>
          <w:b/>
          <w:bCs/>
          <w:sz w:val="28"/>
          <w:szCs w:val="28"/>
        </w:rPr>
        <w:t>5</w:t>
      </w:r>
      <w:r w:rsidRPr="00530FAF">
        <w:rPr>
          <w:rFonts w:ascii="Times New Roman" w:hAnsi="Times New Roman" w:cs="Times New Roman"/>
          <w:b/>
          <w:bCs/>
          <w:sz w:val="28"/>
          <w:szCs w:val="28"/>
        </w:rPr>
        <w:t>主要原辅材料及能耗</w:t>
      </w:r>
      <w:bookmarkEnd w:id="150"/>
    </w:p>
    <w:p w:rsidR="00A4622C" w:rsidRPr="000F5A9A" w:rsidRDefault="00A4622C" w:rsidP="000F5A9A">
      <w:pPr>
        <w:pStyle w:val="1ffff3"/>
        <w:adjustRightInd w:val="0"/>
        <w:snapToGrid w:val="0"/>
        <w:rPr>
          <w:rFonts w:ascii="Times New Roman" w:eastAsia="仿宋" w:hAnsi="Times New Roman" w:cs="Times New Roman"/>
          <w:sz w:val="24"/>
          <w:szCs w:val="24"/>
        </w:rPr>
      </w:pPr>
      <w:r w:rsidRPr="000F5A9A">
        <w:rPr>
          <w:rFonts w:ascii="Times New Roman" w:eastAsia="仿宋" w:hAnsi="Times New Roman" w:cs="Times New Roman" w:hint="eastAsia"/>
          <w:sz w:val="24"/>
          <w:szCs w:val="24"/>
        </w:rPr>
        <w:t>项目</w:t>
      </w:r>
      <w:r w:rsidRPr="000F5A9A">
        <w:rPr>
          <w:rFonts w:ascii="Times New Roman" w:eastAsia="仿宋" w:hAnsi="Times New Roman" w:cs="Times New Roman"/>
          <w:sz w:val="24"/>
          <w:szCs w:val="24"/>
        </w:rPr>
        <w:t>年存栏生猪</w:t>
      </w:r>
      <w:r w:rsidRPr="000F5A9A">
        <w:rPr>
          <w:rFonts w:ascii="Times New Roman" w:eastAsia="仿宋" w:hAnsi="Times New Roman" w:cs="Times New Roman" w:hint="eastAsia"/>
          <w:sz w:val="24"/>
          <w:szCs w:val="24"/>
        </w:rPr>
        <w:t>3000</w:t>
      </w:r>
      <w:r w:rsidRPr="000F5A9A">
        <w:rPr>
          <w:rFonts w:ascii="Times New Roman" w:eastAsia="仿宋" w:hAnsi="Times New Roman" w:cs="Times New Roman"/>
          <w:sz w:val="24"/>
          <w:szCs w:val="24"/>
        </w:rPr>
        <w:t>头、出栏生猪</w:t>
      </w:r>
      <w:r w:rsidRPr="000F5A9A">
        <w:rPr>
          <w:rFonts w:ascii="Times New Roman" w:eastAsia="仿宋" w:hAnsi="Times New Roman" w:cs="Times New Roman" w:hint="eastAsia"/>
          <w:sz w:val="24"/>
          <w:szCs w:val="24"/>
        </w:rPr>
        <w:t>10000</w:t>
      </w:r>
      <w:r w:rsidRPr="000F5A9A">
        <w:rPr>
          <w:rFonts w:ascii="Times New Roman" w:eastAsia="仿宋" w:hAnsi="Times New Roman" w:cs="Times New Roman"/>
          <w:sz w:val="24"/>
          <w:szCs w:val="24"/>
        </w:rPr>
        <w:t>头，养殖过程需饲料总量为</w:t>
      </w:r>
      <w:r w:rsidRPr="000F5A9A">
        <w:rPr>
          <w:rFonts w:ascii="Times New Roman" w:eastAsia="仿宋" w:hAnsi="Times New Roman" w:cs="Times New Roman"/>
          <w:sz w:val="24"/>
          <w:szCs w:val="24"/>
        </w:rPr>
        <w:t>2400t/a</w:t>
      </w:r>
      <w:r w:rsidRPr="000F5A9A">
        <w:rPr>
          <w:rFonts w:ascii="Times New Roman" w:eastAsia="仿宋" w:hAnsi="Times New Roman" w:cs="Times New Roman"/>
          <w:sz w:val="24"/>
          <w:szCs w:val="24"/>
        </w:rPr>
        <w:t>，所需原辅材料主要包括预混料、玉米、豆白、麸皮，原料均外购后自己加工；能源主要为水和电。项目主要原辅材料与能源消耗见下表</w:t>
      </w:r>
      <w:r w:rsidRPr="000F5A9A">
        <w:rPr>
          <w:rFonts w:ascii="Times New Roman" w:eastAsia="仿宋" w:hAnsi="Times New Roman" w:cs="Times New Roman"/>
          <w:sz w:val="24"/>
          <w:szCs w:val="24"/>
        </w:rPr>
        <w:t>2.</w:t>
      </w:r>
      <w:r w:rsidR="00531FAF" w:rsidRPr="000F5A9A">
        <w:rPr>
          <w:rFonts w:ascii="Times New Roman" w:eastAsia="仿宋" w:hAnsi="Times New Roman" w:cs="Times New Roman" w:hint="eastAsia"/>
          <w:sz w:val="24"/>
          <w:szCs w:val="24"/>
        </w:rPr>
        <w:t>5</w:t>
      </w:r>
      <w:r w:rsidRPr="000F5A9A">
        <w:rPr>
          <w:rFonts w:ascii="Times New Roman" w:eastAsia="仿宋" w:hAnsi="Times New Roman" w:cs="Times New Roman"/>
          <w:sz w:val="24"/>
          <w:szCs w:val="24"/>
        </w:rPr>
        <w:t>-</w:t>
      </w:r>
      <w:r w:rsidR="00531FAF" w:rsidRPr="000F5A9A">
        <w:rPr>
          <w:rFonts w:ascii="Times New Roman" w:eastAsia="仿宋" w:hAnsi="Times New Roman" w:cs="Times New Roman" w:hint="eastAsia"/>
          <w:sz w:val="24"/>
          <w:szCs w:val="24"/>
        </w:rPr>
        <w:t>1</w:t>
      </w:r>
      <w:r w:rsidRPr="000F5A9A">
        <w:rPr>
          <w:rFonts w:ascii="Times New Roman" w:eastAsia="仿宋" w:hAnsi="Times New Roman" w:cs="Times New Roman"/>
          <w:sz w:val="24"/>
          <w:szCs w:val="24"/>
        </w:rPr>
        <w:t>。</w:t>
      </w:r>
    </w:p>
    <w:p w:rsidR="00A4622C" w:rsidRDefault="00A4622C" w:rsidP="000F5A9A">
      <w:pPr>
        <w:pStyle w:val="1ffff3"/>
        <w:adjustRightInd w:val="0"/>
        <w:snapToGrid w:val="0"/>
        <w:ind w:firstLine="420"/>
        <w:rPr>
          <w:rFonts w:ascii="Times New Roman" w:hAnsi="Times New Roman" w:cs="Times New Roman"/>
          <w:b/>
          <w:sz w:val="21"/>
          <w:szCs w:val="21"/>
        </w:rPr>
      </w:pPr>
      <w:r w:rsidRPr="000F5A9A">
        <w:rPr>
          <w:rFonts w:ascii="Times New Roman" w:hAnsi="Times New Roman" w:cs="Times New Roman"/>
          <w:sz w:val="21"/>
          <w:szCs w:val="21"/>
        </w:rPr>
        <w:t>表</w:t>
      </w:r>
      <w:r w:rsidRPr="000F5A9A">
        <w:rPr>
          <w:rFonts w:ascii="Times New Roman" w:hAnsi="Times New Roman" w:cs="Times New Roman"/>
          <w:sz w:val="21"/>
          <w:szCs w:val="21"/>
        </w:rPr>
        <w:t>2.</w:t>
      </w:r>
      <w:r w:rsidR="00531FAF" w:rsidRPr="000F5A9A">
        <w:rPr>
          <w:rFonts w:ascii="Times New Roman" w:hAnsi="Times New Roman" w:cs="Times New Roman" w:hint="eastAsia"/>
          <w:sz w:val="21"/>
          <w:szCs w:val="21"/>
        </w:rPr>
        <w:t>5</w:t>
      </w:r>
      <w:r w:rsidRPr="000F5A9A">
        <w:rPr>
          <w:rFonts w:ascii="Times New Roman" w:hAnsi="Times New Roman" w:cs="Times New Roman"/>
          <w:sz w:val="21"/>
          <w:szCs w:val="21"/>
        </w:rPr>
        <w:t>-</w:t>
      </w:r>
      <w:r w:rsidR="00531FAF" w:rsidRPr="000F5A9A">
        <w:rPr>
          <w:rFonts w:ascii="Times New Roman" w:hAnsi="Times New Roman" w:cs="Times New Roman" w:hint="eastAsia"/>
          <w:sz w:val="21"/>
          <w:szCs w:val="21"/>
        </w:rPr>
        <w:t>1</w:t>
      </w:r>
      <w:r w:rsidRPr="000F5A9A">
        <w:rPr>
          <w:rFonts w:ascii="Times New Roman" w:hAnsi="Times New Roman" w:cs="Times New Roman"/>
          <w:sz w:val="21"/>
          <w:szCs w:val="21"/>
        </w:rPr>
        <w:t xml:space="preserve">      </w:t>
      </w:r>
      <w:r>
        <w:rPr>
          <w:rFonts w:ascii="Times New Roman" w:hAnsi="Times New Roman" w:cs="Times New Roman"/>
          <w:b/>
          <w:sz w:val="21"/>
          <w:szCs w:val="21"/>
        </w:rPr>
        <w:t xml:space="preserve">            </w:t>
      </w:r>
      <w:r>
        <w:rPr>
          <w:rFonts w:ascii="Times New Roman" w:hAnsi="Times New Roman" w:cs="Times New Roman" w:hint="eastAsia"/>
          <w:b/>
          <w:sz w:val="21"/>
          <w:szCs w:val="21"/>
        </w:rPr>
        <w:t xml:space="preserve">   </w:t>
      </w:r>
      <w:r>
        <w:rPr>
          <w:rFonts w:ascii="Times New Roman" w:hAnsi="Times New Roman" w:cs="Times New Roman"/>
          <w:b/>
          <w:sz w:val="21"/>
          <w:szCs w:val="21"/>
        </w:rPr>
        <w:t xml:space="preserve">  </w:t>
      </w:r>
      <w:r>
        <w:rPr>
          <w:rFonts w:ascii="Times New Roman" w:hAnsi="Times New Roman" w:cs="Times New Roman"/>
          <w:b/>
          <w:sz w:val="21"/>
          <w:szCs w:val="21"/>
        </w:rPr>
        <w:t>主要原辅材料消耗统计表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85"/>
        <w:gridCol w:w="2638"/>
        <w:gridCol w:w="2112"/>
        <w:gridCol w:w="2980"/>
      </w:tblGrid>
      <w:tr w:rsidR="00A4622C" w:rsidTr="00C46147">
        <w:trPr>
          <w:trHeight w:val="340"/>
          <w:jc w:val="center"/>
        </w:trPr>
        <w:tc>
          <w:tcPr>
            <w:tcW w:w="1320" w:type="dxa"/>
            <w:vAlign w:val="center"/>
          </w:tcPr>
          <w:p w:rsidR="00A4622C" w:rsidRDefault="00A4622C"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类别</w:t>
            </w:r>
          </w:p>
        </w:tc>
        <w:tc>
          <w:tcPr>
            <w:tcW w:w="2719" w:type="dxa"/>
            <w:vAlign w:val="center"/>
          </w:tcPr>
          <w:p w:rsidR="00A4622C" w:rsidRDefault="00A4622C"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名称</w:t>
            </w:r>
          </w:p>
        </w:tc>
        <w:tc>
          <w:tcPr>
            <w:tcW w:w="2175" w:type="dxa"/>
            <w:vAlign w:val="center"/>
          </w:tcPr>
          <w:p w:rsidR="00A4622C" w:rsidRDefault="00A4622C"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年耗量</w:t>
            </w:r>
          </w:p>
        </w:tc>
        <w:tc>
          <w:tcPr>
            <w:tcW w:w="3072" w:type="dxa"/>
            <w:vAlign w:val="center"/>
          </w:tcPr>
          <w:p w:rsidR="00A4622C" w:rsidRDefault="00A4622C" w:rsidP="00445B57">
            <w:pPr>
              <w:adjustRightInd w:val="0"/>
              <w:snapToGrid w:val="0"/>
              <w:jc w:val="center"/>
              <w:rPr>
                <w:rFonts w:ascii="Times New Roman" w:hAnsi="Times New Roman" w:cs="Times New Roman"/>
                <w:b/>
                <w:szCs w:val="21"/>
              </w:rPr>
            </w:pPr>
            <w:r>
              <w:rPr>
                <w:rFonts w:ascii="Times New Roman" w:hAnsi="Times New Roman" w:cs="Times New Roman"/>
                <w:b/>
                <w:szCs w:val="21"/>
              </w:rPr>
              <w:t>来源</w:t>
            </w:r>
          </w:p>
        </w:tc>
      </w:tr>
      <w:tr w:rsidR="00A4622C" w:rsidTr="00C46147">
        <w:trPr>
          <w:trHeight w:val="340"/>
          <w:jc w:val="center"/>
        </w:trPr>
        <w:tc>
          <w:tcPr>
            <w:tcW w:w="1320" w:type="dxa"/>
            <w:vMerge w:val="restart"/>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饲料</w:t>
            </w: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预混料</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120t/a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玉米</w:t>
            </w:r>
          </w:p>
        </w:tc>
        <w:tc>
          <w:tcPr>
            <w:tcW w:w="2175" w:type="dxa"/>
            <w:vAlign w:val="center"/>
          </w:tcPr>
          <w:p w:rsidR="00A4622C" w:rsidRDefault="00A4622C" w:rsidP="00445B57">
            <w:pPr>
              <w:adjustRightInd w:val="0"/>
              <w:snapToGrid w:val="0"/>
              <w:jc w:val="center"/>
              <w:rPr>
                <w:rFonts w:ascii="Times New Roman" w:eastAsia="宋体" w:hAnsi="Times New Roman" w:cs="Times New Roman"/>
                <w:sz w:val="28"/>
                <w:szCs w:val="28"/>
              </w:rPr>
            </w:pPr>
            <w:r>
              <w:rPr>
                <w:rFonts w:ascii="Times New Roman" w:hAnsi="Times New Roman" w:cs="Times New Roman"/>
                <w:szCs w:val="21"/>
              </w:rPr>
              <w:t>1800t/a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豆白</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360t/a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麸皮</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120t/a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restart"/>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辅料</w:t>
            </w: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碘制剂消毒剂</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0.2t/a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戊二醛消毒剂</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0.2t/a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消毒粉</w:t>
            </w:r>
          </w:p>
        </w:tc>
        <w:tc>
          <w:tcPr>
            <w:tcW w:w="2175"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0.04t/a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hint="eastAsia"/>
                <w:szCs w:val="21"/>
              </w:rPr>
              <w:t>次氯酸钠</w:t>
            </w:r>
          </w:p>
        </w:tc>
        <w:tc>
          <w:tcPr>
            <w:tcW w:w="2175"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hint="eastAsia"/>
                <w:szCs w:val="21"/>
              </w:rPr>
              <w:t>2t/a</w:t>
            </w:r>
          </w:p>
        </w:tc>
        <w:tc>
          <w:tcPr>
            <w:tcW w:w="307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r>
      <w:tr w:rsidR="00A4622C" w:rsidTr="00C46147">
        <w:trPr>
          <w:trHeight w:val="340"/>
          <w:jc w:val="center"/>
        </w:trPr>
        <w:tc>
          <w:tcPr>
            <w:tcW w:w="1320" w:type="dxa"/>
            <w:vMerge w:val="restart"/>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能源</w:t>
            </w:r>
          </w:p>
        </w:tc>
        <w:tc>
          <w:tcPr>
            <w:tcW w:w="2719"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电</w:t>
            </w:r>
          </w:p>
        </w:tc>
        <w:tc>
          <w:tcPr>
            <w:tcW w:w="2175" w:type="dxa"/>
            <w:vAlign w:val="center"/>
          </w:tcPr>
          <w:p w:rsidR="00A4622C" w:rsidRDefault="00531FAF" w:rsidP="00445B57">
            <w:pPr>
              <w:adjustRightInd w:val="0"/>
              <w:snapToGrid w:val="0"/>
              <w:jc w:val="center"/>
              <w:rPr>
                <w:rFonts w:ascii="Times New Roman" w:hAnsi="Times New Roman" w:cs="Times New Roman"/>
                <w:szCs w:val="21"/>
              </w:rPr>
            </w:pPr>
            <w:r>
              <w:rPr>
                <w:rFonts w:ascii="Times New Roman" w:hAnsi="Times New Roman" w:cs="Times New Roman" w:hint="eastAsia"/>
                <w:szCs w:val="21"/>
              </w:rPr>
              <w:t>12</w:t>
            </w:r>
            <w:r w:rsidR="00A4622C">
              <w:rPr>
                <w:rFonts w:ascii="Times New Roman" w:hAnsi="Times New Roman" w:cs="Times New Roman"/>
                <w:szCs w:val="21"/>
              </w:rPr>
              <w:t>万</w:t>
            </w:r>
            <w:r w:rsidR="00A4622C">
              <w:rPr>
                <w:rFonts w:ascii="Times New Roman" w:hAnsi="Times New Roman" w:cs="Times New Roman"/>
                <w:szCs w:val="21"/>
              </w:rPr>
              <w:t>kWh</w:t>
            </w:r>
          </w:p>
        </w:tc>
        <w:tc>
          <w:tcPr>
            <w:tcW w:w="3072" w:type="dxa"/>
            <w:vAlign w:val="center"/>
          </w:tcPr>
          <w:p w:rsidR="00A4622C" w:rsidRDefault="00B270C0" w:rsidP="00445B57">
            <w:pPr>
              <w:adjustRightInd w:val="0"/>
              <w:snapToGrid w:val="0"/>
              <w:jc w:val="center"/>
              <w:rPr>
                <w:rFonts w:ascii="Times New Roman" w:hAnsi="Times New Roman" w:cs="Times New Roman"/>
                <w:szCs w:val="21"/>
              </w:rPr>
            </w:pPr>
            <w:r w:rsidRPr="001801E8">
              <w:rPr>
                <w:rFonts w:ascii="Times New Roman" w:hAnsi="Times New Roman" w:cs="Times New Roman"/>
                <w:szCs w:val="21"/>
              </w:rPr>
              <w:t>由灵武市白土岗乡养殖基地园区供电电网接入，经变配电室配送至各用电部位</w:t>
            </w:r>
          </w:p>
        </w:tc>
      </w:tr>
      <w:tr w:rsidR="00A4622C" w:rsidTr="00C46147">
        <w:trPr>
          <w:trHeight w:val="340"/>
          <w:jc w:val="center"/>
        </w:trPr>
        <w:tc>
          <w:tcPr>
            <w:tcW w:w="1320" w:type="dxa"/>
            <w:vMerge/>
            <w:vAlign w:val="center"/>
          </w:tcPr>
          <w:p w:rsidR="00A4622C" w:rsidRDefault="00A4622C" w:rsidP="00445B57">
            <w:pPr>
              <w:adjustRightInd w:val="0"/>
              <w:snapToGrid w:val="0"/>
              <w:jc w:val="center"/>
              <w:rPr>
                <w:rFonts w:ascii="Times New Roman" w:hAnsi="Times New Roman" w:cs="Times New Roman"/>
                <w:szCs w:val="21"/>
              </w:rPr>
            </w:pPr>
          </w:p>
        </w:tc>
        <w:tc>
          <w:tcPr>
            <w:tcW w:w="2719"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水</w:t>
            </w:r>
          </w:p>
        </w:tc>
        <w:tc>
          <w:tcPr>
            <w:tcW w:w="2175" w:type="dxa"/>
            <w:vAlign w:val="center"/>
          </w:tcPr>
          <w:p w:rsidR="00A4622C" w:rsidRDefault="00666408" w:rsidP="00445B57">
            <w:pPr>
              <w:adjustRightInd w:val="0"/>
              <w:snapToGrid w:val="0"/>
              <w:jc w:val="center"/>
              <w:rPr>
                <w:rFonts w:ascii="Times New Roman" w:hAnsi="Times New Roman" w:cs="Times New Roman"/>
                <w:szCs w:val="21"/>
              </w:rPr>
            </w:pPr>
            <w:r w:rsidRPr="00666408">
              <w:rPr>
                <w:rFonts w:ascii="Times New Roman" w:hAnsi="Times New Roman" w:cs="Times New Roman" w:hint="eastAsia"/>
                <w:szCs w:val="21"/>
              </w:rPr>
              <w:t>13776.8</w:t>
            </w:r>
            <w:r w:rsidR="00A4622C" w:rsidRPr="00666408">
              <w:rPr>
                <w:rFonts w:ascii="Times New Roman" w:hAnsi="Times New Roman" w:cs="Times New Roman"/>
                <w:szCs w:val="21"/>
              </w:rPr>
              <w:t>m</w:t>
            </w:r>
            <w:r w:rsidR="00A4622C" w:rsidRPr="00666408">
              <w:rPr>
                <w:rFonts w:ascii="Times New Roman" w:hAnsi="Times New Roman" w:cs="Times New Roman"/>
                <w:szCs w:val="21"/>
                <w:vertAlign w:val="superscript"/>
              </w:rPr>
              <w:t>3</w:t>
            </w:r>
            <w:r w:rsidR="00A4622C" w:rsidRPr="00666408">
              <w:rPr>
                <w:rFonts w:ascii="Times New Roman" w:hAnsi="Times New Roman" w:cs="Times New Roman"/>
                <w:szCs w:val="21"/>
              </w:rPr>
              <w:t>/a</w:t>
            </w:r>
          </w:p>
        </w:tc>
        <w:tc>
          <w:tcPr>
            <w:tcW w:w="3072" w:type="dxa"/>
            <w:vAlign w:val="center"/>
          </w:tcPr>
          <w:p w:rsidR="00A4622C" w:rsidRDefault="00B270C0" w:rsidP="00445B57">
            <w:pPr>
              <w:adjustRightInd w:val="0"/>
              <w:snapToGrid w:val="0"/>
              <w:jc w:val="center"/>
              <w:rPr>
                <w:rFonts w:ascii="Times New Roman" w:hAnsi="Times New Roman" w:cs="Times New Roman"/>
                <w:szCs w:val="21"/>
              </w:rPr>
            </w:pPr>
            <w:r w:rsidRPr="001801E8">
              <w:rPr>
                <w:rFonts w:ascii="Times New Roman" w:hAnsi="Times New Roman" w:cs="Times New Roman"/>
                <w:szCs w:val="21"/>
              </w:rPr>
              <w:t>养殖用水及生活用水均接自灵武市白土岗乡供水管网</w:t>
            </w:r>
          </w:p>
        </w:tc>
      </w:tr>
    </w:tbl>
    <w:p w:rsidR="00A4622C" w:rsidRPr="000F5A9A" w:rsidRDefault="00A4622C" w:rsidP="005600F5">
      <w:pPr>
        <w:adjustRightInd w:val="0"/>
        <w:snapToGrid w:val="0"/>
        <w:spacing w:beforeLines="50" w:before="156" w:line="360" w:lineRule="auto"/>
        <w:ind w:firstLineChars="200" w:firstLine="480"/>
        <w:rPr>
          <w:rFonts w:ascii="Times New Roman" w:eastAsia="仿宋" w:hAnsi="Times New Roman" w:cs="Times New Roman"/>
          <w:bCs/>
          <w:sz w:val="24"/>
        </w:rPr>
      </w:pPr>
      <w:r w:rsidRPr="000F5A9A">
        <w:rPr>
          <w:rFonts w:ascii="Times New Roman" w:eastAsia="仿宋" w:hAnsi="Times New Roman" w:cs="Times New Roman"/>
          <w:bCs/>
          <w:sz w:val="24"/>
        </w:rPr>
        <w:t>主要原辅材料理化性质，见表</w:t>
      </w:r>
      <w:r w:rsidRPr="000F5A9A">
        <w:rPr>
          <w:rFonts w:ascii="Times New Roman" w:eastAsia="仿宋" w:hAnsi="Times New Roman" w:cs="Times New Roman"/>
          <w:bCs/>
          <w:sz w:val="24"/>
        </w:rPr>
        <w:t>2.</w:t>
      </w:r>
      <w:r w:rsidR="000F5A9A">
        <w:rPr>
          <w:rFonts w:ascii="Times New Roman" w:eastAsia="仿宋" w:hAnsi="Times New Roman" w:cs="Times New Roman" w:hint="eastAsia"/>
          <w:bCs/>
          <w:sz w:val="24"/>
        </w:rPr>
        <w:t>5</w:t>
      </w:r>
      <w:r w:rsidRPr="000F5A9A">
        <w:rPr>
          <w:rFonts w:ascii="Times New Roman" w:eastAsia="仿宋" w:hAnsi="Times New Roman" w:cs="Times New Roman"/>
          <w:bCs/>
          <w:sz w:val="24"/>
        </w:rPr>
        <w:t>-</w:t>
      </w:r>
      <w:r w:rsidR="00531FAF" w:rsidRPr="000F5A9A">
        <w:rPr>
          <w:rFonts w:ascii="Times New Roman" w:eastAsia="仿宋" w:hAnsi="Times New Roman" w:cs="Times New Roman"/>
          <w:bCs/>
          <w:sz w:val="24"/>
        </w:rPr>
        <w:t>2</w:t>
      </w:r>
      <w:r w:rsidRPr="000F5A9A">
        <w:rPr>
          <w:rFonts w:ascii="Times New Roman" w:eastAsia="仿宋" w:hAnsi="Times New Roman" w:cs="Times New Roman"/>
          <w:bCs/>
          <w:sz w:val="24"/>
        </w:rPr>
        <w:t>。</w:t>
      </w:r>
    </w:p>
    <w:p w:rsidR="00A4622C" w:rsidRDefault="00A4622C" w:rsidP="000F5A9A">
      <w:pPr>
        <w:pStyle w:val="1ffff3"/>
        <w:adjustRightInd w:val="0"/>
        <w:snapToGrid w:val="0"/>
        <w:ind w:firstLine="420"/>
        <w:rPr>
          <w:rFonts w:ascii="Times New Roman" w:hAnsi="Times New Roman" w:cs="Times New Roman"/>
          <w:b/>
          <w:sz w:val="21"/>
          <w:szCs w:val="21"/>
        </w:rPr>
      </w:pPr>
      <w:r w:rsidRPr="000F5A9A">
        <w:rPr>
          <w:rFonts w:ascii="Times New Roman" w:hAnsi="Times New Roman" w:cs="Times New Roman"/>
          <w:sz w:val="21"/>
          <w:szCs w:val="21"/>
        </w:rPr>
        <w:t>表</w:t>
      </w:r>
      <w:r w:rsidRPr="000F5A9A">
        <w:rPr>
          <w:rFonts w:ascii="Times New Roman" w:hAnsi="Times New Roman" w:cs="Times New Roman"/>
          <w:sz w:val="21"/>
          <w:szCs w:val="21"/>
        </w:rPr>
        <w:t>2.</w:t>
      </w:r>
      <w:r w:rsidR="00531FAF" w:rsidRPr="000F5A9A">
        <w:rPr>
          <w:rFonts w:ascii="Times New Roman" w:hAnsi="Times New Roman" w:cs="Times New Roman" w:hint="eastAsia"/>
          <w:sz w:val="21"/>
          <w:szCs w:val="21"/>
        </w:rPr>
        <w:t>5</w:t>
      </w:r>
      <w:r w:rsidRPr="000F5A9A">
        <w:rPr>
          <w:rFonts w:ascii="Times New Roman" w:hAnsi="Times New Roman" w:cs="Times New Roman"/>
          <w:sz w:val="21"/>
          <w:szCs w:val="21"/>
        </w:rPr>
        <w:t>-</w:t>
      </w:r>
      <w:r w:rsidR="00531FAF" w:rsidRPr="000F5A9A">
        <w:rPr>
          <w:rFonts w:ascii="Times New Roman" w:hAnsi="Times New Roman" w:cs="Times New Roman" w:hint="eastAsia"/>
          <w:sz w:val="21"/>
          <w:szCs w:val="21"/>
        </w:rPr>
        <w:t>2</w:t>
      </w:r>
      <w:r w:rsidRPr="000F5A9A">
        <w:rPr>
          <w:rFonts w:ascii="Times New Roman" w:hAnsi="Times New Roman" w:cs="Times New Roman"/>
          <w:sz w:val="21"/>
          <w:szCs w:val="21"/>
        </w:rPr>
        <w:t xml:space="preserve">  </w:t>
      </w:r>
      <w:r>
        <w:rPr>
          <w:rFonts w:ascii="Times New Roman" w:hAnsi="Times New Roman" w:cs="Times New Roman"/>
          <w:b/>
          <w:sz w:val="21"/>
          <w:szCs w:val="21"/>
        </w:rPr>
        <w:t xml:space="preserve">                  </w:t>
      </w:r>
      <w:r>
        <w:rPr>
          <w:rFonts w:ascii="Times New Roman" w:hAnsi="Times New Roman" w:cs="Times New Roman"/>
          <w:b/>
          <w:sz w:val="21"/>
          <w:szCs w:val="21"/>
        </w:rPr>
        <w:t>主要原辅材料消耗统计表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00"/>
        <w:gridCol w:w="5619"/>
        <w:gridCol w:w="1113"/>
        <w:gridCol w:w="1083"/>
      </w:tblGrid>
      <w:tr w:rsidR="00A4622C" w:rsidTr="00C46147">
        <w:trPr>
          <w:trHeight w:val="340"/>
          <w:jc w:val="center"/>
        </w:trPr>
        <w:tc>
          <w:tcPr>
            <w:tcW w:w="1233"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5800"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理化性质</w:t>
            </w:r>
          </w:p>
        </w:tc>
        <w:tc>
          <w:tcPr>
            <w:tcW w:w="1142"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危险特性</w:t>
            </w:r>
          </w:p>
        </w:tc>
        <w:tc>
          <w:tcPr>
            <w:tcW w:w="1111"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毒性毒理</w:t>
            </w:r>
          </w:p>
        </w:tc>
      </w:tr>
      <w:tr w:rsidR="00A4622C" w:rsidTr="00C46147">
        <w:trPr>
          <w:trHeight w:val="340"/>
          <w:jc w:val="center"/>
        </w:trPr>
        <w:tc>
          <w:tcPr>
            <w:tcW w:w="1233"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戊二醛</w:t>
            </w:r>
          </w:p>
        </w:tc>
        <w:tc>
          <w:tcPr>
            <w:tcW w:w="5800" w:type="dxa"/>
            <w:vAlign w:val="center"/>
          </w:tcPr>
          <w:p w:rsidR="00A4622C" w:rsidRDefault="00A4622C" w:rsidP="00445B57">
            <w:pPr>
              <w:adjustRightInd w:val="0"/>
              <w:snapToGrid w:val="0"/>
              <w:rPr>
                <w:rFonts w:ascii="Times New Roman" w:eastAsia="宋体" w:hAnsi="Times New Roman" w:cs="Times New Roman"/>
                <w:szCs w:val="21"/>
              </w:rPr>
            </w:pPr>
            <w:r>
              <w:rPr>
                <w:rFonts w:ascii="Times New Roman" w:hAnsi="Times New Roman" w:cs="Times New Roman"/>
                <w:szCs w:val="21"/>
              </w:rPr>
              <w:t>带有刺激性气味的无色透明油状液体，溶于热水、乙醇、氯仿、</w:t>
            </w:r>
            <w:hyperlink r:id="rId25" w:tgtFrame="https://baike.baidu.com/item/%E6%88%8A%E4%BA%8C%E9%86%9B/_blank" w:history="1">
              <w:r>
                <w:rPr>
                  <w:rFonts w:ascii="Times New Roman" w:hAnsi="Times New Roman" w:cs="Times New Roman"/>
                  <w:szCs w:val="21"/>
                </w:rPr>
                <w:t>冰醋酸</w:t>
              </w:r>
            </w:hyperlink>
            <w:r>
              <w:rPr>
                <w:rFonts w:ascii="Times New Roman" w:hAnsi="Times New Roman" w:cs="Times New Roman"/>
                <w:szCs w:val="21"/>
              </w:rPr>
              <w:t>、</w:t>
            </w:r>
            <w:hyperlink r:id="rId26" w:tgtFrame="https://baike.baidu.com/item/%E6%88%8A%E4%BA%8C%E9%86%9B/_blank" w:history="1">
              <w:r>
                <w:rPr>
                  <w:rFonts w:ascii="Times New Roman" w:hAnsi="Times New Roman" w:cs="Times New Roman"/>
                  <w:szCs w:val="21"/>
                </w:rPr>
                <w:t>乙醚</w:t>
              </w:r>
            </w:hyperlink>
            <w:r>
              <w:rPr>
                <w:rFonts w:ascii="Times New Roman" w:hAnsi="Times New Roman" w:cs="Times New Roman"/>
                <w:szCs w:val="21"/>
              </w:rPr>
              <w:t>等有机溶剂，受热分解放出气体可燃</w:t>
            </w:r>
            <w:r>
              <w:rPr>
                <w:rFonts w:ascii="Times New Roman" w:hAnsi="Times New Roman" w:cs="Times New Roman"/>
                <w:szCs w:val="21"/>
              </w:rPr>
              <w:t xml:space="preserve">; </w:t>
            </w:r>
            <w:r>
              <w:rPr>
                <w:rFonts w:ascii="Times New Roman" w:hAnsi="Times New Roman" w:cs="Times New Roman"/>
                <w:szCs w:val="21"/>
              </w:rPr>
              <w:t>火场放出辛辣刺激烟雾，中毒性，水溶液不燃。</w:t>
            </w:r>
          </w:p>
        </w:tc>
        <w:tc>
          <w:tcPr>
            <w:tcW w:w="1142"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易燃，对水体有危害</w:t>
            </w:r>
          </w:p>
        </w:tc>
        <w:tc>
          <w:tcPr>
            <w:tcW w:w="1111"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中毒性</w:t>
            </w:r>
          </w:p>
        </w:tc>
      </w:tr>
      <w:tr w:rsidR="00A4622C" w:rsidTr="00C46147">
        <w:trPr>
          <w:trHeight w:val="340"/>
          <w:jc w:val="center"/>
        </w:trPr>
        <w:tc>
          <w:tcPr>
            <w:tcW w:w="1233"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消毒粉</w:t>
            </w:r>
          </w:p>
        </w:tc>
        <w:tc>
          <w:tcPr>
            <w:tcW w:w="5800" w:type="dxa"/>
            <w:vAlign w:val="center"/>
          </w:tcPr>
          <w:p w:rsidR="00A4622C" w:rsidRDefault="00A4622C" w:rsidP="00445B57">
            <w:pPr>
              <w:adjustRightInd w:val="0"/>
              <w:snapToGrid w:val="0"/>
              <w:rPr>
                <w:rFonts w:ascii="Times New Roman" w:eastAsia="宋体" w:hAnsi="Times New Roman" w:cs="Times New Roman"/>
                <w:szCs w:val="21"/>
              </w:rPr>
            </w:pPr>
            <w:r>
              <w:rPr>
                <w:rFonts w:ascii="Times New Roman" w:hAnsi="Times New Roman" w:cs="Times New Roman"/>
                <w:szCs w:val="21"/>
              </w:rPr>
              <w:t>消毒粉是一种杀菌药。其适用于细菌、病毒、真菌等致病微生物的杀菌消毒，可杀灭大肠杆菌、金色葡萄球菌、鼠伤寒、沙门氏杆菌、巴氏杆菌、多种芽胞杆菌、丝状霉形体、甲乙型肝炎病毒、禽流感、鸡新城疫、猪瘟、口蹄疫、猪水泡病病毒等。对金属有腐蚀作用。</w:t>
            </w:r>
          </w:p>
        </w:tc>
        <w:tc>
          <w:tcPr>
            <w:tcW w:w="1142" w:type="dxa"/>
            <w:vAlign w:val="center"/>
          </w:tcPr>
          <w:p w:rsidR="00A4622C" w:rsidRDefault="00A4622C" w:rsidP="00445B57">
            <w:pPr>
              <w:adjustRightInd w:val="0"/>
              <w:snapToGrid w:val="0"/>
              <w:jc w:val="center"/>
              <w:rPr>
                <w:rFonts w:ascii="Times New Roman" w:eastAsia="宋体" w:hAnsi="Times New Roman" w:cs="Times New Roman"/>
                <w:szCs w:val="21"/>
              </w:rPr>
            </w:pPr>
            <w:r>
              <w:rPr>
                <w:rFonts w:ascii="Times New Roman" w:hAnsi="Times New Roman" w:cs="Times New Roman"/>
                <w:szCs w:val="21"/>
              </w:rPr>
              <w:t>对皮肤有腐蚀</w:t>
            </w:r>
          </w:p>
        </w:tc>
        <w:tc>
          <w:tcPr>
            <w:tcW w:w="1111" w:type="dxa"/>
            <w:vAlign w:val="center"/>
          </w:tcPr>
          <w:p w:rsidR="00A4622C" w:rsidRDefault="00A4622C" w:rsidP="00445B57">
            <w:pPr>
              <w:adjustRightInd w:val="0"/>
              <w:snapToGrid w:val="0"/>
              <w:jc w:val="center"/>
              <w:rPr>
                <w:rFonts w:ascii="Times New Roman" w:hAnsi="Times New Roman" w:cs="Times New Roman"/>
                <w:szCs w:val="21"/>
              </w:rPr>
            </w:pPr>
            <w:r>
              <w:rPr>
                <w:rFonts w:ascii="Times New Roman" w:hAnsi="Times New Roman" w:cs="Times New Roman"/>
                <w:szCs w:val="21"/>
              </w:rPr>
              <w:t>低毒性</w:t>
            </w:r>
            <w:r>
              <w:rPr>
                <w:rFonts w:ascii="Times New Roman" w:hAnsi="Times New Roman" w:cs="Times New Roman"/>
                <w:szCs w:val="21"/>
              </w:rPr>
              <w:t>-</w:t>
            </w:r>
          </w:p>
        </w:tc>
      </w:tr>
    </w:tbl>
    <w:p w:rsidR="00200033" w:rsidRPr="00530FAF" w:rsidRDefault="009E7ECA" w:rsidP="000F5A9A">
      <w:pPr>
        <w:adjustRightInd w:val="0"/>
        <w:snapToGrid w:val="0"/>
        <w:spacing w:beforeLines="50" w:before="156" w:line="360" w:lineRule="auto"/>
        <w:outlineLvl w:val="1"/>
        <w:rPr>
          <w:rFonts w:ascii="Times New Roman" w:hAnsi="Times New Roman" w:cs="Times New Roman"/>
          <w:b/>
          <w:bCs/>
          <w:sz w:val="28"/>
          <w:szCs w:val="28"/>
        </w:rPr>
      </w:pPr>
      <w:bookmarkStart w:id="151" w:name="_Toc32614"/>
      <w:bookmarkStart w:id="152" w:name="_Toc28233"/>
      <w:bookmarkStart w:id="153" w:name="_Toc17817856"/>
      <w:bookmarkEnd w:id="148"/>
      <w:bookmarkEnd w:id="149"/>
      <w:r w:rsidRPr="00530FAF">
        <w:rPr>
          <w:rFonts w:ascii="Times New Roman" w:hAnsi="Times New Roman" w:cs="Times New Roman"/>
          <w:b/>
          <w:bCs/>
          <w:sz w:val="28"/>
          <w:szCs w:val="28"/>
        </w:rPr>
        <w:t>2.</w:t>
      </w:r>
      <w:r w:rsidRPr="00530FAF">
        <w:rPr>
          <w:rFonts w:ascii="Times New Roman" w:hAnsi="Times New Roman" w:cs="Times New Roman" w:hint="eastAsia"/>
          <w:b/>
          <w:bCs/>
          <w:sz w:val="28"/>
          <w:szCs w:val="28"/>
        </w:rPr>
        <w:t>6</w:t>
      </w:r>
      <w:r w:rsidR="00B56227" w:rsidRPr="00530FAF">
        <w:rPr>
          <w:rFonts w:ascii="Times New Roman" w:hAnsi="Times New Roman" w:cs="Times New Roman" w:hint="eastAsia"/>
          <w:b/>
          <w:bCs/>
          <w:sz w:val="28"/>
          <w:szCs w:val="28"/>
        </w:rPr>
        <w:t xml:space="preserve"> </w:t>
      </w:r>
      <w:r w:rsidR="00B56227" w:rsidRPr="00530FAF">
        <w:rPr>
          <w:rFonts w:ascii="Times New Roman" w:hAnsi="Times New Roman" w:cs="Times New Roman"/>
          <w:b/>
          <w:bCs/>
          <w:sz w:val="28"/>
          <w:szCs w:val="28"/>
        </w:rPr>
        <w:t>主要生产设备</w:t>
      </w:r>
      <w:bookmarkEnd w:id="151"/>
      <w:bookmarkEnd w:id="152"/>
      <w:bookmarkEnd w:id="153"/>
    </w:p>
    <w:p w:rsidR="000F5A9A" w:rsidRDefault="00B56227" w:rsidP="000F5A9A">
      <w:pPr>
        <w:pStyle w:val="1ffff3"/>
        <w:adjustRightInd w:val="0"/>
        <w:snapToGrid w:val="0"/>
        <w:rPr>
          <w:rFonts w:ascii="Times New Roman" w:eastAsia="仿宋" w:hAnsi="Times New Roman" w:cs="Times New Roman"/>
          <w:bCs/>
          <w:kern w:val="2"/>
          <w:sz w:val="24"/>
          <w:szCs w:val="24"/>
        </w:rPr>
      </w:pPr>
      <w:r w:rsidRPr="000F5A9A">
        <w:rPr>
          <w:rFonts w:ascii="Times New Roman" w:eastAsia="仿宋" w:hAnsi="Times New Roman" w:cs="Times New Roman" w:hint="eastAsia"/>
          <w:bCs/>
          <w:kern w:val="2"/>
          <w:sz w:val="24"/>
          <w:szCs w:val="24"/>
        </w:rPr>
        <w:t>本项目主要设备见表</w:t>
      </w:r>
      <w:r w:rsidRPr="000F5A9A">
        <w:rPr>
          <w:rFonts w:ascii="Times New Roman" w:eastAsia="仿宋" w:hAnsi="Times New Roman" w:cs="Times New Roman" w:hint="eastAsia"/>
          <w:bCs/>
          <w:kern w:val="2"/>
          <w:sz w:val="24"/>
          <w:szCs w:val="24"/>
        </w:rPr>
        <w:t>2</w:t>
      </w:r>
      <w:r w:rsidR="009E7ECA" w:rsidRPr="000F5A9A">
        <w:rPr>
          <w:rFonts w:ascii="Times New Roman" w:eastAsia="仿宋" w:hAnsi="Times New Roman" w:cs="Times New Roman" w:hint="eastAsia"/>
          <w:bCs/>
          <w:kern w:val="2"/>
          <w:sz w:val="24"/>
          <w:szCs w:val="24"/>
        </w:rPr>
        <w:t>.6</w:t>
      </w:r>
      <w:r w:rsidRPr="000F5A9A">
        <w:rPr>
          <w:rFonts w:ascii="Times New Roman" w:eastAsia="仿宋" w:hAnsi="Times New Roman" w:cs="Times New Roman" w:hint="eastAsia"/>
          <w:bCs/>
          <w:kern w:val="2"/>
          <w:sz w:val="24"/>
          <w:szCs w:val="24"/>
        </w:rPr>
        <w:t>-</w:t>
      </w:r>
      <w:r w:rsidR="009E7ECA" w:rsidRPr="000F5A9A">
        <w:rPr>
          <w:rFonts w:ascii="Times New Roman" w:eastAsia="仿宋" w:hAnsi="Times New Roman" w:cs="Times New Roman" w:hint="eastAsia"/>
          <w:bCs/>
          <w:kern w:val="2"/>
          <w:sz w:val="24"/>
          <w:szCs w:val="24"/>
        </w:rPr>
        <w:t>1</w:t>
      </w:r>
      <w:r w:rsidRPr="000F5A9A">
        <w:rPr>
          <w:rFonts w:ascii="Times New Roman" w:eastAsia="仿宋" w:hAnsi="Times New Roman" w:cs="Times New Roman" w:hint="eastAsia"/>
          <w:bCs/>
          <w:kern w:val="2"/>
          <w:sz w:val="24"/>
          <w:szCs w:val="24"/>
        </w:rPr>
        <w:t>。</w:t>
      </w:r>
    </w:p>
    <w:p w:rsidR="00200033" w:rsidRPr="000F5A9A" w:rsidRDefault="000F5A9A" w:rsidP="000F5A9A">
      <w:pPr>
        <w:pStyle w:val="1ffff3"/>
        <w:adjustRightInd w:val="0"/>
        <w:snapToGrid w:val="0"/>
        <w:ind w:firstLine="420"/>
        <w:rPr>
          <w:rFonts w:ascii="Times New Roman" w:eastAsia="仿宋" w:hAnsi="Times New Roman" w:cs="Times New Roman"/>
          <w:b/>
          <w:bCs/>
          <w:kern w:val="2"/>
          <w:sz w:val="24"/>
          <w:szCs w:val="24"/>
        </w:rPr>
      </w:pPr>
      <w:r>
        <w:rPr>
          <w:rFonts w:ascii="Times New Roman" w:hAnsi="Times New Roman" w:cs="Times New Roman" w:hint="eastAsia"/>
          <w:sz w:val="21"/>
          <w:szCs w:val="21"/>
        </w:rPr>
        <w:t>表</w:t>
      </w:r>
      <w:r w:rsidR="00B56227" w:rsidRPr="000F5A9A">
        <w:rPr>
          <w:rFonts w:ascii="Times New Roman" w:hAnsi="Times New Roman" w:cs="Times New Roman" w:hint="eastAsia"/>
          <w:sz w:val="21"/>
          <w:szCs w:val="21"/>
        </w:rPr>
        <w:t>2</w:t>
      </w:r>
      <w:r w:rsidR="009E7ECA" w:rsidRPr="000F5A9A">
        <w:rPr>
          <w:rFonts w:ascii="Times New Roman" w:hAnsi="Times New Roman" w:cs="Times New Roman" w:hint="eastAsia"/>
          <w:sz w:val="21"/>
          <w:szCs w:val="21"/>
        </w:rPr>
        <w:t>.6</w:t>
      </w:r>
      <w:r w:rsidR="00B56227" w:rsidRPr="000F5A9A">
        <w:rPr>
          <w:rFonts w:ascii="Times New Roman" w:hAnsi="Times New Roman" w:cs="Times New Roman" w:hint="eastAsia"/>
          <w:sz w:val="21"/>
          <w:szCs w:val="21"/>
        </w:rPr>
        <w:t>-</w:t>
      </w:r>
      <w:r w:rsidR="009E7ECA" w:rsidRPr="000F5A9A">
        <w:rPr>
          <w:rFonts w:ascii="Times New Roman" w:hAnsi="Times New Roman" w:cs="Times New Roman" w:hint="eastAsia"/>
          <w:sz w:val="21"/>
          <w:szCs w:val="21"/>
        </w:rPr>
        <w:t>1</w:t>
      </w:r>
      <w:r w:rsidR="00B56227" w:rsidRPr="000F5A9A">
        <w:rPr>
          <w:rFonts w:ascii="Times New Roman" w:hAnsi="Times New Roman" w:cs="Times New Roman" w:hint="eastAsia"/>
          <w:sz w:val="21"/>
          <w:szCs w:val="21"/>
        </w:rPr>
        <w:t xml:space="preserve"> </w:t>
      </w:r>
      <w:r>
        <w:rPr>
          <w:rFonts w:ascii="Times New Roman" w:hAnsi="Times New Roman" w:cs="Times New Roman" w:hint="eastAsia"/>
          <w:sz w:val="21"/>
          <w:szCs w:val="21"/>
        </w:rPr>
        <w:t xml:space="preserve">           </w:t>
      </w:r>
      <w:r w:rsidR="00B56227" w:rsidRPr="000F5A9A">
        <w:rPr>
          <w:rFonts w:ascii="Times New Roman" w:hAnsi="Times New Roman" w:cs="Times New Roman" w:hint="eastAsia"/>
          <w:sz w:val="21"/>
          <w:szCs w:val="21"/>
        </w:rPr>
        <w:t xml:space="preserve">  </w:t>
      </w:r>
      <w:r w:rsidR="00B56227" w:rsidRPr="000F5A9A">
        <w:rPr>
          <w:rFonts w:ascii="Times New Roman" w:hAnsi="Times New Roman" w:cs="Times New Roman" w:hint="eastAsia"/>
          <w:b/>
          <w:sz w:val="21"/>
          <w:szCs w:val="21"/>
        </w:rPr>
        <w:t xml:space="preserve"> </w:t>
      </w:r>
      <w:r w:rsidR="00B56227" w:rsidRPr="000F5A9A">
        <w:rPr>
          <w:rFonts w:ascii="Times New Roman" w:hAnsi="Times New Roman" w:cs="Times New Roman" w:hint="eastAsia"/>
          <w:b/>
          <w:sz w:val="21"/>
          <w:szCs w:val="21"/>
        </w:rPr>
        <w:t>本项目养殖主要生产设备一览表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2"/>
        <w:gridCol w:w="2366"/>
        <w:gridCol w:w="4256"/>
        <w:gridCol w:w="560"/>
        <w:gridCol w:w="581"/>
        <w:gridCol w:w="710"/>
      </w:tblGrid>
      <w:tr w:rsidR="00200033" w:rsidRPr="0042789C" w:rsidTr="007C3D2C">
        <w:trPr>
          <w:trHeight w:val="340"/>
          <w:jc w:val="center"/>
        </w:trPr>
        <w:tc>
          <w:tcPr>
            <w:tcW w:w="542"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序号</w:t>
            </w:r>
          </w:p>
        </w:tc>
        <w:tc>
          <w:tcPr>
            <w:tcW w:w="2366"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设备名称</w:t>
            </w:r>
          </w:p>
        </w:tc>
        <w:tc>
          <w:tcPr>
            <w:tcW w:w="4256"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规格</w:t>
            </w:r>
            <w:r w:rsidRPr="0042789C">
              <w:rPr>
                <w:rFonts w:ascii="Times New Roman" w:hAnsi="Times New Roman" w:cs="Times New Roman"/>
                <w:b/>
                <w:szCs w:val="21"/>
              </w:rPr>
              <w:t>/</w:t>
            </w:r>
            <w:r w:rsidRPr="0042789C">
              <w:rPr>
                <w:rFonts w:ascii="Times New Roman" w:hAnsi="Times New Roman" w:cs="Times New Roman"/>
                <w:b/>
                <w:szCs w:val="21"/>
              </w:rPr>
              <w:t>型号</w:t>
            </w:r>
          </w:p>
        </w:tc>
        <w:tc>
          <w:tcPr>
            <w:tcW w:w="560"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单位</w:t>
            </w:r>
          </w:p>
        </w:tc>
        <w:tc>
          <w:tcPr>
            <w:tcW w:w="581"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数量</w:t>
            </w:r>
          </w:p>
        </w:tc>
        <w:tc>
          <w:tcPr>
            <w:tcW w:w="710"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b/>
                <w:szCs w:val="21"/>
              </w:rPr>
            </w:pPr>
            <w:r w:rsidRPr="0042789C">
              <w:rPr>
                <w:rFonts w:ascii="Times New Roman" w:hAnsi="Times New Roman" w:cs="Times New Roman"/>
                <w:b/>
                <w:szCs w:val="21"/>
              </w:rPr>
              <w:t>备注</w:t>
            </w:r>
          </w:p>
        </w:tc>
      </w:tr>
      <w:tr w:rsidR="009E7ECA" w:rsidRPr="0042789C" w:rsidTr="007C3D2C">
        <w:trPr>
          <w:trHeight w:val="340"/>
          <w:jc w:val="center"/>
        </w:trPr>
        <w:tc>
          <w:tcPr>
            <w:tcW w:w="542" w:type="dxa"/>
            <w:tcBorders>
              <w:tl2br w:val="nil"/>
              <w:tr2bl w:val="nil"/>
            </w:tcBorders>
            <w:vAlign w:val="center"/>
          </w:tcPr>
          <w:p w:rsidR="009E7ECA" w:rsidRPr="0042789C" w:rsidRDefault="009E7ECA"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t>1</w:t>
            </w:r>
          </w:p>
        </w:tc>
        <w:tc>
          <w:tcPr>
            <w:tcW w:w="2366" w:type="dxa"/>
            <w:tcBorders>
              <w:tl2br w:val="nil"/>
              <w:tr2bl w:val="nil"/>
            </w:tcBorders>
            <w:vAlign w:val="center"/>
          </w:tcPr>
          <w:p w:rsidR="009E7ECA" w:rsidRPr="0042789C" w:rsidRDefault="009E7ECA"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t>饲料搅拌机</w:t>
            </w:r>
          </w:p>
        </w:tc>
        <w:tc>
          <w:tcPr>
            <w:tcW w:w="4256"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w:t>
            </w:r>
          </w:p>
        </w:tc>
        <w:tc>
          <w:tcPr>
            <w:tcW w:w="560"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套</w:t>
            </w:r>
          </w:p>
        </w:tc>
        <w:tc>
          <w:tcPr>
            <w:tcW w:w="581"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1</w:t>
            </w:r>
          </w:p>
        </w:tc>
        <w:tc>
          <w:tcPr>
            <w:tcW w:w="710" w:type="dxa"/>
            <w:vMerge w:val="restart"/>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饲料</w:t>
            </w:r>
          </w:p>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加工</w:t>
            </w:r>
            <w:r w:rsidRPr="0042789C">
              <w:rPr>
                <w:rFonts w:ascii="Times New Roman" w:hAnsi="Times New Roman" w:cs="Times New Roman"/>
                <w:szCs w:val="21"/>
              </w:rPr>
              <w:lastRenderedPageBreak/>
              <w:t>区</w:t>
            </w:r>
            <w:r w:rsidR="007C3D2C">
              <w:rPr>
                <w:rFonts w:ascii="Times New Roman" w:hAnsi="Times New Roman" w:cs="Times New Roman"/>
                <w:szCs w:val="21"/>
              </w:rPr>
              <w:t>及猪舍</w:t>
            </w:r>
          </w:p>
        </w:tc>
      </w:tr>
      <w:tr w:rsidR="009E7ECA" w:rsidRPr="0042789C" w:rsidTr="007C3D2C">
        <w:trPr>
          <w:trHeight w:val="340"/>
          <w:jc w:val="center"/>
        </w:trPr>
        <w:tc>
          <w:tcPr>
            <w:tcW w:w="542" w:type="dxa"/>
            <w:tcBorders>
              <w:tl2br w:val="nil"/>
              <w:tr2bl w:val="nil"/>
            </w:tcBorders>
            <w:vAlign w:val="center"/>
          </w:tcPr>
          <w:p w:rsidR="009E7ECA" w:rsidRPr="0042789C" w:rsidRDefault="009E7ECA"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t>2</w:t>
            </w:r>
          </w:p>
        </w:tc>
        <w:tc>
          <w:tcPr>
            <w:tcW w:w="2366" w:type="dxa"/>
            <w:tcBorders>
              <w:tl2br w:val="nil"/>
              <w:tr2bl w:val="nil"/>
            </w:tcBorders>
            <w:vAlign w:val="center"/>
          </w:tcPr>
          <w:p w:rsidR="009E7ECA" w:rsidRPr="0042789C" w:rsidRDefault="009E7ECA"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t>饲料粉碎机</w:t>
            </w:r>
          </w:p>
        </w:tc>
        <w:tc>
          <w:tcPr>
            <w:tcW w:w="4256"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w:t>
            </w:r>
          </w:p>
        </w:tc>
        <w:tc>
          <w:tcPr>
            <w:tcW w:w="560"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套</w:t>
            </w:r>
          </w:p>
        </w:tc>
        <w:tc>
          <w:tcPr>
            <w:tcW w:w="581" w:type="dxa"/>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1</w:t>
            </w:r>
          </w:p>
        </w:tc>
        <w:tc>
          <w:tcPr>
            <w:tcW w:w="710" w:type="dxa"/>
            <w:vMerge/>
            <w:tcBorders>
              <w:tl2br w:val="nil"/>
              <w:tr2bl w:val="nil"/>
            </w:tcBorders>
            <w:vAlign w:val="center"/>
          </w:tcPr>
          <w:p w:rsidR="009E7ECA" w:rsidRPr="0042789C" w:rsidRDefault="009E7ECA" w:rsidP="0042789C">
            <w:pPr>
              <w:adjustRightInd w:val="0"/>
              <w:snapToGrid w:val="0"/>
              <w:jc w:val="center"/>
              <w:rPr>
                <w:rFonts w:ascii="Times New Roman" w:hAnsi="Times New Roman" w:cs="Times New Roman"/>
                <w:szCs w:val="21"/>
              </w:rPr>
            </w:pPr>
          </w:p>
        </w:tc>
      </w:tr>
      <w:tr w:rsidR="00200033" w:rsidRPr="0042789C" w:rsidTr="007C3D2C">
        <w:trPr>
          <w:trHeight w:val="340"/>
          <w:jc w:val="center"/>
        </w:trPr>
        <w:tc>
          <w:tcPr>
            <w:tcW w:w="542" w:type="dxa"/>
            <w:tcBorders>
              <w:tl2br w:val="nil"/>
              <w:tr2bl w:val="nil"/>
            </w:tcBorders>
            <w:vAlign w:val="center"/>
          </w:tcPr>
          <w:p w:rsidR="00200033" w:rsidRPr="0042789C" w:rsidRDefault="00B56227"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lastRenderedPageBreak/>
              <w:t>3</w:t>
            </w:r>
          </w:p>
        </w:tc>
        <w:tc>
          <w:tcPr>
            <w:tcW w:w="2366" w:type="dxa"/>
            <w:tcBorders>
              <w:tl2br w:val="nil"/>
              <w:tr2bl w:val="nil"/>
            </w:tcBorders>
            <w:vAlign w:val="center"/>
          </w:tcPr>
          <w:p w:rsidR="00200033"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活性炭料塔</w:t>
            </w:r>
          </w:p>
        </w:tc>
        <w:tc>
          <w:tcPr>
            <w:tcW w:w="4256" w:type="dxa"/>
            <w:tcBorders>
              <w:tl2br w:val="nil"/>
              <w:tr2bl w:val="nil"/>
            </w:tcBorders>
            <w:vAlign w:val="center"/>
          </w:tcPr>
          <w:p w:rsidR="00200033" w:rsidRPr="0042789C" w:rsidRDefault="00B56227"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w:t>
            </w:r>
          </w:p>
        </w:tc>
        <w:tc>
          <w:tcPr>
            <w:tcW w:w="560" w:type="dxa"/>
            <w:tcBorders>
              <w:tl2br w:val="nil"/>
              <w:tr2bl w:val="nil"/>
            </w:tcBorders>
            <w:vAlign w:val="center"/>
          </w:tcPr>
          <w:p w:rsidR="00200033"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套</w:t>
            </w:r>
          </w:p>
        </w:tc>
        <w:tc>
          <w:tcPr>
            <w:tcW w:w="581" w:type="dxa"/>
            <w:tcBorders>
              <w:tl2br w:val="nil"/>
              <w:tr2bl w:val="nil"/>
            </w:tcBorders>
            <w:vAlign w:val="center"/>
          </w:tcPr>
          <w:p w:rsidR="00200033" w:rsidRPr="0042789C" w:rsidRDefault="009E7ECA"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5</w:t>
            </w:r>
          </w:p>
        </w:tc>
        <w:tc>
          <w:tcPr>
            <w:tcW w:w="710" w:type="dxa"/>
            <w:vMerge/>
            <w:tcBorders>
              <w:tl2br w:val="nil"/>
              <w:tr2bl w:val="nil"/>
            </w:tcBorders>
            <w:vAlign w:val="center"/>
          </w:tcPr>
          <w:p w:rsidR="00200033" w:rsidRPr="0042789C" w:rsidRDefault="00200033" w:rsidP="0042789C">
            <w:pPr>
              <w:adjustRightInd w:val="0"/>
              <w:snapToGrid w:val="0"/>
              <w:jc w:val="center"/>
              <w:rPr>
                <w:rFonts w:ascii="Times New Roman" w:hAnsi="Times New Roman" w:cs="Times New Roman"/>
                <w:szCs w:val="21"/>
              </w:rPr>
            </w:pPr>
          </w:p>
        </w:tc>
      </w:tr>
      <w:tr w:rsidR="00200033" w:rsidRPr="0042789C" w:rsidTr="007C3D2C">
        <w:trPr>
          <w:trHeight w:val="340"/>
          <w:jc w:val="center"/>
        </w:trPr>
        <w:tc>
          <w:tcPr>
            <w:tcW w:w="542" w:type="dxa"/>
            <w:tcBorders>
              <w:tl2br w:val="nil"/>
              <w:tr2bl w:val="nil"/>
            </w:tcBorders>
            <w:vAlign w:val="center"/>
          </w:tcPr>
          <w:p w:rsidR="00200033" w:rsidRPr="0042789C" w:rsidRDefault="0042789C" w:rsidP="0042789C">
            <w:pPr>
              <w:tabs>
                <w:tab w:val="left" w:leader="dot" w:pos="7920"/>
              </w:tabs>
              <w:adjustRightInd w:val="0"/>
              <w:snapToGrid w:val="0"/>
              <w:jc w:val="center"/>
              <w:rPr>
                <w:rFonts w:ascii="Times New Roman" w:hAnsi="Times New Roman" w:cs="Times New Roman"/>
                <w:szCs w:val="21"/>
              </w:rPr>
            </w:pPr>
            <w:r w:rsidRPr="0042789C">
              <w:rPr>
                <w:rFonts w:ascii="Times New Roman" w:hAnsi="Times New Roman" w:cs="Times New Roman"/>
                <w:szCs w:val="21"/>
              </w:rPr>
              <w:lastRenderedPageBreak/>
              <w:t>4</w:t>
            </w:r>
          </w:p>
        </w:tc>
        <w:tc>
          <w:tcPr>
            <w:tcW w:w="2366" w:type="dxa"/>
            <w:tcBorders>
              <w:tl2br w:val="nil"/>
              <w:tr2bl w:val="nil"/>
            </w:tcBorders>
            <w:vAlign w:val="center"/>
          </w:tcPr>
          <w:p w:rsidR="00200033" w:rsidRPr="0042789C" w:rsidRDefault="00B56227"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清粪车</w:t>
            </w:r>
          </w:p>
        </w:tc>
        <w:tc>
          <w:tcPr>
            <w:tcW w:w="4256" w:type="dxa"/>
            <w:tcBorders>
              <w:tl2br w:val="nil"/>
              <w:tr2bl w:val="nil"/>
            </w:tcBorders>
            <w:vAlign w:val="center"/>
          </w:tcPr>
          <w:p w:rsidR="00200033" w:rsidRPr="0042789C" w:rsidRDefault="00B56227"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w:t>
            </w:r>
          </w:p>
        </w:tc>
        <w:tc>
          <w:tcPr>
            <w:tcW w:w="560" w:type="dxa"/>
            <w:tcBorders>
              <w:tl2br w:val="nil"/>
              <w:tr2bl w:val="nil"/>
            </w:tcBorders>
            <w:vAlign w:val="center"/>
          </w:tcPr>
          <w:p w:rsidR="00200033" w:rsidRPr="0042789C" w:rsidRDefault="00B56227"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台</w:t>
            </w:r>
          </w:p>
        </w:tc>
        <w:tc>
          <w:tcPr>
            <w:tcW w:w="581" w:type="dxa"/>
            <w:tcBorders>
              <w:tl2br w:val="nil"/>
              <w:tr2bl w:val="nil"/>
            </w:tcBorders>
            <w:vAlign w:val="center"/>
          </w:tcPr>
          <w:p w:rsidR="00200033" w:rsidRPr="0042789C" w:rsidRDefault="00B56227" w:rsidP="0042789C">
            <w:pPr>
              <w:adjustRightInd w:val="0"/>
              <w:snapToGrid w:val="0"/>
              <w:jc w:val="center"/>
              <w:rPr>
                <w:rFonts w:ascii="Times New Roman" w:hAnsi="Times New Roman" w:cs="Times New Roman"/>
                <w:szCs w:val="21"/>
              </w:rPr>
            </w:pPr>
            <w:r w:rsidRPr="0042789C">
              <w:rPr>
                <w:rFonts w:ascii="Times New Roman" w:hAnsi="Times New Roman" w:cs="Times New Roman"/>
                <w:szCs w:val="21"/>
              </w:rPr>
              <w:t>2</w:t>
            </w:r>
          </w:p>
        </w:tc>
        <w:tc>
          <w:tcPr>
            <w:tcW w:w="710" w:type="dxa"/>
            <w:vMerge/>
            <w:tcBorders>
              <w:tl2br w:val="nil"/>
              <w:tr2bl w:val="nil"/>
            </w:tcBorders>
            <w:vAlign w:val="center"/>
          </w:tcPr>
          <w:p w:rsidR="00200033" w:rsidRPr="0042789C" w:rsidRDefault="00200033" w:rsidP="0042789C">
            <w:pPr>
              <w:adjustRightInd w:val="0"/>
              <w:snapToGrid w:val="0"/>
              <w:jc w:val="center"/>
              <w:rPr>
                <w:rFonts w:ascii="Times New Roman" w:hAnsi="Times New Roman" w:cs="Times New Roman"/>
                <w:szCs w:val="21"/>
              </w:rPr>
            </w:pPr>
          </w:p>
        </w:tc>
      </w:tr>
    </w:tbl>
    <w:p w:rsidR="00200033" w:rsidRPr="00530FAF" w:rsidRDefault="007B475D" w:rsidP="000F5A9A">
      <w:pPr>
        <w:adjustRightInd w:val="0"/>
        <w:snapToGrid w:val="0"/>
        <w:spacing w:beforeLines="50" w:before="156" w:line="360" w:lineRule="auto"/>
        <w:outlineLvl w:val="1"/>
        <w:rPr>
          <w:rFonts w:ascii="Times New Roman" w:hAnsi="Times New Roman" w:cs="Times New Roman"/>
          <w:b/>
          <w:bCs/>
          <w:sz w:val="28"/>
          <w:szCs w:val="28"/>
        </w:rPr>
      </w:pPr>
      <w:bookmarkStart w:id="154" w:name="_Toc29579"/>
      <w:bookmarkStart w:id="155" w:name="_Toc30363"/>
      <w:bookmarkStart w:id="156" w:name="_Toc17817857"/>
      <w:r w:rsidRPr="00530FAF">
        <w:rPr>
          <w:rFonts w:ascii="Times New Roman" w:hAnsi="Times New Roman" w:cs="Times New Roman"/>
          <w:b/>
          <w:bCs/>
          <w:sz w:val="28"/>
          <w:szCs w:val="28"/>
        </w:rPr>
        <w:t>2.</w:t>
      </w:r>
      <w:r w:rsidRPr="00530FAF">
        <w:rPr>
          <w:rFonts w:ascii="Times New Roman" w:hAnsi="Times New Roman" w:cs="Times New Roman" w:hint="eastAsia"/>
          <w:b/>
          <w:bCs/>
          <w:sz w:val="28"/>
          <w:szCs w:val="28"/>
        </w:rPr>
        <w:t>7</w:t>
      </w:r>
      <w:r w:rsidR="00B56227" w:rsidRPr="00530FAF">
        <w:rPr>
          <w:rFonts w:ascii="Times New Roman" w:hAnsi="Times New Roman" w:cs="Times New Roman"/>
          <w:b/>
          <w:bCs/>
          <w:sz w:val="28"/>
          <w:szCs w:val="28"/>
        </w:rPr>
        <w:t>总平面布置</w:t>
      </w:r>
      <w:bookmarkEnd w:id="154"/>
      <w:bookmarkEnd w:id="155"/>
      <w:bookmarkEnd w:id="156"/>
    </w:p>
    <w:p w:rsidR="00200033" w:rsidRDefault="00B56227" w:rsidP="00956F16">
      <w:pPr>
        <w:pStyle w:val="af8"/>
        <w:adjustRightInd w:val="0"/>
        <w:spacing w:line="360" w:lineRule="auto"/>
        <w:ind w:firstLineChars="200" w:firstLine="480"/>
        <w:rPr>
          <w:rFonts w:ascii="仿宋" w:eastAsia="仿宋" w:hAnsi="仿宋" w:cs="仿宋"/>
          <w:snapToGrid w:val="0"/>
          <w:sz w:val="24"/>
          <w:szCs w:val="32"/>
        </w:rPr>
      </w:pPr>
      <w:r>
        <w:rPr>
          <w:rFonts w:ascii="仿宋" w:eastAsia="仿宋" w:hAnsi="仿宋" w:cs="仿宋" w:hint="eastAsia"/>
          <w:snapToGrid w:val="0"/>
          <w:sz w:val="24"/>
          <w:szCs w:val="32"/>
        </w:rPr>
        <w:t>本项目建设地点位于</w:t>
      </w:r>
      <w:r w:rsidR="007B475D" w:rsidRPr="003A2094">
        <w:rPr>
          <w:rFonts w:ascii="Times New Roman" w:eastAsia="仿宋" w:hAnsi="Times New Roman" w:cs="Times New Roman"/>
          <w:kern w:val="2"/>
          <w:sz w:val="24"/>
          <w:szCs w:val="24"/>
        </w:rPr>
        <w:t>灵武市白土岗乡</w:t>
      </w:r>
      <w:r w:rsidR="007B475D" w:rsidRPr="003A2094">
        <w:rPr>
          <w:rFonts w:ascii="Times New Roman" w:eastAsia="仿宋" w:hAnsi="Times New Roman" w:cs="Times New Roman"/>
          <w:sz w:val="24"/>
          <w:szCs w:val="24"/>
        </w:rPr>
        <w:t>养殖基地</w:t>
      </w:r>
      <w:r w:rsidR="007B475D">
        <w:rPr>
          <w:rFonts w:ascii="Times New Roman" w:eastAsia="仿宋" w:hAnsi="Times New Roman" w:cs="Times New Roman" w:hint="eastAsia"/>
          <w:sz w:val="24"/>
          <w:szCs w:val="24"/>
        </w:rPr>
        <w:t>，</w:t>
      </w:r>
      <w:r w:rsidR="007B475D">
        <w:rPr>
          <w:rFonts w:ascii="Times New Roman" w:eastAsia="仿宋" w:hAnsi="Times New Roman" w:cs="Times New Roman"/>
          <w:sz w:val="24"/>
          <w:szCs w:val="24"/>
        </w:rPr>
        <w:t>生猪养殖区</w:t>
      </w:r>
      <w:r>
        <w:rPr>
          <w:rFonts w:ascii="仿宋" w:eastAsia="仿宋" w:hAnsi="仿宋" w:cs="仿宋" w:hint="eastAsia"/>
          <w:snapToGrid w:val="0"/>
          <w:sz w:val="24"/>
          <w:szCs w:val="32"/>
        </w:rPr>
        <w:t>，总平面布置根据养殖场各组成部门的性质、使用功能和卫生要求等因素，将性质相同、功能相近、联系密切、对环境要求相对一致的建筑物、构筑物及设施，分为若干组并结合用地的具体条件，进行功能分区，主要分为养殖区、饲料加工区、粪污处理区、生活管理区四大区。</w:t>
      </w:r>
    </w:p>
    <w:p w:rsidR="00200033" w:rsidRDefault="00B56227" w:rsidP="00956F16">
      <w:pPr>
        <w:pStyle w:val="af8"/>
        <w:adjustRightInd w:val="0"/>
        <w:spacing w:line="360" w:lineRule="auto"/>
        <w:ind w:firstLineChars="200" w:firstLine="480"/>
        <w:rPr>
          <w:rFonts w:ascii="仿宋" w:eastAsia="仿宋" w:hAnsi="仿宋" w:cs="仿宋"/>
          <w:snapToGrid w:val="0"/>
          <w:sz w:val="24"/>
          <w:szCs w:val="32"/>
        </w:rPr>
      </w:pPr>
      <w:r>
        <w:rPr>
          <w:rFonts w:ascii="仿宋" w:eastAsia="仿宋" w:hAnsi="仿宋" w:cs="仿宋" w:hint="eastAsia"/>
          <w:snapToGrid w:val="0"/>
          <w:sz w:val="24"/>
          <w:szCs w:val="32"/>
        </w:rPr>
        <w:t>(1)养殖区：养殖区位于整个场区的中间，建设有</w:t>
      </w:r>
      <w:r w:rsidR="00A64675" w:rsidRPr="004313C4">
        <w:rPr>
          <w:rFonts w:ascii="Times New Roman" w:eastAsia="仿宋" w:hAnsi="Times New Roman" w:cs="Times New Roman"/>
          <w:bCs/>
          <w:sz w:val="24"/>
        </w:rPr>
        <w:t>标准化猪舍</w:t>
      </w:r>
      <w:r w:rsidR="00A64675">
        <w:rPr>
          <w:rFonts w:ascii="Times New Roman" w:eastAsia="仿宋" w:hAnsi="Times New Roman" w:cs="Times New Roman" w:hint="eastAsia"/>
          <w:bCs/>
          <w:sz w:val="24"/>
        </w:rPr>
        <w:t>10</w:t>
      </w:r>
      <w:r w:rsidR="00A64675" w:rsidRPr="004313C4">
        <w:rPr>
          <w:rFonts w:ascii="Times New Roman" w:eastAsia="仿宋" w:hAnsi="Times New Roman" w:cs="Times New Roman"/>
          <w:bCs/>
          <w:sz w:val="24"/>
        </w:rPr>
        <w:t>栋</w:t>
      </w:r>
      <w:r w:rsidR="00A64675">
        <w:rPr>
          <w:rFonts w:ascii="Times New Roman" w:eastAsia="仿宋" w:hAnsi="Times New Roman" w:cs="Times New Roman" w:hint="eastAsia"/>
          <w:bCs/>
          <w:sz w:val="24"/>
        </w:rPr>
        <w:t>5650</w:t>
      </w:r>
      <w:r w:rsidR="00A64675" w:rsidRPr="004313C4">
        <w:rPr>
          <w:rFonts w:ascii="Times New Roman" w:eastAsia="仿宋" w:hAnsi="Times New Roman" w:cs="Times New Roman"/>
          <w:bCs/>
          <w:sz w:val="24"/>
        </w:rPr>
        <w:t>m</w:t>
      </w:r>
      <w:r w:rsidR="00A64675" w:rsidRPr="004313C4">
        <w:rPr>
          <w:rFonts w:ascii="Times New Roman" w:eastAsia="仿宋" w:hAnsi="Times New Roman" w:cs="Times New Roman"/>
          <w:bCs/>
          <w:sz w:val="24"/>
          <w:vertAlign w:val="superscript"/>
        </w:rPr>
        <w:t>2</w:t>
      </w:r>
      <w:r w:rsidR="00A64675" w:rsidRPr="004313C4">
        <w:rPr>
          <w:rFonts w:ascii="Times New Roman" w:eastAsia="仿宋" w:hAnsi="Times New Roman" w:cs="Times New Roman"/>
          <w:bCs/>
          <w:sz w:val="24"/>
        </w:rPr>
        <w:t>（其中</w:t>
      </w:r>
      <w:r w:rsidR="00A64675">
        <w:rPr>
          <w:rFonts w:ascii="Times New Roman" w:eastAsia="仿宋" w:hAnsi="Times New Roman" w:cs="Times New Roman" w:hint="eastAsia"/>
          <w:bCs/>
          <w:sz w:val="24"/>
        </w:rPr>
        <w:t>公猪</w:t>
      </w:r>
      <w:r w:rsidR="00A64675">
        <w:rPr>
          <w:rFonts w:ascii="Times New Roman" w:eastAsia="仿宋" w:hAnsi="Times New Roman" w:cs="Times New Roman"/>
          <w:bCs/>
          <w:sz w:val="24"/>
        </w:rPr>
        <w:t>及怀空舍</w:t>
      </w:r>
      <w:r w:rsidR="00A64675">
        <w:rPr>
          <w:rFonts w:ascii="Times New Roman" w:eastAsia="仿宋" w:hAnsi="Times New Roman" w:cs="Times New Roman" w:hint="eastAsia"/>
          <w:bCs/>
          <w:sz w:val="24"/>
        </w:rPr>
        <w:t>1</w:t>
      </w:r>
      <w:r w:rsidR="00A64675" w:rsidRPr="004313C4">
        <w:rPr>
          <w:rFonts w:ascii="Times New Roman" w:eastAsia="仿宋" w:hAnsi="Times New Roman" w:cs="Times New Roman"/>
          <w:bCs/>
          <w:sz w:val="24"/>
        </w:rPr>
        <w:t>栋、保育</w:t>
      </w:r>
      <w:r w:rsidR="00A64675">
        <w:rPr>
          <w:rFonts w:ascii="Times New Roman" w:eastAsia="仿宋" w:hAnsi="Times New Roman" w:cs="Times New Roman" w:hint="eastAsia"/>
          <w:bCs/>
          <w:sz w:val="24"/>
        </w:rPr>
        <w:t>舍</w:t>
      </w:r>
      <w:r w:rsidR="00A64675">
        <w:rPr>
          <w:rFonts w:ascii="Times New Roman" w:eastAsia="仿宋" w:hAnsi="Times New Roman" w:cs="Times New Roman" w:hint="eastAsia"/>
          <w:bCs/>
          <w:sz w:val="24"/>
        </w:rPr>
        <w:t>2</w:t>
      </w:r>
      <w:r w:rsidR="00A64675" w:rsidRPr="004313C4">
        <w:rPr>
          <w:rFonts w:ascii="Times New Roman" w:eastAsia="仿宋" w:hAnsi="Times New Roman" w:cs="Times New Roman"/>
          <w:bCs/>
          <w:sz w:val="24"/>
        </w:rPr>
        <w:t>栋、</w:t>
      </w:r>
      <w:r w:rsidR="00A64675">
        <w:rPr>
          <w:rFonts w:ascii="Times New Roman" w:eastAsia="仿宋" w:hAnsi="Times New Roman" w:cs="Times New Roman"/>
          <w:bCs/>
          <w:sz w:val="24"/>
        </w:rPr>
        <w:t>产房</w:t>
      </w:r>
      <w:r w:rsidR="00A64675">
        <w:rPr>
          <w:rFonts w:ascii="Times New Roman" w:eastAsia="仿宋" w:hAnsi="Times New Roman" w:cs="Times New Roman" w:hint="eastAsia"/>
          <w:bCs/>
          <w:sz w:val="24"/>
        </w:rPr>
        <w:t>2</w:t>
      </w:r>
      <w:r w:rsidR="00A64675">
        <w:rPr>
          <w:rFonts w:ascii="Times New Roman" w:eastAsia="仿宋" w:hAnsi="Times New Roman" w:cs="Times New Roman" w:hint="eastAsia"/>
          <w:bCs/>
          <w:sz w:val="24"/>
        </w:rPr>
        <w:t>栋、妊娠舍</w:t>
      </w:r>
      <w:r w:rsidR="00A64675">
        <w:rPr>
          <w:rFonts w:ascii="Times New Roman" w:eastAsia="仿宋" w:hAnsi="Times New Roman" w:cs="Times New Roman" w:hint="eastAsia"/>
          <w:bCs/>
          <w:sz w:val="24"/>
        </w:rPr>
        <w:t>1</w:t>
      </w:r>
      <w:r w:rsidR="00A64675">
        <w:rPr>
          <w:rFonts w:ascii="Times New Roman" w:eastAsia="仿宋" w:hAnsi="Times New Roman" w:cs="Times New Roman" w:hint="eastAsia"/>
          <w:bCs/>
          <w:sz w:val="24"/>
        </w:rPr>
        <w:t>栋、</w:t>
      </w:r>
      <w:r w:rsidR="00A64675">
        <w:rPr>
          <w:rFonts w:ascii="Times New Roman" w:eastAsia="仿宋" w:hAnsi="Times New Roman" w:cs="Times New Roman"/>
          <w:bCs/>
          <w:sz w:val="24"/>
        </w:rPr>
        <w:t>育肥舍</w:t>
      </w:r>
      <w:r w:rsidR="00A64675">
        <w:rPr>
          <w:rFonts w:ascii="Times New Roman" w:eastAsia="仿宋" w:hAnsi="Times New Roman" w:cs="Times New Roman" w:hint="eastAsia"/>
          <w:bCs/>
          <w:sz w:val="24"/>
        </w:rPr>
        <w:t>4</w:t>
      </w:r>
      <w:r w:rsidR="00A64675">
        <w:rPr>
          <w:rFonts w:ascii="Times New Roman" w:eastAsia="仿宋" w:hAnsi="Times New Roman" w:cs="Times New Roman"/>
          <w:bCs/>
          <w:sz w:val="24"/>
        </w:rPr>
        <w:t>栋）</w:t>
      </w:r>
      <w:r w:rsidR="00A64675">
        <w:rPr>
          <w:rFonts w:ascii="Times New Roman" w:eastAsia="仿宋" w:hAnsi="Times New Roman" w:cs="Times New Roman" w:hint="eastAsia"/>
          <w:bCs/>
          <w:sz w:val="24"/>
        </w:rPr>
        <w:t>，</w:t>
      </w:r>
      <w:r w:rsidR="00A64675">
        <w:rPr>
          <w:rFonts w:ascii="Times New Roman" w:eastAsia="仿宋" w:hAnsi="Times New Roman" w:cs="Times New Roman"/>
          <w:bCs/>
          <w:sz w:val="24"/>
        </w:rPr>
        <w:t>每栋猪舍之间均采用绿化带隔开</w:t>
      </w:r>
      <w:r>
        <w:rPr>
          <w:rFonts w:ascii="仿宋" w:eastAsia="仿宋" w:hAnsi="仿宋" w:cs="仿宋" w:hint="eastAsia"/>
          <w:snapToGrid w:val="0"/>
          <w:sz w:val="24"/>
          <w:szCs w:val="32"/>
        </w:rPr>
        <w:t>。</w:t>
      </w:r>
    </w:p>
    <w:p w:rsidR="00200033" w:rsidRDefault="00B56227" w:rsidP="00956F16">
      <w:pPr>
        <w:pStyle w:val="af8"/>
        <w:adjustRightInd w:val="0"/>
        <w:spacing w:line="360" w:lineRule="auto"/>
        <w:ind w:firstLineChars="200" w:firstLine="480"/>
        <w:rPr>
          <w:rFonts w:ascii="仿宋" w:eastAsia="仿宋" w:hAnsi="仿宋" w:cs="仿宋"/>
          <w:snapToGrid w:val="0"/>
          <w:sz w:val="24"/>
          <w:szCs w:val="32"/>
        </w:rPr>
      </w:pPr>
      <w:r>
        <w:rPr>
          <w:rFonts w:ascii="仿宋" w:eastAsia="仿宋" w:hAnsi="仿宋" w:cs="仿宋" w:hint="eastAsia"/>
          <w:snapToGrid w:val="0"/>
          <w:sz w:val="24"/>
          <w:szCs w:val="32"/>
        </w:rPr>
        <w:t>(2)饲料加工区：</w:t>
      </w:r>
      <w:r w:rsidR="00A64675">
        <w:rPr>
          <w:rFonts w:ascii="仿宋" w:eastAsia="仿宋" w:hAnsi="仿宋" w:cs="仿宋" w:hint="eastAsia"/>
          <w:snapToGrid w:val="0"/>
          <w:sz w:val="24"/>
          <w:szCs w:val="32"/>
        </w:rPr>
        <w:t>建设饲料库房</w:t>
      </w:r>
      <w:r w:rsidR="00A64675" w:rsidRPr="004313C4">
        <w:rPr>
          <w:rFonts w:ascii="Times New Roman" w:eastAsia="仿宋" w:hAnsi="Times New Roman" w:cs="Times New Roman"/>
          <w:bCs/>
          <w:sz w:val="24"/>
        </w:rPr>
        <w:t>1</w:t>
      </w:r>
      <w:r w:rsidR="00A64675" w:rsidRPr="004313C4">
        <w:rPr>
          <w:rFonts w:ascii="Times New Roman" w:eastAsia="仿宋" w:hAnsi="Times New Roman" w:cs="Times New Roman"/>
          <w:bCs/>
          <w:sz w:val="24"/>
        </w:rPr>
        <w:t>栋</w:t>
      </w:r>
      <w:r w:rsidR="00A64675">
        <w:rPr>
          <w:rFonts w:ascii="Times New Roman" w:eastAsia="仿宋" w:hAnsi="Times New Roman" w:cs="Times New Roman" w:hint="eastAsia"/>
          <w:bCs/>
          <w:sz w:val="24"/>
        </w:rPr>
        <w:t>，</w:t>
      </w:r>
      <w:r w:rsidR="00A64675">
        <w:rPr>
          <w:rFonts w:ascii="Times New Roman" w:eastAsia="仿宋" w:hAnsi="Times New Roman" w:cs="Times New Roman"/>
          <w:bCs/>
          <w:sz w:val="24"/>
        </w:rPr>
        <w:t>建筑面积</w:t>
      </w:r>
      <w:r w:rsidR="00A64675">
        <w:rPr>
          <w:rFonts w:ascii="Times New Roman" w:eastAsia="仿宋" w:hAnsi="Times New Roman" w:cs="Times New Roman" w:hint="eastAsia"/>
          <w:bCs/>
          <w:sz w:val="24"/>
        </w:rPr>
        <w:t>3</w:t>
      </w:r>
      <w:r w:rsidR="00A64675" w:rsidRPr="004313C4">
        <w:rPr>
          <w:rFonts w:ascii="Times New Roman" w:eastAsia="仿宋" w:hAnsi="Times New Roman" w:cs="Times New Roman"/>
          <w:bCs/>
          <w:sz w:val="24"/>
        </w:rPr>
        <w:t>00m</w:t>
      </w:r>
      <w:r w:rsidR="00A64675" w:rsidRPr="004313C4">
        <w:rPr>
          <w:rFonts w:ascii="Times New Roman" w:eastAsia="仿宋" w:hAnsi="Times New Roman" w:cs="Times New Roman"/>
          <w:bCs/>
          <w:sz w:val="24"/>
          <w:vertAlign w:val="superscript"/>
        </w:rPr>
        <w:t>2</w:t>
      </w:r>
      <w:r w:rsidR="00A64675" w:rsidRPr="004313C4">
        <w:rPr>
          <w:rFonts w:ascii="Times New Roman" w:eastAsia="仿宋" w:hAnsi="Times New Roman" w:cs="Times New Roman"/>
          <w:bCs/>
          <w:sz w:val="24"/>
        </w:rPr>
        <w:t>，</w:t>
      </w:r>
      <w:r>
        <w:rPr>
          <w:rFonts w:ascii="仿宋" w:eastAsia="仿宋" w:hAnsi="仿宋" w:cs="仿宋" w:hint="eastAsia"/>
          <w:snapToGrid w:val="0"/>
          <w:sz w:val="24"/>
          <w:szCs w:val="32"/>
        </w:rPr>
        <w:t>位于场区西</w:t>
      </w:r>
      <w:r w:rsidR="00A64675">
        <w:rPr>
          <w:rFonts w:ascii="仿宋" w:eastAsia="仿宋" w:hAnsi="仿宋" w:cs="仿宋" w:hint="eastAsia"/>
          <w:snapToGrid w:val="0"/>
          <w:sz w:val="24"/>
          <w:szCs w:val="32"/>
        </w:rPr>
        <w:t>北</w:t>
      </w:r>
      <w:r>
        <w:rPr>
          <w:rFonts w:ascii="仿宋" w:eastAsia="仿宋" w:hAnsi="仿宋" w:cs="仿宋" w:hint="eastAsia"/>
          <w:snapToGrid w:val="0"/>
          <w:sz w:val="24"/>
          <w:szCs w:val="32"/>
        </w:rPr>
        <w:t>侧，</w:t>
      </w:r>
      <w:r w:rsidR="00A64675">
        <w:rPr>
          <w:rFonts w:ascii="仿宋" w:eastAsia="仿宋" w:hAnsi="仿宋" w:cs="仿宋" w:hint="eastAsia"/>
          <w:snapToGrid w:val="0"/>
          <w:sz w:val="24"/>
          <w:szCs w:val="32"/>
        </w:rPr>
        <w:t>内设粉碎机、搅拌机各一台，并储存饲料</w:t>
      </w:r>
      <w:r>
        <w:rPr>
          <w:rFonts w:ascii="仿宋" w:eastAsia="仿宋" w:hAnsi="仿宋" w:cs="仿宋" w:hint="eastAsia"/>
          <w:snapToGrid w:val="0"/>
          <w:sz w:val="24"/>
          <w:szCs w:val="32"/>
        </w:rPr>
        <w:t>。</w:t>
      </w:r>
    </w:p>
    <w:p w:rsidR="00200033" w:rsidRPr="001C2FFE" w:rsidRDefault="00B56227" w:rsidP="00956F16">
      <w:pPr>
        <w:pStyle w:val="af8"/>
        <w:adjustRightInd w:val="0"/>
        <w:spacing w:line="360" w:lineRule="auto"/>
        <w:ind w:firstLineChars="200" w:firstLine="480"/>
        <w:jc w:val="both"/>
        <w:rPr>
          <w:rFonts w:ascii="Times New Roman" w:eastAsia="仿宋" w:hAnsi="Times New Roman" w:cs="Times New Roman"/>
          <w:snapToGrid w:val="0"/>
          <w:sz w:val="24"/>
          <w:szCs w:val="32"/>
        </w:rPr>
      </w:pPr>
      <w:r w:rsidRPr="001C2FFE">
        <w:rPr>
          <w:rFonts w:ascii="Times New Roman" w:eastAsia="仿宋" w:hAnsi="Times New Roman" w:cs="Times New Roman"/>
          <w:snapToGrid w:val="0"/>
          <w:sz w:val="24"/>
          <w:szCs w:val="32"/>
        </w:rPr>
        <w:t>(3)</w:t>
      </w:r>
      <w:r w:rsidRPr="001C2FFE">
        <w:rPr>
          <w:rFonts w:ascii="Times New Roman" w:eastAsia="仿宋" w:hAnsi="Times New Roman" w:cs="Times New Roman"/>
          <w:snapToGrid w:val="0"/>
          <w:sz w:val="24"/>
          <w:szCs w:val="32"/>
        </w:rPr>
        <w:t>粪污处理区：主要包括堆粪场、污水处理区，整体位于场区</w:t>
      </w:r>
      <w:r w:rsidR="00A64675" w:rsidRPr="001C2FFE">
        <w:rPr>
          <w:rFonts w:ascii="Times New Roman" w:eastAsia="仿宋" w:hAnsi="Times New Roman" w:cs="Times New Roman"/>
          <w:snapToGrid w:val="0"/>
          <w:sz w:val="24"/>
          <w:szCs w:val="32"/>
        </w:rPr>
        <w:t>西南</w:t>
      </w:r>
      <w:r w:rsidRPr="001C2FFE">
        <w:rPr>
          <w:rFonts w:ascii="Times New Roman" w:eastAsia="仿宋" w:hAnsi="Times New Roman" w:cs="Times New Roman"/>
          <w:snapToGrid w:val="0"/>
          <w:sz w:val="24"/>
          <w:szCs w:val="32"/>
        </w:rPr>
        <w:t>侧，由</w:t>
      </w:r>
      <w:r w:rsidR="001C2FFE" w:rsidRPr="001C2FFE">
        <w:rPr>
          <w:rFonts w:ascii="Times New Roman" w:eastAsia="仿宋" w:hAnsi="Times New Roman" w:cs="Times New Roman"/>
          <w:snapToGrid w:val="0"/>
          <w:sz w:val="24"/>
          <w:szCs w:val="32"/>
        </w:rPr>
        <w:t>北</w:t>
      </w:r>
      <w:r w:rsidRPr="001C2FFE">
        <w:rPr>
          <w:rFonts w:ascii="Times New Roman" w:eastAsia="仿宋" w:hAnsi="Times New Roman" w:cs="Times New Roman"/>
          <w:snapToGrid w:val="0"/>
          <w:sz w:val="24"/>
          <w:szCs w:val="32"/>
        </w:rPr>
        <w:t>向</w:t>
      </w:r>
      <w:r w:rsidR="001C2FFE" w:rsidRPr="001C2FFE">
        <w:rPr>
          <w:rFonts w:ascii="Times New Roman" w:eastAsia="仿宋" w:hAnsi="Times New Roman" w:cs="Times New Roman"/>
          <w:snapToGrid w:val="0"/>
          <w:sz w:val="24"/>
          <w:szCs w:val="32"/>
        </w:rPr>
        <w:t>南</w:t>
      </w:r>
      <w:r w:rsidRPr="001C2FFE">
        <w:rPr>
          <w:rFonts w:ascii="Times New Roman" w:eastAsia="仿宋" w:hAnsi="Times New Roman" w:cs="Times New Roman"/>
          <w:snapToGrid w:val="0"/>
          <w:sz w:val="24"/>
          <w:szCs w:val="32"/>
        </w:rPr>
        <w:t>依次是</w:t>
      </w:r>
      <w:r w:rsidR="001C2FFE" w:rsidRPr="001C2FFE">
        <w:rPr>
          <w:rFonts w:ascii="Times New Roman" w:eastAsia="仿宋" w:hAnsi="Times New Roman" w:cs="Times New Roman"/>
          <w:snapToGrid w:val="0"/>
          <w:sz w:val="24"/>
          <w:szCs w:val="32"/>
        </w:rPr>
        <w:t>堆粪场、污水处理区</w:t>
      </w:r>
      <w:r w:rsidRPr="001C2FFE">
        <w:rPr>
          <w:rFonts w:ascii="Times New Roman" w:eastAsia="仿宋" w:hAnsi="Times New Roman" w:cs="Times New Roman"/>
          <w:snapToGrid w:val="0"/>
          <w:sz w:val="24"/>
          <w:szCs w:val="32"/>
        </w:rPr>
        <w:t>。本项目使用堆粪场对粪便进行贮存，本项目堆粪场周边</w:t>
      </w:r>
      <w:r w:rsidRPr="001C2FFE">
        <w:rPr>
          <w:rFonts w:ascii="Times New Roman" w:eastAsia="仿宋" w:hAnsi="Times New Roman" w:cs="Times New Roman"/>
          <w:snapToGrid w:val="0"/>
          <w:sz w:val="24"/>
          <w:szCs w:val="32"/>
        </w:rPr>
        <w:t>400m</w:t>
      </w:r>
      <w:r w:rsidRPr="001C2FFE">
        <w:rPr>
          <w:rFonts w:ascii="Times New Roman" w:eastAsia="仿宋" w:hAnsi="Times New Roman" w:cs="Times New Roman"/>
          <w:snapToGrid w:val="0"/>
          <w:sz w:val="24"/>
          <w:szCs w:val="32"/>
        </w:rPr>
        <w:t>距离内无地表水体（本项目堆粪场距离</w:t>
      </w:r>
      <w:r w:rsidR="001C2FFE" w:rsidRPr="001C2FFE">
        <w:rPr>
          <w:rFonts w:ascii="Times New Roman" w:eastAsia="仿宋" w:hAnsi="Times New Roman" w:cs="Times New Roman"/>
          <w:snapToGrid w:val="0"/>
          <w:sz w:val="24"/>
          <w:szCs w:val="32"/>
        </w:rPr>
        <w:t>南</w:t>
      </w:r>
      <w:r w:rsidRPr="001C2FFE">
        <w:rPr>
          <w:rFonts w:ascii="Times New Roman" w:eastAsia="仿宋" w:hAnsi="Times New Roman" w:cs="Times New Roman"/>
          <w:snapToGrid w:val="0"/>
          <w:sz w:val="24"/>
          <w:szCs w:val="32"/>
        </w:rPr>
        <w:t>侧地表水体沙沟</w:t>
      </w:r>
      <w:r w:rsidR="001C2FFE" w:rsidRPr="001C2FFE">
        <w:rPr>
          <w:rFonts w:ascii="Times New Roman" w:eastAsia="仿宋" w:hAnsi="Times New Roman" w:cs="Times New Roman"/>
          <w:snapToGrid w:val="0"/>
          <w:sz w:val="24"/>
          <w:szCs w:val="32"/>
        </w:rPr>
        <w:t>4.1k</w:t>
      </w:r>
      <w:r w:rsidRPr="001C2FFE">
        <w:rPr>
          <w:rFonts w:ascii="Times New Roman" w:eastAsia="仿宋" w:hAnsi="Times New Roman" w:cs="Times New Roman"/>
          <w:snapToGrid w:val="0"/>
          <w:sz w:val="24"/>
          <w:szCs w:val="32"/>
        </w:rPr>
        <w:t>m</w:t>
      </w:r>
      <w:r w:rsidRPr="001C2FFE">
        <w:rPr>
          <w:rFonts w:ascii="Times New Roman" w:eastAsia="仿宋" w:hAnsi="Times New Roman" w:cs="Times New Roman"/>
          <w:snapToGrid w:val="0"/>
          <w:sz w:val="24"/>
          <w:szCs w:val="32"/>
        </w:rPr>
        <w:t>），能够满足《畜禽养殖业污染治理工程技术规范》（</w:t>
      </w:r>
      <w:r w:rsidRPr="001C2FFE">
        <w:rPr>
          <w:rFonts w:ascii="Times New Roman" w:eastAsia="仿宋" w:hAnsi="Times New Roman" w:cs="Times New Roman"/>
          <w:snapToGrid w:val="0"/>
          <w:sz w:val="24"/>
          <w:szCs w:val="32"/>
        </w:rPr>
        <w:t>HJ497-2009</w:t>
      </w:r>
      <w:r w:rsidRPr="001C2FFE">
        <w:rPr>
          <w:rFonts w:ascii="Times New Roman" w:eastAsia="仿宋" w:hAnsi="Times New Roman" w:cs="Times New Roman"/>
          <w:snapToGrid w:val="0"/>
          <w:sz w:val="24"/>
          <w:szCs w:val="32"/>
        </w:rPr>
        <w:t>）中：</w:t>
      </w:r>
      <w:r w:rsidRPr="001C2FFE">
        <w:rPr>
          <w:rFonts w:ascii="Times New Roman" w:eastAsia="仿宋" w:hAnsi="Times New Roman" w:cs="Times New Roman"/>
          <w:snapToGrid w:val="0"/>
          <w:sz w:val="24"/>
          <w:szCs w:val="32"/>
        </w:rPr>
        <w:t>“5.2</w:t>
      </w:r>
      <w:r w:rsidRPr="001C2FFE">
        <w:rPr>
          <w:rFonts w:ascii="Times New Roman" w:eastAsia="仿宋" w:hAnsi="Times New Roman" w:cs="Times New Roman"/>
          <w:snapToGrid w:val="0"/>
          <w:sz w:val="24"/>
          <w:szCs w:val="32"/>
        </w:rPr>
        <w:t>：贮存设施的位置必须远离各类功能地表水体（距离不得小于</w:t>
      </w:r>
      <w:r w:rsidRPr="001C2FFE">
        <w:rPr>
          <w:rFonts w:ascii="Times New Roman" w:eastAsia="仿宋" w:hAnsi="Times New Roman" w:cs="Times New Roman"/>
          <w:snapToGrid w:val="0"/>
          <w:sz w:val="24"/>
          <w:szCs w:val="32"/>
        </w:rPr>
        <w:t>400m</w:t>
      </w:r>
      <w:r w:rsidRPr="001C2FFE">
        <w:rPr>
          <w:rFonts w:ascii="Times New Roman" w:eastAsia="仿宋" w:hAnsi="Times New Roman" w:cs="Times New Roman"/>
          <w:snapToGrid w:val="0"/>
          <w:sz w:val="24"/>
          <w:szCs w:val="32"/>
        </w:rPr>
        <w:t>）</w:t>
      </w:r>
      <w:r w:rsidRPr="001C2FFE">
        <w:rPr>
          <w:rFonts w:ascii="Times New Roman" w:eastAsia="仿宋" w:hAnsi="Times New Roman" w:cs="Times New Roman"/>
          <w:snapToGrid w:val="0"/>
          <w:sz w:val="24"/>
          <w:szCs w:val="32"/>
        </w:rPr>
        <w:t>”</w:t>
      </w:r>
      <w:r w:rsidRPr="001C2FFE">
        <w:rPr>
          <w:rFonts w:ascii="Times New Roman" w:eastAsia="仿宋" w:hAnsi="Times New Roman" w:cs="Times New Roman"/>
          <w:snapToGrid w:val="0"/>
          <w:sz w:val="24"/>
          <w:szCs w:val="32"/>
        </w:rPr>
        <w:t>的规定。</w:t>
      </w:r>
    </w:p>
    <w:p w:rsidR="00200033" w:rsidRPr="001C2FFE" w:rsidRDefault="00B56227" w:rsidP="00956F16">
      <w:pPr>
        <w:pStyle w:val="af8"/>
        <w:adjustRightInd w:val="0"/>
        <w:spacing w:line="360" w:lineRule="auto"/>
        <w:ind w:firstLineChars="200" w:firstLine="480"/>
        <w:rPr>
          <w:rFonts w:ascii="Times New Roman" w:eastAsia="仿宋" w:hAnsi="Times New Roman" w:cs="Times New Roman"/>
          <w:snapToGrid w:val="0"/>
          <w:sz w:val="24"/>
          <w:szCs w:val="32"/>
        </w:rPr>
      </w:pPr>
      <w:r w:rsidRPr="001C2FFE">
        <w:rPr>
          <w:rFonts w:ascii="Times New Roman" w:eastAsia="仿宋" w:hAnsi="Times New Roman" w:cs="Times New Roman"/>
          <w:snapToGrid w:val="0"/>
          <w:sz w:val="24"/>
          <w:szCs w:val="32"/>
        </w:rPr>
        <w:t>(4)</w:t>
      </w:r>
      <w:r w:rsidRPr="001C2FFE">
        <w:rPr>
          <w:rFonts w:ascii="Times New Roman" w:eastAsia="仿宋" w:hAnsi="Times New Roman" w:cs="Times New Roman"/>
          <w:snapToGrid w:val="0"/>
          <w:sz w:val="24"/>
          <w:szCs w:val="32"/>
        </w:rPr>
        <w:t>生活管理区：建设有办公生活用房及职工生活区</w:t>
      </w:r>
      <w:r w:rsidR="001C2FFE" w:rsidRPr="001C2FFE">
        <w:rPr>
          <w:rFonts w:ascii="Times New Roman" w:eastAsia="仿宋" w:hAnsi="Times New Roman" w:cs="Times New Roman"/>
          <w:snapToGrid w:val="0"/>
          <w:sz w:val="24"/>
          <w:szCs w:val="32"/>
        </w:rPr>
        <w:t>、危险物暂存间、医疗间等</w:t>
      </w:r>
      <w:r w:rsidRPr="001C2FFE">
        <w:rPr>
          <w:rFonts w:ascii="Times New Roman" w:eastAsia="仿宋" w:hAnsi="Times New Roman" w:cs="Times New Roman"/>
          <w:snapToGrid w:val="0"/>
          <w:sz w:val="24"/>
          <w:szCs w:val="32"/>
        </w:rPr>
        <w:t>，整体位于场区</w:t>
      </w:r>
      <w:r w:rsidR="001C2FFE" w:rsidRPr="001C2FFE">
        <w:rPr>
          <w:rFonts w:ascii="Times New Roman" w:eastAsia="仿宋" w:hAnsi="Times New Roman" w:cs="Times New Roman"/>
          <w:snapToGrid w:val="0"/>
          <w:sz w:val="24"/>
          <w:szCs w:val="32"/>
        </w:rPr>
        <w:t>东</w:t>
      </w:r>
      <w:r w:rsidRPr="001C2FFE">
        <w:rPr>
          <w:rFonts w:ascii="Times New Roman" w:eastAsia="仿宋" w:hAnsi="Times New Roman" w:cs="Times New Roman"/>
          <w:snapToGrid w:val="0"/>
          <w:sz w:val="24"/>
          <w:szCs w:val="32"/>
        </w:rPr>
        <w:t>北侧，生活区与养殖区之间由绿化带相隔，有效地降低了养殖废气对于本项目生活管理区的影响。</w:t>
      </w:r>
    </w:p>
    <w:p w:rsidR="00200033" w:rsidRDefault="00B56227" w:rsidP="00956F16">
      <w:pPr>
        <w:pStyle w:val="af8"/>
        <w:adjustRightInd w:val="0"/>
        <w:spacing w:line="360" w:lineRule="auto"/>
        <w:ind w:firstLineChars="200" w:firstLine="480"/>
        <w:rPr>
          <w:rFonts w:ascii="Times New Roman" w:eastAsia="仿宋" w:hAnsi="Times New Roman" w:cs="Times New Roman"/>
          <w:snapToGrid w:val="0"/>
          <w:sz w:val="24"/>
          <w:szCs w:val="32"/>
        </w:rPr>
      </w:pPr>
      <w:r w:rsidRPr="001C2FFE">
        <w:rPr>
          <w:rFonts w:ascii="Times New Roman" w:eastAsia="仿宋" w:hAnsi="Times New Roman" w:cs="Times New Roman"/>
          <w:snapToGrid w:val="0"/>
          <w:sz w:val="24"/>
          <w:szCs w:val="32"/>
        </w:rPr>
        <w:t>本项目总平面布置根据其工艺流程，充分考虑自然地形地貌条件，满足生产和方便管理及消防等规范、标准要求。合理布置场区的建筑物、运输线路，使场内的物料运输路径短捷，提高了生产效率，降低了运输成本。从环保角度分析，本项目平面布局基本合理。本项目场区平面布置见图</w:t>
      </w:r>
      <w:r w:rsidRPr="001C2FFE">
        <w:rPr>
          <w:rFonts w:ascii="Times New Roman" w:eastAsia="仿宋" w:hAnsi="Times New Roman" w:cs="Times New Roman"/>
          <w:snapToGrid w:val="0"/>
          <w:sz w:val="24"/>
          <w:szCs w:val="32"/>
        </w:rPr>
        <w:t>2</w:t>
      </w:r>
      <w:r w:rsidR="001C2FFE" w:rsidRPr="001C2FFE">
        <w:rPr>
          <w:rFonts w:ascii="Times New Roman" w:eastAsia="仿宋" w:hAnsi="Times New Roman" w:cs="Times New Roman"/>
          <w:snapToGrid w:val="0"/>
          <w:sz w:val="24"/>
          <w:szCs w:val="32"/>
        </w:rPr>
        <w:t>.7</w:t>
      </w:r>
      <w:r w:rsidRPr="001C2FFE">
        <w:rPr>
          <w:rFonts w:ascii="Times New Roman" w:eastAsia="仿宋" w:hAnsi="Times New Roman" w:cs="Times New Roman"/>
          <w:snapToGrid w:val="0"/>
          <w:sz w:val="24"/>
          <w:szCs w:val="32"/>
        </w:rPr>
        <w:t>-</w:t>
      </w:r>
      <w:r w:rsidR="001C2FFE" w:rsidRPr="001C2FFE">
        <w:rPr>
          <w:rFonts w:ascii="Times New Roman" w:eastAsia="仿宋" w:hAnsi="Times New Roman" w:cs="Times New Roman"/>
          <w:snapToGrid w:val="0"/>
          <w:sz w:val="24"/>
          <w:szCs w:val="32"/>
        </w:rPr>
        <w:t>1</w:t>
      </w:r>
      <w:r w:rsidRPr="001C2FFE">
        <w:rPr>
          <w:rFonts w:ascii="Times New Roman" w:eastAsia="仿宋" w:hAnsi="Times New Roman" w:cs="Times New Roman"/>
          <w:snapToGrid w:val="0"/>
          <w:sz w:val="24"/>
          <w:szCs w:val="32"/>
        </w:rPr>
        <w:t>。</w:t>
      </w:r>
    </w:p>
    <w:p w:rsidR="00B270C0" w:rsidRDefault="00FC0EBC" w:rsidP="00B270C0">
      <w:pPr>
        <w:pStyle w:val="af8"/>
        <w:snapToGrid/>
        <w:spacing w:line="360" w:lineRule="auto"/>
      </w:pPr>
      <w:r>
        <w:object w:dxaOrig="10662" w:dyaOrig="14040">
          <v:shape id="_x0000_i1026" type="#_x0000_t75" style="width:451pt;height:593.9pt" o:ole="">
            <v:imagedata r:id="rId27" o:title=""/>
          </v:shape>
          <o:OLEObject Type="Embed" ProgID="Visio.Drawing.11" ShapeID="_x0000_i1026" DrawAspect="Content" ObjectID="_1628502038" r:id="rId28"/>
        </w:object>
      </w:r>
    </w:p>
    <w:p w:rsidR="00B813B1" w:rsidRDefault="00B813B1" w:rsidP="00B813B1">
      <w:pPr>
        <w:pStyle w:val="af8"/>
        <w:snapToGrid/>
        <w:spacing w:line="360" w:lineRule="auto"/>
        <w:jc w:val="center"/>
      </w:pPr>
      <w:r w:rsidRPr="003E16F4">
        <w:rPr>
          <w:rFonts w:ascii="Times New Roman" w:hAnsi="Times New Roman" w:cs="Times New Roman"/>
          <w:sz w:val="24"/>
          <w:szCs w:val="24"/>
        </w:rPr>
        <w:t>图</w:t>
      </w:r>
      <w:r>
        <w:rPr>
          <w:rFonts w:ascii="Times New Roman" w:hAnsi="Times New Roman" w:cs="Times New Roman" w:hint="eastAsia"/>
          <w:sz w:val="24"/>
          <w:szCs w:val="24"/>
        </w:rPr>
        <w:t>2.7</w:t>
      </w:r>
      <w:r w:rsidRPr="003E16F4">
        <w:rPr>
          <w:rFonts w:ascii="Times New Roman" w:hAnsi="Times New Roman" w:cs="Times New Roman"/>
          <w:sz w:val="24"/>
          <w:szCs w:val="24"/>
        </w:rPr>
        <w:t>-</w:t>
      </w:r>
      <w:r>
        <w:rPr>
          <w:rFonts w:ascii="Times New Roman" w:hAnsi="Times New Roman" w:cs="Times New Roman" w:hint="eastAsia"/>
          <w:sz w:val="24"/>
          <w:szCs w:val="24"/>
        </w:rPr>
        <w:t>1</w:t>
      </w:r>
      <w:r w:rsidRPr="003E16F4">
        <w:rPr>
          <w:rFonts w:ascii="Times New Roman" w:hAnsi="Times New Roman" w:cs="Times New Roman"/>
          <w:sz w:val="24"/>
          <w:szCs w:val="24"/>
        </w:rPr>
        <w:t xml:space="preserve">  </w:t>
      </w:r>
      <w:r w:rsidRPr="003E16F4">
        <w:rPr>
          <w:rFonts w:ascii="Times New Roman" w:hAnsi="Times New Roman" w:cs="Times New Roman"/>
          <w:b/>
          <w:sz w:val="24"/>
          <w:szCs w:val="24"/>
        </w:rPr>
        <w:t>项目</w:t>
      </w:r>
      <w:r>
        <w:rPr>
          <w:rFonts w:ascii="Times New Roman" w:hAnsi="Times New Roman" w:cs="Times New Roman" w:hint="eastAsia"/>
          <w:b/>
          <w:sz w:val="24"/>
          <w:szCs w:val="24"/>
        </w:rPr>
        <w:t>总平面布置</w:t>
      </w:r>
      <w:r w:rsidRPr="003E16F4">
        <w:rPr>
          <w:rFonts w:ascii="Times New Roman" w:hAnsi="Times New Roman" w:cs="Times New Roman"/>
          <w:b/>
          <w:sz w:val="24"/>
          <w:szCs w:val="24"/>
        </w:rPr>
        <w:t>图</w:t>
      </w:r>
    </w:p>
    <w:p w:rsidR="00200033" w:rsidRPr="00530FAF" w:rsidRDefault="009E6FD3" w:rsidP="00530FAF">
      <w:pPr>
        <w:adjustRightInd w:val="0"/>
        <w:snapToGrid w:val="0"/>
        <w:spacing w:line="360" w:lineRule="auto"/>
        <w:outlineLvl w:val="1"/>
        <w:rPr>
          <w:rFonts w:ascii="Times New Roman" w:hAnsi="Times New Roman" w:cs="Times New Roman"/>
          <w:b/>
          <w:bCs/>
          <w:sz w:val="28"/>
          <w:szCs w:val="28"/>
        </w:rPr>
      </w:pPr>
      <w:bookmarkStart w:id="157" w:name="_Toc12560"/>
      <w:bookmarkStart w:id="158" w:name="_Toc8405"/>
      <w:bookmarkStart w:id="159" w:name="_Toc17817858"/>
      <w:r w:rsidRPr="00530FAF">
        <w:rPr>
          <w:rFonts w:ascii="Times New Roman" w:hAnsi="Times New Roman" w:cs="Times New Roman"/>
          <w:b/>
          <w:bCs/>
          <w:sz w:val="28"/>
          <w:szCs w:val="28"/>
        </w:rPr>
        <w:t>2.</w:t>
      </w:r>
      <w:r w:rsidRPr="00530FAF">
        <w:rPr>
          <w:rFonts w:ascii="Times New Roman" w:hAnsi="Times New Roman" w:cs="Times New Roman" w:hint="eastAsia"/>
          <w:b/>
          <w:bCs/>
          <w:sz w:val="28"/>
          <w:szCs w:val="28"/>
        </w:rPr>
        <w:t>8</w:t>
      </w:r>
      <w:r w:rsidR="00B56227" w:rsidRPr="00530FAF">
        <w:rPr>
          <w:rFonts w:ascii="Times New Roman" w:hAnsi="Times New Roman" w:cs="Times New Roman"/>
          <w:b/>
          <w:bCs/>
          <w:sz w:val="28"/>
          <w:szCs w:val="28"/>
        </w:rPr>
        <w:t>公用工程</w:t>
      </w:r>
      <w:bookmarkEnd w:id="157"/>
      <w:bookmarkEnd w:id="158"/>
      <w:bookmarkEnd w:id="159"/>
    </w:p>
    <w:p w:rsidR="00200033" w:rsidRPr="00956F16" w:rsidRDefault="00B56227" w:rsidP="00956F16">
      <w:pPr>
        <w:pStyle w:val="3ff2"/>
        <w:adjustRightInd w:val="0"/>
        <w:snapToGrid w:val="0"/>
        <w:spacing w:beforeLines="0" w:afterLines="0"/>
        <w:ind w:firstLineChars="200" w:firstLine="482"/>
        <w:outlineLvl w:val="9"/>
        <w:rPr>
          <w:rFonts w:ascii="仿宋" w:eastAsia="仿宋" w:hAnsi="仿宋" w:cs="仿宋"/>
          <w:b/>
          <w:kern w:val="2"/>
          <w:sz w:val="24"/>
          <w:szCs w:val="24"/>
          <w:lang w:val="zh-CN"/>
        </w:rPr>
      </w:pPr>
      <w:bookmarkStart w:id="160" w:name="_Toc15010"/>
      <w:bookmarkStart w:id="161" w:name="_Toc30318"/>
      <w:r w:rsidRPr="00956F16">
        <w:rPr>
          <w:rFonts w:ascii="仿宋" w:eastAsia="仿宋" w:hAnsi="仿宋" w:cs="仿宋" w:hint="eastAsia"/>
          <w:b/>
          <w:kern w:val="2"/>
          <w:sz w:val="24"/>
          <w:szCs w:val="24"/>
          <w:lang w:val="zh-CN"/>
        </w:rPr>
        <w:lastRenderedPageBreak/>
        <w:t>1、</w:t>
      </w:r>
      <w:bookmarkEnd w:id="160"/>
      <w:bookmarkEnd w:id="161"/>
      <w:r w:rsidRPr="00956F16">
        <w:rPr>
          <w:rFonts w:ascii="仿宋" w:eastAsia="仿宋" w:hAnsi="仿宋" w:cs="仿宋" w:hint="eastAsia"/>
          <w:b/>
          <w:kern w:val="2"/>
          <w:sz w:val="24"/>
          <w:szCs w:val="24"/>
          <w:lang w:val="zh-CN"/>
        </w:rPr>
        <w:t>给</w:t>
      </w:r>
      <w:r w:rsidR="0051380D" w:rsidRPr="00956F16">
        <w:rPr>
          <w:rFonts w:ascii="仿宋" w:eastAsia="仿宋" w:hAnsi="仿宋" w:cs="仿宋" w:hint="eastAsia"/>
          <w:b/>
          <w:kern w:val="2"/>
          <w:sz w:val="24"/>
          <w:szCs w:val="24"/>
          <w:lang w:val="zh-CN"/>
        </w:rPr>
        <w:t>排</w:t>
      </w:r>
      <w:r w:rsidRPr="00956F16">
        <w:rPr>
          <w:rFonts w:ascii="仿宋" w:eastAsia="仿宋" w:hAnsi="仿宋" w:cs="仿宋" w:hint="eastAsia"/>
          <w:b/>
          <w:kern w:val="2"/>
          <w:sz w:val="24"/>
          <w:szCs w:val="24"/>
          <w:lang w:val="zh-CN"/>
        </w:rPr>
        <w:t>水</w:t>
      </w:r>
    </w:p>
    <w:p w:rsidR="00200033" w:rsidRDefault="00B56227" w:rsidP="00956F16">
      <w:pPr>
        <w:pStyle w:val="1ffff3"/>
        <w:adjustRightInd w:val="0"/>
        <w:snapToGrid w:val="0"/>
        <w:rPr>
          <w:rFonts w:ascii="仿宋" w:eastAsia="仿宋" w:hAnsi="仿宋" w:cs="仿宋"/>
          <w:kern w:val="2"/>
          <w:sz w:val="24"/>
          <w:szCs w:val="24"/>
          <w:lang w:val="zh-CN"/>
        </w:rPr>
      </w:pPr>
      <w:r>
        <w:rPr>
          <w:rFonts w:ascii="仿宋" w:eastAsia="仿宋" w:hAnsi="仿宋" w:cs="仿宋" w:hint="eastAsia"/>
          <w:kern w:val="2"/>
          <w:sz w:val="24"/>
          <w:szCs w:val="24"/>
          <w:lang w:val="zh-CN"/>
        </w:rPr>
        <w:t>本项目用水主要包括</w:t>
      </w:r>
      <w:r w:rsidR="00FC0EBC" w:rsidRPr="00FC0EBC">
        <w:rPr>
          <w:rFonts w:ascii="仿宋" w:eastAsia="仿宋" w:hAnsi="仿宋" w:cs="仿宋"/>
          <w:kern w:val="2"/>
          <w:sz w:val="24"/>
          <w:szCs w:val="24"/>
          <w:lang w:val="zh-CN"/>
        </w:rPr>
        <w:t>猪饮用水、猪舍设备冲洗用水和职工生活用水</w:t>
      </w:r>
      <w:r w:rsidR="009E6FD3">
        <w:rPr>
          <w:rFonts w:ascii="仿宋" w:eastAsia="仿宋" w:hAnsi="仿宋" w:cs="仿宋"/>
          <w:kern w:val="2"/>
          <w:sz w:val="24"/>
          <w:szCs w:val="24"/>
          <w:lang w:val="zh-CN"/>
        </w:rPr>
        <w:t>及绿化用水</w:t>
      </w:r>
      <w:r>
        <w:rPr>
          <w:rFonts w:ascii="仿宋" w:eastAsia="仿宋" w:hAnsi="仿宋" w:cs="仿宋" w:hint="eastAsia"/>
          <w:kern w:val="2"/>
          <w:sz w:val="24"/>
          <w:szCs w:val="24"/>
          <w:lang w:val="zh-CN"/>
        </w:rPr>
        <w:t>，用水引自灵武市白土岗乡养殖基地规划建设供水管网。</w:t>
      </w:r>
    </w:p>
    <w:p w:rsidR="00FC0EBC" w:rsidRPr="009E6FD3" w:rsidRDefault="00FC0EBC" w:rsidP="00956F16">
      <w:pPr>
        <w:pStyle w:val="1ffff3"/>
        <w:adjustRightInd w:val="0"/>
        <w:snapToGrid w:val="0"/>
        <w:rPr>
          <w:rFonts w:ascii="Times New Roman" w:eastAsia="仿宋" w:hAnsi="Times New Roman" w:cs="Times New Roman"/>
          <w:kern w:val="2"/>
          <w:sz w:val="24"/>
          <w:szCs w:val="24"/>
          <w:lang w:val="zh-CN"/>
        </w:rPr>
      </w:pPr>
      <w:r w:rsidRPr="009E6FD3">
        <w:rPr>
          <w:rFonts w:ascii="Times New Roman" w:eastAsia="仿宋" w:hAnsi="Times New Roman" w:cs="Times New Roman"/>
          <w:kern w:val="2"/>
          <w:sz w:val="24"/>
          <w:szCs w:val="24"/>
          <w:lang w:val="zh-CN"/>
        </w:rPr>
        <w:t>用水总量为</w:t>
      </w:r>
      <w:r w:rsidR="00074FA0">
        <w:rPr>
          <w:rFonts w:ascii="Times New Roman" w:eastAsia="仿宋" w:hAnsi="Times New Roman" w:cs="Times New Roman" w:hint="eastAsia"/>
          <w:kern w:val="2"/>
          <w:sz w:val="24"/>
          <w:szCs w:val="24"/>
        </w:rPr>
        <w:t>13776.8</w:t>
      </w:r>
      <w:r w:rsidRPr="009E6FD3">
        <w:rPr>
          <w:rFonts w:ascii="Times New Roman" w:eastAsia="仿宋" w:hAnsi="Times New Roman" w:cs="Times New Roman"/>
          <w:bCs/>
          <w:sz w:val="24"/>
          <w:szCs w:val="24"/>
        </w:rPr>
        <w:t>m</w:t>
      </w:r>
      <w:r w:rsidRPr="009E6FD3">
        <w:rPr>
          <w:rFonts w:ascii="Times New Roman" w:eastAsia="仿宋" w:hAnsi="Times New Roman" w:cs="Times New Roman"/>
          <w:bCs/>
          <w:sz w:val="24"/>
          <w:szCs w:val="24"/>
          <w:vertAlign w:val="superscript"/>
        </w:rPr>
        <w:t>3</w:t>
      </w:r>
      <w:r w:rsidRPr="009E6FD3">
        <w:rPr>
          <w:rFonts w:ascii="Times New Roman" w:eastAsia="仿宋" w:hAnsi="Times New Roman" w:cs="Times New Roman"/>
          <w:bCs/>
          <w:sz w:val="24"/>
          <w:szCs w:val="24"/>
        </w:rPr>
        <w:t>/a</w:t>
      </w:r>
      <w:r w:rsidRPr="009E6FD3">
        <w:rPr>
          <w:rFonts w:ascii="Times New Roman" w:eastAsia="仿宋" w:hAnsi="Times New Roman" w:cs="Times New Roman"/>
          <w:kern w:val="2"/>
          <w:sz w:val="24"/>
          <w:szCs w:val="24"/>
          <w:lang w:val="zh-CN"/>
        </w:rPr>
        <w:t>，废水产生总量为</w:t>
      </w:r>
      <w:r w:rsidR="00074FA0">
        <w:rPr>
          <w:rFonts w:ascii="Times New Roman" w:eastAsia="仿宋" w:hAnsi="Times New Roman" w:cs="Times New Roman" w:hint="eastAsia"/>
          <w:kern w:val="2"/>
          <w:sz w:val="24"/>
          <w:szCs w:val="24"/>
        </w:rPr>
        <w:t>3456.69</w:t>
      </w:r>
      <w:r w:rsidRPr="009E6FD3">
        <w:rPr>
          <w:rFonts w:ascii="Times New Roman" w:eastAsia="仿宋" w:hAnsi="Times New Roman" w:cs="Times New Roman"/>
          <w:bCs/>
          <w:sz w:val="24"/>
          <w:szCs w:val="24"/>
        </w:rPr>
        <w:t>m</w:t>
      </w:r>
      <w:r w:rsidRPr="009E6FD3">
        <w:rPr>
          <w:rFonts w:ascii="Times New Roman" w:eastAsia="仿宋" w:hAnsi="Times New Roman" w:cs="Times New Roman"/>
          <w:bCs/>
          <w:sz w:val="24"/>
          <w:szCs w:val="24"/>
          <w:vertAlign w:val="superscript"/>
        </w:rPr>
        <w:t>3</w:t>
      </w:r>
      <w:r w:rsidRPr="009E6FD3">
        <w:rPr>
          <w:rFonts w:ascii="Times New Roman" w:eastAsia="仿宋" w:hAnsi="Times New Roman" w:cs="Times New Roman"/>
          <w:bCs/>
          <w:sz w:val="24"/>
          <w:szCs w:val="24"/>
        </w:rPr>
        <w:t>/a</w:t>
      </w:r>
      <w:r w:rsidRPr="009E6FD3">
        <w:rPr>
          <w:rFonts w:ascii="Times New Roman" w:eastAsia="仿宋" w:hAnsi="Times New Roman" w:cs="Times New Roman"/>
          <w:kern w:val="2"/>
          <w:sz w:val="24"/>
          <w:szCs w:val="24"/>
          <w:lang w:val="zh-CN"/>
        </w:rPr>
        <w:t>，主要为生产废水（猪尿液、猪舍冲洗废水）</w:t>
      </w:r>
      <w:r w:rsidR="00227944">
        <w:rPr>
          <w:rFonts w:ascii="Times New Roman" w:eastAsia="仿宋" w:hAnsi="Times New Roman" w:cs="Times New Roman" w:hint="eastAsia"/>
          <w:kern w:val="2"/>
          <w:sz w:val="24"/>
          <w:szCs w:val="24"/>
        </w:rPr>
        <w:t>2931.09</w:t>
      </w:r>
      <w:r w:rsidRPr="009E6FD3">
        <w:rPr>
          <w:rFonts w:ascii="Times New Roman" w:eastAsia="仿宋" w:hAnsi="Times New Roman" w:cs="Times New Roman"/>
          <w:bCs/>
          <w:sz w:val="24"/>
          <w:szCs w:val="24"/>
        </w:rPr>
        <w:t>m</w:t>
      </w:r>
      <w:r w:rsidRPr="009E6FD3">
        <w:rPr>
          <w:rFonts w:ascii="Times New Roman" w:eastAsia="仿宋" w:hAnsi="Times New Roman" w:cs="Times New Roman"/>
          <w:bCs/>
          <w:sz w:val="24"/>
          <w:szCs w:val="24"/>
          <w:vertAlign w:val="superscript"/>
        </w:rPr>
        <w:t>3</w:t>
      </w:r>
      <w:r w:rsidRPr="009E6FD3">
        <w:rPr>
          <w:rFonts w:ascii="Times New Roman" w:eastAsia="仿宋" w:hAnsi="Times New Roman" w:cs="Times New Roman"/>
          <w:bCs/>
          <w:sz w:val="24"/>
          <w:szCs w:val="24"/>
        </w:rPr>
        <w:t>/a</w:t>
      </w:r>
      <w:r w:rsidRPr="009E6FD3">
        <w:rPr>
          <w:rFonts w:ascii="Times New Roman" w:eastAsia="仿宋" w:hAnsi="Times New Roman" w:cs="Times New Roman"/>
          <w:kern w:val="2"/>
          <w:sz w:val="24"/>
          <w:szCs w:val="24"/>
          <w:lang w:val="zh-CN"/>
        </w:rPr>
        <w:t>，生活废水</w:t>
      </w:r>
      <w:r w:rsidR="00227944">
        <w:rPr>
          <w:rFonts w:ascii="Times New Roman" w:eastAsia="仿宋" w:hAnsi="Times New Roman" w:cs="Times New Roman" w:hint="eastAsia"/>
          <w:kern w:val="2"/>
          <w:sz w:val="24"/>
          <w:szCs w:val="24"/>
        </w:rPr>
        <w:t>525.6</w:t>
      </w:r>
      <w:r w:rsidRPr="009E6FD3">
        <w:rPr>
          <w:rFonts w:ascii="Times New Roman" w:eastAsia="仿宋" w:hAnsi="Times New Roman" w:cs="Times New Roman"/>
          <w:bCs/>
          <w:sz w:val="24"/>
          <w:szCs w:val="24"/>
        </w:rPr>
        <w:t>m</w:t>
      </w:r>
      <w:r w:rsidRPr="009E6FD3">
        <w:rPr>
          <w:rFonts w:ascii="Times New Roman" w:eastAsia="仿宋" w:hAnsi="Times New Roman" w:cs="Times New Roman"/>
          <w:bCs/>
          <w:sz w:val="24"/>
          <w:szCs w:val="24"/>
          <w:vertAlign w:val="superscript"/>
        </w:rPr>
        <w:t>3</w:t>
      </w:r>
      <w:r w:rsidRPr="009E6FD3">
        <w:rPr>
          <w:rFonts w:ascii="Times New Roman" w:eastAsia="仿宋" w:hAnsi="Times New Roman" w:cs="Times New Roman"/>
          <w:bCs/>
          <w:sz w:val="24"/>
          <w:szCs w:val="24"/>
        </w:rPr>
        <w:t>/a</w:t>
      </w:r>
      <w:r w:rsidRPr="009E6FD3">
        <w:rPr>
          <w:rFonts w:ascii="Times New Roman" w:eastAsia="仿宋" w:hAnsi="Times New Roman" w:cs="Times New Roman"/>
          <w:bCs/>
          <w:sz w:val="24"/>
          <w:szCs w:val="24"/>
        </w:rPr>
        <w:t>，</w:t>
      </w:r>
      <w:r w:rsidRPr="009E6FD3">
        <w:rPr>
          <w:rFonts w:ascii="Times New Roman" w:eastAsia="仿宋" w:hAnsi="Times New Roman" w:cs="Times New Roman"/>
          <w:kern w:val="2"/>
          <w:sz w:val="24"/>
          <w:szCs w:val="24"/>
          <w:lang w:val="zh-CN"/>
        </w:rPr>
        <w:t>具体用水、废水产生量如下分析：</w:t>
      </w:r>
    </w:p>
    <w:p w:rsidR="00FC0EBC" w:rsidRPr="009E6FD3" w:rsidRDefault="00FC0EBC" w:rsidP="00956F16">
      <w:pPr>
        <w:adjustRightInd w:val="0"/>
        <w:snapToGrid w:val="0"/>
        <w:spacing w:line="360" w:lineRule="auto"/>
        <w:ind w:firstLineChars="200" w:firstLine="480"/>
        <w:rPr>
          <w:rFonts w:ascii="Times New Roman" w:eastAsia="仿宋" w:hAnsi="Times New Roman" w:cs="Times New Roman"/>
          <w:sz w:val="24"/>
          <w:lang w:val="zh-CN"/>
        </w:rPr>
      </w:pPr>
      <w:r w:rsidRPr="009E6FD3">
        <w:rPr>
          <w:rFonts w:ascii="Times New Roman" w:eastAsia="仿宋" w:hAnsi="Times New Roman" w:cs="Times New Roman"/>
          <w:sz w:val="24"/>
          <w:lang w:val="zh-CN"/>
        </w:rPr>
        <w:t>（</w:t>
      </w:r>
      <w:r w:rsidRPr="009E6FD3">
        <w:rPr>
          <w:rFonts w:ascii="Times New Roman" w:eastAsia="仿宋" w:hAnsi="Times New Roman" w:cs="Times New Roman"/>
          <w:sz w:val="24"/>
          <w:lang w:val="zh-CN"/>
        </w:rPr>
        <w:t>1</w:t>
      </w:r>
      <w:r w:rsidRPr="009E6FD3">
        <w:rPr>
          <w:rFonts w:ascii="Times New Roman" w:eastAsia="仿宋" w:hAnsi="Times New Roman" w:cs="Times New Roman"/>
          <w:sz w:val="24"/>
          <w:lang w:val="zh-CN"/>
        </w:rPr>
        <w:t>）猪饮用水量及猪尿产生量</w:t>
      </w:r>
    </w:p>
    <w:p w:rsidR="00FC0EBC" w:rsidRPr="009E6FD3" w:rsidRDefault="00FC0EBC" w:rsidP="00956F16">
      <w:pPr>
        <w:adjustRightInd w:val="0"/>
        <w:snapToGrid w:val="0"/>
        <w:spacing w:line="360" w:lineRule="auto"/>
        <w:ind w:firstLineChars="200" w:firstLine="480"/>
        <w:rPr>
          <w:rFonts w:ascii="Times New Roman" w:eastAsia="仿宋" w:hAnsi="Times New Roman" w:cs="Times New Roman"/>
          <w:sz w:val="24"/>
          <w:lang w:val="zh-CN"/>
        </w:rPr>
      </w:pPr>
      <w:r w:rsidRPr="009E6FD3">
        <w:rPr>
          <w:rFonts w:ascii="Times New Roman" w:eastAsia="仿宋" w:hAnsi="Times New Roman" w:cs="Times New Roman"/>
          <w:sz w:val="24"/>
          <w:lang w:val="zh-CN"/>
        </w:rPr>
        <w:t>根据建设单位提供资料，不同品种、性别、生长期猪饮水量及猪尿产生量见表</w:t>
      </w:r>
      <w:r w:rsidR="009E6FD3">
        <w:rPr>
          <w:rFonts w:ascii="Times New Roman" w:eastAsia="仿宋" w:hAnsi="Times New Roman" w:cs="Times New Roman"/>
          <w:sz w:val="24"/>
        </w:rPr>
        <w:t>2.</w:t>
      </w:r>
      <w:r w:rsidR="009E6FD3">
        <w:rPr>
          <w:rFonts w:ascii="Times New Roman" w:eastAsia="仿宋" w:hAnsi="Times New Roman" w:cs="Times New Roman" w:hint="eastAsia"/>
          <w:sz w:val="24"/>
        </w:rPr>
        <w:t>8</w:t>
      </w:r>
      <w:r w:rsidR="009E6FD3">
        <w:rPr>
          <w:rFonts w:ascii="Times New Roman" w:eastAsia="仿宋" w:hAnsi="Times New Roman" w:cs="Times New Roman"/>
          <w:sz w:val="24"/>
        </w:rPr>
        <w:t>-</w:t>
      </w:r>
      <w:r w:rsidR="009E6FD3">
        <w:rPr>
          <w:rFonts w:ascii="Times New Roman" w:eastAsia="仿宋" w:hAnsi="Times New Roman" w:cs="Times New Roman" w:hint="eastAsia"/>
          <w:sz w:val="24"/>
        </w:rPr>
        <w:t>1</w:t>
      </w:r>
      <w:r w:rsidRPr="009E6FD3">
        <w:rPr>
          <w:rFonts w:ascii="Times New Roman" w:eastAsia="仿宋" w:hAnsi="Times New Roman" w:cs="Times New Roman"/>
          <w:sz w:val="24"/>
          <w:lang w:val="zh-CN"/>
        </w:rPr>
        <w:t>。</w:t>
      </w:r>
    </w:p>
    <w:p w:rsidR="00FC0EBC" w:rsidRDefault="00FC0EBC" w:rsidP="00956F16">
      <w:pPr>
        <w:adjustRightInd w:val="0"/>
        <w:snapToGrid w:val="0"/>
        <w:spacing w:line="360" w:lineRule="auto"/>
        <w:ind w:firstLineChars="200" w:firstLine="420"/>
        <w:rPr>
          <w:rFonts w:ascii="Times New Roman" w:hAnsi="Times New Roman" w:cs="Times New Roman"/>
          <w:b/>
        </w:rPr>
      </w:pPr>
      <w:r w:rsidRPr="009E6FD3">
        <w:rPr>
          <w:rFonts w:ascii="Times New Roman" w:hAnsi="Times New Roman" w:cs="Times New Roman"/>
        </w:rPr>
        <w:t>表</w:t>
      </w:r>
      <w:r w:rsidR="009E6FD3" w:rsidRPr="009E6FD3">
        <w:rPr>
          <w:rFonts w:ascii="Times New Roman" w:hAnsi="Times New Roman" w:cs="Times New Roman"/>
        </w:rPr>
        <w:t>2.</w:t>
      </w:r>
      <w:r w:rsidR="009E6FD3" w:rsidRPr="009E6FD3">
        <w:rPr>
          <w:rFonts w:ascii="Times New Roman" w:hAnsi="Times New Roman" w:cs="Times New Roman" w:hint="eastAsia"/>
        </w:rPr>
        <w:t>8</w:t>
      </w:r>
      <w:r w:rsidR="009E6FD3" w:rsidRPr="009E6FD3">
        <w:rPr>
          <w:rFonts w:ascii="Times New Roman" w:hAnsi="Times New Roman" w:cs="Times New Roman"/>
        </w:rPr>
        <w:t>-</w:t>
      </w:r>
      <w:r w:rsidR="009E6FD3" w:rsidRPr="009E6FD3">
        <w:rPr>
          <w:rFonts w:ascii="Times New Roman" w:hAnsi="Times New Roman" w:cs="Times New Roman" w:hint="eastAsia"/>
        </w:rPr>
        <w:t>1</w:t>
      </w:r>
      <w:r w:rsidRPr="009E6FD3">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b/>
        </w:rPr>
        <w:t>不同品种、性别、生长期猪饮水量一览表</w:t>
      </w:r>
      <w:r>
        <w:rPr>
          <w:rFonts w:ascii="Times New Roman" w:hAnsi="Times New Roman" w:cs="Times New Roman"/>
          <w:b/>
        </w:rPr>
        <w:t xml:space="preserve">        </w:t>
      </w:r>
      <w:r>
        <w:rPr>
          <w:rFonts w:ascii="Times New Roman" w:hAnsi="Times New Roman" w:cs="Times New Roman"/>
          <w:b/>
        </w:rPr>
        <w:t>单位：</w:t>
      </w:r>
      <w:r>
        <w:rPr>
          <w:rFonts w:ascii="Times New Roman" w:hAnsi="Times New Roman" w:cs="Times New Roman"/>
          <w:b/>
        </w:rPr>
        <w:t>10</w:t>
      </w:r>
      <w:r>
        <w:rPr>
          <w:rFonts w:ascii="Times New Roman" w:hAnsi="Times New Roman" w:cs="Times New Roman"/>
          <w:b/>
          <w:vertAlign w:val="superscript"/>
        </w:rPr>
        <w:t>-3</w:t>
      </w:r>
      <w:r>
        <w:rPr>
          <w:rFonts w:ascii="Times New Roman" w:hAnsi="Times New Roman" w:cs="Times New Roman"/>
          <w:b/>
        </w:rPr>
        <w:t>m</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头</w:t>
      </w:r>
      <w:r>
        <w:rPr>
          <w:rFonts w:ascii="Times New Roman" w:hAnsi="Times New Roman" w:cs="Times New Roman"/>
          <w:b/>
        </w:rPr>
        <w:t>·d</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48"/>
        <w:gridCol w:w="1875"/>
        <w:gridCol w:w="3791"/>
        <w:gridCol w:w="1301"/>
      </w:tblGrid>
      <w:tr w:rsidR="00FC0EBC" w:rsidRPr="009E6FD3" w:rsidTr="002E47D3">
        <w:trPr>
          <w:trHeight w:val="340"/>
          <w:jc w:val="center"/>
        </w:trPr>
        <w:tc>
          <w:tcPr>
            <w:tcW w:w="2047"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b/>
                <w:bCs/>
                <w:szCs w:val="21"/>
              </w:rPr>
            </w:pPr>
            <w:r w:rsidRPr="009E6FD3">
              <w:rPr>
                <w:rFonts w:ascii="Times New Roman" w:hAnsi="Times New Roman" w:cs="Times New Roman"/>
                <w:b/>
                <w:bCs/>
              </w:rPr>
              <w:t>类别</w:t>
            </w:r>
          </w:p>
        </w:tc>
        <w:tc>
          <w:tcPr>
            <w:tcW w:w="1875"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b/>
                <w:bCs/>
                <w:szCs w:val="21"/>
              </w:rPr>
            </w:pPr>
            <w:r w:rsidRPr="009E6FD3">
              <w:rPr>
                <w:rFonts w:ascii="Times New Roman" w:hAnsi="Times New Roman" w:cs="Times New Roman"/>
                <w:b/>
                <w:bCs/>
              </w:rPr>
              <w:t>带仔母猪</w:t>
            </w:r>
          </w:p>
        </w:tc>
        <w:tc>
          <w:tcPr>
            <w:tcW w:w="3791" w:type="dxa"/>
            <w:tcBorders>
              <w:tl2br w:val="nil"/>
              <w:tr2bl w:val="nil"/>
            </w:tcBorders>
            <w:vAlign w:val="center"/>
          </w:tcPr>
          <w:p w:rsidR="00FC0EBC" w:rsidRPr="009E6FD3" w:rsidRDefault="00FC0EBC" w:rsidP="002E47D3">
            <w:pPr>
              <w:adjustRightInd w:val="0"/>
              <w:snapToGrid w:val="0"/>
              <w:jc w:val="center"/>
              <w:rPr>
                <w:rFonts w:ascii="Times New Roman" w:hAnsi="Times New Roman" w:cs="Times New Roman"/>
                <w:b/>
                <w:bCs/>
                <w:szCs w:val="21"/>
              </w:rPr>
            </w:pPr>
            <w:r w:rsidRPr="009E6FD3">
              <w:rPr>
                <w:rFonts w:ascii="Times New Roman" w:hAnsi="Times New Roman" w:cs="Times New Roman"/>
                <w:b/>
                <w:bCs/>
              </w:rPr>
              <w:t>公猪、</w:t>
            </w:r>
            <w:r w:rsidR="002E47D3">
              <w:rPr>
                <w:rFonts w:ascii="Times New Roman" w:hAnsi="Times New Roman" w:cs="Times New Roman"/>
                <w:b/>
                <w:bCs/>
              </w:rPr>
              <w:t>怀空</w:t>
            </w:r>
            <w:r w:rsidR="002E47D3">
              <w:rPr>
                <w:rFonts w:ascii="Times New Roman" w:hAnsi="Times New Roman" w:cs="Times New Roman" w:hint="eastAsia"/>
                <w:b/>
                <w:bCs/>
              </w:rPr>
              <w:t>、</w:t>
            </w:r>
            <w:r w:rsidR="002E47D3">
              <w:rPr>
                <w:rFonts w:ascii="Times New Roman" w:hAnsi="Times New Roman" w:cs="Times New Roman"/>
                <w:b/>
                <w:bCs/>
              </w:rPr>
              <w:t>妊娠母猪</w:t>
            </w:r>
          </w:p>
        </w:tc>
        <w:tc>
          <w:tcPr>
            <w:tcW w:w="1301"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b/>
                <w:bCs/>
                <w:szCs w:val="21"/>
              </w:rPr>
            </w:pPr>
            <w:r w:rsidRPr="009E6FD3">
              <w:rPr>
                <w:rFonts w:ascii="Times New Roman" w:hAnsi="Times New Roman" w:cs="Times New Roman"/>
                <w:b/>
                <w:bCs/>
              </w:rPr>
              <w:t>猪仔</w:t>
            </w:r>
          </w:p>
        </w:tc>
      </w:tr>
      <w:tr w:rsidR="00FC0EBC" w:rsidRPr="009E6FD3" w:rsidTr="002E47D3">
        <w:trPr>
          <w:trHeight w:val="340"/>
          <w:jc w:val="center"/>
        </w:trPr>
        <w:tc>
          <w:tcPr>
            <w:tcW w:w="2047"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szCs w:val="21"/>
              </w:rPr>
            </w:pPr>
            <w:r w:rsidRPr="009E6FD3">
              <w:rPr>
                <w:rFonts w:ascii="Times New Roman" w:hAnsi="Times New Roman" w:cs="Times New Roman"/>
              </w:rPr>
              <w:t>日饮水量</w:t>
            </w:r>
          </w:p>
        </w:tc>
        <w:tc>
          <w:tcPr>
            <w:tcW w:w="1875" w:type="dxa"/>
            <w:tcBorders>
              <w:tl2br w:val="nil"/>
              <w:tr2bl w:val="nil"/>
            </w:tcBorders>
            <w:tcMar>
              <w:left w:w="0" w:type="dxa"/>
              <w:right w:w="0" w:type="dxa"/>
            </w:tcMar>
            <w:vAlign w:val="center"/>
          </w:tcPr>
          <w:p w:rsidR="00FC0EBC" w:rsidRPr="009E6FD3" w:rsidRDefault="00FC0EBC" w:rsidP="009E6FD3">
            <w:pPr>
              <w:adjustRightInd w:val="0"/>
              <w:snapToGrid w:val="0"/>
              <w:jc w:val="center"/>
              <w:rPr>
                <w:rFonts w:ascii="Times New Roman" w:hAnsi="Times New Roman" w:cs="Times New Roman"/>
                <w:szCs w:val="21"/>
              </w:rPr>
            </w:pPr>
            <w:r w:rsidRPr="009E6FD3">
              <w:rPr>
                <w:rFonts w:ascii="Times New Roman" w:hAnsi="Times New Roman" w:cs="Times New Roman"/>
              </w:rPr>
              <w:t>37.4</w:t>
            </w:r>
          </w:p>
        </w:tc>
        <w:tc>
          <w:tcPr>
            <w:tcW w:w="3791" w:type="dxa"/>
            <w:tcBorders>
              <w:tl2br w:val="nil"/>
              <w:tr2bl w:val="nil"/>
            </w:tcBorders>
            <w:tcMar>
              <w:left w:w="0" w:type="dxa"/>
              <w:right w:w="0" w:type="dxa"/>
            </w:tcMar>
            <w:vAlign w:val="center"/>
          </w:tcPr>
          <w:p w:rsidR="00FC0EBC" w:rsidRPr="009E6FD3" w:rsidRDefault="00FC0EBC" w:rsidP="009E6FD3">
            <w:pPr>
              <w:adjustRightInd w:val="0"/>
              <w:snapToGrid w:val="0"/>
              <w:jc w:val="center"/>
              <w:rPr>
                <w:rFonts w:ascii="Times New Roman" w:hAnsi="Times New Roman" w:cs="Times New Roman"/>
                <w:szCs w:val="21"/>
              </w:rPr>
            </w:pPr>
            <w:r w:rsidRPr="009E6FD3">
              <w:rPr>
                <w:rFonts w:ascii="Times New Roman" w:hAnsi="Times New Roman" w:cs="Times New Roman"/>
              </w:rPr>
              <w:t>15.7</w:t>
            </w:r>
          </w:p>
        </w:tc>
        <w:tc>
          <w:tcPr>
            <w:tcW w:w="1301"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szCs w:val="21"/>
              </w:rPr>
            </w:pPr>
            <w:r w:rsidRPr="009E6FD3">
              <w:rPr>
                <w:rFonts w:ascii="Times New Roman" w:hAnsi="Times New Roman" w:cs="Times New Roman"/>
              </w:rPr>
              <w:t>2.85</w:t>
            </w:r>
          </w:p>
        </w:tc>
      </w:tr>
      <w:tr w:rsidR="00FC0EBC" w:rsidRPr="009E6FD3" w:rsidTr="002E47D3">
        <w:trPr>
          <w:trHeight w:val="340"/>
          <w:jc w:val="center"/>
        </w:trPr>
        <w:tc>
          <w:tcPr>
            <w:tcW w:w="2047"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rPr>
            </w:pPr>
            <w:r w:rsidRPr="009E6FD3">
              <w:rPr>
                <w:rFonts w:ascii="Times New Roman" w:hAnsi="Times New Roman" w:cs="Times New Roman"/>
              </w:rPr>
              <w:t>尿量</w:t>
            </w:r>
          </w:p>
        </w:tc>
        <w:tc>
          <w:tcPr>
            <w:tcW w:w="1875" w:type="dxa"/>
            <w:tcBorders>
              <w:tl2br w:val="nil"/>
              <w:tr2bl w:val="nil"/>
            </w:tcBorders>
            <w:tcMar>
              <w:left w:w="0" w:type="dxa"/>
              <w:right w:w="0" w:type="dxa"/>
            </w:tcMar>
            <w:vAlign w:val="center"/>
          </w:tcPr>
          <w:p w:rsidR="00FC0EBC" w:rsidRPr="009E6FD3" w:rsidRDefault="00FC0EBC" w:rsidP="009E6FD3">
            <w:pPr>
              <w:adjustRightInd w:val="0"/>
              <w:snapToGrid w:val="0"/>
              <w:jc w:val="center"/>
              <w:rPr>
                <w:rFonts w:ascii="Times New Roman" w:hAnsi="Times New Roman" w:cs="Times New Roman"/>
              </w:rPr>
            </w:pPr>
            <w:r w:rsidRPr="009E6FD3">
              <w:rPr>
                <w:rFonts w:ascii="Times New Roman" w:hAnsi="Times New Roman" w:cs="Times New Roman"/>
              </w:rPr>
              <w:t>3.26</w:t>
            </w:r>
          </w:p>
        </w:tc>
        <w:tc>
          <w:tcPr>
            <w:tcW w:w="3791" w:type="dxa"/>
            <w:tcBorders>
              <w:tl2br w:val="nil"/>
              <w:tr2bl w:val="nil"/>
            </w:tcBorders>
            <w:tcMar>
              <w:left w:w="0" w:type="dxa"/>
              <w:right w:w="0" w:type="dxa"/>
            </w:tcMar>
            <w:vAlign w:val="center"/>
          </w:tcPr>
          <w:p w:rsidR="00FC0EBC" w:rsidRPr="009E6FD3" w:rsidRDefault="00FC0EBC" w:rsidP="009E6FD3">
            <w:pPr>
              <w:adjustRightInd w:val="0"/>
              <w:snapToGrid w:val="0"/>
              <w:jc w:val="center"/>
              <w:rPr>
                <w:rFonts w:ascii="Times New Roman" w:hAnsi="Times New Roman" w:cs="Times New Roman"/>
              </w:rPr>
            </w:pPr>
            <w:r w:rsidRPr="009E6FD3">
              <w:rPr>
                <w:rFonts w:ascii="Times New Roman" w:hAnsi="Times New Roman" w:cs="Times New Roman"/>
              </w:rPr>
              <w:t>2.58</w:t>
            </w:r>
          </w:p>
        </w:tc>
        <w:tc>
          <w:tcPr>
            <w:tcW w:w="1301" w:type="dxa"/>
            <w:tcBorders>
              <w:tl2br w:val="nil"/>
              <w:tr2bl w:val="nil"/>
            </w:tcBorders>
            <w:vAlign w:val="center"/>
          </w:tcPr>
          <w:p w:rsidR="00FC0EBC" w:rsidRPr="009E6FD3" w:rsidRDefault="00FC0EBC" w:rsidP="009E6FD3">
            <w:pPr>
              <w:adjustRightInd w:val="0"/>
              <w:snapToGrid w:val="0"/>
              <w:jc w:val="center"/>
              <w:rPr>
                <w:rFonts w:ascii="Times New Roman" w:hAnsi="Times New Roman" w:cs="Times New Roman"/>
              </w:rPr>
            </w:pPr>
            <w:r w:rsidRPr="009E6FD3">
              <w:rPr>
                <w:rFonts w:ascii="Times New Roman" w:hAnsi="Times New Roman" w:cs="Times New Roman"/>
              </w:rPr>
              <w:t>1.5</w:t>
            </w:r>
          </w:p>
        </w:tc>
      </w:tr>
    </w:tbl>
    <w:p w:rsidR="00FC0EBC" w:rsidRPr="009E6FD3" w:rsidRDefault="00FC0EBC" w:rsidP="005600F5">
      <w:pPr>
        <w:adjustRightInd w:val="0"/>
        <w:snapToGrid w:val="0"/>
        <w:spacing w:beforeLines="50" w:before="156" w:line="360" w:lineRule="auto"/>
        <w:ind w:firstLine="420"/>
        <w:rPr>
          <w:rFonts w:ascii="Times New Roman" w:eastAsia="仿宋" w:hAnsi="Times New Roman" w:cs="Times New Roman"/>
          <w:sz w:val="24"/>
          <w:lang w:val="zh-CN"/>
        </w:rPr>
      </w:pPr>
      <w:r w:rsidRPr="009E6FD3">
        <w:rPr>
          <w:rFonts w:ascii="Times New Roman" w:eastAsia="仿宋" w:hAnsi="Times New Roman" w:cs="Times New Roman"/>
          <w:sz w:val="24"/>
          <w:lang w:val="zh-CN"/>
        </w:rPr>
        <w:t>则本项目猪饮用水及猪尿产生量见下表：</w:t>
      </w:r>
    </w:p>
    <w:p w:rsidR="00FC0EBC" w:rsidRDefault="00FC0EBC" w:rsidP="00956F16">
      <w:pPr>
        <w:adjustRightInd w:val="0"/>
        <w:snapToGrid w:val="0"/>
        <w:spacing w:line="360" w:lineRule="auto"/>
        <w:ind w:firstLineChars="200" w:firstLine="420"/>
        <w:rPr>
          <w:rFonts w:ascii="Times New Roman" w:hAnsi="Times New Roman" w:cs="Times New Roman"/>
          <w:b/>
        </w:rPr>
      </w:pPr>
      <w:r w:rsidRPr="009E6FD3">
        <w:rPr>
          <w:rFonts w:ascii="Times New Roman" w:hAnsi="Times New Roman" w:cs="Times New Roman"/>
        </w:rPr>
        <w:t>表</w:t>
      </w:r>
      <w:r w:rsidR="009E6FD3" w:rsidRPr="009E6FD3">
        <w:rPr>
          <w:rFonts w:ascii="Times New Roman" w:hAnsi="Times New Roman" w:cs="Times New Roman"/>
        </w:rPr>
        <w:t>2.</w:t>
      </w:r>
      <w:r w:rsidR="009E6FD3" w:rsidRPr="009E6FD3">
        <w:rPr>
          <w:rFonts w:ascii="Times New Roman" w:hAnsi="Times New Roman" w:cs="Times New Roman" w:hint="eastAsia"/>
        </w:rPr>
        <w:t>8</w:t>
      </w:r>
      <w:r w:rsidR="009E6FD3" w:rsidRPr="009E6FD3">
        <w:rPr>
          <w:rFonts w:ascii="Times New Roman" w:hAnsi="Times New Roman" w:cs="Times New Roman"/>
        </w:rPr>
        <w:t>-</w:t>
      </w:r>
      <w:r w:rsidR="009E6FD3" w:rsidRPr="009E6FD3">
        <w:rPr>
          <w:rFonts w:ascii="Times New Roman" w:hAnsi="Times New Roman" w:cs="Times New Roman" w:hint="eastAsia"/>
        </w:rPr>
        <w:t>2</w:t>
      </w:r>
      <w:r w:rsidRPr="009E6FD3">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b/>
        </w:rPr>
        <w:t>本项目猪饮水量及猪尿产生量一览表</w:t>
      </w:r>
      <w:r>
        <w:rPr>
          <w:rFonts w:ascii="Times New Roman" w:hAnsi="Times New Roman" w:cs="Times New Roman"/>
          <w:b/>
        </w:rPr>
        <w:t xml:space="preserve">      </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3"/>
        <w:gridCol w:w="790"/>
        <w:gridCol w:w="909"/>
        <w:gridCol w:w="805"/>
        <w:gridCol w:w="984"/>
        <w:gridCol w:w="1074"/>
        <w:gridCol w:w="1132"/>
        <w:gridCol w:w="1163"/>
        <w:gridCol w:w="1055"/>
      </w:tblGrid>
      <w:tr w:rsidR="00FC0EBC" w:rsidTr="00AC307C">
        <w:trPr>
          <w:trHeight w:val="340"/>
          <w:jc w:val="center"/>
        </w:trPr>
        <w:tc>
          <w:tcPr>
            <w:tcW w:w="1103" w:type="dxa"/>
            <w:tcBorders>
              <w:tl2br w:val="nil"/>
              <w:tr2bl w:val="nil"/>
            </w:tcBorders>
            <w:vAlign w:val="center"/>
          </w:tcPr>
          <w:p w:rsidR="00FC0EBC" w:rsidRDefault="00FC0EBC" w:rsidP="004C0176">
            <w:pPr>
              <w:jc w:val="center"/>
              <w:rPr>
                <w:rFonts w:ascii="Times New Roman" w:hAnsi="Times New Roman" w:cs="Times New Roman"/>
                <w:b/>
                <w:bCs/>
                <w:szCs w:val="21"/>
              </w:rPr>
            </w:pPr>
            <w:r>
              <w:rPr>
                <w:rFonts w:ascii="Times New Roman" w:hAnsi="Times New Roman" w:cs="Times New Roman"/>
                <w:b/>
                <w:bCs/>
              </w:rPr>
              <w:t>猪群结构</w:t>
            </w:r>
          </w:p>
        </w:tc>
        <w:tc>
          <w:tcPr>
            <w:tcW w:w="790" w:type="dxa"/>
            <w:tcBorders>
              <w:tl2br w:val="nil"/>
              <w:tr2bl w:val="nil"/>
            </w:tcBorders>
            <w:vAlign w:val="center"/>
          </w:tcPr>
          <w:p w:rsidR="00FC0EBC" w:rsidRDefault="00FC0EBC" w:rsidP="004C0176">
            <w:pPr>
              <w:jc w:val="center"/>
              <w:rPr>
                <w:rFonts w:ascii="Times New Roman" w:hAnsi="Times New Roman" w:cs="Times New Roman"/>
                <w:b/>
                <w:bCs/>
              </w:rPr>
            </w:pPr>
            <w:r>
              <w:rPr>
                <w:rFonts w:ascii="Times New Roman" w:hAnsi="Times New Roman" w:cs="Times New Roman"/>
                <w:b/>
                <w:bCs/>
              </w:rPr>
              <w:t>头数</w:t>
            </w:r>
          </w:p>
          <w:p w:rsidR="00FC0EBC" w:rsidRDefault="00FC0EBC" w:rsidP="004C0176">
            <w:pPr>
              <w:jc w:val="center"/>
              <w:rPr>
                <w:rFonts w:ascii="Times New Roman" w:hAnsi="Times New Roman" w:cs="Times New Roman"/>
                <w:b/>
                <w:bCs/>
                <w:szCs w:val="21"/>
              </w:rPr>
            </w:pPr>
            <w:r>
              <w:rPr>
                <w:rFonts w:ascii="Times New Roman" w:hAnsi="Times New Roman" w:cs="Times New Roman"/>
                <w:b/>
                <w:bCs/>
              </w:rPr>
              <w:t>（头）</w:t>
            </w:r>
          </w:p>
        </w:tc>
        <w:tc>
          <w:tcPr>
            <w:tcW w:w="909" w:type="dxa"/>
            <w:tcBorders>
              <w:tl2br w:val="nil"/>
              <w:tr2bl w:val="nil"/>
            </w:tcBorders>
            <w:vAlign w:val="center"/>
          </w:tcPr>
          <w:p w:rsidR="00FC0EBC" w:rsidRDefault="00FC0EBC" w:rsidP="004C0176">
            <w:pPr>
              <w:jc w:val="center"/>
              <w:rPr>
                <w:rFonts w:ascii="Times New Roman" w:hAnsi="Times New Roman" w:cs="Times New Roman"/>
                <w:b/>
                <w:bCs/>
                <w:szCs w:val="21"/>
              </w:rPr>
            </w:pPr>
            <w:r>
              <w:rPr>
                <w:rFonts w:ascii="Times New Roman" w:hAnsi="Times New Roman" w:cs="Times New Roman"/>
                <w:b/>
                <w:bCs/>
                <w:szCs w:val="21"/>
              </w:rPr>
              <w:t>饮水量</w:t>
            </w:r>
          </w:p>
          <w:p w:rsidR="00FC0EBC" w:rsidRDefault="00FC0EBC" w:rsidP="004C0176">
            <w:pPr>
              <w:jc w:val="center"/>
              <w:rPr>
                <w:rFonts w:ascii="Times New Roman" w:hAnsi="Times New Roman" w:cs="Times New Roman"/>
                <w:b/>
                <w:bCs/>
                <w:szCs w:val="21"/>
              </w:rPr>
            </w:pPr>
            <w:r>
              <w:rPr>
                <w:rFonts w:ascii="Times New Roman" w:hAnsi="Times New Roman" w:cs="Times New Roman"/>
                <w:b/>
              </w:rPr>
              <w:t>10</w:t>
            </w:r>
            <w:r>
              <w:rPr>
                <w:rFonts w:ascii="Times New Roman" w:hAnsi="Times New Roman" w:cs="Times New Roman"/>
                <w:b/>
                <w:vertAlign w:val="superscript"/>
              </w:rPr>
              <w:t>-3</w:t>
            </w:r>
            <w:r>
              <w:rPr>
                <w:rFonts w:ascii="Times New Roman" w:hAnsi="Times New Roman" w:cs="Times New Roman"/>
                <w:b/>
              </w:rPr>
              <w:t>m</w:t>
            </w:r>
            <w:r>
              <w:rPr>
                <w:rFonts w:ascii="Times New Roman" w:hAnsi="Times New Roman" w:cs="Times New Roman"/>
                <w:b/>
                <w:vertAlign w:val="superscript"/>
              </w:rPr>
              <w:t>3</w:t>
            </w:r>
            <w:r>
              <w:rPr>
                <w:rFonts w:ascii="Times New Roman" w:hAnsi="Times New Roman" w:cs="Times New Roman"/>
                <w:b/>
              </w:rPr>
              <w:t>/</w:t>
            </w:r>
            <w:r>
              <w:rPr>
                <w:rFonts w:ascii="Times New Roman" w:hAnsi="Times New Roman" w:cs="Times New Roman"/>
                <w:b/>
              </w:rPr>
              <w:t>头</w:t>
            </w:r>
            <w:r>
              <w:rPr>
                <w:rFonts w:ascii="Times New Roman" w:hAnsi="Times New Roman" w:cs="Times New Roman"/>
                <w:b/>
              </w:rPr>
              <w:t>·d</w:t>
            </w:r>
          </w:p>
        </w:tc>
        <w:tc>
          <w:tcPr>
            <w:tcW w:w="805" w:type="dxa"/>
            <w:tcBorders>
              <w:tl2br w:val="nil"/>
              <w:tr2bl w:val="nil"/>
            </w:tcBorders>
            <w:vAlign w:val="center"/>
          </w:tcPr>
          <w:p w:rsidR="00FC0EBC" w:rsidRDefault="00FC0EBC" w:rsidP="004C0176">
            <w:pPr>
              <w:jc w:val="center"/>
              <w:rPr>
                <w:rFonts w:ascii="Times New Roman" w:hAnsi="Times New Roman" w:cs="Times New Roman"/>
                <w:b/>
                <w:bCs/>
                <w:szCs w:val="21"/>
              </w:rPr>
            </w:pPr>
            <w:r>
              <w:rPr>
                <w:rFonts w:ascii="Times New Roman" w:hAnsi="Times New Roman" w:cs="Times New Roman"/>
                <w:b/>
                <w:bCs/>
                <w:szCs w:val="21"/>
              </w:rPr>
              <w:t>存栏</w:t>
            </w:r>
          </w:p>
          <w:p w:rsidR="00FC0EBC" w:rsidRDefault="00FC0EBC" w:rsidP="004C0176">
            <w:pPr>
              <w:jc w:val="center"/>
              <w:rPr>
                <w:rFonts w:ascii="Times New Roman" w:hAnsi="Times New Roman" w:cs="Times New Roman"/>
              </w:rPr>
            </w:pPr>
            <w:r>
              <w:rPr>
                <w:rFonts w:ascii="Times New Roman" w:hAnsi="Times New Roman" w:cs="Times New Roman"/>
                <w:b/>
                <w:bCs/>
                <w:szCs w:val="21"/>
              </w:rPr>
              <w:t>天数（</w:t>
            </w:r>
            <w:r>
              <w:rPr>
                <w:rFonts w:ascii="Times New Roman" w:hAnsi="Times New Roman" w:cs="Times New Roman"/>
                <w:b/>
                <w:bCs/>
                <w:szCs w:val="21"/>
              </w:rPr>
              <w:t>d</w:t>
            </w:r>
            <w:r>
              <w:rPr>
                <w:rFonts w:ascii="Times New Roman" w:hAnsi="Times New Roman" w:cs="Times New Roman"/>
                <w:b/>
                <w:bCs/>
                <w:szCs w:val="21"/>
              </w:rPr>
              <w:t>）</w:t>
            </w:r>
          </w:p>
        </w:tc>
        <w:tc>
          <w:tcPr>
            <w:tcW w:w="984"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b/>
                <w:bCs/>
                <w:szCs w:val="21"/>
              </w:rPr>
              <w:t>平均饮水量</w:t>
            </w: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b/>
                <w:bCs/>
                <w:vertAlign w:val="superscript"/>
              </w:rPr>
              <w:t>3</w:t>
            </w:r>
            <w:r>
              <w:rPr>
                <w:rFonts w:ascii="Times New Roman" w:hAnsi="Times New Roman" w:cs="Times New Roman"/>
                <w:b/>
                <w:bCs/>
              </w:rPr>
              <w:t>/d</w:t>
            </w:r>
            <w:r>
              <w:rPr>
                <w:rFonts w:ascii="Times New Roman" w:hAnsi="Times New Roman" w:cs="Times New Roman"/>
                <w:b/>
                <w:bCs/>
              </w:rPr>
              <w:t>）</w:t>
            </w:r>
          </w:p>
        </w:tc>
        <w:tc>
          <w:tcPr>
            <w:tcW w:w="1074" w:type="dxa"/>
            <w:tcBorders>
              <w:tl2br w:val="nil"/>
              <w:tr2bl w:val="nil"/>
            </w:tcBorders>
            <w:vAlign w:val="center"/>
          </w:tcPr>
          <w:p w:rsidR="00FC0EBC" w:rsidRDefault="00FC0EBC" w:rsidP="004C0176">
            <w:pPr>
              <w:jc w:val="center"/>
              <w:rPr>
                <w:rFonts w:ascii="Times New Roman" w:eastAsia="宋体" w:hAnsi="Times New Roman" w:cs="Times New Roman"/>
                <w:b/>
              </w:rPr>
            </w:pPr>
            <w:r>
              <w:rPr>
                <w:rFonts w:ascii="Times New Roman" w:hAnsi="Times New Roman" w:cs="Times New Roman"/>
                <w:b/>
              </w:rPr>
              <w:t>年饮水量</w:t>
            </w:r>
            <w:r>
              <w:rPr>
                <w:rFonts w:ascii="Times New Roman" w:hAnsi="Times New Roman" w:cs="Times New Roman"/>
                <w:b/>
                <w:bCs/>
              </w:rPr>
              <w:t>（</w:t>
            </w:r>
            <w:r>
              <w:rPr>
                <w:rFonts w:ascii="Times New Roman" w:hAnsi="Times New Roman" w:cs="Times New Roman"/>
                <w:b/>
                <w:bCs/>
              </w:rPr>
              <w:t>m</w:t>
            </w:r>
            <w:r>
              <w:rPr>
                <w:rFonts w:ascii="Times New Roman" w:hAnsi="Times New Roman" w:cs="Times New Roman"/>
                <w:b/>
                <w:bCs/>
                <w:vertAlign w:val="superscript"/>
              </w:rPr>
              <w:t>3</w:t>
            </w:r>
            <w:r>
              <w:rPr>
                <w:rFonts w:ascii="Times New Roman" w:hAnsi="Times New Roman" w:cs="Times New Roman"/>
                <w:b/>
                <w:bCs/>
              </w:rPr>
              <w:t>/a</w:t>
            </w:r>
            <w:r>
              <w:rPr>
                <w:rFonts w:ascii="Times New Roman" w:hAnsi="Times New Roman" w:cs="Times New Roman"/>
                <w:b/>
                <w:bCs/>
              </w:rPr>
              <w:t>）</w:t>
            </w:r>
          </w:p>
        </w:tc>
        <w:tc>
          <w:tcPr>
            <w:tcW w:w="1132" w:type="dxa"/>
            <w:tcBorders>
              <w:tl2br w:val="nil"/>
              <w:tr2bl w:val="nil"/>
            </w:tcBorders>
            <w:vAlign w:val="center"/>
          </w:tcPr>
          <w:p w:rsidR="00FC0EBC" w:rsidRDefault="00FC0EBC" w:rsidP="004C0176">
            <w:pPr>
              <w:jc w:val="center"/>
              <w:rPr>
                <w:rFonts w:ascii="Times New Roman" w:hAnsi="Times New Roman" w:cs="Times New Roman"/>
                <w:b/>
                <w:bCs/>
              </w:rPr>
            </w:pPr>
            <w:r>
              <w:rPr>
                <w:rFonts w:ascii="Times New Roman" w:hAnsi="Times New Roman" w:cs="Times New Roman"/>
                <w:b/>
                <w:bCs/>
              </w:rPr>
              <w:t>平均排尿量</w:t>
            </w:r>
          </w:p>
          <w:p w:rsidR="00FC0EBC" w:rsidRDefault="00FC0EBC" w:rsidP="004C0176">
            <w:pPr>
              <w:jc w:val="center"/>
              <w:rPr>
                <w:rFonts w:ascii="Times New Roman" w:hAnsi="Times New Roman" w:cs="Times New Roman"/>
                <w:b/>
                <w:bCs/>
                <w:szCs w:val="21"/>
              </w:rPr>
            </w:pPr>
            <w:r>
              <w:rPr>
                <w:rFonts w:ascii="Times New Roman" w:hAnsi="Times New Roman" w:cs="Times New Roman"/>
                <w:b/>
                <w:bCs/>
              </w:rPr>
              <w:t>（</w:t>
            </w:r>
            <w:r>
              <w:rPr>
                <w:rFonts w:ascii="Times New Roman" w:hAnsi="Times New Roman" w:cs="Times New Roman"/>
                <w:b/>
                <w:bCs/>
              </w:rPr>
              <w:t>10</w:t>
            </w:r>
            <w:r>
              <w:rPr>
                <w:rFonts w:ascii="Times New Roman" w:hAnsi="Times New Roman" w:cs="Times New Roman"/>
                <w:b/>
                <w:bCs/>
                <w:vertAlign w:val="superscript"/>
              </w:rPr>
              <w:t>-3</w:t>
            </w:r>
            <w:r>
              <w:rPr>
                <w:rFonts w:ascii="Times New Roman" w:hAnsi="Times New Roman" w:cs="Times New Roman"/>
                <w:b/>
                <w:bCs/>
              </w:rPr>
              <w:t>m</w:t>
            </w:r>
            <w:r>
              <w:rPr>
                <w:rFonts w:ascii="Times New Roman" w:hAnsi="Times New Roman" w:cs="Times New Roman"/>
                <w:b/>
                <w:bCs/>
                <w:vertAlign w:val="superscript"/>
              </w:rPr>
              <w:t>3</w:t>
            </w:r>
            <w:r>
              <w:rPr>
                <w:rFonts w:ascii="Times New Roman" w:hAnsi="Times New Roman" w:cs="Times New Roman"/>
                <w:b/>
                <w:bCs/>
              </w:rPr>
              <w:t>/</w:t>
            </w:r>
            <w:r>
              <w:rPr>
                <w:rFonts w:ascii="Times New Roman" w:hAnsi="Times New Roman" w:cs="Times New Roman"/>
                <w:b/>
                <w:bCs/>
              </w:rPr>
              <w:t>头</w:t>
            </w:r>
            <w:r>
              <w:rPr>
                <w:rFonts w:ascii="Times New Roman" w:hAnsi="Times New Roman" w:cs="Times New Roman"/>
                <w:b/>
                <w:bCs/>
              </w:rPr>
              <w:t>·d</w:t>
            </w:r>
            <w:r>
              <w:rPr>
                <w:rFonts w:ascii="Times New Roman" w:hAnsi="Times New Roman" w:cs="Times New Roman"/>
                <w:b/>
                <w:bCs/>
              </w:rPr>
              <w:t>）</w:t>
            </w:r>
          </w:p>
        </w:tc>
        <w:tc>
          <w:tcPr>
            <w:tcW w:w="1163" w:type="dxa"/>
            <w:tcBorders>
              <w:tl2br w:val="nil"/>
              <w:tr2bl w:val="nil"/>
            </w:tcBorders>
            <w:vAlign w:val="center"/>
          </w:tcPr>
          <w:p w:rsidR="00FC0EBC" w:rsidRDefault="00FC0EBC" w:rsidP="004C0176">
            <w:pPr>
              <w:jc w:val="center"/>
              <w:rPr>
                <w:rFonts w:ascii="Times New Roman" w:hAnsi="Times New Roman" w:cs="Times New Roman"/>
                <w:b/>
                <w:bCs/>
                <w:szCs w:val="21"/>
              </w:rPr>
            </w:pPr>
            <w:r>
              <w:rPr>
                <w:rFonts w:ascii="Times New Roman" w:hAnsi="Times New Roman" w:cs="Times New Roman"/>
                <w:b/>
                <w:bCs/>
              </w:rPr>
              <w:t>平均产尿量（</w:t>
            </w:r>
            <w:r>
              <w:rPr>
                <w:rFonts w:ascii="Times New Roman" w:hAnsi="Times New Roman" w:cs="Times New Roman"/>
                <w:b/>
                <w:bCs/>
              </w:rPr>
              <w:t>m</w:t>
            </w:r>
            <w:r>
              <w:rPr>
                <w:rFonts w:ascii="Times New Roman" w:hAnsi="Times New Roman" w:cs="Times New Roman"/>
                <w:b/>
                <w:bCs/>
                <w:vertAlign w:val="superscript"/>
              </w:rPr>
              <w:t>3</w:t>
            </w:r>
            <w:r>
              <w:rPr>
                <w:rFonts w:ascii="Times New Roman" w:hAnsi="Times New Roman" w:cs="Times New Roman"/>
                <w:b/>
                <w:bCs/>
              </w:rPr>
              <w:t>/d</w:t>
            </w:r>
            <w:r>
              <w:rPr>
                <w:rFonts w:ascii="Times New Roman" w:hAnsi="Times New Roman" w:cs="Times New Roman"/>
                <w:b/>
                <w:bCs/>
              </w:rPr>
              <w:t>）</w:t>
            </w:r>
          </w:p>
        </w:tc>
        <w:tc>
          <w:tcPr>
            <w:tcW w:w="1055" w:type="dxa"/>
            <w:tcBorders>
              <w:tl2br w:val="nil"/>
              <w:tr2bl w:val="nil"/>
            </w:tcBorders>
            <w:vAlign w:val="center"/>
          </w:tcPr>
          <w:p w:rsidR="00FC0EBC" w:rsidRDefault="00FC0EBC" w:rsidP="004C0176">
            <w:pPr>
              <w:jc w:val="center"/>
              <w:rPr>
                <w:rFonts w:ascii="Times New Roman" w:eastAsia="宋体" w:hAnsi="Times New Roman" w:cs="Times New Roman"/>
                <w:b/>
                <w:bCs/>
              </w:rPr>
            </w:pPr>
            <w:r>
              <w:rPr>
                <w:rFonts w:ascii="Times New Roman" w:hAnsi="Times New Roman" w:cs="Times New Roman"/>
                <w:b/>
                <w:bCs/>
              </w:rPr>
              <w:t>年产尿量（</w:t>
            </w:r>
            <w:r>
              <w:rPr>
                <w:rFonts w:ascii="Times New Roman" w:hAnsi="Times New Roman" w:cs="Times New Roman"/>
                <w:b/>
                <w:bCs/>
              </w:rPr>
              <w:t>m</w:t>
            </w:r>
            <w:r>
              <w:rPr>
                <w:rFonts w:ascii="Times New Roman" w:hAnsi="Times New Roman" w:cs="Times New Roman"/>
                <w:b/>
                <w:bCs/>
                <w:vertAlign w:val="superscript"/>
              </w:rPr>
              <w:t>3</w:t>
            </w:r>
            <w:r>
              <w:rPr>
                <w:rFonts w:ascii="Times New Roman" w:hAnsi="Times New Roman" w:cs="Times New Roman"/>
                <w:b/>
                <w:bCs/>
              </w:rPr>
              <w:t>/a</w:t>
            </w:r>
            <w:r>
              <w:rPr>
                <w:rFonts w:ascii="Times New Roman" w:hAnsi="Times New Roman" w:cs="Times New Roman"/>
                <w:b/>
                <w:bCs/>
              </w:rPr>
              <w:t>）</w:t>
            </w:r>
          </w:p>
        </w:tc>
      </w:tr>
      <w:tr w:rsidR="00FC0EBC" w:rsidTr="00AC307C">
        <w:trPr>
          <w:trHeight w:val="340"/>
          <w:jc w:val="center"/>
        </w:trPr>
        <w:tc>
          <w:tcPr>
            <w:tcW w:w="1103"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bCs/>
              </w:rPr>
              <w:t>带仔母猪</w:t>
            </w:r>
          </w:p>
        </w:tc>
        <w:tc>
          <w:tcPr>
            <w:tcW w:w="790" w:type="dxa"/>
            <w:tcBorders>
              <w:tl2br w:val="nil"/>
              <w:tr2bl w:val="nil"/>
            </w:tcBorders>
            <w:vAlign w:val="center"/>
          </w:tcPr>
          <w:p w:rsidR="00FC0EBC" w:rsidRDefault="00AC307C" w:rsidP="004C0176">
            <w:pPr>
              <w:jc w:val="center"/>
              <w:rPr>
                <w:rFonts w:ascii="Times New Roman" w:eastAsia="宋体" w:hAnsi="Times New Roman" w:cs="Times New Roman"/>
                <w:szCs w:val="21"/>
              </w:rPr>
            </w:pPr>
            <w:r>
              <w:rPr>
                <w:rFonts w:ascii="Times New Roman" w:hAnsi="Times New Roman" w:cs="Times New Roman" w:hint="eastAsia"/>
                <w:szCs w:val="21"/>
              </w:rPr>
              <w:t>1000</w:t>
            </w:r>
          </w:p>
        </w:tc>
        <w:tc>
          <w:tcPr>
            <w:tcW w:w="909"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rPr>
              <w:t>37.4</w:t>
            </w:r>
          </w:p>
        </w:tc>
        <w:tc>
          <w:tcPr>
            <w:tcW w:w="805"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szCs w:val="21"/>
              </w:rPr>
              <w:t>70</w:t>
            </w:r>
          </w:p>
        </w:tc>
        <w:tc>
          <w:tcPr>
            <w:tcW w:w="984" w:type="dxa"/>
            <w:tcBorders>
              <w:tl2br w:val="nil"/>
              <w:tr2bl w:val="nil"/>
            </w:tcBorders>
            <w:vAlign w:val="center"/>
          </w:tcPr>
          <w:p w:rsidR="00FC0EBC" w:rsidRDefault="00AC307C" w:rsidP="004C0176">
            <w:pPr>
              <w:jc w:val="center"/>
              <w:rPr>
                <w:rFonts w:ascii="Times New Roman" w:eastAsia="宋体" w:hAnsi="Times New Roman" w:cs="Times New Roman"/>
              </w:rPr>
            </w:pPr>
            <w:r>
              <w:rPr>
                <w:rFonts w:ascii="Times New Roman" w:hAnsi="Times New Roman" w:cs="Times New Roman" w:hint="eastAsia"/>
              </w:rPr>
              <w:t>37.4</w:t>
            </w:r>
          </w:p>
        </w:tc>
        <w:tc>
          <w:tcPr>
            <w:tcW w:w="1074" w:type="dxa"/>
            <w:tcBorders>
              <w:tl2br w:val="nil"/>
              <w:tr2bl w:val="nil"/>
            </w:tcBorders>
            <w:vAlign w:val="center"/>
          </w:tcPr>
          <w:p w:rsidR="00FC0EBC" w:rsidRDefault="00AC307C" w:rsidP="004C0176">
            <w:pPr>
              <w:jc w:val="center"/>
              <w:rPr>
                <w:rFonts w:ascii="Times New Roman" w:hAnsi="Times New Roman" w:cs="Times New Roman"/>
              </w:rPr>
            </w:pPr>
            <w:r>
              <w:rPr>
                <w:rFonts w:ascii="Times New Roman" w:hAnsi="Times New Roman" w:cs="Times New Roman" w:hint="eastAsia"/>
                <w:szCs w:val="21"/>
              </w:rPr>
              <w:t>2618</w:t>
            </w:r>
          </w:p>
        </w:tc>
        <w:tc>
          <w:tcPr>
            <w:tcW w:w="1132"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szCs w:val="21"/>
              </w:rPr>
              <w:t>3.26</w:t>
            </w:r>
          </w:p>
        </w:tc>
        <w:tc>
          <w:tcPr>
            <w:tcW w:w="1163" w:type="dxa"/>
            <w:tcBorders>
              <w:tl2br w:val="nil"/>
              <w:tr2bl w:val="nil"/>
            </w:tcBorders>
            <w:vAlign w:val="center"/>
          </w:tcPr>
          <w:p w:rsidR="00FC0EBC" w:rsidRDefault="00F55C56" w:rsidP="004C0176">
            <w:pPr>
              <w:jc w:val="center"/>
              <w:rPr>
                <w:rFonts w:ascii="Times New Roman" w:eastAsia="宋体" w:hAnsi="Times New Roman" w:cs="Times New Roman"/>
                <w:szCs w:val="21"/>
              </w:rPr>
            </w:pPr>
            <w:r>
              <w:rPr>
                <w:rFonts w:ascii="Times New Roman" w:hAnsi="Times New Roman" w:cs="Times New Roman" w:hint="eastAsia"/>
                <w:szCs w:val="21"/>
              </w:rPr>
              <w:t>3.26</w:t>
            </w:r>
          </w:p>
        </w:tc>
        <w:tc>
          <w:tcPr>
            <w:tcW w:w="1055"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228.2</w:t>
            </w:r>
          </w:p>
        </w:tc>
      </w:tr>
      <w:tr w:rsidR="00FC0EBC" w:rsidTr="00AC307C">
        <w:trPr>
          <w:trHeight w:val="340"/>
          <w:jc w:val="center"/>
        </w:trPr>
        <w:tc>
          <w:tcPr>
            <w:tcW w:w="1103" w:type="dxa"/>
            <w:tcBorders>
              <w:tl2br w:val="nil"/>
              <w:tr2bl w:val="nil"/>
            </w:tcBorders>
            <w:vAlign w:val="center"/>
          </w:tcPr>
          <w:p w:rsidR="00FC0EBC" w:rsidRDefault="00FC0EBC" w:rsidP="004C0176">
            <w:pPr>
              <w:jc w:val="center"/>
              <w:rPr>
                <w:rFonts w:ascii="Times New Roman" w:hAnsi="Times New Roman" w:cs="Times New Roman"/>
                <w:bCs/>
              </w:rPr>
            </w:pPr>
            <w:r>
              <w:rPr>
                <w:rFonts w:ascii="Times New Roman" w:hAnsi="Times New Roman" w:cs="Times New Roman"/>
                <w:bCs/>
              </w:rPr>
              <w:t>公猪</w:t>
            </w:r>
          </w:p>
        </w:tc>
        <w:tc>
          <w:tcPr>
            <w:tcW w:w="790" w:type="dxa"/>
            <w:tcBorders>
              <w:tl2br w:val="nil"/>
              <w:tr2bl w:val="nil"/>
            </w:tcBorders>
            <w:vAlign w:val="center"/>
          </w:tcPr>
          <w:p w:rsidR="00FC0EBC" w:rsidRDefault="002E47D3" w:rsidP="004C0176">
            <w:pPr>
              <w:jc w:val="center"/>
              <w:rPr>
                <w:rFonts w:ascii="Times New Roman" w:eastAsia="宋体" w:hAnsi="Times New Roman" w:cs="Times New Roman"/>
                <w:szCs w:val="21"/>
              </w:rPr>
            </w:pPr>
            <w:r>
              <w:rPr>
                <w:rFonts w:ascii="Times New Roman" w:hAnsi="Times New Roman" w:cs="Times New Roman" w:hint="eastAsia"/>
                <w:szCs w:val="21"/>
              </w:rPr>
              <w:t>10</w:t>
            </w:r>
          </w:p>
        </w:tc>
        <w:tc>
          <w:tcPr>
            <w:tcW w:w="909"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rPr>
              <w:t>15.7</w:t>
            </w:r>
          </w:p>
        </w:tc>
        <w:tc>
          <w:tcPr>
            <w:tcW w:w="805"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szCs w:val="21"/>
              </w:rPr>
              <w:t>365</w:t>
            </w:r>
          </w:p>
        </w:tc>
        <w:tc>
          <w:tcPr>
            <w:tcW w:w="984" w:type="dxa"/>
            <w:tcBorders>
              <w:tl2br w:val="nil"/>
              <w:tr2bl w:val="nil"/>
            </w:tcBorders>
            <w:vAlign w:val="center"/>
          </w:tcPr>
          <w:p w:rsidR="00FC0EBC" w:rsidRDefault="00FC0EBC" w:rsidP="004C0176">
            <w:pPr>
              <w:jc w:val="center"/>
              <w:rPr>
                <w:rFonts w:ascii="Times New Roman" w:eastAsia="宋体" w:hAnsi="Times New Roman" w:cs="Times New Roman"/>
              </w:rPr>
            </w:pPr>
            <w:r>
              <w:rPr>
                <w:rFonts w:ascii="Times New Roman" w:hAnsi="Times New Roman" w:cs="Times New Roman"/>
              </w:rPr>
              <w:t>0.1</w:t>
            </w:r>
            <w:r w:rsidR="00AC307C">
              <w:rPr>
                <w:rFonts w:ascii="Times New Roman" w:hAnsi="Times New Roman" w:cs="Times New Roman" w:hint="eastAsia"/>
              </w:rPr>
              <w:t>57</w:t>
            </w:r>
          </w:p>
        </w:tc>
        <w:tc>
          <w:tcPr>
            <w:tcW w:w="1074" w:type="dxa"/>
            <w:tcBorders>
              <w:tl2br w:val="nil"/>
              <w:tr2bl w:val="nil"/>
            </w:tcBorders>
            <w:vAlign w:val="center"/>
          </w:tcPr>
          <w:p w:rsidR="00FC0EBC" w:rsidRDefault="00AC307C" w:rsidP="004C0176">
            <w:pPr>
              <w:jc w:val="center"/>
              <w:rPr>
                <w:rFonts w:ascii="Times New Roman" w:hAnsi="Times New Roman" w:cs="Times New Roman"/>
              </w:rPr>
            </w:pPr>
            <w:r>
              <w:rPr>
                <w:rFonts w:ascii="Times New Roman" w:hAnsi="Times New Roman" w:cs="Times New Roman" w:hint="eastAsia"/>
                <w:szCs w:val="21"/>
              </w:rPr>
              <w:t>57.3</w:t>
            </w:r>
          </w:p>
        </w:tc>
        <w:tc>
          <w:tcPr>
            <w:tcW w:w="1132"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szCs w:val="21"/>
              </w:rPr>
              <w:t>2.58</w:t>
            </w:r>
          </w:p>
        </w:tc>
        <w:tc>
          <w:tcPr>
            <w:tcW w:w="1163" w:type="dxa"/>
            <w:tcBorders>
              <w:tl2br w:val="nil"/>
              <w:tr2bl w:val="nil"/>
            </w:tcBorders>
            <w:vAlign w:val="center"/>
          </w:tcPr>
          <w:p w:rsidR="00FC0EBC" w:rsidRDefault="00F55C56" w:rsidP="004C0176">
            <w:pPr>
              <w:jc w:val="center"/>
              <w:rPr>
                <w:rFonts w:ascii="Times New Roman" w:eastAsia="宋体" w:hAnsi="Times New Roman" w:cs="Times New Roman"/>
                <w:szCs w:val="21"/>
              </w:rPr>
            </w:pPr>
            <w:r>
              <w:rPr>
                <w:rFonts w:ascii="Times New Roman" w:hAnsi="Times New Roman" w:cs="Times New Roman" w:hint="eastAsia"/>
                <w:szCs w:val="21"/>
              </w:rPr>
              <w:t>0.026</w:t>
            </w:r>
          </w:p>
        </w:tc>
        <w:tc>
          <w:tcPr>
            <w:tcW w:w="1055"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9.49</w:t>
            </w:r>
          </w:p>
        </w:tc>
      </w:tr>
      <w:tr w:rsidR="00FC0EBC" w:rsidTr="00AC307C">
        <w:trPr>
          <w:trHeight w:val="340"/>
          <w:jc w:val="center"/>
        </w:trPr>
        <w:tc>
          <w:tcPr>
            <w:tcW w:w="1103" w:type="dxa"/>
            <w:tcBorders>
              <w:tl2br w:val="nil"/>
              <w:tr2bl w:val="nil"/>
            </w:tcBorders>
            <w:vAlign w:val="center"/>
          </w:tcPr>
          <w:p w:rsidR="00FC0EBC" w:rsidRPr="002E47D3" w:rsidRDefault="002E47D3" w:rsidP="004C0176">
            <w:pPr>
              <w:jc w:val="center"/>
              <w:rPr>
                <w:rFonts w:ascii="Times New Roman" w:hAnsi="Times New Roman" w:cs="Times New Roman"/>
              </w:rPr>
            </w:pPr>
            <w:r w:rsidRPr="002E47D3">
              <w:rPr>
                <w:rFonts w:ascii="Times New Roman" w:hAnsi="Times New Roman" w:cs="Times New Roman"/>
              </w:rPr>
              <w:t>怀空</w:t>
            </w:r>
            <w:r w:rsidRPr="002E47D3">
              <w:rPr>
                <w:rFonts w:ascii="Times New Roman" w:hAnsi="Times New Roman" w:cs="Times New Roman" w:hint="eastAsia"/>
              </w:rPr>
              <w:t>、</w:t>
            </w:r>
            <w:r w:rsidRPr="002E47D3">
              <w:rPr>
                <w:rFonts w:ascii="Times New Roman" w:hAnsi="Times New Roman" w:cs="Times New Roman"/>
              </w:rPr>
              <w:t>妊娠母猪</w:t>
            </w:r>
          </w:p>
        </w:tc>
        <w:tc>
          <w:tcPr>
            <w:tcW w:w="790" w:type="dxa"/>
            <w:tcBorders>
              <w:tl2br w:val="nil"/>
              <w:tr2bl w:val="nil"/>
            </w:tcBorders>
            <w:vAlign w:val="center"/>
          </w:tcPr>
          <w:p w:rsidR="00FC0EBC" w:rsidRDefault="00AC307C" w:rsidP="004C0176">
            <w:pPr>
              <w:jc w:val="center"/>
              <w:rPr>
                <w:rFonts w:ascii="Times New Roman" w:hAnsi="Times New Roman" w:cs="Times New Roman"/>
                <w:szCs w:val="21"/>
              </w:rPr>
            </w:pPr>
            <w:r>
              <w:rPr>
                <w:rFonts w:ascii="Times New Roman" w:hAnsi="Times New Roman" w:cs="Times New Roman" w:hint="eastAsia"/>
                <w:szCs w:val="21"/>
              </w:rPr>
              <w:t>2</w:t>
            </w:r>
            <w:r w:rsidR="002E47D3">
              <w:rPr>
                <w:rFonts w:ascii="Times New Roman" w:hAnsi="Times New Roman" w:cs="Times New Roman" w:hint="eastAsia"/>
                <w:szCs w:val="21"/>
              </w:rPr>
              <w:t>000</w:t>
            </w:r>
          </w:p>
        </w:tc>
        <w:tc>
          <w:tcPr>
            <w:tcW w:w="909" w:type="dxa"/>
            <w:tcBorders>
              <w:tl2br w:val="nil"/>
              <w:tr2bl w:val="nil"/>
            </w:tcBorders>
            <w:vAlign w:val="center"/>
          </w:tcPr>
          <w:p w:rsidR="00FC0EBC" w:rsidRDefault="00FC0EBC" w:rsidP="004C0176">
            <w:pPr>
              <w:jc w:val="center"/>
              <w:rPr>
                <w:rFonts w:ascii="Times New Roman" w:eastAsia="宋体" w:hAnsi="Times New Roman" w:cs="Times New Roman"/>
              </w:rPr>
            </w:pPr>
            <w:r>
              <w:rPr>
                <w:rFonts w:ascii="Times New Roman" w:hAnsi="Times New Roman" w:cs="Times New Roman"/>
              </w:rPr>
              <w:t>15.7</w:t>
            </w:r>
          </w:p>
        </w:tc>
        <w:tc>
          <w:tcPr>
            <w:tcW w:w="805"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szCs w:val="21"/>
              </w:rPr>
              <w:t>210</w:t>
            </w:r>
          </w:p>
        </w:tc>
        <w:tc>
          <w:tcPr>
            <w:tcW w:w="984" w:type="dxa"/>
            <w:tcBorders>
              <w:tl2br w:val="nil"/>
              <w:tr2bl w:val="nil"/>
            </w:tcBorders>
            <w:vAlign w:val="center"/>
          </w:tcPr>
          <w:p w:rsidR="00FC0EBC" w:rsidRDefault="00AC307C" w:rsidP="004C0176">
            <w:pPr>
              <w:jc w:val="center"/>
              <w:rPr>
                <w:rFonts w:ascii="Times New Roman" w:eastAsia="宋体" w:hAnsi="Times New Roman" w:cs="Times New Roman"/>
              </w:rPr>
            </w:pPr>
            <w:r>
              <w:rPr>
                <w:rFonts w:ascii="Times New Roman" w:hAnsi="Times New Roman" w:cs="Times New Roman" w:hint="eastAsia"/>
              </w:rPr>
              <w:t>31.4</w:t>
            </w:r>
          </w:p>
        </w:tc>
        <w:tc>
          <w:tcPr>
            <w:tcW w:w="1074" w:type="dxa"/>
            <w:tcBorders>
              <w:tl2br w:val="nil"/>
              <w:tr2bl w:val="nil"/>
            </w:tcBorders>
            <w:vAlign w:val="center"/>
          </w:tcPr>
          <w:p w:rsidR="00FC0EBC" w:rsidRDefault="00AC307C" w:rsidP="004C0176">
            <w:pPr>
              <w:jc w:val="center"/>
              <w:rPr>
                <w:rFonts w:ascii="Times New Roman" w:hAnsi="Times New Roman" w:cs="Times New Roman"/>
              </w:rPr>
            </w:pPr>
            <w:r>
              <w:rPr>
                <w:rFonts w:ascii="Times New Roman" w:hAnsi="Times New Roman" w:cs="Times New Roman" w:hint="eastAsia"/>
                <w:szCs w:val="21"/>
              </w:rPr>
              <w:t>6594</w:t>
            </w:r>
          </w:p>
        </w:tc>
        <w:tc>
          <w:tcPr>
            <w:tcW w:w="1132" w:type="dxa"/>
            <w:tcBorders>
              <w:tl2br w:val="nil"/>
              <w:tr2bl w:val="nil"/>
            </w:tcBorders>
            <w:vAlign w:val="center"/>
          </w:tcPr>
          <w:p w:rsidR="00FC0EBC" w:rsidRDefault="00FC0EBC" w:rsidP="004C0176">
            <w:pPr>
              <w:jc w:val="center"/>
              <w:rPr>
                <w:rFonts w:ascii="Times New Roman" w:eastAsia="宋体" w:hAnsi="Times New Roman" w:cs="Times New Roman"/>
                <w:szCs w:val="21"/>
              </w:rPr>
            </w:pPr>
            <w:r>
              <w:rPr>
                <w:rFonts w:ascii="Times New Roman" w:hAnsi="Times New Roman" w:cs="Times New Roman"/>
                <w:szCs w:val="21"/>
              </w:rPr>
              <w:t>2.58</w:t>
            </w:r>
          </w:p>
        </w:tc>
        <w:tc>
          <w:tcPr>
            <w:tcW w:w="1163"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5.16</w:t>
            </w:r>
          </w:p>
        </w:tc>
        <w:tc>
          <w:tcPr>
            <w:tcW w:w="1055"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1083.6</w:t>
            </w:r>
          </w:p>
        </w:tc>
      </w:tr>
      <w:tr w:rsidR="00FC0EBC" w:rsidTr="00AC307C">
        <w:trPr>
          <w:trHeight w:val="340"/>
          <w:jc w:val="center"/>
        </w:trPr>
        <w:tc>
          <w:tcPr>
            <w:tcW w:w="1103" w:type="dxa"/>
            <w:tcBorders>
              <w:tl2br w:val="nil"/>
              <w:tr2bl w:val="nil"/>
            </w:tcBorders>
            <w:vAlign w:val="center"/>
          </w:tcPr>
          <w:p w:rsidR="00FC0EBC" w:rsidRDefault="00834C43" w:rsidP="00834C43">
            <w:pPr>
              <w:jc w:val="center"/>
              <w:rPr>
                <w:rFonts w:ascii="Times New Roman" w:hAnsi="Times New Roman" w:cs="Times New Roman"/>
              </w:rPr>
            </w:pPr>
            <w:r w:rsidRPr="002E47D3">
              <w:rPr>
                <w:rFonts w:ascii="Times New Roman" w:hAnsi="Times New Roman" w:cs="Times New Roman"/>
              </w:rPr>
              <w:t>仔</w:t>
            </w:r>
            <w:r w:rsidR="002E47D3" w:rsidRPr="002E47D3">
              <w:rPr>
                <w:rFonts w:ascii="Times New Roman" w:hAnsi="Times New Roman" w:cs="Times New Roman"/>
              </w:rPr>
              <w:t>猪</w:t>
            </w:r>
            <w:r w:rsidR="00C7492C">
              <w:rPr>
                <w:rFonts w:ascii="Times New Roman" w:hAnsi="Times New Roman" w:cs="Times New Roman" w:hint="eastAsia"/>
              </w:rPr>
              <w:t>、育肥猪</w:t>
            </w:r>
          </w:p>
        </w:tc>
        <w:tc>
          <w:tcPr>
            <w:tcW w:w="790" w:type="dxa"/>
            <w:tcBorders>
              <w:tl2br w:val="nil"/>
              <w:tr2bl w:val="nil"/>
            </w:tcBorders>
            <w:vAlign w:val="center"/>
          </w:tcPr>
          <w:p w:rsidR="00FC0EBC" w:rsidRDefault="002E47D3" w:rsidP="004C0176">
            <w:pPr>
              <w:jc w:val="center"/>
              <w:rPr>
                <w:rFonts w:ascii="Times New Roman" w:hAnsi="Times New Roman" w:cs="Times New Roman"/>
                <w:szCs w:val="21"/>
              </w:rPr>
            </w:pPr>
            <w:r>
              <w:rPr>
                <w:rFonts w:ascii="Times New Roman" w:hAnsi="Times New Roman" w:cs="Times New Roman" w:hint="eastAsia"/>
                <w:szCs w:val="21"/>
              </w:rPr>
              <w:t>10000</w:t>
            </w:r>
          </w:p>
        </w:tc>
        <w:tc>
          <w:tcPr>
            <w:tcW w:w="909"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rPr>
              <w:t>2.85</w:t>
            </w:r>
          </w:p>
        </w:tc>
        <w:tc>
          <w:tcPr>
            <w:tcW w:w="805"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szCs w:val="21"/>
              </w:rPr>
              <w:t>35</w:t>
            </w:r>
          </w:p>
        </w:tc>
        <w:tc>
          <w:tcPr>
            <w:tcW w:w="984" w:type="dxa"/>
            <w:tcBorders>
              <w:tl2br w:val="nil"/>
              <w:tr2bl w:val="nil"/>
            </w:tcBorders>
            <w:vAlign w:val="center"/>
          </w:tcPr>
          <w:p w:rsidR="00FC0EBC" w:rsidRDefault="00AC307C" w:rsidP="004C0176">
            <w:pPr>
              <w:jc w:val="center"/>
              <w:rPr>
                <w:rFonts w:ascii="Times New Roman" w:eastAsia="宋体" w:hAnsi="Times New Roman" w:cs="Times New Roman"/>
              </w:rPr>
            </w:pPr>
            <w:r>
              <w:rPr>
                <w:rFonts w:ascii="Times New Roman" w:hAnsi="Times New Roman" w:cs="Times New Roman" w:hint="eastAsia"/>
              </w:rPr>
              <w:t>28.5</w:t>
            </w:r>
          </w:p>
        </w:tc>
        <w:tc>
          <w:tcPr>
            <w:tcW w:w="1074" w:type="dxa"/>
            <w:tcBorders>
              <w:tl2br w:val="nil"/>
              <w:tr2bl w:val="nil"/>
            </w:tcBorders>
            <w:vAlign w:val="center"/>
          </w:tcPr>
          <w:p w:rsidR="00FC0EBC" w:rsidRDefault="00AC307C" w:rsidP="004C0176">
            <w:pPr>
              <w:jc w:val="center"/>
              <w:rPr>
                <w:rFonts w:ascii="Times New Roman" w:hAnsi="Times New Roman" w:cs="Times New Roman"/>
              </w:rPr>
            </w:pPr>
            <w:r>
              <w:rPr>
                <w:rFonts w:ascii="Times New Roman" w:hAnsi="Times New Roman" w:cs="Times New Roman" w:hint="eastAsia"/>
                <w:szCs w:val="21"/>
              </w:rPr>
              <w:t>97.5</w:t>
            </w:r>
          </w:p>
        </w:tc>
        <w:tc>
          <w:tcPr>
            <w:tcW w:w="1132"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rPr>
              <w:t>1.5</w:t>
            </w:r>
          </w:p>
        </w:tc>
        <w:tc>
          <w:tcPr>
            <w:tcW w:w="1163"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15</w:t>
            </w:r>
          </w:p>
        </w:tc>
        <w:tc>
          <w:tcPr>
            <w:tcW w:w="1055" w:type="dxa"/>
            <w:tcBorders>
              <w:tl2br w:val="nil"/>
              <w:tr2bl w:val="nil"/>
            </w:tcBorders>
            <w:vAlign w:val="center"/>
          </w:tcPr>
          <w:p w:rsidR="00FC0EBC" w:rsidRDefault="00F55C56" w:rsidP="004C0176">
            <w:pPr>
              <w:jc w:val="center"/>
              <w:rPr>
                <w:rFonts w:ascii="Times New Roman" w:hAnsi="Times New Roman" w:cs="Times New Roman"/>
                <w:szCs w:val="21"/>
              </w:rPr>
            </w:pPr>
            <w:r>
              <w:rPr>
                <w:rFonts w:ascii="Times New Roman" w:hAnsi="Times New Roman" w:cs="Times New Roman" w:hint="eastAsia"/>
                <w:szCs w:val="21"/>
              </w:rPr>
              <w:t>525</w:t>
            </w:r>
          </w:p>
        </w:tc>
      </w:tr>
      <w:tr w:rsidR="00FC0EBC" w:rsidTr="00AC307C">
        <w:trPr>
          <w:trHeight w:val="340"/>
          <w:jc w:val="center"/>
        </w:trPr>
        <w:tc>
          <w:tcPr>
            <w:tcW w:w="1103"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rPr>
              <w:t>合计</w:t>
            </w:r>
          </w:p>
        </w:tc>
        <w:tc>
          <w:tcPr>
            <w:tcW w:w="790"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szCs w:val="21"/>
              </w:rPr>
              <w:t>/</w:t>
            </w:r>
          </w:p>
        </w:tc>
        <w:tc>
          <w:tcPr>
            <w:tcW w:w="909"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szCs w:val="21"/>
              </w:rPr>
              <w:t>/</w:t>
            </w:r>
          </w:p>
        </w:tc>
        <w:tc>
          <w:tcPr>
            <w:tcW w:w="805" w:type="dxa"/>
            <w:tcBorders>
              <w:tl2br w:val="nil"/>
              <w:tr2bl w:val="nil"/>
            </w:tcBorders>
            <w:vAlign w:val="center"/>
          </w:tcPr>
          <w:p w:rsidR="00FC0EBC" w:rsidRDefault="00FC0EBC" w:rsidP="004C0176">
            <w:pPr>
              <w:jc w:val="center"/>
              <w:rPr>
                <w:rFonts w:ascii="Times New Roman" w:hAnsi="Times New Roman" w:cs="Times New Roman"/>
              </w:rPr>
            </w:pPr>
            <w:r>
              <w:rPr>
                <w:rFonts w:ascii="Times New Roman" w:hAnsi="Times New Roman" w:cs="Times New Roman"/>
                <w:szCs w:val="21"/>
              </w:rPr>
              <w:t>/</w:t>
            </w:r>
          </w:p>
        </w:tc>
        <w:tc>
          <w:tcPr>
            <w:tcW w:w="984" w:type="dxa"/>
            <w:tcBorders>
              <w:tl2br w:val="nil"/>
              <w:tr2bl w:val="nil"/>
            </w:tcBorders>
            <w:vAlign w:val="center"/>
          </w:tcPr>
          <w:p w:rsidR="00FC0EBC" w:rsidRDefault="00027FE4" w:rsidP="004C0176">
            <w:pPr>
              <w:jc w:val="center"/>
              <w:rPr>
                <w:rFonts w:ascii="Times New Roman" w:eastAsia="宋体" w:hAnsi="Times New Roman" w:cs="Times New Roman"/>
              </w:rPr>
            </w:pPr>
            <w:r>
              <w:rPr>
                <w:rFonts w:ascii="Times New Roman" w:hAnsi="Times New Roman" w:cs="Times New Roman" w:hint="eastAsia"/>
              </w:rPr>
              <w:t>97.457</w:t>
            </w:r>
          </w:p>
        </w:tc>
        <w:tc>
          <w:tcPr>
            <w:tcW w:w="1074" w:type="dxa"/>
            <w:tcBorders>
              <w:tl2br w:val="nil"/>
              <w:tr2bl w:val="nil"/>
            </w:tcBorders>
            <w:vAlign w:val="center"/>
          </w:tcPr>
          <w:p w:rsidR="00FC0EBC" w:rsidRDefault="00027FE4" w:rsidP="004C0176">
            <w:pPr>
              <w:jc w:val="center"/>
              <w:rPr>
                <w:rFonts w:ascii="Times New Roman" w:eastAsia="宋体" w:hAnsi="Times New Roman" w:cs="Times New Roman"/>
                <w:szCs w:val="21"/>
              </w:rPr>
            </w:pPr>
            <w:r>
              <w:rPr>
                <w:rFonts w:ascii="Times New Roman" w:hAnsi="Times New Roman" w:cs="Times New Roman" w:hint="eastAsia"/>
                <w:szCs w:val="21"/>
              </w:rPr>
              <w:t>9366.8</w:t>
            </w:r>
          </w:p>
        </w:tc>
        <w:tc>
          <w:tcPr>
            <w:tcW w:w="1132" w:type="dxa"/>
            <w:tcBorders>
              <w:tl2br w:val="nil"/>
              <w:tr2bl w:val="nil"/>
            </w:tcBorders>
            <w:vAlign w:val="center"/>
          </w:tcPr>
          <w:p w:rsidR="00FC0EBC" w:rsidRDefault="00FC0EBC" w:rsidP="004C0176">
            <w:pPr>
              <w:jc w:val="center"/>
              <w:rPr>
                <w:rFonts w:ascii="Times New Roman" w:hAnsi="Times New Roman" w:cs="Times New Roman"/>
                <w:szCs w:val="21"/>
              </w:rPr>
            </w:pPr>
            <w:r>
              <w:rPr>
                <w:rFonts w:ascii="Times New Roman" w:hAnsi="Times New Roman" w:cs="Times New Roman"/>
                <w:szCs w:val="21"/>
              </w:rPr>
              <w:t>/</w:t>
            </w:r>
          </w:p>
        </w:tc>
        <w:tc>
          <w:tcPr>
            <w:tcW w:w="1163" w:type="dxa"/>
            <w:tcBorders>
              <w:tl2br w:val="nil"/>
              <w:tr2bl w:val="nil"/>
            </w:tcBorders>
            <w:vAlign w:val="center"/>
          </w:tcPr>
          <w:p w:rsidR="00FC0EBC" w:rsidRDefault="00027FE4" w:rsidP="004C0176">
            <w:pPr>
              <w:jc w:val="center"/>
              <w:rPr>
                <w:rFonts w:ascii="Times New Roman" w:eastAsia="宋体" w:hAnsi="Times New Roman" w:cs="Times New Roman"/>
                <w:szCs w:val="21"/>
              </w:rPr>
            </w:pPr>
            <w:r>
              <w:rPr>
                <w:rFonts w:ascii="Times New Roman" w:hAnsi="Times New Roman" w:cs="Times New Roman" w:hint="eastAsia"/>
                <w:szCs w:val="21"/>
              </w:rPr>
              <w:t>23.446</w:t>
            </w:r>
          </w:p>
        </w:tc>
        <w:tc>
          <w:tcPr>
            <w:tcW w:w="1055" w:type="dxa"/>
            <w:tcBorders>
              <w:tl2br w:val="nil"/>
              <w:tr2bl w:val="nil"/>
            </w:tcBorders>
            <w:vAlign w:val="center"/>
          </w:tcPr>
          <w:p w:rsidR="00FC0EBC" w:rsidRDefault="00027FE4" w:rsidP="004C0176">
            <w:pPr>
              <w:jc w:val="center"/>
              <w:rPr>
                <w:rFonts w:ascii="Times New Roman" w:hAnsi="Times New Roman" w:cs="Times New Roman"/>
                <w:szCs w:val="21"/>
              </w:rPr>
            </w:pPr>
            <w:r>
              <w:rPr>
                <w:rFonts w:ascii="Times New Roman" w:hAnsi="Times New Roman" w:cs="Times New Roman" w:hint="eastAsia"/>
                <w:szCs w:val="21"/>
              </w:rPr>
              <w:t>1846.29</w:t>
            </w:r>
          </w:p>
        </w:tc>
      </w:tr>
    </w:tbl>
    <w:p w:rsidR="00027FE4" w:rsidRPr="00027FE4" w:rsidRDefault="00027FE4" w:rsidP="005600F5">
      <w:pPr>
        <w:adjustRightInd w:val="0"/>
        <w:snapToGrid w:val="0"/>
        <w:spacing w:beforeLines="50" w:before="156" w:line="360" w:lineRule="auto"/>
        <w:ind w:firstLineChars="200" w:firstLine="480"/>
        <w:rPr>
          <w:rFonts w:ascii="Times New Roman" w:eastAsia="仿宋" w:hAnsi="Times New Roman" w:cs="Times New Roman"/>
          <w:sz w:val="24"/>
          <w:lang w:val="zh-CN"/>
        </w:rPr>
      </w:pPr>
      <w:r w:rsidRPr="00027FE4">
        <w:rPr>
          <w:rFonts w:ascii="Times New Roman" w:eastAsia="仿宋" w:hAnsi="Times New Roman" w:cs="Times New Roman"/>
          <w:sz w:val="24"/>
          <w:lang w:val="zh-CN"/>
        </w:rPr>
        <w:t>（</w:t>
      </w:r>
      <w:r w:rsidRPr="00027FE4">
        <w:rPr>
          <w:rFonts w:ascii="Times New Roman" w:eastAsia="仿宋" w:hAnsi="Times New Roman" w:cs="Times New Roman"/>
          <w:sz w:val="24"/>
          <w:lang w:val="zh-CN"/>
        </w:rPr>
        <w:t>2</w:t>
      </w:r>
      <w:r w:rsidRPr="00027FE4">
        <w:rPr>
          <w:rFonts w:ascii="Times New Roman" w:eastAsia="仿宋" w:hAnsi="Times New Roman" w:cs="Times New Roman"/>
          <w:sz w:val="24"/>
          <w:lang w:val="zh-CN"/>
        </w:rPr>
        <w:t>）猪舍冲洗用水</w:t>
      </w:r>
      <w:r w:rsidR="0051380D">
        <w:rPr>
          <w:rFonts w:ascii="Times New Roman" w:eastAsia="仿宋" w:hAnsi="Times New Roman" w:cs="Times New Roman"/>
          <w:sz w:val="24"/>
          <w:lang w:val="zh-CN"/>
        </w:rPr>
        <w:t>及产生量</w:t>
      </w:r>
    </w:p>
    <w:p w:rsidR="00027FE4" w:rsidRPr="003C5170" w:rsidRDefault="00027FE4" w:rsidP="003C5170">
      <w:pPr>
        <w:adjustRightInd w:val="0"/>
        <w:snapToGrid w:val="0"/>
        <w:spacing w:line="360" w:lineRule="auto"/>
        <w:ind w:firstLine="420"/>
        <w:rPr>
          <w:rFonts w:ascii="Times New Roman" w:eastAsia="仿宋" w:hAnsi="Times New Roman" w:cs="Times New Roman"/>
          <w:sz w:val="24"/>
          <w:lang w:val="zh-CN"/>
        </w:rPr>
      </w:pPr>
      <w:r w:rsidRPr="00027FE4">
        <w:rPr>
          <w:rFonts w:ascii="Times New Roman" w:eastAsia="仿宋" w:hAnsi="Times New Roman" w:cs="Times New Roman"/>
          <w:sz w:val="24"/>
          <w:lang w:val="zh-CN"/>
        </w:rPr>
        <w:t>根据建设单位提供资料，即猪舍冲洗用水量按下表计算：</w:t>
      </w:r>
    </w:p>
    <w:p w:rsidR="00027FE4" w:rsidRDefault="00027FE4" w:rsidP="00027FE4">
      <w:pPr>
        <w:adjustRightInd w:val="0"/>
        <w:snapToGrid w:val="0"/>
        <w:spacing w:line="360" w:lineRule="auto"/>
        <w:ind w:firstLine="420"/>
        <w:rPr>
          <w:rFonts w:ascii="Times New Roman" w:hAnsi="Times New Roman" w:cs="Times New Roman"/>
          <w:sz w:val="28"/>
          <w:szCs w:val="28"/>
          <w:lang w:val="zh-CN"/>
        </w:rPr>
      </w:pPr>
      <w:r w:rsidRPr="00027FE4">
        <w:rPr>
          <w:rFonts w:ascii="Times New Roman" w:hAnsi="Times New Roman" w:cs="Times New Roman"/>
        </w:rPr>
        <w:t>表</w:t>
      </w:r>
      <w:r>
        <w:rPr>
          <w:rFonts w:ascii="Times New Roman" w:hAnsi="Times New Roman" w:cs="Times New Roman"/>
        </w:rPr>
        <w:t>2.</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hint="eastAsia"/>
        </w:rPr>
        <w:t>3</w:t>
      </w:r>
      <w:r w:rsidRPr="00027FE4">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b/>
        </w:rPr>
        <w:t>本项目猪舍冲洗水用量及冲洗废水产生量一览表</w:t>
      </w:r>
      <w:r>
        <w:rPr>
          <w:rFonts w:ascii="Times New Roman" w:hAnsi="Times New Roman" w:cs="Times New Roman"/>
          <w:b/>
        </w:rPr>
        <w:t xml:space="preserve"> </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4"/>
        <w:gridCol w:w="950"/>
        <w:gridCol w:w="1520"/>
        <w:gridCol w:w="760"/>
        <w:gridCol w:w="805"/>
        <w:gridCol w:w="1148"/>
        <w:gridCol w:w="656"/>
        <w:gridCol w:w="850"/>
        <w:gridCol w:w="1532"/>
      </w:tblGrid>
      <w:tr w:rsidR="00027FE4" w:rsidTr="003C5170">
        <w:trPr>
          <w:trHeight w:val="340"/>
          <w:jc w:val="center"/>
        </w:trPr>
        <w:tc>
          <w:tcPr>
            <w:tcW w:w="1743" w:type="dxa"/>
            <w:gridSpan w:val="2"/>
            <w:vMerge w:val="restart"/>
            <w:tcBorders>
              <w:tl2br w:val="nil"/>
              <w:tr2bl w:val="nil"/>
            </w:tcBorders>
            <w:vAlign w:val="center"/>
          </w:tcPr>
          <w:p w:rsidR="00027FE4" w:rsidRDefault="00027FE4" w:rsidP="004C0176">
            <w:pPr>
              <w:adjustRightInd w:val="0"/>
              <w:snapToGrid w:val="0"/>
              <w:jc w:val="center"/>
              <w:rPr>
                <w:rFonts w:ascii="Times New Roman" w:eastAsia="宋体" w:hAnsi="Times New Roman" w:cs="Times New Roman"/>
                <w:b/>
                <w:bCs/>
                <w:szCs w:val="21"/>
              </w:rPr>
            </w:pPr>
            <w:r>
              <w:rPr>
                <w:rFonts w:ascii="Times New Roman" w:hAnsi="Times New Roman" w:cs="Times New Roman"/>
                <w:b/>
                <w:bCs/>
                <w:szCs w:val="21"/>
              </w:rPr>
              <w:t>用水名称</w:t>
            </w:r>
          </w:p>
        </w:tc>
        <w:tc>
          <w:tcPr>
            <w:tcW w:w="1520" w:type="dxa"/>
            <w:vMerge w:val="restart"/>
            <w:tcBorders>
              <w:tl2br w:val="nil"/>
              <w:tr2bl w:val="nil"/>
            </w:tcBorders>
            <w:vAlign w:val="center"/>
          </w:tcPr>
          <w:p w:rsidR="00027FE4" w:rsidRDefault="00027FE4" w:rsidP="004C0176">
            <w:pPr>
              <w:adjustRightInd w:val="0"/>
              <w:snapToGrid w:val="0"/>
              <w:jc w:val="center"/>
              <w:rPr>
                <w:rFonts w:ascii="Times New Roman" w:eastAsia="宋体" w:hAnsi="Times New Roman" w:cs="Times New Roman"/>
                <w:b/>
                <w:bCs/>
                <w:szCs w:val="21"/>
              </w:rPr>
            </w:pPr>
            <w:r>
              <w:rPr>
                <w:rFonts w:ascii="Times New Roman" w:hAnsi="Times New Roman" w:cs="Times New Roman"/>
                <w:b/>
                <w:bCs/>
                <w:szCs w:val="21"/>
              </w:rPr>
              <w:t>用水标准</w:t>
            </w:r>
          </w:p>
        </w:tc>
        <w:tc>
          <w:tcPr>
            <w:tcW w:w="1565" w:type="dxa"/>
            <w:gridSpan w:val="2"/>
            <w:tcBorders>
              <w:tl2br w:val="nil"/>
              <w:tr2bl w:val="nil"/>
            </w:tcBorders>
            <w:vAlign w:val="center"/>
          </w:tcPr>
          <w:p w:rsidR="00027FE4" w:rsidRDefault="00027FE4" w:rsidP="004C0176">
            <w:pPr>
              <w:adjustRightInd w:val="0"/>
              <w:snapToGrid w:val="0"/>
              <w:jc w:val="center"/>
              <w:rPr>
                <w:rFonts w:ascii="Times New Roman" w:hAnsi="Times New Roman" w:cs="Times New Roman"/>
                <w:b/>
                <w:bCs/>
                <w:szCs w:val="21"/>
              </w:rPr>
            </w:pPr>
            <w:r>
              <w:rPr>
                <w:rFonts w:ascii="Times New Roman" w:hAnsi="Times New Roman" w:cs="Times New Roman"/>
                <w:b/>
                <w:bCs/>
                <w:szCs w:val="21"/>
              </w:rPr>
              <w:t>用水量</w:t>
            </w:r>
          </w:p>
        </w:tc>
        <w:tc>
          <w:tcPr>
            <w:tcW w:w="1148" w:type="dxa"/>
            <w:vMerge w:val="restart"/>
            <w:tcBorders>
              <w:tl2br w:val="nil"/>
              <w:tr2bl w:val="nil"/>
            </w:tcBorders>
            <w:vAlign w:val="center"/>
          </w:tcPr>
          <w:p w:rsidR="00027FE4" w:rsidRDefault="00027FE4" w:rsidP="004C0176">
            <w:pPr>
              <w:adjustRightInd w:val="0"/>
              <w:snapToGrid w:val="0"/>
              <w:jc w:val="center"/>
              <w:rPr>
                <w:rFonts w:ascii="Times New Roman" w:hAnsi="Times New Roman" w:cs="Times New Roman"/>
                <w:b/>
                <w:bCs/>
                <w:szCs w:val="21"/>
              </w:rPr>
            </w:pPr>
            <w:r>
              <w:rPr>
                <w:rFonts w:ascii="Times New Roman" w:hAnsi="Times New Roman" w:cs="Times New Roman"/>
                <w:b/>
                <w:bCs/>
                <w:szCs w:val="21"/>
              </w:rPr>
              <w:t>废水定额</w:t>
            </w:r>
          </w:p>
        </w:tc>
        <w:tc>
          <w:tcPr>
            <w:tcW w:w="1506" w:type="dxa"/>
            <w:gridSpan w:val="2"/>
            <w:tcBorders>
              <w:tl2br w:val="nil"/>
              <w:tr2bl w:val="nil"/>
            </w:tcBorders>
            <w:vAlign w:val="center"/>
          </w:tcPr>
          <w:p w:rsidR="00027FE4" w:rsidRDefault="00027FE4" w:rsidP="004C0176">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废</w:t>
            </w:r>
            <w:r>
              <w:rPr>
                <w:rFonts w:ascii="Times New Roman" w:hAnsi="Times New Roman" w:cs="Times New Roman"/>
                <w:b/>
                <w:bCs/>
                <w:szCs w:val="21"/>
              </w:rPr>
              <w:t>水产生量</w:t>
            </w:r>
          </w:p>
        </w:tc>
        <w:tc>
          <w:tcPr>
            <w:tcW w:w="1532" w:type="dxa"/>
            <w:vMerge w:val="restart"/>
            <w:tcBorders>
              <w:tl2br w:val="nil"/>
              <w:tr2bl w:val="nil"/>
            </w:tcBorders>
            <w:vAlign w:val="center"/>
          </w:tcPr>
          <w:p w:rsidR="00027FE4" w:rsidRDefault="00027FE4" w:rsidP="004C0176">
            <w:pPr>
              <w:adjustRightInd w:val="0"/>
              <w:snapToGrid w:val="0"/>
              <w:jc w:val="center"/>
              <w:rPr>
                <w:rFonts w:ascii="Times New Roman" w:eastAsia="宋体" w:hAnsi="Times New Roman" w:cs="Times New Roman"/>
                <w:b/>
                <w:bCs/>
                <w:szCs w:val="21"/>
              </w:rPr>
            </w:pPr>
            <w:r>
              <w:rPr>
                <w:rFonts w:ascii="Times New Roman" w:hAnsi="Times New Roman" w:cs="Times New Roman"/>
                <w:b/>
                <w:bCs/>
                <w:szCs w:val="21"/>
              </w:rPr>
              <w:t>备注</w:t>
            </w:r>
          </w:p>
        </w:tc>
      </w:tr>
      <w:tr w:rsidR="00027FE4" w:rsidTr="003C5170">
        <w:trPr>
          <w:trHeight w:val="340"/>
          <w:jc w:val="center"/>
        </w:trPr>
        <w:tc>
          <w:tcPr>
            <w:tcW w:w="1743" w:type="dxa"/>
            <w:gridSpan w:val="2"/>
            <w:vMerge/>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p>
        </w:tc>
        <w:tc>
          <w:tcPr>
            <w:tcW w:w="1520"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p>
        </w:tc>
        <w:tc>
          <w:tcPr>
            <w:tcW w:w="76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b/>
                <w:bCs/>
              </w:rPr>
            </w:pPr>
            <w:r>
              <w:rPr>
                <w:rFonts w:ascii="Times New Roman" w:hAnsi="Times New Roman" w:cs="Times New Roman"/>
                <w:b/>
                <w:bCs/>
                <w:szCs w:val="21"/>
              </w:rPr>
              <w:t>m</w:t>
            </w:r>
            <w:r>
              <w:rPr>
                <w:rFonts w:ascii="Times New Roman" w:hAnsi="Times New Roman" w:cs="Times New Roman"/>
                <w:b/>
                <w:bCs/>
                <w:szCs w:val="21"/>
                <w:vertAlign w:val="superscript"/>
              </w:rPr>
              <w:t>3</w:t>
            </w:r>
            <w:r>
              <w:rPr>
                <w:rFonts w:ascii="Times New Roman" w:hAnsi="Times New Roman" w:cs="Times New Roman"/>
                <w:b/>
                <w:bCs/>
                <w:szCs w:val="21"/>
              </w:rPr>
              <w:t>d</w:t>
            </w:r>
          </w:p>
        </w:tc>
        <w:tc>
          <w:tcPr>
            <w:tcW w:w="805" w:type="dxa"/>
            <w:tcBorders>
              <w:tl2br w:val="nil"/>
              <w:tr2bl w:val="nil"/>
            </w:tcBorders>
            <w:vAlign w:val="center"/>
          </w:tcPr>
          <w:p w:rsidR="00027FE4" w:rsidRDefault="00027FE4" w:rsidP="004C0176">
            <w:pPr>
              <w:adjustRightInd w:val="0"/>
              <w:snapToGrid w:val="0"/>
              <w:jc w:val="center"/>
              <w:rPr>
                <w:rFonts w:ascii="Times New Roman" w:hAnsi="Times New Roman" w:cs="Times New Roman"/>
                <w:b/>
                <w:bCs/>
              </w:rPr>
            </w:pPr>
            <w:r>
              <w:rPr>
                <w:rFonts w:ascii="Times New Roman" w:hAnsi="Times New Roman" w:cs="Times New Roman"/>
                <w:b/>
                <w:bCs/>
                <w:szCs w:val="21"/>
              </w:rPr>
              <w:t>m</w:t>
            </w:r>
            <w:r>
              <w:rPr>
                <w:rFonts w:ascii="Times New Roman" w:hAnsi="Times New Roman" w:cs="Times New Roman"/>
                <w:b/>
                <w:bCs/>
                <w:szCs w:val="21"/>
                <w:vertAlign w:val="superscript"/>
              </w:rPr>
              <w:t>3</w:t>
            </w:r>
            <w:r>
              <w:rPr>
                <w:rFonts w:ascii="Times New Roman" w:hAnsi="Times New Roman" w:cs="Times New Roman"/>
                <w:b/>
                <w:bCs/>
                <w:szCs w:val="21"/>
              </w:rPr>
              <w:t>/a</w:t>
            </w:r>
          </w:p>
        </w:tc>
        <w:tc>
          <w:tcPr>
            <w:tcW w:w="1148"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p>
        </w:tc>
        <w:tc>
          <w:tcPr>
            <w:tcW w:w="656" w:type="dxa"/>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r>
              <w:rPr>
                <w:rFonts w:ascii="Times New Roman" w:hAnsi="Times New Roman" w:cs="Times New Roman"/>
                <w:b/>
                <w:bCs/>
                <w:szCs w:val="21"/>
              </w:rPr>
              <w:t>m</w:t>
            </w:r>
            <w:r>
              <w:rPr>
                <w:rFonts w:ascii="Times New Roman" w:hAnsi="Times New Roman" w:cs="Times New Roman"/>
                <w:b/>
                <w:bCs/>
                <w:szCs w:val="21"/>
                <w:vertAlign w:val="superscript"/>
              </w:rPr>
              <w:t>3</w:t>
            </w:r>
            <w:r>
              <w:rPr>
                <w:rFonts w:ascii="Times New Roman" w:hAnsi="Times New Roman" w:cs="Times New Roman"/>
                <w:b/>
                <w:bCs/>
                <w:szCs w:val="21"/>
              </w:rPr>
              <w:t>d</w:t>
            </w:r>
          </w:p>
        </w:tc>
        <w:tc>
          <w:tcPr>
            <w:tcW w:w="85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r>
              <w:rPr>
                <w:rFonts w:ascii="Times New Roman" w:hAnsi="Times New Roman" w:cs="Times New Roman"/>
                <w:b/>
                <w:bCs/>
                <w:szCs w:val="21"/>
              </w:rPr>
              <w:t>m</w:t>
            </w:r>
            <w:r>
              <w:rPr>
                <w:rFonts w:ascii="Times New Roman" w:hAnsi="Times New Roman" w:cs="Times New Roman"/>
                <w:b/>
                <w:bCs/>
                <w:szCs w:val="21"/>
                <w:vertAlign w:val="superscript"/>
              </w:rPr>
              <w:t>3</w:t>
            </w:r>
            <w:r>
              <w:rPr>
                <w:rFonts w:ascii="Times New Roman" w:hAnsi="Times New Roman" w:cs="Times New Roman"/>
                <w:b/>
                <w:bCs/>
                <w:szCs w:val="21"/>
              </w:rPr>
              <w:t>/a</w:t>
            </w:r>
          </w:p>
        </w:tc>
        <w:tc>
          <w:tcPr>
            <w:tcW w:w="1532"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rPr>
            </w:pPr>
          </w:p>
        </w:tc>
      </w:tr>
      <w:tr w:rsidR="00027FE4" w:rsidTr="003C5170">
        <w:trPr>
          <w:trHeight w:val="340"/>
          <w:jc w:val="center"/>
        </w:trPr>
        <w:tc>
          <w:tcPr>
            <w:tcW w:w="793" w:type="dxa"/>
            <w:vMerge w:val="restart"/>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猪舍洗刷用水</w:t>
            </w:r>
          </w:p>
        </w:tc>
        <w:tc>
          <w:tcPr>
            <w:tcW w:w="95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保育舍</w:t>
            </w:r>
          </w:p>
        </w:tc>
        <w:tc>
          <w:tcPr>
            <w:tcW w:w="152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15m</w:t>
            </w:r>
            <w:r>
              <w:rPr>
                <w:rFonts w:ascii="Times New Roman" w:hAnsi="Times New Roman" w:cs="Times New Roman"/>
                <w:szCs w:val="21"/>
                <w:vertAlign w:val="superscript"/>
              </w:rPr>
              <w:t>3</w:t>
            </w:r>
            <w:r>
              <w:rPr>
                <w:rFonts w:ascii="Times New Roman" w:hAnsi="Times New Roman" w:cs="Times New Roman"/>
                <w:szCs w:val="21"/>
              </w:rPr>
              <w:t>/</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单元</w:t>
            </w:r>
          </w:p>
        </w:tc>
        <w:tc>
          <w:tcPr>
            <w:tcW w:w="76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05" w:type="dxa"/>
            <w:tcBorders>
              <w:tl2br w:val="nil"/>
              <w:tr2bl w:val="nil"/>
            </w:tcBorders>
            <w:vAlign w:val="center"/>
          </w:tcPr>
          <w:p w:rsidR="00027FE4" w:rsidRDefault="00A87DC8" w:rsidP="004C0176">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180</w:t>
            </w:r>
          </w:p>
        </w:tc>
        <w:tc>
          <w:tcPr>
            <w:tcW w:w="1148" w:type="dxa"/>
            <w:vMerge w:val="restart"/>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b/>
                <w:bCs/>
                <w:szCs w:val="21"/>
              </w:rPr>
              <w:t>用水量</w:t>
            </w:r>
            <w:r>
              <w:rPr>
                <w:rFonts w:ascii="Times New Roman" w:hAnsi="Times New Roman" w:cs="Times New Roman"/>
                <w:b/>
                <w:bCs/>
                <w:szCs w:val="21"/>
              </w:rPr>
              <w:t>80%</w:t>
            </w:r>
          </w:p>
        </w:tc>
        <w:tc>
          <w:tcPr>
            <w:tcW w:w="656"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50" w:type="dxa"/>
            <w:tcBorders>
              <w:tl2br w:val="nil"/>
              <w:tr2bl w:val="nil"/>
            </w:tcBorders>
            <w:vAlign w:val="center"/>
          </w:tcPr>
          <w:p w:rsidR="00027FE4" w:rsidRDefault="003C5170" w:rsidP="004C0176">
            <w:pPr>
              <w:adjustRightInd w:val="0"/>
              <w:snapToGrid w:val="0"/>
              <w:jc w:val="center"/>
              <w:rPr>
                <w:rFonts w:ascii="Times New Roman" w:hAnsi="Times New Roman" w:cs="Times New Roman"/>
                <w:szCs w:val="21"/>
              </w:rPr>
            </w:pPr>
            <w:r>
              <w:rPr>
                <w:rFonts w:ascii="Times New Roman" w:hAnsi="Times New Roman" w:cs="Times New Roman" w:hint="eastAsia"/>
                <w:szCs w:val="21"/>
              </w:rPr>
              <w:t>144</w:t>
            </w:r>
          </w:p>
        </w:tc>
        <w:tc>
          <w:tcPr>
            <w:tcW w:w="1532" w:type="dxa"/>
            <w:tcBorders>
              <w:tl2br w:val="nil"/>
              <w:tr2bl w:val="nil"/>
            </w:tcBorders>
            <w:vAlign w:val="center"/>
          </w:tcPr>
          <w:p w:rsidR="00027FE4" w:rsidRDefault="00027FE4" w:rsidP="00A87DC8">
            <w:pPr>
              <w:adjustRightInd w:val="0"/>
              <w:snapToGrid w:val="0"/>
              <w:jc w:val="center"/>
              <w:rPr>
                <w:rFonts w:ascii="Times New Roman" w:hAnsi="Times New Roman" w:cs="Times New Roman"/>
                <w:szCs w:val="21"/>
              </w:rPr>
            </w:pPr>
            <w:r>
              <w:rPr>
                <w:rFonts w:ascii="Times New Roman" w:hAnsi="Times New Roman" w:cs="Times New Roman"/>
                <w:szCs w:val="21"/>
              </w:rPr>
              <w:t>保育舍</w:t>
            </w:r>
            <w:r w:rsidR="00A87DC8">
              <w:rPr>
                <w:rFonts w:ascii="Times New Roman" w:hAnsi="Times New Roman" w:cs="Times New Roman" w:hint="eastAsia"/>
                <w:szCs w:val="21"/>
              </w:rPr>
              <w:t>2</w:t>
            </w:r>
            <w:r>
              <w:rPr>
                <w:rFonts w:ascii="Times New Roman" w:hAnsi="Times New Roman" w:cs="Times New Roman"/>
                <w:szCs w:val="21"/>
              </w:rPr>
              <w:t>栋，年清</w:t>
            </w:r>
            <w:r>
              <w:rPr>
                <w:rFonts w:ascii="Times New Roman" w:hAnsi="Times New Roman" w:cs="Times New Roman"/>
                <w:szCs w:val="21"/>
              </w:rPr>
              <w:t>6</w:t>
            </w:r>
            <w:r>
              <w:rPr>
                <w:rFonts w:ascii="Times New Roman" w:hAnsi="Times New Roman" w:cs="Times New Roman"/>
                <w:szCs w:val="21"/>
              </w:rPr>
              <w:t>次</w:t>
            </w:r>
          </w:p>
        </w:tc>
      </w:tr>
      <w:tr w:rsidR="00027FE4" w:rsidTr="003C5170">
        <w:trPr>
          <w:trHeight w:val="340"/>
          <w:jc w:val="center"/>
        </w:trPr>
        <w:tc>
          <w:tcPr>
            <w:tcW w:w="793"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p>
        </w:tc>
        <w:tc>
          <w:tcPr>
            <w:tcW w:w="95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育肥舍</w:t>
            </w:r>
            <w:r w:rsidR="00A87DC8">
              <w:rPr>
                <w:rFonts w:ascii="Times New Roman" w:hAnsi="Times New Roman" w:cs="Times New Roman"/>
                <w:szCs w:val="21"/>
              </w:rPr>
              <w:t>及其他</w:t>
            </w:r>
          </w:p>
        </w:tc>
        <w:tc>
          <w:tcPr>
            <w:tcW w:w="152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单元</w:t>
            </w:r>
          </w:p>
        </w:tc>
        <w:tc>
          <w:tcPr>
            <w:tcW w:w="76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05" w:type="dxa"/>
            <w:tcBorders>
              <w:tl2br w:val="nil"/>
              <w:tr2bl w:val="nil"/>
            </w:tcBorders>
            <w:vAlign w:val="center"/>
          </w:tcPr>
          <w:p w:rsidR="00027FE4" w:rsidRDefault="00A87DC8" w:rsidP="004C0176">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1080</w:t>
            </w:r>
          </w:p>
        </w:tc>
        <w:tc>
          <w:tcPr>
            <w:tcW w:w="1148"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p>
        </w:tc>
        <w:tc>
          <w:tcPr>
            <w:tcW w:w="656"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50" w:type="dxa"/>
            <w:tcBorders>
              <w:tl2br w:val="nil"/>
              <w:tr2bl w:val="nil"/>
            </w:tcBorders>
            <w:vAlign w:val="center"/>
          </w:tcPr>
          <w:p w:rsidR="00027FE4" w:rsidRDefault="003C5170" w:rsidP="004C0176">
            <w:pPr>
              <w:adjustRightInd w:val="0"/>
              <w:snapToGrid w:val="0"/>
              <w:jc w:val="center"/>
              <w:rPr>
                <w:rFonts w:ascii="Times New Roman" w:hAnsi="Times New Roman" w:cs="Times New Roman"/>
                <w:szCs w:val="21"/>
              </w:rPr>
            </w:pPr>
            <w:r>
              <w:rPr>
                <w:rFonts w:ascii="Times New Roman" w:hAnsi="Times New Roman" w:cs="Times New Roman" w:hint="eastAsia"/>
                <w:szCs w:val="21"/>
              </w:rPr>
              <w:t>864</w:t>
            </w:r>
          </w:p>
        </w:tc>
        <w:tc>
          <w:tcPr>
            <w:tcW w:w="1532" w:type="dxa"/>
            <w:tcBorders>
              <w:tl2br w:val="nil"/>
              <w:tr2bl w:val="nil"/>
            </w:tcBorders>
            <w:vAlign w:val="center"/>
          </w:tcPr>
          <w:p w:rsidR="00027FE4" w:rsidRDefault="00027FE4" w:rsidP="00A87DC8">
            <w:pPr>
              <w:adjustRightInd w:val="0"/>
              <w:snapToGrid w:val="0"/>
              <w:jc w:val="center"/>
              <w:rPr>
                <w:rFonts w:ascii="Times New Roman" w:eastAsia="宋体" w:hAnsi="Times New Roman" w:cs="Times New Roman"/>
                <w:szCs w:val="21"/>
              </w:rPr>
            </w:pPr>
            <w:r>
              <w:rPr>
                <w:rFonts w:ascii="Times New Roman" w:hAnsi="Times New Roman" w:cs="Times New Roman"/>
                <w:szCs w:val="21"/>
              </w:rPr>
              <w:t>育肥舍、</w:t>
            </w:r>
            <w:r>
              <w:rPr>
                <w:rFonts w:ascii="Times New Roman" w:hAnsi="Times New Roman" w:cs="Times New Roman" w:hint="eastAsia"/>
                <w:szCs w:val="21"/>
              </w:rPr>
              <w:t>其他猪舍</w:t>
            </w:r>
            <w:r w:rsidR="00A87DC8">
              <w:rPr>
                <w:rFonts w:ascii="Times New Roman" w:hAnsi="Times New Roman" w:cs="Times New Roman" w:hint="eastAsia"/>
                <w:szCs w:val="21"/>
              </w:rPr>
              <w:t>6</w:t>
            </w:r>
            <w:r>
              <w:rPr>
                <w:rFonts w:ascii="Times New Roman" w:hAnsi="Times New Roman" w:cs="Times New Roman" w:hint="eastAsia"/>
                <w:szCs w:val="21"/>
              </w:rPr>
              <w:t>栋</w:t>
            </w:r>
            <w:r>
              <w:rPr>
                <w:rFonts w:ascii="Times New Roman" w:hAnsi="Times New Roman" w:cs="Times New Roman"/>
                <w:szCs w:val="21"/>
              </w:rPr>
              <w:t>，年清</w:t>
            </w:r>
            <w:r>
              <w:rPr>
                <w:rFonts w:ascii="Times New Roman" w:hAnsi="Times New Roman" w:cs="Times New Roman"/>
                <w:szCs w:val="21"/>
              </w:rPr>
              <w:t>6</w:t>
            </w:r>
            <w:r>
              <w:rPr>
                <w:rFonts w:ascii="Times New Roman" w:hAnsi="Times New Roman" w:cs="Times New Roman"/>
                <w:szCs w:val="21"/>
              </w:rPr>
              <w:t>次</w:t>
            </w:r>
          </w:p>
        </w:tc>
      </w:tr>
      <w:tr w:rsidR="00027FE4" w:rsidTr="003C5170">
        <w:trPr>
          <w:trHeight w:val="340"/>
          <w:jc w:val="center"/>
        </w:trPr>
        <w:tc>
          <w:tcPr>
            <w:tcW w:w="793"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p>
        </w:tc>
        <w:tc>
          <w:tcPr>
            <w:tcW w:w="950" w:type="dxa"/>
            <w:tcBorders>
              <w:tl2br w:val="nil"/>
              <w:tr2bl w:val="nil"/>
            </w:tcBorders>
            <w:vAlign w:val="center"/>
          </w:tcPr>
          <w:p w:rsidR="00027FE4" w:rsidRDefault="00A87DC8" w:rsidP="004C0176">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产房</w:t>
            </w:r>
          </w:p>
        </w:tc>
        <w:tc>
          <w:tcPr>
            <w:tcW w:w="152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12m</w:t>
            </w:r>
            <w:r>
              <w:rPr>
                <w:rFonts w:ascii="Times New Roman" w:hAnsi="Times New Roman" w:cs="Times New Roman"/>
                <w:szCs w:val="21"/>
                <w:vertAlign w:val="superscript"/>
              </w:rPr>
              <w:t>3</w:t>
            </w:r>
            <w:r>
              <w:rPr>
                <w:rFonts w:ascii="Times New Roman" w:hAnsi="Times New Roman" w:cs="Times New Roman"/>
                <w:szCs w:val="21"/>
              </w:rPr>
              <w:t>/</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单元</w:t>
            </w:r>
          </w:p>
        </w:tc>
        <w:tc>
          <w:tcPr>
            <w:tcW w:w="760"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05" w:type="dxa"/>
            <w:tcBorders>
              <w:tl2br w:val="nil"/>
              <w:tr2bl w:val="nil"/>
            </w:tcBorders>
            <w:vAlign w:val="center"/>
          </w:tcPr>
          <w:p w:rsidR="00027FE4" w:rsidRDefault="00A87DC8" w:rsidP="004C0176">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96</w:t>
            </w:r>
          </w:p>
        </w:tc>
        <w:tc>
          <w:tcPr>
            <w:tcW w:w="1148" w:type="dxa"/>
            <w:vMerge/>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p>
        </w:tc>
        <w:tc>
          <w:tcPr>
            <w:tcW w:w="656"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50" w:type="dxa"/>
            <w:tcBorders>
              <w:tl2br w:val="nil"/>
              <w:tr2bl w:val="nil"/>
            </w:tcBorders>
            <w:vAlign w:val="center"/>
          </w:tcPr>
          <w:p w:rsidR="00027FE4" w:rsidRDefault="003C5170" w:rsidP="004C0176">
            <w:pPr>
              <w:adjustRightInd w:val="0"/>
              <w:snapToGrid w:val="0"/>
              <w:jc w:val="center"/>
              <w:rPr>
                <w:rFonts w:ascii="Times New Roman" w:hAnsi="Times New Roman" w:cs="Times New Roman"/>
                <w:szCs w:val="21"/>
              </w:rPr>
            </w:pPr>
            <w:r>
              <w:rPr>
                <w:rFonts w:ascii="Times New Roman" w:hAnsi="Times New Roman" w:cs="Times New Roman" w:hint="eastAsia"/>
                <w:szCs w:val="21"/>
              </w:rPr>
              <w:t>76.8</w:t>
            </w:r>
          </w:p>
        </w:tc>
        <w:tc>
          <w:tcPr>
            <w:tcW w:w="1532" w:type="dxa"/>
            <w:tcBorders>
              <w:tl2br w:val="nil"/>
              <w:tr2bl w:val="nil"/>
            </w:tcBorders>
            <w:vAlign w:val="center"/>
          </w:tcPr>
          <w:p w:rsidR="00027FE4" w:rsidRDefault="00A87DC8" w:rsidP="00A87DC8">
            <w:pPr>
              <w:adjustRightInd w:val="0"/>
              <w:snapToGrid w:val="0"/>
              <w:jc w:val="center"/>
              <w:rPr>
                <w:rFonts w:ascii="Times New Roman" w:hAnsi="Times New Roman" w:cs="Times New Roman"/>
                <w:szCs w:val="21"/>
              </w:rPr>
            </w:pPr>
            <w:r>
              <w:rPr>
                <w:rFonts w:ascii="Times New Roman" w:hAnsi="Times New Roman" w:cs="Times New Roman" w:hint="eastAsia"/>
                <w:szCs w:val="21"/>
              </w:rPr>
              <w:t>产房</w:t>
            </w:r>
            <w:r>
              <w:rPr>
                <w:rFonts w:ascii="Times New Roman" w:hAnsi="Times New Roman" w:cs="Times New Roman" w:hint="eastAsia"/>
                <w:szCs w:val="21"/>
              </w:rPr>
              <w:t>2</w:t>
            </w:r>
            <w:r w:rsidR="00027FE4">
              <w:rPr>
                <w:rFonts w:ascii="Times New Roman" w:hAnsi="Times New Roman" w:cs="Times New Roman"/>
                <w:szCs w:val="21"/>
              </w:rPr>
              <w:t>栋，年清</w:t>
            </w:r>
            <w:r w:rsidR="00027FE4">
              <w:rPr>
                <w:rFonts w:ascii="Times New Roman" w:hAnsi="Times New Roman" w:cs="Times New Roman"/>
                <w:szCs w:val="21"/>
              </w:rPr>
              <w:t>4</w:t>
            </w:r>
            <w:r w:rsidR="00027FE4">
              <w:rPr>
                <w:rFonts w:ascii="Times New Roman" w:hAnsi="Times New Roman" w:cs="Times New Roman"/>
                <w:szCs w:val="21"/>
              </w:rPr>
              <w:t>次</w:t>
            </w:r>
          </w:p>
        </w:tc>
      </w:tr>
      <w:tr w:rsidR="00027FE4" w:rsidTr="003C5170">
        <w:trPr>
          <w:trHeight w:val="340"/>
          <w:jc w:val="center"/>
        </w:trPr>
        <w:tc>
          <w:tcPr>
            <w:tcW w:w="3263" w:type="dxa"/>
            <w:gridSpan w:val="3"/>
            <w:tcBorders>
              <w:tl2br w:val="nil"/>
              <w:tr2bl w:val="nil"/>
            </w:tcBorders>
            <w:vAlign w:val="center"/>
          </w:tcPr>
          <w:p w:rsidR="00027FE4" w:rsidRDefault="00027FE4" w:rsidP="004C0176">
            <w:pPr>
              <w:adjustRightInd w:val="0"/>
              <w:snapToGrid w:val="0"/>
              <w:jc w:val="center"/>
              <w:rPr>
                <w:rFonts w:ascii="Times New Roman" w:eastAsia="宋体" w:hAnsi="Times New Roman" w:cs="Times New Roman"/>
                <w:szCs w:val="21"/>
              </w:rPr>
            </w:pPr>
            <w:r>
              <w:rPr>
                <w:rFonts w:ascii="Times New Roman" w:hAnsi="Times New Roman" w:cs="Times New Roman"/>
                <w:szCs w:val="21"/>
              </w:rPr>
              <w:lastRenderedPageBreak/>
              <w:t>合计</w:t>
            </w:r>
          </w:p>
        </w:tc>
        <w:tc>
          <w:tcPr>
            <w:tcW w:w="760" w:type="dxa"/>
            <w:tcBorders>
              <w:tl2br w:val="nil"/>
              <w:tr2bl w:val="nil"/>
            </w:tcBorders>
            <w:vAlign w:val="center"/>
          </w:tcPr>
          <w:p w:rsidR="00027FE4" w:rsidRDefault="00027FE4" w:rsidP="004C0176">
            <w:pPr>
              <w:adjustRightInd w:val="0"/>
              <w:snapToGrid w:val="0"/>
              <w:jc w:val="center"/>
              <w:rPr>
                <w:rFonts w:ascii="Times New Roman" w:eastAsia="宋体" w:hAnsi="Times New Roman" w:cs="Times New Roman"/>
                <w:szCs w:val="21"/>
              </w:rPr>
            </w:pPr>
            <w:r>
              <w:rPr>
                <w:rFonts w:ascii="Times New Roman" w:hAnsi="Times New Roman" w:cs="Times New Roman"/>
                <w:szCs w:val="21"/>
              </w:rPr>
              <w:t>/</w:t>
            </w:r>
          </w:p>
        </w:tc>
        <w:tc>
          <w:tcPr>
            <w:tcW w:w="805" w:type="dxa"/>
            <w:tcBorders>
              <w:tl2br w:val="nil"/>
              <w:tr2bl w:val="nil"/>
            </w:tcBorders>
            <w:vAlign w:val="center"/>
          </w:tcPr>
          <w:p w:rsidR="00027FE4" w:rsidRDefault="00A87DC8" w:rsidP="004C0176">
            <w:pPr>
              <w:adjustRightInd w:val="0"/>
              <w:snapToGrid w:val="0"/>
              <w:jc w:val="center"/>
              <w:rPr>
                <w:rFonts w:ascii="Times New Roman" w:hAnsi="Times New Roman" w:cs="Times New Roman"/>
                <w:szCs w:val="21"/>
              </w:rPr>
            </w:pPr>
            <w:r>
              <w:rPr>
                <w:rFonts w:ascii="Times New Roman" w:hAnsi="Times New Roman" w:cs="Times New Roman" w:hint="eastAsia"/>
                <w:szCs w:val="21"/>
              </w:rPr>
              <w:t>1356</w:t>
            </w:r>
          </w:p>
        </w:tc>
        <w:tc>
          <w:tcPr>
            <w:tcW w:w="1148"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656"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850" w:type="dxa"/>
            <w:tcBorders>
              <w:tl2br w:val="nil"/>
              <w:tr2bl w:val="nil"/>
            </w:tcBorders>
            <w:vAlign w:val="center"/>
          </w:tcPr>
          <w:p w:rsidR="00027FE4" w:rsidRDefault="003C5170" w:rsidP="004C0176">
            <w:pPr>
              <w:adjustRightInd w:val="0"/>
              <w:snapToGrid w:val="0"/>
              <w:jc w:val="center"/>
              <w:rPr>
                <w:rFonts w:ascii="Times New Roman" w:hAnsi="Times New Roman" w:cs="Times New Roman"/>
                <w:szCs w:val="21"/>
              </w:rPr>
            </w:pPr>
            <w:r>
              <w:rPr>
                <w:rFonts w:ascii="Times New Roman" w:hAnsi="Times New Roman" w:cs="Times New Roman" w:hint="eastAsia"/>
                <w:szCs w:val="21"/>
              </w:rPr>
              <w:t>1084.8</w:t>
            </w:r>
          </w:p>
        </w:tc>
        <w:tc>
          <w:tcPr>
            <w:tcW w:w="1532" w:type="dxa"/>
            <w:tcBorders>
              <w:tl2br w:val="nil"/>
              <w:tr2bl w:val="nil"/>
            </w:tcBorders>
            <w:vAlign w:val="center"/>
          </w:tcPr>
          <w:p w:rsidR="00027FE4" w:rsidRDefault="00027FE4" w:rsidP="004C0176">
            <w:pPr>
              <w:adjustRightInd w:val="0"/>
              <w:snapToGrid w:val="0"/>
              <w:jc w:val="center"/>
              <w:rPr>
                <w:rFonts w:ascii="Times New Roman" w:hAnsi="Times New Roman" w:cs="Times New Roman"/>
                <w:szCs w:val="21"/>
              </w:rPr>
            </w:pPr>
            <w:r>
              <w:rPr>
                <w:rFonts w:ascii="Times New Roman" w:hAnsi="Times New Roman" w:cs="Times New Roman"/>
                <w:szCs w:val="21"/>
              </w:rPr>
              <w:t>/</w:t>
            </w:r>
          </w:p>
        </w:tc>
      </w:tr>
    </w:tbl>
    <w:p w:rsidR="003C5170" w:rsidRPr="003C5170" w:rsidRDefault="003C5170" w:rsidP="00956F16">
      <w:pPr>
        <w:adjustRightInd w:val="0"/>
        <w:snapToGrid w:val="0"/>
        <w:spacing w:beforeLines="50" w:before="156" w:line="360" w:lineRule="auto"/>
        <w:ind w:firstLineChars="200" w:firstLine="480"/>
        <w:rPr>
          <w:rFonts w:ascii="Times New Roman" w:eastAsia="仿宋" w:hAnsi="Times New Roman" w:cs="Times New Roman"/>
          <w:sz w:val="24"/>
          <w:lang w:val="zh-CN"/>
        </w:rPr>
      </w:pPr>
      <w:r w:rsidRPr="003C5170">
        <w:rPr>
          <w:rFonts w:ascii="Times New Roman" w:eastAsia="仿宋" w:hAnsi="Times New Roman" w:cs="Times New Roman"/>
          <w:sz w:val="24"/>
          <w:lang w:val="zh-CN"/>
        </w:rPr>
        <w:t>（</w:t>
      </w:r>
      <w:r w:rsidRPr="003C5170">
        <w:rPr>
          <w:rFonts w:ascii="Times New Roman" w:eastAsia="仿宋" w:hAnsi="Times New Roman" w:cs="Times New Roman"/>
          <w:sz w:val="24"/>
          <w:lang w:val="zh-CN"/>
        </w:rPr>
        <w:t>3</w:t>
      </w:r>
      <w:r w:rsidRPr="003C5170">
        <w:rPr>
          <w:rFonts w:ascii="Times New Roman" w:eastAsia="仿宋" w:hAnsi="Times New Roman" w:cs="Times New Roman"/>
          <w:sz w:val="24"/>
          <w:lang w:val="zh-CN"/>
        </w:rPr>
        <w:t>）生活用水</w:t>
      </w:r>
      <w:r w:rsidR="0051380D">
        <w:rPr>
          <w:rFonts w:ascii="Times New Roman" w:eastAsia="仿宋" w:hAnsi="Times New Roman" w:cs="Times New Roman"/>
          <w:sz w:val="24"/>
          <w:lang w:val="zh-CN"/>
        </w:rPr>
        <w:t>及废水产生量</w:t>
      </w:r>
    </w:p>
    <w:p w:rsidR="00FF4CF2" w:rsidRDefault="003C5170" w:rsidP="00956F16">
      <w:pPr>
        <w:adjustRightInd w:val="0"/>
        <w:snapToGrid w:val="0"/>
        <w:spacing w:line="360" w:lineRule="auto"/>
        <w:ind w:firstLineChars="200" w:firstLine="480"/>
        <w:rPr>
          <w:rFonts w:ascii="Times New Roman" w:eastAsia="仿宋" w:hAnsi="Times New Roman" w:cs="Times New Roman"/>
          <w:sz w:val="24"/>
          <w:lang w:val="zh-CN"/>
        </w:rPr>
      </w:pPr>
      <w:r>
        <w:rPr>
          <w:rFonts w:ascii="Times New Roman" w:eastAsia="仿宋" w:hAnsi="Times New Roman" w:cs="Times New Roman" w:hint="eastAsia"/>
          <w:sz w:val="24"/>
          <w:lang w:val="zh-CN"/>
        </w:rPr>
        <w:t>本项目</w:t>
      </w:r>
      <w:r w:rsidRPr="003C5170">
        <w:rPr>
          <w:rFonts w:ascii="Times New Roman" w:eastAsia="仿宋" w:hAnsi="Times New Roman" w:cs="Times New Roman"/>
          <w:sz w:val="24"/>
          <w:lang w:val="zh-CN"/>
        </w:rPr>
        <w:t>劳动定员</w:t>
      </w:r>
      <w:r w:rsidRPr="003C5170">
        <w:rPr>
          <w:rFonts w:ascii="Times New Roman" w:eastAsia="仿宋" w:hAnsi="Times New Roman" w:cs="Times New Roman"/>
          <w:sz w:val="24"/>
          <w:lang w:val="zh-CN"/>
        </w:rPr>
        <w:t>1</w:t>
      </w:r>
      <w:r>
        <w:rPr>
          <w:rFonts w:ascii="Times New Roman" w:eastAsia="仿宋" w:hAnsi="Times New Roman" w:cs="Times New Roman" w:hint="eastAsia"/>
          <w:sz w:val="24"/>
          <w:lang w:val="zh-CN"/>
        </w:rPr>
        <w:t>5</w:t>
      </w:r>
      <w:r w:rsidRPr="003C5170">
        <w:rPr>
          <w:rFonts w:ascii="Times New Roman" w:eastAsia="仿宋" w:hAnsi="Times New Roman" w:cs="Times New Roman"/>
          <w:sz w:val="24"/>
          <w:lang w:val="zh-CN"/>
        </w:rPr>
        <w:t>人，年工作</w:t>
      </w:r>
      <w:r w:rsidRPr="003C5170">
        <w:rPr>
          <w:rFonts w:ascii="Times New Roman" w:eastAsia="仿宋" w:hAnsi="Times New Roman" w:cs="Times New Roman"/>
          <w:sz w:val="24"/>
          <w:lang w:val="zh-CN"/>
        </w:rPr>
        <w:t>365d</w:t>
      </w:r>
      <w:r w:rsidRPr="003C5170">
        <w:rPr>
          <w:rFonts w:ascii="Times New Roman" w:eastAsia="仿宋" w:hAnsi="Times New Roman" w:cs="Times New Roman"/>
          <w:sz w:val="24"/>
          <w:lang w:val="zh-CN"/>
        </w:rPr>
        <w:t>，根据《建筑给排水设计规范》（</w:t>
      </w:r>
      <w:r w:rsidRPr="003C5170">
        <w:rPr>
          <w:rFonts w:ascii="Times New Roman" w:eastAsia="仿宋" w:hAnsi="Times New Roman" w:cs="Times New Roman"/>
          <w:sz w:val="24"/>
          <w:lang w:val="zh-CN"/>
        </w:rPr>
        <w:t>GB50015-2010</w:t>
      </w:r>
      <w:r w:rsidRPr="003C5170">
        <w:rPr>
          <w:rFonts w:ascii="Times New Roman" w:eastAsia="仿宋" w:hAnsi="Times New Roman" w:cs="Times New Roman"/>
          <w:sz w:val="24"/>
          <w:lang w:val="zh-CN"/>
        </w:rPr>
        <w:t>），用水量按</w:t>
      </w:r>
      <w:r w:rsidRPr="003C5170">
        <w:rPr>
          <w:rFonts w:ascii="Times New Roman" w:eastAsia="仿宋" w:hAnsi="Times New Roman" w:cs="Times New Roman"/>
          <w:sz w:val="24"/>
          <w:lang w:val="zh-CN"/>
        </w:rPr>
        <w:t>120L/</w:t>
      </w:r>
      <w:r w:rsidRPr="003C5170">
        <w:rPr>
          <w:rFonts w:ascii="Times New Roman" w:eastAsia="仿宋" w:hAnsi="Times New Roman" w:cs="Times New Roman"/>
          <w:sz w:val="24"/>
          <w:lang w:val="zh-CN"/>
        </w:rPr>
        <w:t>人</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计，则生活用水（含餐厨用水）量约</w:t>
      </w:r>
      <w:r>
        <w:rPr>
          <w:rFonts w:ascii="Times New Roman" w:eastAsia="仿宋" w:hAnsi="Times New Roman" w:cs="Times New Roman" w:hint="eastAsia"/>
          <w:sz w:val="24"/>
        </w:rPr>
        <w:t>1.8</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Pr>
          <w:rFonts w:ascii="Times New Roman" w:eastAsia="仿宋" w:hAnsi="Times New Roman" w:cs="Times New Roman" w:hint="eastAsia"/>
          <w:sz w:val="24"/>
        </w:rPr>
        <w:t>657</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sidRPr="003C5170">
        <w:rPr>
          <w:rFonts w:ascii="Times New Roman" w:eastAsia="仿宋" w:hAnsi="Times New Roman" w:cs="Times New Roman"/>
          <w:sz w:val="24"/>
          <w:lang w:val="zh-CN"/>
        </w:rPr>
        <w:t>）。生活污水（含餐厨污水）产生量按用水量的</w:t>
      </w:r>
      <w:r w:rsidRPr="003C5170">
        <w:rPr>
          <w:rFonts w:ascii="Times New Roman" w:eastAsia="仿宋" w:hAnsi="Times New Roman" w:cs="Times New Roman"/>
          <w:sz w:val="24"/>
          <w:lang w:val="zh-CN"/>
        </w:rPr>
        <w:t>80%</w:t>
      </w:r>
      <w:r w:rsidRPr="003C5170">
        <w:rPr>
          <w:rFonts w:ascii="Times New Roman" w:eastAsia="仿宋" w:hAnsi="Times New Roman" w:cs="Times New Roman"/>
          <w:sz w:val="24"/>
          <w:lang w:val="zh-CN"/>
        </w:rPr>
        <w:t>计，则生活污水产生量为</w:t>
      </w:r>
      <w:r w:rsidRPr="003C5170">
        <w:rPr>
          <w:rFonts w:ascii="Times New Roman" w:eastAsia="仿宋" w:hAnsi="Times New Roman" w:cs="Times New Roman"/>
          <w:sz w:val="24"/>
        </w:rPr>
        <w:t>1.</w:t>
      </w:r>
      <w:r>
        <w:rPr>
          <w:rFonts w:ascii="Times New Roman" w:eastAsia="仿宋" w:hAnsi="Times New Roman" w:cs="Times New Roman" w:hint="eastAsia"/>
          <w:sz w:val="24"/>
        </w:rPr>
        <w:t>44</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sidR="00FF4CF2">
        <w:rPr>
          <w:rFonts w:ascii="Times New Roman" w:eastAsia="仿宋" w:hAnsi="Times New Roman" w:cs="Times New Roman" w:hint="eastAsia"/>
          <w:sz w:val="24"/>
        </w:rPr>
        <w:t>525.6</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sidRPr="003C5170">
        <w:rPr>
          <w:rFonts w:ascii="Times New Roman" w:eastAsia="仿宋" w:hAnsi="Times New Roman" w:cs="Times New Roman"/>
          <w:sz w:val="24"/>
          <w:lang w:val="zh-CN"/>
        </w:rPr>
        <w:t>）。</w:t>
      </w:r>
    </w:p>
    <w:p w:rsidR="00FF4CF2" w:rsidRDefault="00FF4CF2" w:rsidP="00956F16">
      <w:pPr>
        <w:adjustRightInd w:val="0"/>
        <w:snapToGrid w:val="0"/>
        <w:spacing w:line="360" w:lineRule="auto"/>
        <w:ind w:firstLineChars="200" w:firstLine="480"/>
        <w:rPr>
          <w:rFonts w:ascii="Times New Roman" w:eastAsia="仿宋" w:hAnsi="Times New Roman" w:cs="Times New Roman"/>
          <w:sz w:val="24"/>
          <w:lang w:val="zh-CN"/>
        </w:rPr>
      </w:pPr>
      <w:r w:rsidRPr="003C5170">
        <w:rPr>
          <w:rFonts w:ascii="Times New Roman" w:eastAsia="仿宋" w:hAnsi="Times New Roman" w:cs="Times New Roman"/>
          <w:sz w:val="24"/>
          <w:lang w:val="zh-CN"/>
        </w:rPr>
        <w:t>（</w:t>
      </w:r>
      <w:r w:rsidR="0051380D">
        <w:rPr>
          <w:rFonts w:ascii="Times New Roman" w:eastAsia="仿宋" w:hAnsi="Times New Roman" w:cs="Times New Roman" w:hint="eastAsia"/>
          <w:sz w:val="24"/>
          <w:lang w:val="zh-CN"/>
        </w:rPr>
        <w:t>4</w:t>
      </w:r>
      <w:r w:rsidRPr="003C5170">
        <w:rPr>
          <w:rFonts w:ascii="Times New Roman" w:eastAsia="仿宋" w:hAnsi="Times New Roman" w:cs="Times New Roman"/>
          <w:sz w:val="24"/>
          <w:lang w:val="zh-CN"/>
        </w:rPr>
        <w:t>）</w:t>
      </w:r>
      <w:r>
        <w:rPr>
          <w:rFonts w:ascii="Times New Roman" w:eastAsia="仿宋" w:hAnsi="Times New Roman" w:cs="Times New Roman" w:hint="eastAsia"/>
          <w:sz w:val="24"/>
          <w:lang w:val="zh-CN"/>
        </w:rPr>
        <w:t>绿化</w:t>
      </w:r>
      <w:r w:rsidRPr="003C5170">
        <w:rPr>
          <w:rFonts w:ascii="Times New Roman" w:eastAsia="仿宋" w:hAnsi="Times New Roman" w:cs="Times New Roman"/>
          <w:sz w:val="24"/>
          <w:lang w:val="zh-CN"/>
        </w:rPr>
        <w:t>用水</w:t>
      </w:r>
    </w:p>
    <w:p w:rsidR="00845C72" w:rsidRPr="00845C72" w:rsidRDefault="00845C72" w:rsidP="00956F16">
      <w:pPr>
        <w:adjustRightInd w:val="0"/>
        <w:snapToGrid w:val="0"/>
        <w:spacing w:line="360" w:lineRule="auto"/>
        <w:ind w:firstLineChars="200" w:firstLine="480"/>
        <w:jc w:val="left"/>
        <w:rPr>
          <w:rFonts w:ascii="Times New Roman" w:eastAsia="仿宋" w:hAnsi="Times New Roman" w:cs="Times New Roman"/>
          <w:sz w:val="24"/>
          <w:lang w:val="zh-CN"/>
        </w:rPr>
      </w:pPr>
      <w:r w:rsidRPr="00845C72">
        <w:rPr>
          <w:rFonts w:ascii="Times New Roman" w:eastAsia="仿宋" w:hAnsi="Times New Roman" w:cs="Times New Roman"/>
          <w:sz w:val="24"/>
          <w:lang w:val="zh-CN"/>
        </w:rPr>
        <w:t>项目占地面积</w:t>
      </w:r>
      <w:r>
        <w:rPr>
          <w:rFonts w:ascii="Times New Roman" w:eastAsia="仿宋" w:hAnsi="Times New Roman" w:cs="Times New Roman" w:hint="eastAsia"/>
          <w:sz w:val="24"/>
          <w:lang w:val="zh-CN"/>
        </w:rPr>
        <w:t>50</w:t>
      </w:r>
      <w:r w:rsidRPr="00845C72">
        <w:rPr>
          <w:rFonts w:ascii="Times New Roman" w:eastAsia="仿宋" w:hAnsi="Times New Roman" w:cs="Times New Roman"/>
          <w:sz w:val="24"/>
          <w:lang w:val="zh-CN"/>
        </w:rPr>
        <w:t>亩，绿地面积</w:t>
      </w:r>
      <w:r w:rsidR="00074FA0" w:rsidRPr="00074FA0">
        <w:rPr>
          <w:rFonts w:ascii="Times New Roman" w:eastAsia="仿宋" w:hAnsi="Times New Roman" w:cs="Times New Roman"/>
          <w:sz w:val="24"/>
          <w:lang w:val="zh-CN"/>
        </w:rPr>
        <w:t>14982</w:t>
      </w:r>
      <w:r w:rsidRPr="00845C72">
        <w:rPr>
          <w:rFonts w:ascii="Times New Roman" w:eastAsia="仿宋" w:hAnsi="Times New Roman" w:cs="Times New Roman"/>
          <w:sz w:val="24"/>
          <w:lang w:val="zh-CN"/>
        </w:rPr>
        <w:t>m</w:t>
      </w:r>
      <w:r w:rsidRPr="00845C72">
        <w:rPr>
          <w:rFonts w:ascii="Times New Roman" w:eastAsia="仿宋" w:hAnsi="Times New Roman" w:cs="Times New Roman"/>
          <w:sz w:val="24"/>
          <w:vertAlign w:val="superscript"/>
          <w:lang w:val="zh-CN"/>
        </w:rPr>
        <w:t>2</w:t>
      </w:r>
      <w:r w:rsidRPr="00845C72">
        <w:rPr>
          <w:rFonts w:ascii="Times New Roman" w:eastAsia="仿宋" w:hAnsi="Times New Roman" w:cs="Times New Roman"/>
          <w:sz w:val="24"/>
          <w:lang w:val="zh-CN"/>
        </w:rPr>
        <w:t>，绿化年用水量按</w:t>
      </w:r>
      <w:r w:rsidRPr="00845C72">
        <w:rPr>
          <w:rFonts w:ascii="Times New Roman" w:eastAsia="仿宋" w:hAnsi="Times New Roman" w:cs="Times New Roman"/>
          <w:sz w:val="24"/>
          <w:lang w:val="zh-CN"/>
        </w:rPr>
        <w:t>0.1</w:t>
      </w:r>
      <w:r w:rsidRPr="00845C72">
        <w:rPr>
          <w:rFonts w:ascii="Times New Roman" w:eastAsia="仿宋" w:hAnsi="Times New Roman" w:cs="Times New Roman" w:hint="eastAsia"/>
          <w:sz w:val="24"/>
          <w:lang w:val="zh-CN"/>
        </w:rPr>
        <w:t>6</w:t>
      </w:r>
      <w:r w:rsidRPr="00845C72">
        <w:rPr>
          <w:rFonts w:ascii="Times New Roman" w:eastAsia="仿宋" w:hAnsi="Times New Roman" w:cs="Times New Roman"/>
          <w:sz w:val="24"/>
          <w:lang w:val="zh-CN"/>
        </w:rPr>
        <w:t>m</w:t>
      </w:r>
      <w:r w:rsidRPr="00074FA0">
        <w:rPr>
          <w:rFonts w:ascii="Times New Roman" w:eastAsia="仿宋" w:hAnsi="Times New Roman" w:cs="Times New Roman"/>
          <w:sz w:val="24"/>
          <w:vertAlign w:val="superscript"/>
          <w:lang w:val="zh-CN"/>
        </w:rPr>
        <w:t>3</w:t>
      </w:r>
      <w:r w:rsidRPr="00845C72">
        <w:rPr>
          <w:rFonts w:ascii="Times New Roman" w:eastAsia="仿宋" w:hAnsi="Times New Roman" w:cs="Times New Roman"/>
          <w:sz w:val="24"/>
          <w:lang w:val="zh-CN"/>
        </w:rPr>
        <w:t>/m</w:t>
      </w:r>
      <w:r w:rsidRPr="00074FA0">
        <w:rPr>
          <w:rFonts w:ascii="Times New Roman" w:eastAsia="仿宋" w:hAnsi="Times New Roman" w:cs="Times New Roman"/>
          <w:sz w:val="24"/>
          <w:vertAlign w:val="superscript"/>
          <w:lang w:val="zh-CN"/>
        </w:rPr>
        <w:t>2</w:t>
      </w:r>
      <w:r w:rsidRPr="00845C72">
        <w:rPr>
          <w:rFonts w:ascii="Times New Roman" w:eastAsia="仿宋" w:hAnsi="Times New Roman" w:cs="Times New Roman"/>
          <w:sz w:val="24"/>
          <w:lang w:val="zh-CN"/>
        </w:rPr>
        <w:t>·a</w:t>
      </w:r>
      <w:r w:rsidRPr="00845C72">
        <w:rPr>
          <w:rFonts w:ascii="Times New Roman" w:eastAsia="仿宋" w:hAnsi="Times New Roman" w:cs="Times New Roman"/>
          <w:sz w:val="24"/>
          <w:lang w:val="zh-CN"/>
        </w:rPr>
        <w:t>计，年用水量</w:t>
      </w:r>
      <w:r w:rsidR="00074FA0">
        <w:rPr>
          <w:rFonts w:ascii="Times New Roman" w:eastAsia="仿宋" w:hAnsi="Times New Roman" w:cs="Times New Roman" w:hint="eastAsia"/>
          <w:sz w:val="24"/>
          <w:lang w:val="zh-CN"/>
        </w:rPr>
        <w:t>2397</w:t>
      </w:r>
      <w:r w:rsidRPr="00845C72">
        <w:rPr>
          <w:rFonts w:ascii="Times New Roman" w:eastAsia="仿宋" w:hAnsi="Times New Roman" w:cs="Times New Roman"/>
          <w:sz w:val="24"/>
          <w:lang w:val="zh-CN"/>
        </w:rPr>
        <w:t>m</w:t>
      </w:r>
      <w:r w:rsidRPr="00074FA0">
        <w:rPr>
          <w:rFonts w:ascii="Times New Roman" w:eastAsia="仿宋" w:hAnsi="Times New Roman" w:cs="Times New Roman"/>
          <w:sz w:val="24"/>
          <w:vertAlign w:val="superscript"/>
          <w:lang w:val="zh-CN"/>
        </w:rPr>
        <w:t>3</w:t>
      </w:r>
      <w:r w:rsidRPr="00845C72">
        <w:rPr>
          <w:rFonts w:ascii="Times New Roman" w:eastAsia="仿宋" w:hAnsi="Times New Roman" w:cs="Times New Roman"/>
          <w:sz w:val="24"/>
          <w:lang w:val="zh-CN"/>
        </w:rPr>
        <w:t>/a</w:t>
      </w:r>
      <w:r w:rsidRPr="00845C72">
        <w:rPr>
          <w:rFonts w:ascii="Times New Roman" w:eastAsia="仿宋" w:hAnsi="Times New Roman" w:cs="Times New Roman"/>
          <w:sz w:val="24"/>
          <w:lang w:val="zh-CN"/>
        </w:rPr>
        <w:t>。</w:t>
      </w:r>
    </w:p>
    <w:p w:rsidR="00200033" w:rsidRDefault="003C5170" w:rsidP="00956F16">
      <w:pPr>
        <w:adjustRightInd w:val="0"/>
        <w:snapToGrid w:val="0"/>
        <w:spacing w:line="360" w:lineRule="auto"/>
        <w:ind w:firstLineChars="200" w:firstLine="480"/>
        <w:rPr>
          <w:rFonts w:ascii="Times New Roman" w:eastAsia="仿宋" w:hAnsi="Times New Roman" w:cs="Times New Roman"/>
          <w:sz w:val="24"/>
          <w:lang w:val="zh-CN"/>
        </w:rPr>
      </w:pPr>
      <w:r w:rsidRPr="003C5170">
        <w:rPr>
          <w:rFonts w:ascii="Times New Roman" w:eastAsia="仿宋" w:hAnsi="Times New Roman" w:cs="Times New Roman"/>
          <w:sz w:val="24"/>
          <w:lang w:val="zh-CN"/>
        </w:rPr>
        <w:t>综上分析，本项目废水产生总量为</w:t>
      </w:r>
      <w:r w:rsidR="00652AA9">
        <w:rPr>
          <w:rFonts w:ascii="Times New Roman" w:eastAsia="仿宋" w:hAnsi="Times New Roman" w:cs="Times New Roman" w:hint="eastAsia"/>
          <w:sz w:val="24"/>
        </w:rPr>
        <w:t>27.856</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sidR="005512E3">
        <w:rPr>
          <w:rFonts w:ascii="Times New Roman" w:eastAsia="仿宋" w:hAnsi="Times New Roman" w:cs="Times New Roman" w:hint="eastAsia"/>
          <w:sz w:val="24"/>
        </w:rPr>
        <w:t>3456.69</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sidRPr="003C5170">
        <w:rPr>
          <w:rFonts w:ascii="Times New Roman" w:eastAsia="仿宋" w:hAnsi="Times New Roman" w:cs="Times New Roman"/>
          <w:sz w:val="24"/>
          <w:lang w:val="zh-CN"/>
        </w:rPr>
        <w:t>），</w:t>
      </w:r>
      <w:r w:rsidR="005512E3" w:rsidRPr="005512E3">
        <w:rPr>
          <w:rFonts w:ascii="Times New Roman" w:eastAsia="仿宋" w:hAnsi="Times New Roman" w:cs="Times New Roman"/>
          <w:sz w:val="24"/>
          <w:lang w:val="zh-CN"/>
        </w:rPr>
        <w:t>废水经拟建处理规模为</w:t>
      </w:r>
      <w:r w:rsidR="00450366">
        <w:rPr>
          <w:rFonts w:ascii="Times New Roman" w:eastAsia="仿宋" w:hAnsi="Times New Roman" w:cs="Times New Roman" w:hint="eastAsia"/>
          <w:sz w:val="24"/>
          <w:lang w:val="zh-CN"/>
        </w:rPr>
        <w:t>50</w:t>
      </w:r>
      <w:r w:rsidR="005512E3" w:rsidRPr="005512E3">
        <w:rPr>
          <w:rFonts w:ascii="Times New Roman" w:eastAsia="仿宋" w:hAnsi="Times New Roman" w:cs="Times New Roman"/>
          <w:sz w:val="24"/>
          <w:lang w:val="zh-CN"/>
        </w:rPr>
        <w:t>m</w:t>
      </w:r>
      <w:r w:rsidR="005512E3" w:rsidRPr="005512E3">
        <w:rPr>
          <w:rFonts w:ascii="Times New Roman" w:eastAsia="仿宋" w:hAnsi="Times New Roman" w:cs="Times New Roman"/>
          <w:sz w:val="24"/>
          <w:vertAlign w:val="superscript"/>
          <w:lang w:val="zh-CN"/>
        </w:rPr>
        <w:t>3</w:t>
      </w:r>
      <w:r w:rsidR="005512E3" w:rsidRPr="005512E3">
        <w:rPr>
          <w:rFonts w:ascii="Times New Roman" w:eastAsia="仿宋" w:hAnsi="Times New Roman" w:cs="Times New Roman"/>
          <w:sz w:val="24"/>
          <w:lang w:val="zh-CN"/>
        </w:rPr>
        <w:t>/d</w:t>
      </w:r>
      <w:r w:rsidR="005512E3" w:rsidRPr="005512E3">
        <w:rPr>
          <w:rFonts w:ascii="Times New Roman" w:eastAsia="仿宋" w:hAnsi="Times New Roman" w:cs="Times New Roman"/>
          <w:sz w:val="24"/>
          <w:lang w:val="zh-CN"/>
        </w:rPr>
        <w:t>、处理工艺为</w:t>
      </w:r>
      <w:r w:rsidR="005512E3" w:rsidRPr="005512E3">
        <w:rPr>
          <w:rFonts w:ascii="Times New Roman" w:eastAsia="仿宋" w:hAnsi="Times New Roman" w:cs="Times New Roman"/>
          <w:sz w:val="24"/>
          <w:lang w:val="zh-CN"/>
        </w:rPr>
        <w:t>“</w:t>
      </w:r>
      <w:r w:rsidR="00956F16" w:rsidRPr="00351B26">
        <w:rPr>
          <w:rFonts w:ascii="Times New Roman" w:eastAsia="仿宋" w:hAnsi="Times New Roman" w:cs="Times New Roman"/>
          <w:sz w:val="24"/>
        </w:rPr>
        <w:t>固液分离</w:t>
      </w:r>
      <w:r w:rsidR="00956F16" w:rsidRPr="00351B26">
        <w:rPr>
          <w:rFonts w:ascii="Times New Roman" w:eastAsia="仿宋" w:hAnsi="Times New Roman" w:cs="Times New Roman"/>
          <w:sz w:val="24"/>
        </w:rPr>
        <w:t>+</w:t>
      </w:r>
      <w:r w:rsidR="00956F16" w:rsidRPr="00351B26">
        <w:rPr>
          <w:rFonts w:ascii="Times New Roman" w:eastAsia="仿宋" w:hAnsi="Times New Roman" w:cs="Times New Roman"/>
          <w:sz w:val="24"/>
        </w:rPr>
        <w:t>水解酸化</w:t>
      </w:r>
      <w:r w:rsidR="00956F16" w:rsidRPr="00351B26">
        <w:rPr>
          <w:rFonts w:ascii="Times New Roman" w:eastAsia="仿宋" w:hAnsi="Times New Roman" w:cs="Times New Roman"/>
          <w:sz w:val="24"/>
        </w:rPr>
        <w:t>+</w:t>
      </w:r>
      <w:r w:rsidR="00956F16" w:rsidRPr="00351B26">
        <w:rPr>
          <w:rFonts w:ascii="Times New Roman" w:eastAsia="仿宋" w:hAnsi="Times New Roman" w:cs="Times New Roman"/>
          <w:sz w:val="24"/>
        </w:rPr>
        <w:t>厌氧、缺氧、好氧处理</w:t>
      </w:r>
      <w:r w:rsidR="00956F16" w:rsidRPr="00351B26">
        <w:rPr>
          <w:rFonts w:ascii="Times New Roman" w:eastAsia="仿宋" w:hAnsi="Times New Roman" w:cs="Times New Roman"/>
          <w:sz w:val="24"/>
        </w:rPr>
        <w:t>+</w:t>
      </w:r>
      <w:r w:rsidR="00956F16" w:rsidRPr="00351B26">
        <w:rPr>
          <w:rFonts w:ascii="Times New Roman" w:eastAsia="仿宋" w:hAnsi="Times New Roman" w:cs="Times New Roman"/>
          <w:sz w:val="24"/>
        </w:rPr>
        <w:t>暂存池工艺</w:t>
      </w:r>
      <w:r w:rsidR="005512E3" w:rsidRPr="005512E3">
        <w:rPr>
          <w:rFonts w:ascii="Times New Roman" w:eastAsia="仿宋" w:hAnsi="Times New Roman" w:cs="Times New Roman"/>
          <w:sz w:val="24"/>
          <w:lang w:val="zh-CN"/>
        </w:rPr>
        <w:t>。</w:t>
      </w:r>
      <w:r w:rsidR="005512E3" w:rsidRPr="005512E3">
        <w:rPr>
          <w:rFonts w:ascii="Times New Roman" w:eastAsia="仿宋" w:hAnsi="Times New Roman" w:cs="Times New Roman"/>
          <w:sz w:val="24"/>
          <w:lang w:val="zh-CN"/>
        </w:rPr>
        <w:t>”</w:t>
      </w:r>
      <w:r w:rsidR="005512E3" w:rsidRPr="005512E3">
        <w:rPr>
          <w:rFonts w:ascii="Times New Roman" w:eastAsia="仿宋" w:hAnsi="Times New Roman" w:cs="Times New Roman"/>
          <w:sz w:val="24"/>
          <w:lang w:val="zh-CN"/>
        </w:rPr>
        <w:t>污水处理站处理后达到</w:t>
      </w:r>
      <w:r w:rsidR="005512E3" w:rsidRPr="005512E3">
        <w:rPr>
          <w:rFonts w:ascii="Times New Roman" w:eastAsia="仿宋" w:hAnsi="Times New Roman" w:cs="Times New Roman"/>
          <w:sz w:val="24"/>
        </w:rPr>
        <w:t>《农田灌溉水质标准》（</w:t>
      </w:r>
      <w:r w:rsidR="005512E3" w:rsidRPr="005512E3">
        <w:rPr>
          <w:rFonts w:ascii="Times New Roman" w:eastAsia="仿宋" w:hAnsi="Times New Roman" w:cs="Times New Roman"/>
          <w:sz w:val="24"/>
        </w:rPr>
        <w:t>GB5084-2005</w:t>
      </w:r>
      <w:r w:rsidR="005512E3" w:rsidRPr="005512E3">
        <w:rPr>
          <w:rFonts w:ascii="Times New Roman" w:eastAsia="仿宋" w:hAnsi="Times New Roman" w:cs="Times New Roman"/>
          <w:sz w:val="24"/>
        </w:rPr>
        <w:t>）中</w:t>
      </w:r>
      <w:r w:rsidR="005512E3" w:rsidRPr="005512E3">
        <w:rPr>
          <w:rFonts w:ascii="Times New Roman" w:eastAsia="仿宋" w:hAnsi="Times New Roman" w:cs="Times New Roman"/>
          <w:sz w:val="24"/>
        </w:rPr>
        <w:t>“</w:t>
      </w:r>
      <w:r w:rsidR="005512E3" w:rsidRPr="005512E3">
        <w:rPr>
          <w:rFonts w:ascii="Times New Roman" w:eastAsia="仿宋" w:hAnsi="Times New Roman" w:cs="Times New Roman"/>
          <w:sz w:val="24"/>
        </w:rPr>
        <w:t>旱作</w:t>
      </w:r>
      <w:r w:rsidR="005512E3" w:rsidRPr="005512E3">
        <w:rPr>
          <w:rFonts w:ascii="Times New Roman" w:eastAsia="仿宋" w:hAnsi="Times New Roman" w:cs="Times New Roman"/>
          <w:sz w:val="24"/>
        </w:rPr>
        <w:t>”</w:t>
      </w:r>
      <w:r w:rsidR="005512E3" w:rsidRPr="005512E3">
        <w:rPr>
          <w:rFonts w:ascii="Times New Roman" w:eastAsia="仿宋" w:hAnsi="Times New Roman" w:cs="Times New Roman"/>
          <w:sz w:val="24"/>
        </w:rPr>
        <w:t>标准和《畜禽养殖业污染物排放标准》（</w:t>
      </w:r>
      <w:r w:rsidR="005512E3" w:rsidRPr="005512E3">
        <w:rPr>
          <w:rFonts w:ascii="Times New Roman" w:eastAsia="仿宋" w:hAnsi="Times New Roman" w:cs="Times New Roman"/>
          <w:sz w:val="24"/>
        </w:rPr>
        <w:t>GB18596-2001</w:t>
      </w:r>
      <w:r w:rsidR="005512E3" w:rsidRPr="005512E3">
        <w:rPr>
          <w:rFonts w:ascii="Times New Roman" w:eastAsia="仿宋" w:hAnsi="Times New Roman" w:cs="Times New Roman"/>
          <w:sz w:val="24"/>
        </w:rPr>
        <w:t>）表</w:t>
      </w:r>
      <w:r w:rsidR="005512E3" w:rsidRPr="005512E3">
        <w:rPr>
          <w:rFonts w:ascii="Times New Roman" w:eastAsia="仿宋" w:hAnsi="Times New Roman" w:cs="Times New Roman"/>
          <w:sz w:val="24"/>
        </w:rPr>
        <w:t>5</w:t>
      </w:r>
      <w:r w:rsidR="005512E3" w:rsidRPr="005512E3">
        <w:rPr>
          <w:rFonts w:ascii="Times New Roman" w:eastAsia="仿宋" w:hAnsi="Times New Roman" w:cs="Times New Roman"/>
          <w:sz w:val="24"/>
        </w:rPr>
        <w:t>中标准后</w:t>
      </w:r>
      <w:r w:rsidR="005512E3" w:rsidRPr="005512E3">
        <w:rPr>
          <w:rFonts w:ascii="Times New Roman" w:eastAsia="仿宋" w:hAnsi="Times New Roman" w:cs="Times New Roman"/>
          <w:sz w:val="24"/>
          <w:lang w:val="zh-CN"/>
        </w:rPr>
        <w:t>，用于企业周边农田、饲草地的灌溉；冬季储存于储水池（</w:t>
      </w:r>
      <w:r w:rsidR="00450366">
        <w:rPr>
          <w:rFonts w:ascii="Times New Roman" w:eastAsia="仿宋" w:hAnsi="Times New Roman" w:cs="Times New Roman" w:hint="eastAsia"/>
          <w:sz w:val="24"/>
          <w:lang w:val="zh-CN"/>
        </w:rPr>
        <w:t>800</w:t>
      </w:r>
      <w:r w:rsidR="005512E3" w:rsidRPr="005512E3">
        <w:rPr>
          <w:rFonts w:ascii="Times New Roman" w:eastAsia="仿宋" w:hAnsi="Times New Roman" w:cs="Times New Roman"/>
          <w:sz w:val="24"/>
          <w:lang w:val="zh-CN"/>
        </w:rPr>
        <w:t>m</w:t>
      </w:r>
      <w:r w:rsidR="005512E3" w:rsidRPr="005512E3">
        <w:rPr>
          <w:rFonts w:ascii="Times New Roman" w:eastAsia="仿宋" w:hAnsi="Times New Roman" w:cs="Times New Roman"/>
          <w:sz w:val="24"/>
          <w:vertAlign w:val="superscript"/>
          <w:lang w:val="zh-CN"/>
        </w:rPr>
        <w:t>3</w:t>
      </w:r>
      <w:r w:rsidR="005512E3" w:rsidRPr="005512E3">
        <w:rPr>
          <w:rFonts w:ascii="Times New Roman" w:eastAsia="仿宋" w:hAnsi="Times New Roman" w:cs="Times New Roman"/>
          <w:sz w:val="24"/>
          <w:lang w:val="zh-CN"/>
        </w:rPr>
        <w:t>），待春季用于企业周边农田、饲草地的灌溉</w:t>
      </w:r>
      <w:r w:rsidR="00450366">
        <w:rPr>
          <w:rFonts w:ascii="宋体" w:eastAsia="宋体" w:hAnsi="宋体" w:cs="宋体" w:hint="eastAsia"/>
          <w:szCs w:val="21"/>
          <w:lang w:val="zh-CN"/>
        </w:rPr>
        <w:t>，</w:t>
      </w:r>
      <w:r w:rsidRPr="003C5170">
        <w:rPr>
          <w:rFonts w:ascii="Times New Roman" w:eastAsia="仿宋" w:hAnsi="Times New Roman" w:cs="Times New Roman"/>
          <w:sz w:val="24"/>
          <w:lang w:val="zh-CN"/>
        </w:rPr>
        <w:t>本项目水平衡详见图</w:t>
      </w:r>
      <w:r w:rsidR="00450366">
        <w:rPr>
          <w:rFonts w:ascii="Times New Roman" w:eastAsia="仿宋" w:hAnsi="Times New Roman" w:cs="Times New Roman"/>
          <w:sz w:val="24"/>
        </w:rPr>
        <w:t>2.</w:t>
      </w:r>
      <w:r w:rsidR="00450366">
        <w:rPr>
          <w:rFonts w:ascii="Times New Roman" w:eastAsia="仿宋" w:hAnsi="Times New Roman" w:cs="Times New Roman" w:hint="eastAsia"/>
          <w:sz w:val="24"/>
        </w:rPr>
        <w:t>8</w:t>
      </w:r>
      <w:r w:rsidR="00450366">
        <w:rPr>
          <w:rFonts w:ascii="Times New Roman" w:eastAsia="仿宋" w:hAnsi="Times New Roman" w:cs="Times New Roman"/>
          <w:sz w:val="24"/>
        </w:rPr>
        <w:t>-</w:t>
      </w:r>
      <w:r w:rsidR="00450366">
        <w:rPr>
          <w:rFonts w:ascii="Times New Roman" w:eastAsia="仿宋" w:hAnsi="Times New Roman" w:cs="Times New Roman" w:hint="eastAsia"/>
          <w:sz w:val="24"/>
        </w:rPr>
        <w:t>1</w:t>
      </w:r>
      <w:r w:rsidRPr="003C5170">
        <w:rPr>
          <w:rFonts w:ascii="Times New Roman" w:eastAsia="仿宋" w:hAnsi="Times New Roman" w:cs="Times New Roman"/>
          <w:sz w:val="24"/>
          <w:lang w:val="zh-CN"/>
        </w:rPr>
        <w:t>。</w:t>
      </w:r>
    </w:p>
    <w:p w:rsidR="0051380D" w:rsidRDefault="00652AA9" w:rsidP="0051380D">
      <w:pPr>
        <w:pStyle w:val="af8"/>
        <w:snapToGrid/>
        <w:spacing w:line="360" w:lineRule="auto"/>
        <w:jc w:val="center"/>
      </w:pPr>
      <w:r>
        <w:object w:dxaOrig="9485" w:dyaOrig="4610">
          <v:shape id="_x0000_i1027" type="#_x0000_t75" style="width:451pt;height:219.2pt" o:ole="">
            <v:imagedata r:id="rId29" o:title=""/>
          </v:shape>
          <o:OLEObject Type="Embed" ProgID="Visio.Drawing.11" ShapeID="_x0000_i1027" DrawAspect="Content" ObjectID="_1628502039" r:id="rId30"/>
        </w:object>
      </w:r>
      <w:r w:rsidR="0051380D">
        <w:rPr>
          <w:rFonts w:hint="eastAsia"/>
        </w:rPr>
        <w:t xml:space="preserve">                 </w:t>
      </w:r>
    </w:p>
    <w:p w:rsidR="00200033" w:rsidRPr="0051380D" w:rsidRDefault="0051380D" w:rsidP="0051380D">
      <w:pPr>
        <w:pStyle w:val="af8"/>
        <w:snapToGrid/>
        <w:spacing w:line="360" w:lineRule="auto"/>
        <w:jc w:val="center"/>
      </w:pPr>
      <w:r>
        <w:rPr>
          <w:rFonts w:hint="eastAsia"/>
        </w:rPr>
        <w:t xml:space="preserve">                   </w:t>
      </w:r>
      <w:r w:rsidRPr="003E16F4">
        <w:rPr>
          <w:rFonts w:ascii="Times New Roman" w:hAnsi="Times New Roman" w:cs="Times New Roman"/>
          <w:sz w:val="24"/>
          <w:szCs w:val="24"/>
        </w:rPr>
        <w:t>图</w:t>
      </w:r>
      <w:r>
        <w:rPr>
          <w:rFonts w:ascii="Times New Roman" w:hAnsi="Times New Roman" w:cs="Times New Roman" w:hint="eastAsia"/>
          <w:sz w:val="24"/>
          <w:szCs w:val="24"/>
        </w:rPr>
        <w:t>2.8</w:t>
      </w:r>
      <w:r w:rsidRPr="003E16F4">
        <w:rPr>
          <w:rFonts w:ascii="Times New Roman" w:hAnsi="Times New Roman" w:cs="Times New Roman"/>
          <w:sz w:val="24"/>
          <w:szCs w:val="24"/>
        </w:rPr>
        <w:t>-</w:t>
      </w:r>
      <w:r>
        <w:rPr>
          <w:rFonts w:ascii="Times New Roman" w:hAnsi="Times New Roman" w:cs="Times New Roman" w:hint="eastAsia"/>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3E16F4">
        <w:rPr>
          <w:rFonts w:ascii="Times New Roman" w:hAnsi="Times New Roman" w:cs="Times New Roman"/>
          <w:b/>
          <w:sz w:val="24"/>
          <w:szCs w:val="24"/>
        </w:rPr>
        <w:t>项目</w:t>
      </w:r>
      <w:r>
        <w:rPr>
          <w:rFonts w:ascii="Times New Roman" w:hAnsi="Times New Roman" w:cs="Times New Roman" w:hint="eastAsia"/>
          <w:b/>
          <w:sz w:val="24"/>
          <w:szCs w:val="24"/>
        </w:rPr>
        <w:t>水平衡</w:t>
      </w:r>
      <w:r w:rsidRPr="003E16F4">
        <w:rPr>
          <w:rFonts w:ascii="Times New Roman" w:hAnsi="Times New Roman" w:cs="Times New Roman"/>
          <w:b/>
          <w:sz w:val="24"/>
          <w:szCs w:val="24"/>
        </w:rPr>
        <w:t>图</w:t>
      </w:r>
      <w:r>
        <w:rPr>
          <w:rFonts w:ascii="Times New Roman" w:hAnsi="Times New Roman" w:cs="Times New Roman" w:hint="eastAsia"/>
          <w:b/>
          <w:sz w:val="24"/>
          <w:szCs w:val="24"/>
        </w:rPr>
        <w:t xml:space="preserve">                </w:t>
      </w:r>
      <w:r>
        <w:rPr>
          <w:rFonts w:ascii="Times New Roman" w:hAnsi="Times New Roman" w:cs="Times New Roman" w:hint="eastAsia"/>
          <w:b/>
          <w:sz w:val="24"/>
          <w:szCs w:val="24"/>
        </w:rPr>
        <w:t>单位</w:t>
      </w:r>
      <w:r>
        <w:rPr>
          <w:rFonts w:ascii="Times New Roman" w:hAnsi="Times New Roman" w:cs="Times New Roman" w:hint="eastAsia"/>
          <w:b/>
          <w:sz w:val="24"/>
          <w:szCs w:val="24"/>
        </w:rPr>
        <w:t>m</w:t>
      </w:r>
      <w:r w:rsidRPr="0051380D">
        <w:rPr>
          <w:rFonts w:ascii="Times New Roman" w:hAnsi="Times New Roman" w:cs="Times New Roman" w:hint="eastAsia"/>
          <w:b/>
          <w:sz w:val="24"/>
          <w:szCs w:val="24"/>
          <w:vertAlign w:val="superscript"/>
        </w:rPr>
        <w:t>3</w:t>
      </w:r>
      <w:r>
        <w:rPr>
          <w:rFonts w:ascii="Times New Roman" w:hAnsi="Times New Roman" w:cs="Times New Roman" w:hint="eastAsia"/>
          <w:b/>
          <w:sz w:val="24"/>
          <w:szCs w:val="24"/>
        </w:rPr>
        <w:t>/d</w:t>
      </w:r>
    </w:p>
    <w:p w:rsidR="00200033" w:rsidRDefault="0051380D" w:rsidP="00564B31">
      <w:pPr>
        <w:pStyle w:val="3ff2"/>
        <w:adjustRightInd w:val="0"/>
        <w:snapToGrid w:val="0"/>
        <w:spacing w:beforeLines="0" w:afterLines="0"/>
        <w:outlineLvl w:val="9"/>
        <w:rPr>
          <w:rFonts w:ascii="Times New Roman" w:eastAsia="仿宋＿GB2312" w:hAnsi="Times New Roman" w:cs="Times New Roman"/>
          <w:b/>
          <w:sz w:val="24"/>
          <w:szCs w:val="18"/>
        </w:rPr>
      </w:pPr>
      <w:bookmarkStart w:id="162" w:name="_Toc26305"/>
      <w:bookmarkStart w:id="163" w:name="_Toc9310"/>
      <w:r>
        <w:rPr>
          <w:rFonts w:ascii="Times New Roman" w:eastAsia="仿宋＿GB2312" w:hAnsi="Times New Roman" w:cs="Times New Roman" w:hint="eastAsia"/>
          <w:b/>
          <w:sz w:val="24"/>
          <w:szCs w:val="18"/>
        </w:rPr>
        <w:t>2</w:t>
      </w:r>
      <w:r w:rsidR="00B56227">
        <w:rPr>
          <w:rFonts w:ascii="Times New Roman" w:eastAsia="仿宋＿GB2312" w:hAnsi="Times New Roman" w:cs="Times New Roman"/>
          <w:b/>
          <w:sz w:val="24"/>
          <w:szCs w:val="18"/>
        </w:rPr>
        <w:t>、供电</w:t>
      </w:r>
      <w:bookmarkEnd w:id="162"/>
      <w:bookmarkEnd w:id="163"/>
    </w:p>
    <w:p w:rsidR="00200033" w:rsidRDefault="00B56227" w:rsidP="005600F5">
      <w:pPr>
        <w:pStyle w:val="1ffff3"/>
        <w:adjustRightInd w:val="0"/>
        <w:snapToGrid w:val="0"/>
        <w:rPr>
          <w:rFonts w:ascii="Times New Roman" w:eastAsia="仿宋＿GB2312" w:hAnsi="Times New Roman" w:cs="Times New Roman"/>
          <w:kern w:val="2"/>
          <w:sz w:val="24"/>
          <w:szCs w:val="24"/>
          <w:lang w:val="zh-CN"/>
        </w:rPr>
      </w:pPr>
      <w:r>
        <w:rPr>
          <w:rFonts w:ascii="Times New Roman" w:eastAsia="仿宋＿GB2312" w:hAnsi="Times New Roman" w:cs="Times New Roman" w:hint="eastAsia"/>
          <w:kern w:val="2"/>
          <w:sz w:val="24"/>
          <w:szCs w:val="24"/>
          <w:lang w:val="zh-CN"/>
        </w:rPr>
        <w:t>本项目</w:t>
      </w:r>
      <w:r>
        <w:rPr>
          <w:rFonts w:ascii="Times New Roman" w:eastAsia="仿宋＿GB2312" w:hAnsi="Times New Roman" w:cs="Times New Roman"/>
          <w:kern w:val="2"/>
          <w:sz w:val="24"/>
          <w:szCs w:val="24"/>
          <w:lang w:val="zh-CN"/>
        </w:rPr>
        <w:t>用电</w:t>
      </w:r>
      <w:r w:rsidR="00564B31" w:rsidRPr="00564B31">
        <w:rPr>
          <w:rFonts w:ascii="Times New Roman" w:eastAsia="仿宋＿GB2312" w:hAnsi="Times New Roman" w:cs="Times New Roman"/>
          <w:kern w:val="2"/>
          <w:sz w:val="24"/>
          <w:szCs w:val="24"/>
          <w:lang w:val="zh-CN"/>
        </w:rPr>
        <w:t>由灵武市白土岗乡养殖基地园区供电电网接入，经变配电室配送至各用电部位</w:t>
      </w:r>
      <w:r w:rsidR="00564B31">
        <w:rPr>
          <w:rFonts w:ascii="Times New Roman" w:eastAsia="仿宋＿GB2312" w:hAnsi="Times New Roman" w:cs="Times New Roman" w:hint="eastAsia"/>
          <w:kern w:val="2"/>
          <w:sz w:val="24"/>
          <w:szCs w:val="24"/>
          <w:lang w:val="zh-CN"/>
        </w:rPr>
        <w:t>，</w:t>
      </w:r>
      <w:r w:rsidR="00564B31">
        <w:rPr>
          <w:rFonts w:ascii="Times New Roman" w:eastAsia="仿宋＿GB2312" w:hAnsi="Times New Roman" w:cs="Times New Roman"/>
          <w:kern w:val="2"/>
          <w:sz w:val="24"/>
          <w:szCs w:val="24"/>
          <w:lang w:val="zh-CN"/>
        </w:rPr>
        <w:t>年用电量</w:t>
      </w:r>
      <w:r w:rsidR="00564B31" w:rsidRPr="00564B31">
        <w:rPr>
          <w:rFonts w:ascii="Times New Roman" w:eastAsia="仿宋＿GB2312" w:hAnsi="Times New Roman" w:cs="Times New Roman" w:hint="eastAsia"/>
          <w:kern w:val="2"/>
          <w:sz w:val="24"/>
          <w:szCs w:val="24"/>
          <w:lang w:val="zh-CN"/>
        </w:rPr>
        <w:t>12</w:t>
      </w:r>
      <w:r w:rsidR="00564B31" w:rsidRPr="00564B31">
        <w:rPr>
          <w:rFonts w:ascii="Times New Roman" w:eastAsia="仿宋＿GB2312" w:hAnsi="Times New Roman" w:cs="Times New Roman"/>
          <w:kern w:val="2"/>
          <w:sz w:val="24"/>
          <w:szCs w:val="24"/>
          <w:lang w:val="zh-CN"/>
        </w:rPr>
        <w:t>万</w:t>
      </w:r>
      <w:r w:rsidR="00564B31" w:rsidRPr="00564B31">
        <w:rPr>
          <w:rFonts w:ascii="Times New Roman" w:eastAsia="仿宋＿GB2312" w:hAnsi="Times New Roman" w:cs="Times New Roman"/>
          <w:kern w:val="2"/>
          <w:sz w:val="24"/>
          <w:szCs w:val="24"/>
          <w:lang w:val="zh-CN"/>
        </w:rPr>
        <w:t>kWh</w:t>
      </w:r>
      <w:r>
        <w:rPr>
          <w:rFonts w:ascii="Times New Roman" w:eastAsia="仿宋＿GB2312" w:hAnsi="Times New Roman" w:cs="Times New Roman"/>
          <w:kern w:val="2"/>
          <w:sz w:val="24"/>
          <w:szCs w:val="24"/>
          <w:lang w:val="zh-CN"/>
        </w:rPr>
        <w:t>。</w:t>
      </w:r>
    </w:p>
    <w:p w:rsidR="00200033" w:rsidRDefault="00564B31" w:rsidP="00564B31">
      <w:pPr>
        <w:pStyle w:val="3ff2"/>
        <w:adjustRightInd w:val="0"/>
        <w:snapToGrid w:val="0"/>
        <w:spacing w:beforeLines="0" w:afterLines="0"/>
        <w:outlineLvl w:val="9"/>
        <w:rPr>
          <w:rFonts w:ascii="Times New Roman" w:eastAsia="仿宋＿GB2312" w:hAnsi="Times New Roman" w:cs="Times New Roman"/>
          <w:b/>
          <w:sz w:val="24"/>
          <w:szCs w:val="18"/>
        </w:rPr>
      </w:pPr>
      <w:bookmarkStart w:id="164" w:name="_Toc11001"/>
      <w:bookmarkStart w:id="165" w:name="_Toc28496"/>
      <w:r>
        <w:rPr>
          <w:rFonts w:ascii="Times New Roman" w:eastAsia="仿宋＿GB2312" w:hAnsi="Times New Roman" w:cs="Times New Roman" w:hint="eastAsia"/>
          <w:b/>
          <w:sz w:val="24"/>
          <w:szCs w:val="18"/>
        </w:rPr>
        <w:lastRenderedPageBreak/>
        <w:t>3</w:t>
      </w:r>
      <w:r w:rsidR="00B56227">
        <w:rPr>
          <w:rFonts w:ascii="Times New Roman" w:eastAsia="仿宋＿GB2312" w:hAnsi="Times New Roman" w:cs="Times New Roman"/>
          <w:b/>
          <w:sz w:val="24"/>
          <w:szCs w:val="18"/>
        </w:rPr>
        <w:t>、供暖</w:t>
      </w:r>
      <w:bookmarkEnd w:id="164"/>
      <w:bookmarkEnd w:id="165"/>
    </w:p>
    <w:p w:rsidR="00200033" w:rsidRPr="00564B31" w:rsidRDefault="00564B31" w:rsidP="005600F5">
      <w:pPr>
        <w:pStyle w:val="1ffff3"/>
        <w:adjustRightInd w:val="0"/>
        <w:snapToGrid w:val="0"/>
        <w:rPr>
          <w:rFonts w:ascii="Times New Roman" w:eastAsia="仿宋＿GB2312" w:hAnsi="Times New Roman" w:cs="Times New Roman"/>
          <w:kern w:val="2"/>
          <w:sz w:val="24"/>
          <w:szCs w:val="24"/>
        </w:rPr>
      </w:pPr>
      <w:r w:rsidRPr="00564B31">
        <w:rPr>
          <w:rFonts w:ascii="Times New Roman" w:eastAsia="仿宋＿GB2312" w:hAnsi="Times New Roman" w:cs="Times New Roman"/>
          <w:kern w:val="2"/>
          <w:sz w:val="24"/>
          <w:szCs w:val="24"/>
        </w:rPr>
        <w:t>办公及生活区采暖采用电暖气。</w:t>
      </w:r>
    </w:p>
    <w:p w:rsidR="00200033" w:rsidRDefault="00564B31" w:rsidP="00564B31">
      <w:pPr>
        <w:pStyle w:val="1ffff3"/>
        <w:adjustRightInd w:val="0"/>
        <w:snapToGrid w:val="0"/>
        <w:ind w:firstLineChars="0" w:firstLine="0"/>
        <w:rPr>
          <w:rFonts w:ascii="Times New Roman" w:eastAsia="仿宋＿GB2312" w:hAnsi="Times New Roman" w:cs="Times New Roman"/>
          <w:b/>
          <w:bCs/>
          <w:kern w:val="2"/>
          <w:sz w:val="24"/>
          <w:szCs w:val="24"/>
        </w:rPr>
      </w:pPr>
      <w:r>
        <w:rPr>
          <w:rFonts w:ascii="Times New Roman" w:eastAsia="仿宋＿GB2312" w:hAnsi="Times New Roman" w:cs="Times New Roman" w:hint="eastAsia"/>
          <w:b/>
          <w:bCs/>
          <w:kern w:val="2"/>
          <w:sz w:val="24"/>
          <w:szCs w:val="24"/>
        </w:rPr>
        <w:t>4</w:t>
      </w:r>
      <w:r w:rsidR="00B56227">
        <w:rPr>
          <w:rFonts w:ascii="Times New Roman" w:eastAsia="仿宋＿GB2312" w:hAnsi="Times New Roman" w:cs="Times New Roman"/>
          <w:b/>
          <w:bCs/>
          <w:kern w:val="2"/>
          <w:sz w:val="24"/>
          <w:szCs w:val="24"/>
        </w:rPr>
        <w:t>、通风</w:t>
      </w:r>
    </w:p>
    <w:p w:rsidR="00200033" w:rsidRDefault="00564B31" w:rsidP="005600F5">
      <w:pPr>
        <w:pStyle w:val="1ffff3"/>
        <w:adjustRightInd w:val="0"/>
        <w:snapToGrid w:val="0"/>
        <w:rPr>
          <w:rFonts w:ascii="Times New Roman" w:eastAsia="仿宋＿GB2312" w:hAnsi="Times New Roman" w:cs="Times New Roman"/>
          <w:kern w:val="2"/>
          <w:sz w:val="24"/>
          <w:szCs w:val="24"/>
        </w:rPr>
      </w:pPr>
      <w:r w:rsidRPr="00564B31">
        <w:rPr>
          <w:rFonts w:ascii="Times New Roman" w:eastAsia="仿宋＿GB2312" w:hAnsi="Times New Roman" w:cs="Times New Roman" w:hint="eastAsia"/>
          <w:kern w:val="2"/>
          <w:sz w:val="24"/>
          <w:szCs w:val="24"/>
        </w:rPr>
        <w:t>闭式圈舍，水帘降温，排风扇抽风，人工控制内环境</w:t>
      </w:r>
      <w:r w:rsidR="00B56227">
        <w:rPr>
          <w:rFonts w:ascii="Times New Roman" w:eastAsia="仿宋＿GB2312" w:hAnsi="Times New Roman" w:cs="Times New Roman"/>
          <w:kern w:val="2"/>
          <w:sz w:val="24"/>
          <w:szCs w:val="24"/>
        </w:rPr>
        <w:t>。</w:t>
      </w:r>
    </w:p>
    <w:p w:rsidR="00200033" w:rsidRPr="00530FAF" w:rsidRDefault="00564B31" w:rsidP="00530FAF">
      <w:pPr>
        <w:adjustRightInd w:val="0"/>
        <w:snapToGrid w:val="0"/>
        <w:spacing w:line="360" w:lineRule="auto"/>
        <w:outlineLvl w:val="1"/>
        <w:rPr>
          <w:rFonts w:ascii="Times New Roman" w:hAnsi="Times New Roman" w:cs="Times New Roman"/>
          <w:b/>
          <w:bCs/>
          <w:sz w:val="28"/>
          <w:szCs w:val="28"/>
        </w:rPr>
      </w:pPr>
      <w:bookmarkStart w:id="166" w:name="_Toc28026"/>
      <w:bookmarkStart w:id="167" w:name="_Toc15122"/>
      <w:bookmarkStart w:id="168" w:name="_Toc17817859"/>
      <w:r w:rsidRPr="00530FAF">
        <w:rPr>
          <w:rFonts w:ascii="Times New Roman" w:hAnsi="Times New Roman" w:cs="Times New Roman"/>
          <w:b/>
          <w:bCs/>
          <w:sz w:val="28"/>
          <w:szCs w:val="28"/>
        </w:rPr>
        <w:t>2.</w:t>
      </w:r>
      <w:r w:rsidRPr="00530FAF">
        <w:rPr>
          <w:rFonts w:ascii="Times New Roman" w:hAnsi="Times New Roman" w:cs="Times New Roman" w:hint="eastAsia"/>
          <w:b/>
          <w:bCs/>
          <w:sz w:val="28"/>
          <w:szCs w:val="28"/>
        </w:rPr>
        <w:t>9</w:t>
      </w:r>
      <w:r w:rsidR="00B56227" w:rsidRPr="00530FAF">
        <w:rPr>
          <w:rFonts w:ascii="Times New Roman" w:hAnsi="Times New Roman" w:cs="Times New Roman"/>
          <w:b/>
          <w:bCs/>
          <w:sz w:val="28"/>
          <w:szCs w:val="28"/>
        </w:rPr>
        <w:t>项目总投资及环保投资</w:t>
      </w:r>
      <w:bookmarkEnd w:id="166"/>
      <w:bookmarkEnd w:id="167"/>
      <w:bookmarkEnd w:id="168"/>
    </w:p>
    <w:p w:rsidR="00956F16" w:rsidRDefault="00B56227" w:rsidP="00956F16">
      <w:pPr>
        <w:pStyle w:val="1ffff3"/>
        <w:adjustRightInd w:val="0"/>
        <w:snapToGrid w:val="0"/>
        <w:rPr>
          <w:rFonts w:ascii="Times New Roman" w:eastAsia="仿宋" w:hAnsi="Times New Roman" w:cs="Times New Roman"/>
          <w:kern w:val="2"/>
          <w:sz w:val="24"/>
          <w:szCs w:val="24"/>
        </w:rPr>
      </w:pPr>
      <w:r w:rsidRPr="00666408">
        <w:rPr>
          <w:rFonts w:ascii="Times New Roman" w:eastAsia="仿宋" w:hAnsi="Times New Roman" w:cs="Times New Roman"/>
          <w:kern w:val="2"/>
          <w:sz w:val="24"/>
          <w:szCs w:val="24"/>
          <w:lang w:val="zh-CN"/>
        </w:rPr>
        <w:t>本项目总投资</w:t>
      </w:r>
      <w:r w:rsidR="00666408" w:rsidRPr="00666408">
        <w:rPr>
          <w:rFonts w:ascii="Times New Roman" w:eastAsia="仿宋" w:hAnsi="Times New Roman" w:cs="Times New Roman"/>
          <w:kern w:val="2"/>
          <w:sz w:val="24"/>
          <w:szCs w:val="24"/>
        </w:rPr>
        <w:t>867</w:t>
      </w:r>
      <w:r w:rsidRPr="00666408">
        <w:rPr>
          <w:rFonts w:ascii="Times New Roman" w:eastAsia="仿宋" w:hAnsi="Times New Roman" w:cs="Times New Roman"/>
          <w:kern w:val="2"/>
          <w:sz w:val="24"/>
          <w:szCs w:val="24"/>
          <w:lang w:val="zh-CN"/>
        </w:rPr>
        <w:t>万元，环保投资</w:t>
      </w:r>
      <w:r w:rsidR="00E11E2C">
        <w:rPr>
          <w:rFonts w:ascii="Times New Roman" w:eastAsia="仿宋" w:hAnsi="Times New Roman" w:cs="Times New Roman" w:hint="eastAsia"/>
          <w:kern w:val="2"/>
          <w:sz w:val="24"/>
          <w:szCs w:val="24"/>
        </w:rPr>
        <w:t>368</w:t>
      </w:r>
      <w:r w:rsidRPr="00666408">
        <w:rPr>
          <w:rFonts w:ascii="Times New Roman" w:eastAsia="仿宋" w:hAnsi="Times New Roman" w:cs="Times New Roman"/>
          <w:kern w:val="2"/>
          <w:sz w:val="24"/>
          <w:szCs w:val="24"/>
          <w:lang w:val="zh-CN"/>
        </w:rPr>
        <w:t>万元，占总投资的</w:t>
      </w:r>
      <w:r w:rsidR="00E11E2C">
        <w:rPr>
          <w:rFonts w:ascii="Times New Roman" w:eastAsia="仿宋" w:hAnsi="Times New Roman" w:cs="Times New Roman" w:hint="eastAsia"/>
          <w:kern w:val="2"/>
          <w:sz w:val="24"/>
          <w:szCs w:val="24"/>
        </w:rPr>
        <w:t>42.4</w:t>
      </w:r>
      <w:r w:rsidRPr="00666408">
        <w:rPr>
          <w:rFonts w:ascii="Times New Roman" w:eastAsia="仿宋" w:hAnsi="Times New Roman" w:cs="Times New Roman"/>
          <w:kern w:val="2"/>
          <w:sz w:val="24"/>
          <w:szCs w:val="24"/>
          <w:lang w:val="zh-CN"/>
        </w:rPr>
        <w:t>%</w:t>
      </w:r>
      <w:r w:rsidRPr="00666408">
        <w:rPr>
          <w:rFonts w:ascii="Times New Roman" w:eastAsia="仿宋" w:hAnsi="Times New Roman" w:cs="Times New Roman"/>
          <w:kern w:val="2"/>
          <w:sz w:val="24"/>
          <w:szCs w:val="24"/>
          <w:lang w:val="zh-CN"/>
        </w:rPr>
        <w:t>。环保投资主要包括施工期污染防治投资、营运期废气、废水、噪声、固废等治理投资，具体分项见表</w:t>
      </w:r>
      <w:r w:rsidRPr="00666408">
        <w:rPr>
          <w:rFonts w:ascii="Times New Roman" w:eastAsia="仿宋" w:hAnsi="Times New Roman" w:cs="Times New Roman"/>
          <w:kern w:val="2"/>
          <w:sz w:val="24"/>
          <w:szCs w:val="24"/>
        </w:rPr>
        <w:t>2</w:t>
      </w:r>
      <w:r w:rsidR="00A03279">
        <w:rPr>
          <w:rFonts w:ascii="Times New Roman" w:eastAsia="仿宋" w:hAnsi="Times New Roman" w:cs="Times New Roman" w:hint="eastAsia"/>
          <w:kern w:val="2"/>
          <w:sz w:val="24"/>
          <w:szCs w:val="24"/>
        </w:rPr>
        <w:t>.9</w:t>
      </w:r>
      <w:r w:rsidRPr="00666408">
        <w:rPr>
          <w:rFonts w:ascii="Times New Roman" w:eastAsia="仿宋" w:hAnsi="Times New Roman" w:cs="Times New Roman"/>
          <w:kern w:val="2"/>
          <w:sz w:val="24"/>
          <w:szCs w:val="24"/>
        </w:rPr>
        <w:t>-</w:t>
      </w:r>
      <w:r w:rsidR="00A03279">
        <w:rPr>
          <w:rFonts w:ascii="Times New Roman" w:eastAsia="仿宋" w:hAnsi="Times New Roman" w:cs="Times New Roman" w:hint="eastAsia"/>
          <w:kern w:val="2"/>
          <w:sz w:val="24"/>
          <w:szCs w:val="24"/>
        </w:rPr>
        <w:t>1</w:t>
      </w:r>
      <w:r w:rsidRPr="00666408">
        <w:rPr>
          <w:rFonts w:ascii="Times New Roman" w:eastAsia="仿宋" w:hAnsi="Times New Roman" w:cs="Times New Roman"/>
          <w:kern w:val="2"/>
          <w:sz w:val="24"/>
          <w:szCs w:val="24"/>
        </w:rPr>
        <w:t>。</w:t>
      </w:r>
    </w:p>
    <w:p w:rsidR="00200033" w:rsidRPr="00956F16" w:rsidRDefault="00B56227" w:rsidP="00956F16">
      <w:pPr>
        <w:pStyle w:val="1ffff3"/>
        <w:adjustRightInd w:val="0"/>
        <w:snapToGrid w:val="0"/>
        <w:ind w:firstLine="420"/>
        <w:rPr>
          <w:rFonts w:ascii="Times New Roman" w:eastAsia="仿宋" w:hAnsi="Times New Roman" w:cs="Times New Roman"/>
          <w:kern w:val="2"/>
          <w:sz w:val="21"/>
          <w:szCs w:val="21"/>
        </w:rPr>
      </w:pPr>
      <w:r w:rsidRPr="00956F16">
        <w:rPr>
          <w:rFonts w:ascii="Times New Roman" w:eastAsia="宋体" w:hAnsi="Times New Roman" w:cs="Times New Roman"/>
          <w:bCs/>
          <w:sz w:val="21"/>
          <w:szCs w:val="21"/>
        </w:rPr>
        <w:t>表</w:t>
      </w:r>
      <w:r w:rsidRPr="00956F16">
        <w:rPr>
          <w:rFonts w:ascii="Times New Roman" w:eastAsia="宋体" w:hAnsi="Times New Roman" w:cs="Times New Roman"/>
          <w:bCs/>
          <w:sz w:val="21"/>
          <w:szCs w:val="21"/>
        </w:rPr>
        <w:t>2</w:t>
      </w:r>
      <w:r w:rsidR="00666408" w:rsidRPr="00956F16">
        <w:rPr>
          <w:rFonts w:ascii="Times New Roman" w:eastAsia="宋体" w:hAnsi="Times New Roman" w:cs="Times New Roman"/>
          <w:bCs/>
          <w:sz w:val="21"/>
          <w:szCs w:val="21"/>
        </w:rPr>
        <w:t>.9</w:t>
      </w:r>
      <w:r w:rsidRPr="00956F16">
        <w:rPr>
          <w:rFonts w:ascii="Times New Roman" w:eastAsia="宋体" w:hAnsi="Times New Roman" w:cs="Times New Roman"/>
          <w:bCs/>
          <w:sz w:val="21"/>
          <w:szCs w:val="21"/>
        </w:rPr>
        <w:t>-</w:t>
      </w:r>
      <w:r w:rsidR="00666408" w:rsidRPr="00956F16">
        <w:rPr>
          <w:rFonts w:ascii="Times New Roman" w:eastAsia="宋体" w:hAnsi="Times New Roman" w:cs="Times New Roman"/>
          <w:bCs/>
          <w:sz w:val="21"/>
          <w:szCs w:val="21"/>
        </w:rPr>
        <w:t>1</w:t>
      </w:r>
      <w:r w:rsidRPr="00956F16">
        <w:rPr>
          <w:rFonts w:ascii="Times New Roman" w:eastAsia="宋体" w:hAnsi="Times New Roman" w:cs="Times New Roman"/>
          <w:sz w:val="21"/>
          <w:szCs w:val="21"/>
        </w:rPr>
        <w:t xml:space="preserve">     </w:t>
      </w:r>
      <w:r w:rsidR="00956F16">
        <w:rPr>
          <w:rFonts w:ascii="Times New Roman" w:eastAsia="宋体" w:hAnsi="Times New Roman" w:cs="Times New Roman" w:hint="eastAsia"/>
          <w:sz w:val="21"/>
          <w:szCs w:val="21"/>
        </w:rPr>
        <w:t xml:space="preserve">                  </w:t>
      </w:r>
      <w:r w:rsidRPr="00956F16">
        <w:rPr>
          <w:rFonts w:ascii="Times New Roman" w:eastAsia="宋体" w:hAnsi="Times New Roman" w:cs="Times New Roman"/>
          <w:b/>
          <w:bCs/>
          <w:sz w:val="21"/>
          <w:szCs w:val="21"/>
        </w:rPr>
        <w:t>环保投资估算一览表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09"/>
        <w:gridCol w:w="862"/>
        <w:gridCol w:w="1276"/>
        <w:gridCol w:w="4111"/>
        <w:gridCol w:w="619"/>
        <w:gridCol w:w="966"/>
        <w:gridCol w:w="772"/>
      </w:tblGrid>
      <w:tr w:rsidR="00200033" w:rsidRPr="00A03279" w:rsidTr="008A4EE5">
        <w:trPr>
          <w:trHeight w:val="340"/>
          <w:jc w:val="center"/>
        </w:trPr>
        <w:tc>
          <w:tcPr>
            <w:tcW w:w="1271" w:type="dxa"/>
            <w:gridSpan w:val="2"/>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项目</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产污环节</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环保措施</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数量</w:t>
            </w: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金额</w:t>
            </w:r>
          </w:p>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（万元）</w:t>
            </w:r>
          </w:p>
        </w:tc>
        <w:tc>
          <w:tcPr>
            <w:tcW w:w="77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所占比例（</w:t>
            </w:r>
            <w:r w:rsidRPr="00A03279">
              <w:rPr>
                <w:rFonts w:ascii="Times New Roman" w:hAnsi="Times New Roman" w:cs="Times New Roman"/>
                <w:b/>
                <w:bCs/>
                <w:snapToGrid w:val="0"/>
                <w:szCs w:val="21"/>
              </w:rPr>
              <w:t>%</w:t>
            </w:r>
            <w:r w:rsidRPr="00A03279">
              <w:rPr>
                <w:rFonts w:ascii="Times New Roman" w:hAnsi="Times New Roman" w:cs="Times New Roman"/>
                <w:b/>
                <w:bCs/>
                <w:snapToGrid w:val="0"/>
                <w:szCs w:val="21"/>
              </w:rPr>
              <w:t>）</w:t>
            </w:r>
          </w:p>
        </w:tc>
      </w:tr>
      <w:tr w:rsidR="00200033" w:rsidRPr="00A03279" w:rsidTr="008A4EE5">
        <w:trPr>
          <w:trHeight w:val="340"/>
          <w:jc w:val="center"/>
        </w:trPr>
        <w:tc>
          <w:tcPr>
            <w:tcW w:w="409" w:type="dxa"/>
            <w:vMerge w:val="restart"/>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施工期</w:t>
            </w:r>
          </w:p>
        </w:tc>
        <w:tc>
          <w:tcPr>
            <w:tcW w:w="86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废水治理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施工废水，生活污水</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t>设置防渗旱厕，生活污水主要为洗漱废水，收集用于泼洒抑尘，施工废水经</w:t>
            </w:r>
            <w:r w:rsidRPr="00A03279">
              <w:rPr>
                <w:rFonts w:ascii="Times New Roman" w:hAnsi="Times New Roman" w:cs="Times New Roman"/>
                <w:szCs w:val="21"/>
              </w:rPr>
              <w:t>10m</w:t>
            </w:r>
            <w:r w:rsidRPr="00A03279">
              <w:rPr>
                <w:rFonts w:ascii="Times New Roman" w:hAnsi="Times New Roman" w:cs="Times New Roman"/>
                <w:szCs w:val="21"/>
                <w:vertAlign w:val="superscript"/>
              </w:rPr>
              <w:t>3</w:t>
            </w:r>
            <w:r w:rsidRPr="00A03279">
              <w:rPr>
                <w:rFonts w:ascii="Times New Roman" w:hAnsi="Times New Roman" w:cs="Times New Roman"/>
                <w:szCs w:val="21"/>
              </w:rPr>
              <w:t>沉淀池沉淀后回用。</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t>1</w:t>
            </w: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kern w:val="0"/>
                <w:szCs w:val="21"/>
              </w:rPr>
            </w:pPr>
            <w:r w:rsidRPr="00A03279">
              <w:rPr>
                <w:rFonts w:ascii="Times New Roman" w:hAnsi="Times New Roman" w:cs="Times New Roman"/>
                <w:snapToGrid w:val="0"/>
                <w:kern w:val="0"/>
                <w:szCs w:val="21"/>
              </w:rPr>
              <w:t>5</w:t>
            </w:r>
          </w:p>
        </w:tc>
        <w:tc>
          <w:tcPr>
            <w:tcW w:w="772" w:type="dxa"/>
            <w:tcBorders>
              <w:tl2br w:val="nil"/>
              <w:tr2bl w:val="nil"/>
            </w:tcBorders>
            <w:vAlign w:val="center"/>
          </w:tcPr>
          <w:p w:rsidR="00200033" w:rsidRPr="00A03279" w:rsidRDefault="00E11E2C"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1.35</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废气处理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粉尘</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t>施工现场设置围挡，现场定时洒水降尘，道路硬质覆盖，粉性物料采取封闭、遮盖措施，运输车辆加盖苫布，防止扬尘对周围环境的污染。</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t>--</w:t>
            </w:r>
          </w:p>
        </w:tc>
        <w:tc>
          <w:tcPr>
            <w:tcW w:w="966" w:type="dxa"/>
            <w:tcBorders>
              <w:tl2br w:val="nil"/>
              <w:tr2bl w:val="nil"/>
            </w:tcBorders>
            <w:vAlign w:val="center"/>
          </w:tcPr>
          <w:p w:rsidR="00200033" w:rsidRPr="00A03279" w:rsidRDefault="00A03279" w:rsidP="00A03279">
            <w:pPr>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5</w:t>
            </w:r>
          </w:p>
        </w:tc>
        <w:tc>
          <w:tcPr>
            <w:tcW w:w="772" w:type="dxa"/>
            <w:tcBorders>
              <w:tl2br w:val="nil"/>
              <w:tr2bl w:val="nil"/>
            </w:tcBorders>
            <w:vAlign w:val="center"/>
          </w:tcPr>
          <w:p w:rsidR="00200033" w:rsidRPr="00A03279" w:rsidRDefault="00E11E2C"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1.35</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噪声治理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机器运转，建筑施工</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zCs w:val="21"/>
              </w:rPr>
              <w:t>选用低噪声施工机械设备，合理安排施工作业时间，施工机械采取减振措施。</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200033" w:rsidRPr="00A03279" w:rsidRDefault="00A03279" w:rsidP="00A03279">
            <w:pPr>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5</w:t>
            </w:r>
          </w:p>
        </w:tc>
        <w:tc>
          <w:tcPr>
            <w:tcW w:w="772" w:type="dxa"/>
            <w:tcBorders>
              <w:tl2br w:val="nil"/>
              <w:tr2bl w:val="nil"/>
            </w:tcBorders>
            <w:vAlign w:val="center"/>
          </w:tcPr>
          <w:p w:rsidR="00200033" w:rsidRPr="00A03279" w:rsidRDefault="00E11E2C"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1.35</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固废处理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生活垃圾、建筑垃圾</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建筑垃圾及施工弃土清运至指定地点，弃土作为回填材料利用。</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200033" w:rsidRPr="00A03279" w:rsidRDefault="00A03279" w:rsidP="00A03279">
            <w:pPr>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10</w:t>
            </w:r>
          </w:p>
        </w:tc>
        <w:tc>
          <w:tcPr>
            <w:tcW w:w="772" w:type="dxa"/>
            <w:tcBorders>
              <w:tl2br w:val="nil"/>
              <w:tr2bl w:val="nil"/>
            </w:tcBorders>
            <w:vAlign w:val="center"/>
          </w:tcPr>
          <w:p w:rsidR="00200033"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2.</w:t>
            </w:r>
            <w:r w:rsidR="005A0537">
              <w:rPr>
                <w:rFonts w:ascii="Times New Roman" w:hAnsi="Times New Roman" w:cs="Times New Roman" w:hint="eastAsia"/>
                <w:kern w:val="0"/>
                <w:szCs w:val="21"/>
                <w:lang w:bidi="ar"/>
              </w:rPr>
              <w:t>8</w:t>
            </w:r>
          </w:p>
        </w:tc>
      </w:tr>
      <w:tr w:rsidR="00200033" w:rsidRPr="00A03279" w:rsidTr="008A4EE5">
        <w:trPr>
          <w:trHeight w:val="340"/>
          <w:jc w:val="center"/>
        </w:trPr>
        <w:tc>
          <w:tcPr>
            <w:tcW w:w="409" w:type="dxa"/>
            <w:vMerge w:val="restart"/>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运营期</w:t>
            </w:r>
          </w:p>
        </w:tc>
        <w:tc>
          <w:tcPr>
            <w:tcW w:w="862" w:type="dxa"/>
            <w:vMerge w:val="restart"/>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废水处理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生活废水、养殖废水</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zCs w:val="21"/>
                <w:lang w:val="zh-CN"/>
              </w:rPr>
              <w:t>拟建一座处理能力</w:t>
            </w:r>
            <w:r w:rsidR="00A03279">
              <w:rPr>
                <w:rFonts w:ascii="Times New Roman" w:hAnsi="Times New Roman" w:cs="Times New Roman" w:hint="eastAsia"/>
                <w:szCs w:val="21"/>
              </w:rPr>
              <w:t>50</w:t>
            </w:r>
            <w:r w:rsidRPr="00A03279">
              <w:rPr>
                <w:rFonts w:ascii="Times New Roman" w:hAnsi="Times New Roman" w:cs="Times New Roman"/>
                <w:szCs w:val="21"/>
              </w:rPr>
              <w:t>m</w:t>
            </w:r>
            <w:r w:rsidRPr="00A03279">
              <w:rPr>
                <w:rFonts w:ascii="Times New Roman" w:hAnsi="Times New Roman" w:cs="Times New Roman"/>
                <w:szCs w:val="21"/>
                <w:vertAlign w:val="superscript"/>
              </w:rPr>
              <w:t>3</w:t>
            </w:r>
            <w:r w:rsidRPr="00A03279">
              <w:rPr>
                <w:rFonts w:ascii="Times New Roman" w:hAnsi="Times New Roman" w:cs="Times New Roman"/>
                <w:szCs w:val="21"/>
              </w:rPr>
              <w:t>/d</w:t>
            </w:r>
            <w:r w:rsidRPr="00A03279">
              <w:rPr>
                <w:rFonts w:ascii="Times New Roman" w:hAnsi="Times New Roman" w:cs="Times New Roman"/>
                <w:szCs w:val="21"/>
              </w:rPr>
              <w:t>的污水处理站，采用</w:t>
            </w:r>
            <w:r w:rsidRPr="00A03279">
              <w:rPr>
                <w:rFonts w:ascii="Times New Roman" w:hAnsi="Times New Roman" w:cs="Times New Roman"/>
                <w:szCs w:val="21"/>
              </w:rPr>
              <w:t>“</w:t>
            </w:r>
            <w:r w:rsidR="00956F16" w:rsidRPr="00956F16">
              <w:rPr>
                <w:rFonts w:ascii="Times New Roman" w:hAnsi="Times New Roman" w:cs="Times New Roman"/>
                <w:szCs w:val="21"/>
              </w:rPr>
              <w:t>固液分离</w:t>
            </w:r>
            <w:r w:rsidR="00956F16" w:rsidRPr="00956F16">
              <w:rPr>
                <w:rFonts w:ascii="Times New Roman" w:hAnsi="Times New Roman" w:cs="Times New Roman"/>
                <w:szCs w:val="21"/>
              </w:rPr>
              <w:t>+</w:t>
            </w:r>
            <w:r w:rsidR="00956F16" w:rsidRPr="00956F16">
              <w:rPr>
                <w:rFonts w:ascii="Times New Roman" w:hAnsi="Times New Roman" w:cs="Times New Roman"/>
                <w:szCs w:val="21"/>
              </w:rPr>
              <w:t>水解酸化</w:t>
            </w:r>
            <w:r w:rsidR="00956F16" w:rsidRPr="00956F16">
              <w:rPr>
                <w:rFonts w:ascii="Times New Roman" w:hAnsi="Times New Roman" w:cs="Times New Roman"/>
                <w:szCs w:val="21"/>
              </w:rPr>
              <w:t>+</w:t>
            </w:r>
            <w:r w:rsidR="00956F16" w:rsidRPr="00956F16">
              <w:rPr>
                <w:rFonts w:ascii="Times New Roman" w:hAnsi="Times New Roman" w:cs="Times New Roman"/>
                <w:szCs w:val="21"/>
              </w:rPr>
              <w:t>厌氧、缺氧、好氧处理</w:t>
            </w:r>
            <w:r w:rsidR="00956F16" w:rsidRPr="00956F16">
              <w:rPr>
                <w:rFonts w:ascii="Times New Roman" w:hAnsi="Times New Roman" w:cs="Times New Roman"/>
                <w:szCs w:val="21"/>
              </w:rPr>
              <w:t>+</w:t>
            </w:r>
            <w:r w:rsidR="00956F16" w:rsidRPr="00956F16">
              <w:rPr>
                <w:rFonts w:ascii="Times New Roman" w:hAnsi="Times New Roman" w:cs="Times New Roman"/>
                <w:szCs w:val="21"/>
              </w:rPr>
              <w:t>暂存池工艺</w:t>
            </w:r>
            <w:r w:rsidRPr="00A03279">
              <w:rPr>
                <w:rFonts w:ascii="Times New Roman" w:hAnsi="Times New Roman" w:cs="Times New Roman"/>
                <w:szCs w:val="21"/>
              </w:rPr>
              <w:t>”</w:t>
            </w:r>
            <w:r w:rsidRPr="00A03279">
              <w:rPr>
                <w:rFonts w:ascii="Times New Roman" w:hAnsi="Times New Roman" w:cs="Times New Roman"/>
                <w:szCs w:val="21"/>
              </w:rPr>
              <w:t>的工艺方案对废水进行处理后用于企业周边农田、饲草地的灌溉；冬季储存于储水池（</w:t>
            </w:r>
            <w:r w:rsidR="00A03279">
              <w:rPr>
                <w:rFonts w:ascii="Times New Roman" w:hAnsi="Times New Roman" w:cs="Times New Roman" w:hint="eastAsia"/>
                <w:szCs w:val="21"/>
              </w:rPr>
              <w:t>800</w:t>
            </w:r>
            <w:r w:rsidRPr="00A03279">
              <w:rPr>
                <w:rFonts w:ascii="Times New Roman" w:hAnsi="Times New Roman" w:cs="Times New Roman"/>
                <w:szCs w:val="21"/>
              </w:rPr>
              <w:t>m</w:t>
            </w:r>
            <w:r w:rsidRPr="00A03279">
              <w:rPr>
                <w:rFonts w:ascii="Times New Roman" w:hAnsi="Times New Roman" w:cs="Times New Roman"/>
                <w:szCs w:val="21"/>
                <w:vertAlign w:val="superscript"/>
              </w:rPr>
              <w:t>3</w:t>
            </w:r>
            <w:r w:rsidRPr="00A03279">
              <w:rPr>
                <w:rFonts w:ascii="Times New Roman" w:hAnsi="Times New Roman" w:cs="Times New Roman"/>
                <w:szCs w:val="21"/>
              </w:rPr>
              <w:t>），待春季用于</w:t>
            </w:r>
            <w:r w:rsidRPr="00A03279">
              <w:rPr>
                <w:rFonts w:ascii="Times New Roman" w:hAnsi="Times New Roman" w:cs="Times New Roman"/>
                <w:szCs w:val="21"/>
                <w:lang w:val="zh-CN"/>
              </w:rPr>
              <w:t>周边农田、饲草地的灌溉。</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1</w:t>
            </w:r>
            <w:r w:rsidRPr="00A03279">
              <w:rPr>
                <w:rFonts w:ascii="Times New Roman" w:hAnsi="Times New Roman" w:cs="Times New Roman"/>
                <w:snapToGrid w:val="0"/>
                <w:szCs w:val="21"/>
              </w:rPr>
              <w:t>座</w:t>
            </w:r>
          </w:p>
        </w:tc>
        <w:tc>
          <w:tcPr>
            <w:tcW w:w="966" w:type="dxa"/>
            <w:tcBorders>
              <w:tl2br w:val="nil"/>
              <w:tr2bl w:val="nil"/>
            </w:tcBorders>
            <w:vAlign w:val="center"/>
          </w:tcPr>
          <w:p w:rsidR="00200033" w:rsidRPr="00A03279" w:rsidRDefault="00D521BA" w:rsidP="00A03279">
            <w:pPr>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200</w:t>
            </w:r>
          </w:p>
        </w:tc>
        <w:tc>
          <w:tcPr>
            <w:tcW w:w="772" w:type="dxa"/>
            <w:tcBorders>
              <w:tl2br w:val="nil"/>
              <w:tr2bl w:val="nil"/>
            </w:tcBorders>
            <w:vAlign w:val="center"/>
          </w:tcPr>
          <w:p w:rsidR="00200033" w:rsidRPr="00A03279" w:rsidRDefault="00B2784B" w:rsidP="00B2784B">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54.4</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地下水</w:t>
            </w:r>
          </w:p>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防渗</w:t>
            </w:r>
          </w:p>
        </w:tc>
        <w:tc>
          <w:tcPr>
            <w:tcW w:w="4111" w:type="dxa"/>
            <w:tcBorders>
              <w:tl2br w:val="nil"/>
              <w:tr2bl w:val="nil"/>
            </w:tcBorders>
            <w:vAlign w:val="center"/>
          </w:tcPr>
          <w:p w:rsidR="00200033" w:rsidRPr="00BA5C04" w:rsidRDefault="00B56227" w:rsidP="00BA5C04">
            <w:pPr>
              <w:adjustRightInd w:val="0"/>
              <w:snapToGrid w:val="0"/>
              <w:jc w:val="center"/>
              <w:rPr>
                <w:rFonts w:ascii="Times New Roman" w:hAnsi="Times New Roman" w:cs="Times New Roman"/>
                <w:bCs/>
                <w:spacing w:val="-6"/>
                <w:szCs w:val="21"/>
              </w:rPr>
            </w:pPr>
            <w:r w:rsidRPr="00A03279">
              <w:rPr>
                <w:rFonts w:ascii="Times New Roman" w:hAnsi="Times New Roman" w:cs="Times New Roman"/>
                <w:szCs w:val="21"/>
              </w:rPr>
              <w:t>危险废物暂存间采取硬化防渗处理，</w:t>
            </w:r>
            <w:r w:rsidRPr="00A03279">
              <w:rPr>
                <w:rFonts w:ascii="Times New Roman" w:hAnsi="Times New Roman" w:cs="Times New Roman"/>
                <w:bCs/>
                <w:spacing w:val="-6"/>
                <w:szCs w:val="21"/>
              </w:rPr>
              <w:t>铺设</w:t>
            </w:r>
            <w:r w:rsidRPr="00A03279">
              <w:rPr>
                <w:rFonts w:ascii="Times New Roman" w:hAnsi="Times New Roman" w:cs="Times New Roman"/>
                <w:bCs/>
                <w:spacing w:val="-6"/>
                <w:szCs w:val="21"/>
              </w:rPr>
              <w:t>2.0mmHDPE</w:t>
            </w:r>
            <w:r w:rsidRPr="00A03279">
              <w:rPr>
                <w:rFonts w:ascii="Times New Roman" w:hAnsi="Times New Roman" w:cs="Times New Roman"/>
                <w:bCs/>
                <w:spacing w:val="-6"/>
                <w:szCs w:val="21"/>
              </w:rPr>
              <w:t>防渗膜，渗透系数不大于</w:t>
            </w:r>
            <w:r w:rsidRPr="00A03279">
              <w:rPr>
                <w:rFonts w:ascii="Times New Roman" w:hAnsi="Times New Roman" w:cs="Times New Roman"/>
                <w:bCs/>
                <w:spacing w:val="-6"/>
                <w:szCs w:val="21"/>
              </w:rPr>
              <w:t>1.0×10</w:t>
            </w:r>
            <w:r w:rsidRPr="00A03279">
              <w:rPr>
                <w:rFonts w:ascii="Times New Roman" w:hAnsi="Times New Roman" w:cs="Times New Roman"/>
                <w:bCs/>
                <w:spacing w:val="-6"/>
                <w:szCs w:val="21"/>
                <w:vertAlign w:val="superscript"/>
              </w:rPr>
              <w:t>-10</w:t>
            </w:r>
            <w:r w:rsidRPr="00A03279">
              <w:rPr>
                <w:rFonts w:ascii="Times New Roman" w:hAnsi="Times New Roman" w:cs="Times New Roman"/>
                <w:bCs/>
                <w:spacing w:val="-6"/>
                <w:szCs w:val="21"/>
              </w:rPr>
              <w:t>cm/s</w:t>
            </w:r>
            <w:r w:rsidRPr="00A03279">
              <w:rPr>
                <w:rFonts w:ascii="Times New Roman" w:hAnsi="Times New Roman" w:cs="Times New Roman"/>
                <w:bCs/>
                <w:spacing w:val="-6"/>
                <w:szCs w:val="21"/>
              </w:rPr>
              <w:t>；</w:t>
            </w:r>
            <w:r w:rsidRPr="00A03279">
              <w:rPr>
                <w:rFonts w:ascii="Times New Roman" w:hAnsi="Times New Roman" w:cs="Times New Roman"/>
                <w:szCs w:val="21"/>
              </w:rPr>
              <w:t>污水处理站池底池壁采取防渗处理，铺设</w:t>
            </w:r>
            <w:r w:rsidRPr="00A03279">
              <w:rPr>
                <w:rFonts w:ascii="Times New Roman" w:hAnsi="Times New Roman" w:cs="Times New Roman"/>
                <w:szCs w:val="21"/>
              </w:rPr>
              <w:t>2.0mmHDPE</w:t>
            </w:r>
            <w:r w:rsidRPr="00A03279">
              <w:rPr>
                <w:rFonts w:ascii="Times New Roman" w:hAnsi="Times New Roman" w:cs="Times New Roman"/>
                <w:szCs w:val="21"/>
              </w:rPr>
              <w:t>防渗膜，渗透系数不大于</w:t>
            </w:r>
            <w:r w:rsidRPr="00A03279">
              <w:rPr>
                <w:rFonts w:ascii="Times New Roman" w:hAnsi="Times New Roman" w:cs="Times New Roman"/>
                <w:szCs w:val="21"/>
              </w:rPr>
              <w:t>1.0×10</w:t>
            </w:r>
            <w:r w:rsidRPr="00A03279">
              <w:rPr>
                <w:rFonts w:ascii="Times New Roman" w:hAnsi="Times New Roman" w:cs="Times New Roman"/>
                <w:szCs w:val="21"/>
                <w:vertAlign w:val="superscript"/>
              </w:rPr>
              <w:t>-10</w:t>
            </w:r>
            <w:r w:rsidRPr="00A03279">
              <w:rPr>
                <w:rFonts w:ascii="Times New Roman" w:hAnsi="Times New Roman" w:cs="Times New Roman"/>
                <w:szCs w:val="21"/>
              </w:rPr>
              <w:t>cm/s</w:t>
            </w:r>
            <w:r w:rsidRPr="00A03279">
              <w:rPr>
                <w:rFonts w:ascii="Times New Roman" w:hAnsi="Times New Roman" w:cs="Times New Roman"/>
                <w:szCs w:val="21"/>
              </w:rPr>
              <w:t>；堆粪场采取硬化防渗处理，铺设</w:t>
            </w:r>
            <w:r w:rsidRPr="00A03279">
              <w:rPr>
                <w:rFonts w:ascii="Times New Roman" w:hAnsi="Times New Roman" w:cs="Times New Roman"/>
                <w:szCs w:val="21"/>
              </w:rPr>
              <w:t>2.0mmHDPE</w:t>
            </w:r>
            <w:r w:rsidRPr="00A03279">
              <w:rPr>
                <w:rFonts w:ascii="Times New Roman" w:hAnsi="Times New Roman" w:cs="Times New Roman"/>
                <w:szCs w:val="21"/>
              </w:rPr>
              <w:t>防渗膜，渗透系数不大于</w:t>
            </w:r>
            <w:r w:rsidRPr="00A03279">
              <w:rPr>
                <w:rFonts w:ascii="Times New Roman" w:hAnsi="Times New Roman" w:cs="Times New Roman"/>
                <w:szCs w:val="21"/>
              </w:rPr>
              <w:t>1.0×10</w:t>
            </w:r>
            <w:r w:rsidRPr="00A03279">
              <w:rPr>
                <w:rFonts w:ascii="Times New Roman" w:hAnsi="Times New Roman" w:cs="Times New Roman"/>
                <w:szCs w:val="21"/>
                <w:vertAlign w:val="superscript"/>
              </w:rPr>
              <w:t>-10</w:t>
            </w:r>
            <w:r w:rsidRPr="00A03279">
              <w:rPr>
                <w:rFonts w:ascii="Times New Roman" w:hAnsi="Times New Roman" w:cs="Times New Roman"/>
                <w:szCs w:val="21"/>
              </w:rPr>
              <w:t>cm/s</w:t>
            </w:r>
            <w:r w:rsidRPr="00A03279">
              <w:rPr>
                <w:rFonts w:ascii="Times New Roman" w:hAnsi="Times New Roman" w:cs="Times New Roman"/>
                <w:szCs w:val="21"/>
              </w:rPr>
              <w:t>；</w:t>
            </w:r>
            <w:r w:rsidR="00D521BA">
              <w:rPr>
                <w:rFonts w:ascii="Times New Roman" w:hAnsi="Times New Roman" w:cs="Times New Roman" w:hint="eastAsia"/>
                <w:szCs w:val="21"/>
              </w:rPr>
              <w:t>猪舍</w:t>
            </w:r>
            <w:r w:rsidRPr="00A03279">
              <w:rPr>
                <w:rFonts w:ascii="Times New Roman" w:hAnsi="Times New Roman" w:cs="Times New Roman"/>
                <w:szCs w:val="21"/>
              </w:rPr>
              <w:t>、储水池等采取硬化防渗处理，铺设</w:t>
            </w:r>
            <w:r w:rsidRPr="00A03279">
              <w:rPr>
                <w:rFonts w:ascii="Times New Roman" w:hAnsi="Times New Roman" w:cs="Times New Roman"/>
                <w:szCs w:val="21"/>
              </w:rPr>
              <w:t>1.5mmHDPE</w:t>
            </w:r>
            <w:r w:rsidRPr="00A03279">
              <w:rPr>
                <w:rFonts w:ascii="Times New Roman" w:hAnsi="Times New Roman" w:cs="Times New Roman"/>
                <w:szCs w:val="21"/>
              </w:rPr>
              <w:t>防渗膜，渗透系数不大于</w:t>
            </w:r>
            <w:r w:rsidRPr="00A03279">
              <w:rPr>
                <w:rFonts w:ascii="Times New Roman" w:hAnsi="Times New Roman" w:cs="Times New Roman"/>
                <w:szCs w:val="21"/>
              </w:rPr>
              <w:t>1.0×10</w:t>
            </w:r>
            <w:r w:rsidRPr="00A03279">
              <w:rPr>
                <w:rFonts w:ascii="Times New Roman" w:hAnsi="Times New Roman" w:cs="Times New Roman"/>
                <w:szCs w:val="21"/>
                <w:vertAlign w:val="superscript"/>
              </w:rPr>
              <w:t>-10</w:t>
            </w:r>
            <w:r w:rsidRPr="00A03279">
              <w:rPr>
                <w:rFonts w:ascii="Times New Roman" w:hAnsi="Times New Roman" w:cs="Times New Roman"/>
                <w:szCs w:val="21"/>
              </w:rPr>
              <w:t>cm/s</w:t>
            </w:r>
            <w:r w:rsidRPr="00A03279">
              <w:rPr>
                <w:rFonts w:ascii="Times New Roman" w:hAnsi="Times New Roman" w:cs="Times New Roman"/>
                <w:szCs w:val="21"/>
              </w:rPr>
              <w:t>。</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kern w:val="0"/>
                <w:szCs w:val="21"/>
              </w:rPr>
            </w:pPr>
            <w:r w:rsidRPr="00A03279">
              <w:rPr>
                <w:rFonts w:ascii="Times New Roman" w:hAnsi="Times New Roman" w:cs="Times New Roman"/>
                <w:snapToGrid w:val="0"/>
                <w:kern w:val="0"/>
                <w:szCs w:val="21"/>
              </w:rPr>
              <w:t>50</w:t>
            </w:r>
          </w:p>
        </w:tc>
        <w:tc>
          <w:tcPr>
            <w:tcW w:w="772" w:type="dxa"/>
            <w:tcBorders>
              <w:tl2br w:val="nil"/>
              <w:tr2bl w:val="nil"/>
            </w:tcBorders>
            <w:vAlign w:val="center"/>
          </w:tcPr>
          <w:p w:rsidR="00200033"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13.6</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vMerge w:val="restart"/>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废气处理</w:t>
            </w: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饲料加工粉尘</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t>密闭集气装置</w:t>
            </w:r>
            <w:r w:rsidRPr="00A03279">
              <w:rPr>
                <w:rFonts w:ascii="Times New Roman" w:hAnsi="Times New Roman" w:cs="Times New Roman"/>
                <w:szCs w:val="21"/>
              </w:rPr>
              <w:t>+</w:t>
            </w:r>
            <w:r w:rsidRPr="00A03279">
              <w:rPr>
                <w:rFonts w:ascii="Times New Roman" w:hAnsi="Times New Roman" w:cs="Times New Roman"/>
                <w:szCs w:val="21"/>
              </w:rPr>
              <w:t>布袋除尘器</w:t>
            </w:r>
            <w:r w:rsidRPr="00A03279">
              <w:rPr>
                <w:rFonts w:ascii="Times New Roman" w:hAnsi="Times New Roman" w:cs="Times New Roman"/>
                <w:szCs w:val="21"/>
              </w:rPr>
              <w:t>+15m</w:t>
            </w:r>
            <w:r w:rsidRPr="00A03279">
              <w:rPr>
                <w:rFonts w:ascii="Times New Roman" w:hAnsi="Times New Roman" w:cs="Times New Roman"/>
                <w:szCs w:val="21"/>
              </w:rPr>
              <w:t>高排气筒，除尘效率为</w:t>
            </w:r>
            <w:r w:rsidRPr="00A03279">
              <w:rPr>
                <w:rFonts w:ascii="Times New Roman" w:hAnsi="Times New Roman" w:cs="Times New Roman"/>
                <w:szCs w:val="21"/>
              </w:rPr>
              <w:t>99%</w:t>
            </w:r>
            <w:r w:rsidRPr="00A03279">
              <w:rPr>
                <w:rFonts w:ascii="Times New Roman" w:hAnsi="Times New Roman" w:cs="Times New Roman"/>
                <w:szCs w:val="21"/>
              </w:rPr>
              <w:t>。</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1</w:t>
            </w:r>
            <w:r w:rsidRPr="00A03279">
              <w:rPr>
                <w:rFonts w:ascii="Times New Roman" w:hAnsi="Times New Roman" w:cs="Times New Roman"/>
                <w:snapToGrid w:val="0"/>
                <w:szCs w:val="21"/>
              </w:rPr>
              <w:t>套</w:t>
            </w: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kern w:val="0"/>
                <w:szCs w:val="21"/>
              </w:rPr>
            </w:pPr>
            <w:r w:rsidRPr="00A03279">
              <w:rPr>
                <w:rFonts w:ascii="Times New Roman" w:hAnsi="Times New Roman" w:cs="Times New Roman"/>
                <w:snapToGrid w:val="0"/>
                <w:kern w:val="0"/>
                <w:szCs w:val="21"/>
              </w:rPr>
              <w:t>10</w:t>
            </w:r>
          </w:p>
        </w:tc>
        <w:tc>
          <w:tcPr>
            <w:tcW w:w="772" w:type="dxa"/>
            <w:tcBorders>
              <w:tl2br w:val="nil"/>
              <w:tr2bl w:val="nil"/>
            </w:tcBorders>
            <w:vAlign w:val="center"/>
          </w:tcPr>
          <w:p w:rsidR="00200033" w:rsidRPr="00A03279" w:rsidRDefault="005A0537"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2</w:t>
            </w:r>
            <w:r w:rsidR="00B2784B">
              <w:rPr>
                <w:rFonts w:ascii="Times New Roman" w:hAnsi="Times New Roman" w:cs="Times New Roman" w:hint="eastAsia"/>
                <w:kern w:val="0"/>
                <w:szCs w:val="21"/>
                <w:lang w:bidi="ar"/>
              </w:rPr>
              <w:t>.</w:t>
            </w:r>
            <w:r>
              <w:rPr>
                <w:rFonts w:ascii="Times New Roman" w:hAnsi="Times New Roman" w:cs="Times New Roman" w:hint="eastAsia"/>
                <w:kern w:val="0"/>
                <w:szCs w:val="21"/>
                <w:lang w:bidi="ar"/>
              </w:rPr>
              <w:t>8</w:t>
            </w:r>
          </w:p>
        </w:tc>
      </w:tr>
      <w:tr w:rsidR="00200033" w:rsidRPr="00A03279" w:rsidTr="008A4EE5">
        <w:trPr>
          <w:trHeight w:val="340"/>
          <w:jc w:val="center"/>
        </w:trPr>
        <w:tc>
          <w:tcPr>
            <w:tcW w:w="409"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127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恶臭</w:t>
            </w:r>
          </w:p>
        </w:tc>
        <w:tc>
          <w:tcPr>
            <w:tcW w:w="4111" w:type="dxa"/>
            <w:tcBorders>
              <w:tl2br w:val="nil"/>
              <w:tr2bl w:val="nil"/>
            </w:tcBorders>
            <w:vAlign w:val="center"/>
          </w:tcPr>
          <w:p w:rsidR="00200033" w:rsidRPr="00A03279" w:rsidRDefault="00BA5C04" w:rsidP="00A03279">
            <w:pPr>
              <w:adjustRightInd w:val="0"/>
              <w:snapToGrid w:val="0"/>
              <w:jc w:val="center"/>
              <w:rPr>
                <w:rFonts w:ascii="Times New Roman" w:hAnsi="Times New Roman" w:cs="Times New Roman"/>
                <w:szCs w:val="21"/>
              </w:rPr>
            </w:pPr>
            <w:r>
              <w:rPr>
                <w:rFonts w:ascii="Times New Roman" w:hAnsi="Times New Roman" w:cs="Times New Roman" w:hint="eastAsia"/>
                <w:szCs w:val="21"/>
              </w:rPr>
              <w:t>猪</w:t>
            </w:r>
            <w:r w:rsidR="00B56227" w:rsidRPr="00A03279">
              <w:rPr>
                <w:rFonts w:ascii="Times New Roman" w:hAnsi="Times New Roman" w:cs="Times New Roman"/>
                <w:szCs w:val="21"/>
              </w:rPr>
              <w:t>舍：</w:t>
            </w:r>
            <w:r>
              <w:rPr>
                <w:rFonts w:ascii="Times New Roman" w:hAnsi="Times New Roman" w:cs="Times New Roman" w:hint="eastAsia"/>
                <w:szCs w:val="21"/>
              </w:rPr>
              <w:t>安装</w:t>
            </w:r>
            <w:r>
              <w:rPr>
                <w:rFonts w:ascii="Times New Roman" w:hAnsi="Times New Roman" w:cs="Times New Roman" w:hint="eastAsia"/>
                <w:szCs w:val="21"/>
              </w:rPr>
              <w:t>5</w:t>
            </w:r>
            <w:r>
              <w:rPr>
                <w:rFonts w:ascii="Times New Roman" w:hAnsi="Times New Roman" w:cs="Times New Roman" w:hint="eastAsia"/>
                <w:szCs w:val="21"/>
              </w:rPr>
              <w:t>套活性炭吸附装置</w:t>
            </w:r>
            <w:r w:rsidR="00B56227" w:rsidRPr="00A03279">
              <w:rPr>
                <w:rFonts w:ascii="Times New Roman" w:hAnsi="Times New Roman" w:cs="Times New Roman"/>
                <w:szCs w:val="21"/>
              </w:rPr>
              <w:t>，采用干清粪方式及时进行清理，定期消毒，喷洒消毒液等，添加特定的微生物菌剂。</w:t>
            </w:r>
          </w:p>
          <w:p w:rsidR="00200033" w:rsidRPr="00A03279" w:rsidRDefault="00B56227" w:rsidP="00A03279">
            <w:pPr>
              <w:adjustRightInd w:val="0"/>
              <w:snapToGrid w:val="0"/>
              <w:jc w:val="center"/>
              <w:rPr>
                <w:rFonts w:ascii="Times New Roman" w:hAnsi="Times New Roman" w:cs="Times New Roman"/>
                <w:szCs w:val="21"/>
              </w:rPr>
            </w:pPr>
            <w:r w:rsidRPr="00A03279">
              <w:rPr>
                <w:rFonts w:ascii="Times New Roman" w:hAnsi="Times New Roman" w:cs="Times New Roman"/>
                <w:szCs w:val="21"/>
              </w:rPr>
              <w:lastRenderedPageBreak/>
              <w:t>堆粪场、污水处理站：加强过程控制和清运管理，减少</w:t>
            </w:r>
            <w:r w:rsidR="00BA5C04">
              <w:rPr>
                <w:rFonts w:ascii="Times New Roman" w:hAnsi="Times New Roman" w:cs="Times New Roman" w:hint="eastAsia"/>
                <w:szCs w:val="21"/>
              </w:rPr>
              <w:t>猪</w:t>
            </w:r>
            <w:r w:rsidRPr="00A03279">
              <w:rPr>
                <w:rFonts w:ascii="Times New Roman" w:hAnsi="Times New Roman" w:cs="Times New Roman"/>
                <w:szCs w:val="21"/>
              </w:rPr>
              <w:t>粪和污泥堆存，</w:t>
            </w:r>
            <w:r w:rsidR="00BA5C04">
              <w:rPr>
                <w:rFonts w:ascii="Times New Roman" w:hAnsi="Times New Roman" w:cs="Times New Roman" w:hint="eastAsia"/>
                <w:szCs w:val="21"/>
              </w:rPr>
              <w:t>喷洒</w:t>
            </w:r>
            <w:r w:rsidR="00BA5C04">
              <w:rPr>
                <w:rFonts w:ascii="Times New Roman" w:hAnsi="Times New Roman" w:cs="Times New Roman"/>
                <w:szCs w:val="21"/>
              </w:rPr>
              <w:t>生物除臭剂</w:t>
            </w:r>
            <w:r w:rsidRPr="00A03279">
              <w:rPr>
                <w:rFonts w:ascii="Times New Roman" w:hAnsi="Times New Roman" w:cs="Times New Roman"/>
                <w:szCs w:val="21"/>
              </w:rPr>
              <w:t>，并采用加密封盖</w:t>
            </w:r>
            <w:r w:rsidR="00BA5C04">
              <w:rPr>
                <w:rFonts w:ascii="Times New Roman" w:hAnsi="Times New Roman" w:cs="Times New Roman" w:hint="eastAsia"/>
                <w:szCs w:val="21"/>
              </w:rPr>
              <w:t>等</w:t>
            </w:r>
            <w:r w:rsidRPr="00A03279">
              <w:rPr>
                <w:rFonts w:ascii="Times New Roman" w:hAnsi="Times New Roman" w:cs="Times New Roman"/>
                <w:szCs w:val="21"/>
              </w:rPr>
              <w:t>措施。</w:t>
            </w:r>
          </w:p>
        </w:tc>
        <w:tc>
          <w:tcPr>
            <w:tcW w:w="619"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lastRenderedPageBreak/>
              <w:t>--</w:t>
            </w: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kern w:val="0"/>
                <w:szCs w:val="21"/>
              </w:rPr>
            </w:pPr>
            <w:r w:rsidRPr="00A03279">
              <w:rPr>
                <w:rFonts w:ascii="Times New Roman" w:hAnsi="Times New Roman" w:cs="Times New Roman"/>
                <w:snapToGrid w:val="0"/>
                <w:kern w:val="0"/>
                <w:szCs w:val="21"/>
              </w:rPr>
              <w:t>20</w:t>
            </w:r>
          </w:p>
        </w:tc>
        <w:tc>
          <w:tcPr>
            <w:tcW w:w="772" w:type="dxa"/>
            <w:tcBorders>
              <w:tl2br w:val="nil"/>
              <w:tr2bl w:val="nil"/>
            </w:tcBorders>
            <w:vAlign w:val="center"/>
          </w:tcPr>
          <w:p w:rsidR="00200033"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5.4</w:t>
            </w:r>
          </w:p>
        </w:tc>
      </w:tr>
      <w:tr w:rsidR="00382D27" w:rsidRPr="00A03279" w:rsidTr="008A4EE5">
        <w:trPr>
          <w:trHeight w:val="340"/>
          <w:jc w:val="center"/>
        </w:trPr>
        <w:tc>
          <w:tcPr>
            <w:tcW w:w="409" w:type="dxa"/>
            <w:vMerge w:val="restart"/>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lastRenderedPageBreak/>
              <w:t>运营期</w:t>
            </w:r>
          </w:p>
        </w:tc>
        <w:tc>
          <w:tcPr>
            <w:tcW w:w="862"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噪声治理</w:t>
            </w: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设备运转</w:t>
            </w:r>
          </w:p>
        </w:tc>
        <w:tc>
          <w:tcPr>
            <w:tcW w:w="4111"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设备降噪减振、管线等设置软管连接装置</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若干</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3</w:t>
            </w:r>
          </w:p>
        </w:tc>
        <w:tc>
          <w:tcPr>
            <w:tcW w:w="772" w:type="dxa"/>
            <w:tcBorders>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0.8</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val="restart"/>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固体废物治理</w:t>
            </w: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生活垃圾</w:t>
            </w:r>
          </w:p>
        </w:tc>
        <w:tc>
          <w:tcPr>
            <w:tcW w:w="4111"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生活垃圾收集设施</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0.5</w:t>
            </w:r>
          </w:p>
        </w:tc>
        <w:tc>
          <w:tcPr>
            <w:tcW w:w="772" w:type="dxa"/>
            <w:tcBorders>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0.1</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Pr>
                <w:rFonts w:ascii="Times New Roman" w:hAnsi="Times New Roman" w:cs="Times New Roman" w:hint="eastAsia"/>
                <w:snapToGrid w:val="0"/>
                <w:szCs w:val="21"/>
              </w:rPr>
              <w:t>危险</w:t>
            </w:r>
            <w:r>
              <w:rPr>
                <w:rFonts w:ascii="Times New Roman" w:hAnsi="Times New Roman" w:cs="Times New Roman"/>
                <w:snapToGrid w:val="0"/>
                <w:szCs w:val="21"/>
              </w:rPr>
              <w:t>废物</w:t>
            </w:r>
          </w:p>
        </w:tc>
        <w:tc>
          <w:tcPr>
            <w:tcW w:w="4111" w:type="dxa"/>
            <w:tcBorders>
              <w:tl2br w:val="nil"/>
              <w:tr2bl w:val="nil"/>
            </w:tcBorders>
            <w:vAlign w:val="center"/>
          </w:tcPr>
          <w:p w:rsidR="00382D27" w:rsidRPr="00A03279" w:rsidRDefault="00382D27" w:rsidP="003D282E">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设危险废物暂存间</w:t>
            </w:r>
            <w:r w:rsidRPr="00A03279">
              <w:rPr>
                <w:rFonts w:ascii="Times New Roman" w:hAnsi="Times New Roman" w:cs="Times New Roman"/>
                <w:snapToGrid w:val="0"/>
                <w:szCs w:val="21"/>
              </w:rPr>
              <w:t>1</w:t>
            </w:r>
            <w:r w:rsidRPr="00A03279">
              <w:rPr>
                <w:rFonts w:ascii="Times New Roman" w:hAnsi="Times New Roman" w:cs="Times New Roman"/>
                <w:snapToGrid w:val="0"/>
                <w:szCs w:val="21"/>
              </w:rPr>
              <w:t>座（</w:t>
            </w:r>
            <w:r>
              <w:rPr>
                <w:rFonts w:ascii="Times New Roman" w:hAnsi="Times New Roman" w:cs="Times New Roman" w:hint="eastAsia"/>
                <w:snapToGrid w:val="0"/>
                <w:szCs w:val="21"/>
              </w:rPr>
              <w:t>20</w:t>
            </w:r>
            <w:r w:rsidRPr="00A03279">
              <w:rPr>
                <w:rFonts w:ascii="Times New Roman" w:hAnsi="Times New Roman" w:cs="Times New Roman"/>
                <w:snapToGrid w:val="0"/>
                <w:szCs w:val="21"/>
              </w:rPr>
              <w:t>m</w:t>
            </w:r>
            <w:r w:rsidRPr="00A03279">
              <w:rPr>
                <w:rFonts w:ascii="Times New Roman" w:hAnsi="Times New Roman" w:cs="Times New Roman"/>
                <w:snapToGrid w:val="0"/>
                <w:szCs w:val="21"/>
                <w:vertAlign w:val="superscript"/>
              </w:rPr>
              <w:t>2</w:t>
            </w:r>
            <w:r>
              <w:rPr>
                <w:rFonts w:ascii="Times New Roman" w:hAnsi="Times New Roman" w:cs="Times New Roman"/>
                <w:snapToGrid w:val="0"/>
                <w:szCs w:val="21"/>
              </w:rPr>
              <w:t>）</w:t>
            </w:r>
            <w:r w:rsidRPr="00A03279">
              <w:rPr>
                <w:rFonts w:ascii="Times New Roman" w:hAnsi="Times New Roman" w:cs="Times New Roman"/>
                <w:snapToGrid w:val="0"/>
                <w:szCs w:val="21"/>
              </w:rPr>
              <w:t>，医疗废物</w:t>
            </w:r>
            <w:r>
              <w:rPr>
                <w:rFonts w:ascii="Times New Roman" w:hAnsi="Times New Roman" w:cs="Times New Roman"/>
                <w:snapToGrid w:val="0"/>
                <w:szCs w:val="21"/>
              </w:rPr>
              <w:t>及废活性炭</w:t>
            </w:r>
            <w:r w:rsidRPr="00A03279">
              <w:rPr>
                <w:rFonts w:ascii="Times New Roman" w:hAnsi="Times New Roman" w:cs="Times New Roman"/>
                <w:snapToGrid w:val="0"/>
                <w:szCs w:val="21"/>
              </w:rPr>
              <w:t>收集后委托有资质的单位定期外运处理。</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1</w:t>
            </w:r>
            <w:r w:rsidRPr="00A03279">
              <w:rPr>
                <w:rFonts w:ascii="Times New Roman" w:hAnsi="Times New Roman" w:cs="Times New Roman"/>
                <w:snapToGrid w:val="0"/>
                <w:szCs w:val="21"/>
              </w:rPr>
              <w:t>座</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4.5</w:t>
            </w:r>
          </w:p>
        </w:tc>
        <w:tc>
          <w:tcPr>
            <w:tcW w:w="772" w:type="dxa"/>
            <w:tcBorders>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1.2</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Pr>
                <w:rFonts w:ascii="Times New Roman" w:hAnsi="Times New Roman" w:cs="Times New Roman" w:hint="eastAsia"/>
                <w:snapToGrid w:val="0"/>
                <w:szCs w:val="21"/>
              </w:rPr>
              <w:t>猪</w:t>
            </w:r>
            <w:r w:rsidRPr="00A03279">
              <w:rPr>
                <w:rFonts w:ascii="Times New Roman" w:hAnsi="Times New Roman" w:cs="Times New Roman"/>
                <w:snapToGrid w:val="0"/>
                <w:szCs w:val="21"/>
              </w:rPr>
              <w:t>粪</w:t>
            </w:r>
          </w:p>
        </w:tc>
        <w:tc>
          <w:tcPr>
            <w:tcW w:w="4111" w:type="dxa"/>
            <w:tcBorders>
              <w:tl2br w:val="nil"/>
              <w:tr2bl w:val="nil"/>
            </w:tcBorders>
            <w:vAlign w:val="center"/>
          </w:tcPr>
          <w:p w:rsidR="00382D27" w:rsidRPr="00956F16" w:rsidRDefault="00382D27" w:rsidP="00382D27">
            <w:pPr>
              <w:adjustRightInd w:val="0"/>
              <w:snapToGrid w:val="0"/>
              <w:jc w:val="center"/>
              <w:rPr>
                <w:rFonts w:ascii="Times New Roman" w:hAnsi="Times New Roman" w:cs="Times New Roman"/>
                <w:snapToGrid w:val="0"/>
                <w:szCs w:val="21"/>
              </w:rPr>
            </w:pPr>
            <w:r w:rsidRPr="00956F16">
              <w:rPr>
                <w:rFonts w:ascii="Times New Roman" w:hAnsi="Times New Roman" w:cs="Times New Roman"/>
                <w:snapToGrid w:val="0"/>
                <w:szCs w:val="21"/>
              </w:rPr>
              <w:t>堆粪场建筑面积</w:t>
            </w:r>
            <w:r w:rsidRPr="00956F16">
              <w:rPr>
                <w:rFonts w:ascii="Times New Roman" w:hAnsi="Times New Roman" w:cs="Times New Roman" w:hint="eastAsia"/>
                <w:snapToGrid w:val="0"/>
                <w:szCs w:val="21"/>
              </w:rPr>
              <w:t>240</w:t>
            </w:r>
            <w:r w:rsidRPr="00956F16">
              <w:rPr>
                <w:rFonts w:ascii="Times New Roman" w:hAnsi="Times New Roman" w:cs="Times New Roman"/>
                <w:snapToGrid w:val="0"/>
                <w:szCs w:val="21"/>
              </w:rPr>
              <w:t>m</w:t>
            </w:r>
            <w:r w:rsidRPr="00956F16">
              <w:rPr>
                <w:rFonts w:ascii="Times New Roman" w:hAnsi="Times New Roman" w:cs="Times New Roman"/>
                <w:snapToGrid w:val="0"/>
                <w:szCs w:val="21"/>
                <w:vertAlign w:val="superscript"/>
              </w:rPr>
              <w:t>2</w:t>
            </w:r>
            <w:r w:rsidRPr="00956F16">
              <w:rPr>
                <w:rFonts w:ascii="Times New Roman" w:hAnsi="Times New Roman" w:cs="Times New Roman"/>
                <w:snapToGrid w:val="0"/>
                <w:szCs w:val="21"/>
              </w:rPr>
              <w:t>，</w:t>
            </w:r>
            <w:r w:rsidRPr="00956F16">
              <w:rPr>
                <w:rFonts w:ascii="Times New Roman" w:hAnsi="Times New Roman" w:cs="Times New Roman" w:hint="eastAsia"/>
                <w:snapToGrid w:val="0"/>
                <w:szCs w:val="21"/>
              </w:rPr>
              <w:t>猪</w:t>
            </w:r>
            <w:r w:rsidRPr="00956F16">
              <w:rPr>
                <w:rFonts w:ascii="Times New Roman" w:hAnsi="Times New Roman" w:cs="Times New Roman"/>
                <w:snapToGrid w:val="0"/>
                <w:szCs w:val="21"/>
              </w:rPr>
              <w:t>粪暂存于堆粪场外售于灵武市郝家桥镇狼皮子梁开发区兴旺村优思克（宁夏）生物能源科技有限公司进行有机肥生产。</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1</w:t>
            </w:r>
            <w:r w:rsidRPr="00A03279">
              <w:rPr>
                <w:rFonts w:ascii="Times New Roman" w:hAnsi="Times New Roman" w:cs="Times New Roman"/>
                <w:snapToGrid w:val="0"/>
                <w:szCs w:val="21"/>
              </w:rPr>
              <w:t>座</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10</w:t>
            </w:r>
          </w:p>
        </w:tc>
        <w:tc>
          <w:tcPr>
            <w:tcW w:w="772" w:type="dxa"/>
            <w:tcBorders>
              <w:tl2br w:val="nil"/>
              <w:tr2bl w:val="nil"/>
            </w:tcBorders>
            <w:vAlign w:val="center"/>
          </w:tcPr>
          <w:p w:rsidR="00382D27" w:rsidRPr="00A03279" w:rsidRDefault="005A0537"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2</w:t>
            </w:r>
            <w:r w:rsidR="00B2784B">
              <w:rPr>
                <w:rFonts w:ascii="Times New Roman" w:hAnsi="Times New Roman" w:cs="Times New Roman" w:hint="eastAsia"/>
                <w:kern w:val="0"/>
                <w:szCs w:val="21"/>
                <w:lang w:bidi="ar"/>
              </w:rPr>
              <w:t>.7</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病死</w:t>
            </w:r>
            <w:r w:rsidR="00CD68B0">
              <w:rPr>
                <w:rFonts w:ascii="Times New Roman" w:hAnsi="Times New Roman" w:cs="Times New Roman" w:hint="eastAsia"/>
                <w:snapToGrid w:val="0"/>
                <w:szCs w:val="21"/>
              </w:rPr>
              <w:t>猪</w:t>
            </w:r>
            <w:r w:rsidRPr="00A03279">
              <w:rPr>
                <w:rFonts w:ascii="Times New Roman" w:hAnsi="Times New Roman" w:cs="Times New Roman"/>
                <w:snapToGrid w:val="0"/>
                <w:szCs w:val="21"/>
              </w:rPr>
              <w:t>尸体及胎盘</w:t>
            </w:r>
          </w:p>
        </w:tc>
        <w:tc>
          <w:tcPr>
            <w:tcW w:w="4111" w:type="dxa"/>
            <w:tcBorders>
              <w:tl2br w:val="nil"/>
              <w:tr2bl w:val="nil"/>
            </w:tcBorders>
            <w:vAlign w:val="center"/>
          </w:tcPr>
          <w:p w:rsidR="00382D27" w:rsidRPr="00956F16" w:rsidRDefault="00382D27" w:rsidP="00A03279">
            <w:pPr>
              <w:adjustRightInd w:val="0"/>
              <w:snapToGrid w:val="0"/>
              <w:jc w:val="center"/>
              <w:rPr>
                <w:rFonts w:ascii="Times New Roman" w:hAnsi="Times New Roman" w:cs="Times New Roman"/>
                <w:snapToGrid w:val="0"/>
                <w:szCs w:val="21"/>
              </w:rPr>
            </w:pPr>
            <w:r w:rsidRPr="00956F16">
              <w:rPr>
                <w:rFonts w:ascii="Times New Roman" w:hAnsi="Times New Roman" w:cs="Times New Roman"/>
                <w:snapToGrid w:val="0"/>
                <w:szCs w:val="21"/>
              </w:rPr>
              <w:t>建设一座</w:t>
            </w:r>
            <w:r w:rsidRPr="00956F16">
              <w:rPr>
                <w:rFonts w:ascii="Times New Roman" w:hAnsi="Times New Roman" w:cs="Times New Roman"/>
                <w:snapToGrid w:val="0"/>
                <w:szCs w:val="21"/>
              </w:rPr>
              <w:t>30m</w:t>
            </w:r>
            <w:r w:rsidRPr="00956F16">
              <w:rPr>
                <w:rFonts w:ascii="Times New Roman" w:hAnsi="Times New Roman" w:cs="Times New Roman"/>
                <w:snapToGrid w:val="0"/>
                <w:szCs w:val="21"/>
                <w:vertAlign w:val="superscript"/>
              </w:rPr>
              <w:t>2</w:t>
            </w:r>
            <w:r w:rsidRPr="00956F16">
              <w:rPr>
                <w:rFonts w:ascii="Times New Roman" w:hAnsi="Times New Roman" w:cs="Times New Roman"/>
                <w:snapToGrid w:val="0"/>
                <w:szCs w:val="21"/>
              </w:rPr>
              <w:t>冷库，暂存病死</w:t>
            </w:r>
            <w:r w:rsidRPr="00956F16">
              <w:rPr>
                <w:rFonts w:ascii="Times New Roman" w:hAnsi="Times New Roman" w:cs="Times New Roman" w:hint="eastAsia"/>
                <w:snapToGrid w:val="0"/>
                <w:szCs w:val="21"/>
              </w:rPr>
              <w:t>猪</w:t>
            </w:r>
            <w:r w:rsidRPr="00956F16">
              <w:rPr>
                <w:rFonts w:ascii="Times New Roman" w:hAnsi="Times New Roman" w:cs="Times New Roman"/>
                <w:snapToGrid w:val="0"/>
                <w:szCs w:val="21"/>
              </w:rPr>
              <w:t>及胎盘（暂存时间不得超过两天）。运行初期送往位于银川市兴庆区掌政镇永南村的银川仁达无害化处理有限公司处置，后期送往灵武市白土岗乡养殖基地无害化处置中心处置。</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20</w:t>
            </w:r>
          </w:p>
        </w:tc>
        <w:tc>
          <w:tcPr>
            <w:tcW w:w="772" w:type="dxa"/>
            <w:tcBorders>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5.4</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1276" w:type="dxa"/>
            <w:tcBorders>
              <w:bottom w:val="single" w:sz="4" w:space="0" w:color="auto"/>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污水处理站污泥</w:t>
            </w:r>
          </w:p>
        </w:tc>
        <w:tc>
          <w:tcPr>
            <w:tcW w:w="4111" w:type="dxa"/>
            <w:tcBorders>
              <w:bottom w:val="single" w:sz="4" w:space="0" w:color="auto"/>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污水处理站污泥进行脱水处理后，运至堆粪场储存。</w:t>
            </w:r>
          </w:p>
        </w:tc>
        <w:tc>
          <w:tcPr>
            <w:tcW w:w="619" w:type="dxa"/>
            <w:tcBorders>
              <w:bottom w:val="single" w:sz="4" w:space="0" w:color="auto"/>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bottom w:val="single" w:sz="4" w:space="0" w:color="auto"/>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2</w:t>
            </w:r>
          </w:p>
        </w:tc>
        <w:tc>
          <w:tcPr>
            <w:tcW w:w="772" w:type="dxa"/>
            <w:tcBorders>
              <w:bottom w:val="single" w:sz="4" w:space="0" w:color="auto"/>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0.5</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1276" w:type="dxa"/>
            <w:tcBorders>
              <w:top w:val="single" w:sz="4" w:space="0" w:color="auto"/>
              <w:tl2br w:val="nil"/>
              <w:tr2bl w:val="nil"/>
            </w:tcBorders>
            <w:vAlign w:val="center"/>
          </w:tcPr>
          <w:p w:rsidR="00382D27" w:rsidRPr="00A03279" w:rsidRDefault="00E11E2C" w:rsidP="00A03279">
            <w:pPr>
              <w:adjustRightInd w:val="0"/>
              <w:snapToGrid w:val="0"/>
              <w:jc w:val="center"/>
              <w:rPr>
                <w:rFonts w:ascii="Times New Roman" w:hAnsi="Times New Roman" w:cs="Times New Roman"/>
                <w:snapToGrid w:val="0"/>
                <w:szCs w:val="21"/>
              </w:rPr>
            </w:pPr>
            <w:r>
              <w:rPr>
                <w:rFonts w:ascii="Times New Roman" w:hAnsi="Times New Roman" w:cs="Times New Roman"/>
                <w:snapToGrid w:val="0"/>
                <w:szCs w:val="21"/>
              </w:rPr>
              <w:t>饲料加工车间</w:t>
            </w:r>
          </w:p>
        </w:tc>
        <w:tc>
          <w:tcPr>
            <w:tcW w:w="4111" w:type="dxa"/>
            <w:tcBorders>
              <w:top w:val="single" w:sz="4" w:space="0" w:color="auto"/>
              <w:tl2br w:val="nil"/>
              <w:tr2bl w:val="nil"/>
            </w:tcBorders>
            <w:vAlign w:val="center"/>
          </w:tcPr>
          <w:p w:rsidR="00382D27" w:rsidRPr="00A03279" w:rsidRDefault="003827CA" w:rsidP="003827CA">
            <w:pPr>
              <w:adjustRightInd w:val="0"/>
              <w:snapToGrid w:val="0"/>
              <w:jc w:val="center"/>
              <w:rPr>
                <w:rFonts w:ascii="Times New Roman" w:hAnsi="Times New Roman" w:cs="Times New Roman"/>
                <w:snapToGrid w:val="0"/>
                <w:szCs w:val="21"/>
              </w:rPr>
            </w:pPr>
            <w:r>
              <w:rPr>
                <w:rFonts w:ascii="Times New Roman" w:hAnsi="Times New Roman" w:cs="Times New Roman"/>
                <w:szCs w:val="21"/>
              </w:rPr>
              <w:t>除尘器收尘灰主要为粉末的玉米饲料，作为饲料利用</w:t>
            </w:r>
            <w:r w:rsidR="00E11E2C" w:rsidRPr="001801E8">
              <w:rPr>
                <w:rFonts w:ascii="Times New Roman" w:hAnsi="Times New Roman" w:cs="Times New Roman"/>
                <w:szCs w:val="21"/>
              </w:rPr>
              <w:t>。</w:t>
            </w:r>
          </w:p>
        </w:tc>
        <w:tc>
          <w:tcPr>
            <w:tcW w:w="619" w:type="dxa"/>
            <w:tcBorders>
              <w:top w:val="single" w:sz="4" w:space="0" w:color="auto"/>
              <w:tl2br w:val="nil"/>
              <w:tr2bl w:val="nil"/>
            </w:tcBorders>
            <w:vAlign w:val="center"/>
          </w:tcPr>
          <w:p w:rsidR="00382D27" w:rsidRPr="00A03279" w:rsidRDefault="00E11E2C" w:rsidP="00A03279">
            <w:pPr>
              <w:adjustRightInd w:val="0"/>
              <w:snapToGrid w:val="0"/>
              <w:jc w:val="center"/>
              <w:rPr>
                <w:rFonts w:ascii="Times New Roman" w:hAnsi="Times New Roman" w:cs="Times New Roman"/>
                <w:snapToGrid w:val="0"/>
                <w:szCs w:val="21"/>
              </w:rPr>
            </w:pPr>
            <w:r>
              <w:rPr>
                <w:rFonts w:ascii="Times New Roman" w:hAnsi="Times New Roman" w:cs="Times New Roman" w:hint="eastAsia"/>
                <w:snapToGrid w:val="0"/>
                <w:szCs w:val="21"/>
              </w:rPr>
              <w:t>--</w:t>
            </w:r>
          </w:p>
        </w:tc>
        <w:tc>
          <w:tcPr>
            <w:tcW w:w="966" w:type="dxa"/>
            <w:tcBorders>
              <w:top w:val="single" w:sz="4" w:space="0" w:color="auto"/>
              <w:tl2br w:val="nil"/>
              <w:tr2bl w:val="nil"/>
            </w:tcBorders>
            <w:vAlign w:val="center"/>
          </w:tcPr>
          <w:p w:rsidR="00382D27" w:rsidRPr="00A03279" w:rsidRDefault="00E11E2C" w:rsidP="00A03279">
            <w:pPr>
              <w:adjustRightInd w:val="0"/>
              <w:snapToGrid w:val="0"/>
              <w:jc w:val="center"/>
              <w:rPr>
                <w:rFonts w:ascii="Times New Roman" w:hAnsi="Times New Roman" w:cs="Times New Roman"/>
                <w:snapToGrid w:val="0"/>
                <w:szCs w:val="21"/>
              </w:rPr>
            </w:pPr>
            <w:r>
              <w:rPr>
                <w:rFonts w:ascii="Times New Roman" w:hAnsi="Times New Roman" w:cs="Times New Roman" w:hint="eastAsia"/>
                <w:snapToGrid w:val="0"/>
                <w:szCs w:val="21"/>
              </w:rPr>
              <w:t>1</w:t>
            </w:r>
          </w:p>
        </w:tc>
        <w:tc>
          <w:tcPr>
            <w:tcW w:w="772" w:type="dxa"/>
            <w:tcBorders>
              <w:top w:val="single" w:sz="4" w:space="0" w:color="auto"/>
              <w:tl2br w:val="nil"/>
              <w:tr2bl w:val="nil"/>
            </w:tcBorders>
            <w:vAlign w:val="center"/>
          </w:tcPr>
          <w:p w:rsidR="00382D27" w:rsidRPr="00A03279" w:rsidRDefault="00B2784B" w:rsidP="00A03279">
            <w:pPr>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hint="eastAsia"/>
                <w:kern w:val="0"/>
                <w:szCs w:val="21"/>
                <w:lang w:bidi="ar"/>
              </w:rPr>
              <w:t>0.3</w:t>
            </w:r>
          </w:p>
        </w:tc>
      </w:tr>
      <w:tr w:rsidR="00382D27" w:rsidRPr="00A03279" w:rsidTr="008A4EE5">
        <w:trPr>
          <w:trHeight w:val="340"/>
          <w:jc w:val="center"/>
        </w:trPr>
        <w:tc>
          <w:tcPr>
            <w:tcW w:w="409" w:type="dxa"/>
            <w:vMerge/>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p>
        </w:tc>
        <w:tc>
          <w:tcPr>
            <w:tcW w:w="862"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地下水监测</w:t>
            </w:r>
          </w:p>
        </w:tc>
        <w:tc>
          <w:tcPr>
            <w:tcW w:w="127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4111"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厂区下游布设地下水监测井</w:t>
            </w:r>
            <w:r w:rsidRPr="00A03279">
              <w:rPr>
                <w:rFonts w:ascii="Times New Roman" w:hAnsi="Times New Roman" w:cs="Times New Roman"/>
                <w:snapToGrid w:val="0"/>
                <w:szCs w:val="21"/>
              </w:rPr>
              <w:t>1</w:t>
            </w:r>
            <w:r w:rsidRPr="00A03279">
              <w:rPr>
                <w:rFonts w:ascii="Times New Roman" w:hAnsi="Times New Roman" w:cs="Times New Roman"/>
                <w:snapToGrid w:val="0"/>
                <w:szCs w:val="21"/>
              </w:rPr>
              <w:t>眼，井深大于污水处理站池底</w:t>
            </w:r>
            <w:r w:rsidRPr="00A03279">
              <w:rPr>
                <w:rFonts w:ascii="Times New Roman" w:hAnsi="Times New Roman" w:cs="Times New Roman"/>
                <w:snapToGrid w:val="0"/>
                <w:szCs w:val="21"/>
              </w:rPr>
              <w:t>0.5m</w:t>
            </w:r>
          </w:p>
        </w:tc>
        <w:tc>
          <w:tcPr>
            <w:tcW w:w="619"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w:t>
            </w:r>
          </w:p>
        </w:tc>
        <w:tc>
          <w:tcPr>
            <w:tcW w:w="966" w:type="dxa"/>
            <w:tcBorders>
              <w:tl2br w:val="nil"/>
              <w:tr2bl w:val="nil"/>
            </w:tcBorders>
            <w:vAlign w:val="center"/>
          </w:tcPr>
          <w:p w:rsidR="00382D27" w:rsidRPr="00A03279" w:rsidRDefault="00382D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2</w:t>
            </w:r>
          </w:p>
        </w:tc>
        <w:tc>
          <w:tcPr>
            <w:tcW w:w="772" w:type="dxa"/>
            <w:tcBorders>
              <w:tl2br w:val="nil"/>
              <w:tr2bl w:val="nil"/>
            </w:tcBorders>
            <w:vAlign w:val="center"/>
          </w:tcPr>
          <w:p w:rsidR="00382D27"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0.5</w:t>
            </w:r>
            <w:r w:rsidR="005A0537">
              <w:rPr>
                <w:rFonts w:ascii="Times New Roman" w:hAnsi="Times New Roman" w:cs="Times New Roman" w:hint="eastAsia"/>
                <w:kern w:val="0"/>
                <w:szCs w:val="21"/>
                <w:lang w:bidi="ar"/>
              </w:rPr>
              <w:t>5</w:t>
            </w:r>
          </w:p>
        </w:tc>
      </w:tr>
      <w:tr w:rsidR="00200033" w:rsidRPr="00A03279" w:rsidTr="008A4EE5">
        <w:trPr>
          <w:trHeight w:val="340"/>
          <w:jc w:val="center"/>
        </w:trPr>
        <w:tc>
          <w:tcPr>
            <w:tcW w:w="2547" w:type="dxa"/>
            <w:gridSpan w:val="3"/>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厂区绿化</w:t>
            </w:r>
          </w:p>
        </w:tc>
        <w:tc>
          <w:tcPr>
            <w:tcW w:w="4111"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绿化面积</w:t>
            </w:r>
            <w:r w:rsidR="00382D27" w:rsidRPr="001801E8">
              <w:rPr>
                <w:rFonts w:ascii="Times New Roman" w:hAnsi="Times New Roman" w:cs="Times New Roman"/>
                <w:szCs w:val="21"/>
              </w:rPr>
              <w:t>14982m</w:t>
            </w:r>
            <w:r w:rsidR="00382D27" w:rsidRPr="001801E8">
              <w:rPr>
                <w:rFonts w:ascii="Times New Roman" w:hAnsi="Times New Roman" w:cs="Times New Roman"/>
                <w:szCs w:val="21"/>
                <w:vertAlign w:val="superscript"/>
              </w:rPr>
              <w:t>2</w:t>
            </w:r>
            <w:r w:rsidR="00382D27" w:rsidRPr="001801E8">
              <w:rPr>
                <w:rFonts w:ascii="Times New Roman" w:hAnsi="Times New Roman" w:cs="Times New Roman"/>
                <w:szCs w:val="21"/>
              </w:rPr>
              <w:t>，绿化率为</w:t>
            </w:r>
            <w:r w:rsidR="00382D27" w:rsidRPr="001801E8">
              <w:rPr>
                <w:rFonts w:ascii="Times New Roman" w:hAnsi="Times New Roman" w:cs="Times New Roman"/>
                <w:szCs w:val="21"/>
              </w:rPr>
              <w:t>44.9%</w:t>
            </w:r>
          </w:p>
        </w:tc>
        <w:tc>
          <w:tcPr>
            <w:tcW w:w="619" w:type="dxa"/>
            <w:tcBorders>
              <w:tl2br w:val="nil"/>
              <w:tr2bl w:val="nil"/>
            </w:tcBorders>
            <w:vAlign w:val="center"/>
          </w:tcPr>
          <w:p w:rsidR="00200033" w:rsidRPr="00A03279" w:rsidRDefault="00200033" w:rsidP="00A03279">
            <w:pPr>
              <w:adjustRightInd w:val="0"/>
              <w:snapToGrid w:val="0"/>
              <w:jc w:val="center"/>
              <w:rPr>
                <w:rFonts w:ascii="Times New Roman" w:hAnsi="Times New Roman" w:cs="Times New Roman"/>
                <w:snapToGrid w:val="0"/>
                <w:szCs w:val="21"/>
              </w:rPr>
            </w:pPr>
          </w:p>
        </w:tc>
        <w:tc>
          <w:tcPr>
            <w:tcW w:w="966"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snapToGrid w:val="0"/>
                <w:szCs w:val="21"/>
              </w:rPr>
            </w:pPr>
            <w:r w:rsidRPr="00A03279">
              <w:rPr>
                <w:rFonts w:ascii="Times New Roman" w:hAnsi="Times New Roman" w:cs="Times New Roman"/>
                <w:snapToGrid w:val="0"/>
                <w:szCs w:val="21"/>
              </w:rPr>
              <w:t>20</w:t>
            </w:r>
          </w:p>
        </w:tc>
        <w:tc>
          <w:tcPr>
            <w:tcW w:w="772" w:type="dxa"/>
            <w:tcBorders>
              <w:tl2br w:val="nil"/>
              <w:tr2bl w:val="nil"/>
            </w:tcBorders>
            <w:vAlign w:val="center"/>
          </w:tcPr>
          <w:p w:rsidR="00200033" w:rsidRPr="00A03279" w:rsidRDefault="00B2784B" w:rsidP="00A03279">
            <w:pPr>
              <w:widowControl/>
              <w:adjustRightInd w:val="0"/>
              <w:snapToGrid w:val="0"/>
              <w:jc w:val="center"/>
              <w:textAlignment w:val="center"/>
              <w:rPr>
                <w:rFonts w:ascii="Times New Roman" w:hAnsi="Times New Roman" w:cs="Times New Roman"/>
                <w:snapToGrid w:val="0"/>
                <w:szCs w:val="21"/>
              </w:rPr>
            </w:pPr>
            <w:r>
              <w:rPr>
                <w:rFonts w:ascii="Times New Roman" w:hAnsi="Times New Roman" w:cs="Times New Roman" w:hint="eastAsia"/>
                <w:kern w:val="0"/>
                <w:szCs w:val="21"/>
                <w:lang w:bidi="ar"/>
              </w:rPr>
              <w:t>5.4</w:t>
            </w:r>
          </w:p>
        </w:tc>
      </w:tr>
      <w:tr w:rsidR="00200033" w:rsidRPr="00A03279" w:rsidTr="008A4EE5">
        <w:trPr>
          <w:trHeight w:val="340"/>
          <w:jc w:val="center"/>
        </w:trPr>
        <w:tc>
          <w:tcPr>
            <w:tcW w:w="7277" w:type="dxa"/>
            <w:gridSpan w:val="5"/>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合计</w:t>
            </w:r>
          </w:p>
        </w:tc>
        <w:tc>
          <w:tcPr>
            <w:tcW w:w="966" w:type="dxa"/>
            <w:tcBorders>
              <w:tl2br w:val="nil"/>
              <w:tr2bl w:val="nil"/>
            </w:tcBorders>
            <w:vAlign w:val="center"/>
          </w:tcPr>
          <w:p w:rsidR="00200033" w:rsidRPr="00A03279" w:rsidRDefault="00E11E2C" w:rsidP="00A03279">
            <w:pPr>
              <w:adjustRightInd w:val="0"/>
              <w:snapToGrid w:val="0"/>
              <w:jc w:val="center"/>
              <w:rPr>
                <w:rFonts w:ascii="Times New Roman" w:hAnsi="Times New Roman" w:cs="Times New Roman"/>
                <w:b/>
                <w:bCs/>
                <w:snapToGrid w:val="0"/>
                <w:szCs w:val="21"/>
              </w:rPr>
            </w:pPr>
            <w:r>
              <w:rPr>
                <w:rFonts w:ascii="Times New Roman" w:hAnsi="Times New Roman" w:cs="Times New Roman" w:hint="eastAsia"/>
                <w:b/>
                <w:bCs/>
                <w:snapToGrid w:val="0"/>
                <w:szCs w:val="21"/>
              </w:rPr>
              <w:t>368</w:t>
            </w:r>
          </w:p>
        </w:tc>
        <w:tc>
          <w:tcPr>
            <w:tcW w:w="772" w:type="dxa"/>
            <w:tcBorders>
              <w:tl2br w:val="nil"/>
              <w:tr2bl w:val="nil"/>
            </w:tcBorders>
            <w:vAlign w:val="center"/>
          </w:tcPr>
          <w:p w:rsidR="00200033" w:rsidRPr="00A03279" w:rsidRDefault="00B56227" w:rsidP="00A03279">
            <w:pPr>
              <w:adjustRightInd w:val="0"/>
              <w:snapToGrid w:val="0"/>
              <w:jc w:val="center"/>
              <w:rPr>
                <w:rFonts w:ascii="Times New Roman" w:hAnsi="Times New Roman" w:cs="Times New Roman"/>
                <w:b/>
                <w:bCs/>
                <w:snapToGrid w:val="0"/>
                <w:szCs w:val="21"/>
              </w:rPr>
            </w:pPr>
            <w:r w:rsidRPr="00A03279">
              <w:rPr>
                <w:rFonts w:ascii="Times New Roman" w:hAnsi="Times New Roman" w:cs="Times New Roman"/>
                <w:b/>
                <w:bCs/>
                <w:snapToGrid w:val="0"/>
                <w:szCs w:val="21"/>
              </w:rPr>
              <w:t>100</w:t>
            </w:r>
          </w:p>
        </w:tc>
      </w:tr>
    </w:tbl>
    <w:p w:rsidR="00200033" w:rsidRPr="00530FAF" w:rsidRDefault="00B56227" w:rsidP="003D56AD">
      <w:pPr>
        <w:adjustRightInd w:val="0"/>
        <w:snapToGrid w:val="0"/>
        <w:spacing w:beforeLines="50" w:before="156" w:line="360" w:lineRule="auto"/>
        <w:outlineLvl w:val="1"/>
        <w:rPr>
          <w:rFonts w:ascii="Times New Roman" w:hAnsi="Times New Roman" w:cs="Times New Roman"/>
          <w:b/>
          <w:bCs/>
          <w:sz w:val="28"/>
          <w:szCs w:val="28"/>
        </w:rPr>
      </w:pPr>
      <w:bookmarkStart w:id="169" w:name="_Toc9972"/>
      <w:bookmarkStart w:id="170" w:name="_Toc32494"/>
      <w:bookmarkStart w:id="171" w:name="_Toc17817860"/>
      <w:r w:rsidRPr="00530FAF">
        <w:rPr>
          <w:rFonts w:ascii="Times New Roman" w:hAnsi="Times New Roman" w:cs="Times New Roman"/>
          <w:b/>
          <w:bCs/>
          <w:sz w:val="28"/>
          <w:szCs w:val="28"/>
        </w:rPr>
        <w:t>2.</w:t>
      </w:r>
      <w:r w:rsidR="00FF6D87" w:rsidRPr="00530FAF">
        <w:rPr>
          <w:rFonts w:ascii="Times New Roman" w:hAnsi="Times New Roman" w:cs="Times New Roman" w:hint="eastAsia"/>
          <w:b/>
          <w:bCs/>
          <w:sz w:val="28"/>
          <w:szCs w:val="28"/>
        </w:rPr>
        <w:t>10</w:t>
      </w:r>
      <w:r w:rsidRPr="00530FAF">
        <w:rPr>
          <w:rFonts w:ascii="Times New Roman" w:hAnsi="Times New Roman" w:cs="Times New Roman"/>
          <w:b/>
          <w:bCs/>
          <w:sz w:val="28"/>
          <w:szCs w:val="28"/>
        </w:rPr>
        <w:t xml:space="preserve"> </w:t>
      </w:r>
      <w:r w:rsidRPr="00530FAF">
        <w:rPr>
          <w:rFonts w:ascii="Times New Roman" w:hAnsi="Times New Roman" w:cs="Times New Roman"/>
          <w:b/>
          <w:bCs/>
          <w:sz w:val="28"/>
          <w:szCs w:val="28"/>
        </w:rPr>
        <w:t>产业政策及规划合理性分析</w:t>
      </w:r>
      <w:bookmarkEnd w:id="169"/>
      <w:bookmarkEnd w:id="170"/>
      <w:bookmarkEnd w:id="171"/>
    </w:p>
    <w:p w:rsidR="00200033" w:rsidRDefault="00B56227" w:rsidP="003D56AD">
      <w:pPr>
        <w:pStyle w:val="1ffff3"/>
        <w:adjustRightInd w:val="0"/>
        <w:snapToGrid w:val="0"/>
        <w:ind w:firstLineChars="199" w:firstLine="479"/>
        <w:rPr>
          <w:rFonts w:ascii="Times New Roman" w:eastAsia="仿宋＿GB2312" w:hAnsi="Times New Roman" w:cs="Times New Roman"/>
          <w:b/>
          <w:bCs/>
          <w:kern w:val="2"/>
          <w:sz w:val="24"/>
          <w:szCs w:val="24"/>
          <w:lang w:val="zh-CN"/>
        </w:rPr>
      </w:pPr>
      <w:r>
        <w:rPr>
          <w:rFonts w:ascii="Times New Roman" w:eastAsia="仿宋＿GB2312" w:hAnsi="Times New Roman" w:cs="Times New Roman"/>
          <w:b/>
          <w:bCs/>
          <w:kern w:val="2"/>
          <w:sz w:val="24"/>
          <w:szCs w:val="24"/>
        </w:rPr>
        <w:t>1</w:t>
      </w:r>
      <w:r>
        <w:rPr>
          <w:rFonts w:ascii="Times New Roman" w:eastAsia="仿宋＿GB2312" w:hAnsi="Times New Roman" w:cs="Times New Roman"/>
          <w:b/>
          <w:bCs/>
          <w:kern w:val="2"/>
          <w:sz w:val="24"/>
          <w:szCs w:val="24"/>
        </w:rPr>
        <w:t>、</w:t>
      </w:r>
      <w:r>
        <w:rPr>
          <w:rFonts w:ascii="Times New Roman" w:eastAsia="仿宋＿GB2312" w:hAnsi="Times New Roman" w:cs="Times New Roman"/>
          <w:b/>
          <w:bCs/>
          <w:kern w:val="2"/>
          <w:sz w:val="24"/>
          <w:szCs w:val="24"/>
          <w:lang w:val="zh-CN"/>
        </w:rPr>
        <w:t>产业政策符合性分析</w:t>
      </w:r>
    </w:p>
    <w:p w:rsidR="00200033" w:rsidRPr="00FF6D87" w:rsidRDefault="00B56227" w:rsidP="003D56AD">
      <w:pPr>
        <w:pStyle w:val="ad"/>
        <w:adjustRightInd w:val="0"/>
        <w:snapToGrid w:val="0"/>
        <w:spacing w:line="360" w:lineRule="auto"/>
        <w:ind w:firstLineChars="200" w:firstLine="480"/>
        <w:rPr>
          <w:rFonts w:ascii="Times New Roman" w:eastAsia="仿宋" w:hAnsi="Times New Roman" w:cs="Times New Roman"/>
          <w:sz w:val="24"/>
        </w:rPr>
      </w:pPr>
      <w:r w:rsidRPr="00FF6D87">
        <w:rPr>
          <w:rFonts w:ascii="Times New Roman" w:eastAsia="仿宋" w:hAnsi="Times New Roman" w:cs="Times New Roman"/>
          <w:sz w:val="24"/>
          <w:szCs w:val="24"/>
        </w:rPr>
        <w:t>本项目属于畜牧业中的</w:t>
      </w:r>
      <w:r w:rsidRPr="00FF6D87">
        <w:rPr>
          <w:rFonts w:ascii="Times New Roman" w:eastAsia="仿宋" w:hAnsi="Times New Roman" w:cs="Times New Roman"/>
          <w:sz w:val="24"/>
          <w:szCs w:val="24"/>
        </w:rPr>
        <w:t>“</w:t>
      </w:r>
      <w:r w:rsidRPr="00FF6D87">
        <w:rPr>
          <w:rFonts w:ascii="Times New Roman" w:eastAsia="仿宋" w:hAnsi="Times New Roman" w:cs="Times New Roman"/>
          <w:sz w:val="24"/>
          <w:szCs w:val="24"/>
        </w:rPr>
        <w:t>畜禽养殖场</w:t>
      </w:r>
      <w:r w:rsidRPr="00FF6D87">
        <w:rPr>
          <w:rFonts w:ascii="Times New Roman" w:eastAsia="仿宋" w:hAnsi="Times New Roman" w:cs="Times New Roman"/>
          <w:sz w:val="24"/>
          <w:szCs w:val="24"/>
        </w:rPr>
        <w:t>”</w:t>
      </w:r>
      <w:r w:rsidRPr="00FF6D87">
        <w:rPr>
          <w:rFonts w:ascii="Times New Roman" w:eastAsia="仿宋" w:hAnsi="Times New Roman" w:cs="Times New Roman"/>
          <w:sz w:val="24"/>
          <w:szCs w:val="24"/>
        </w:rPr>
        <w:t>，根据《产业结构调整指导目录（</w:t>
      </w:r>
      <w:r w:rsidRPr="00FF6D87">
        <w:rPr>
          <w:rFonts w:ascii="Times New Roman" w:eastAsia="仿宋" w:hAnsi="Times New Roman" w:cs="Times New Roman"/>
          <w:sz w:val="24"/>
          <w:szCs w:val="24"/>
        </w:rPr>
        <w:t>2011</w:t>
      </w:r>
      <w:r w:rsidRPr="00FF6D87">
        <w:rPr>
          <w:rFonts w:ascii="Times New Roman" w:eastAsia="仿宋" w:hAnsi="Times New Roman" w:cs="Times New Roman"/>
          <w:sz w:val="24"/>
          <w:szCs w:val="24"/>
        </w:rPr>
        <w:t>年本）》（</w:t>
      </w:r>
      <w:r w:rsidRPr="00FF6D87">
        <w:rPr>
          <w:rFonts w:ascii="Times New Roman" w:eastAsia="仿宋" w:hAnsi="Times New Roman" w:cs="Times New Roman"/>
          <w:sz w:val="24"/>
          <w:szCs w:val="24"/>
        </w:rPr>
        <w:t>2013</w:t>
      </w:r>
      <w:r w:rsidRPr="00FF6D87">
        <w:rPr>
          <w:rFonts w:ascii="Times New Roman" w:eastAsia="仿宋" w:hAnsi="Times New Roman" w:cs="Times New Roman"/>
          <w:sz w:val="24"/>
          <w:szCs w:val="24"/>
        </w:rPr>
        <w:t>年修正），</w:t>
      </w:r>
      <w:r w:rsidRPr="00FF6D87">
        <w:rPr>
          <w:rFonts w:ascii="Times New Roman" w:eastAsia="仿宋" w:hAnsi="Times New Roman" w:cs="Times New Roman"/>
          <w:sz w:val="24"/>
        </w:rPr>
        <w:t>本项目属于第一类</w:t>
      </w:r>
      <w:r w:rsidRPr="00FF6D87">
        <w:rPr>
          <w:rFonts w:ascii="Times New Roman" w:eastAsia="仿宋" w:hAnsi="Times New Roman" w:cs="Times New Roman"/>
          <w:sz w:val="24"/>
          <w:szCs w:val="24"/>
        </w:rPr>
        <w:t>鼓励类中</w:t>
      </w:r>
      <w:r w:rsidRPr="00FF6D87">
        <w:rPr>
          <w:rFonts w:ascii="Times New Roman" w:eastAsia="仿宋" w:hAnsi="Times New Roman" w:cs="Times New Roman"/>
          <w:sz w:val="24"/>
        </w:rPr>
        <w:t>“</w:t>
      </w:r>
      <w:r w:rsidRPr="00FF6D87">
        <w:rPr>
          <w:rFonts w:ascii="Times New Roman" w:eastAsia="仿宋" w:hAnsi="Times New Roman" w:cs="Times New Roman"/>
          <w:sz w:val="24"/>
        </w:rPr>
        <w:t>一</w:t>
      </w:r>
      <w:r w:rsidRPr="00FF6D87">
        <w:rPr>
          <w:rFonts w:ascii="Times New Roman" w:eastAsia="仿宋" w:hAnsi="Times New Roman" w:cs="Times New Roman"/>
          <w:sz w:val="24"/>
        </w:rPr>
        <w:t xml:space="preserve"> </w:t>
      </w:r>
      <w:r w:rsidRPr="00FF6D87">
        <w:rPr>
          <w:rFonts w:ascii="Times New Roman" w:eastAsia="仿宋" w:hAnsi="Times New Roman" w:cs="Times New Roman"/>
          <w:sz w:val="24"/>
        </w:rPr>
        <w:t>农林业</w:t>
      </w:r>
      <w:r w:rsidRPr="00FF6D87">
        <w:rPr>
          <w:rFonts w:ascii="Times New Roman" w:eastAsia="仿宋" w:hAnsi="Times New Roman" w:cs="Times New Roman"/>
          <w:sz w:val="24"/>
        </w:rPr>
        <w:t>”“5</w:t>
      </w:r>
      <w:r w:rsidRPr="00FF6D87">
        <w:rPr>
          <w:rFonts w:ascii="Times New Roman" w:eastAsia="仿宋" w:hAnsi="Times New Roman" w:cs="Times New Roman"/>
          <w:sz w:val="24"/>
        </w:rPr>
        <w:t>、</w:t>
      </w:r>
      <w:r w:rsidRPr="00FF6D87">
        <w:rPr>
          <w:rFonts w:ascii="Times New Roman" w:eastAsia="仿宋" w:hAnsi="Times New Roman" w:cs="Times New Roman"/>
          <w:sz w:val="24"/>
          <w:szCs w:val="24"/>
        </w:rPr>
        <w:t>畜禽标准化规模养殖技术开发与应用</w:t>
      </w:r>
      <w:r w:rsidRPr="00FF6D87">
        <w:rPr>
          <w:rFonts w:ascii="Times New Roman" w:eastAsia="仿宋" w:hAnsi="Times New Roman" w:cs="Times New Roman"/>
          <w:sz w:val="24"/>
        </w:rPr>
        <w:t>”</w:t>
      </w:r>
      <w:r w:rsidRPr="00FF6D87">
        <w:rPr>
          <w:rFonts w:ascii="Times New Roman" w:eastAsia="仿宋" w:hAnsi="Times New Roman" w:cs="Times New Roman"/>
          <w:sz w:val="24"/>
        </w:rPr>
        <w:t>，</w:t>
      </w:r>
      <w:r w:rsidRPr="00FF6D87">
        <w:rPr>
          <w:rFonts w:ascii="Times New Roman" w:eastAsia="仿宋" w:hAnsi="Times New Roman" w:cs="Times New Roman"/>
          <w:sz w:val="24"/>
          <w:szCs w:val="24"/>
        </w:rPr>
        <w:t>符合国家产业政策</w:t>
      </w:r>
      <w:r w:rsidRPr="00FF6D87">
        <w:rPr>
          <w:rFonts w:ascii="Times New Roman" w:eastAsia="仿宋" w:hAnsi="Times New Roman" w:cs="Times New Roman"/>
          <w:sz w:val="24"/>
        </w:rPr>
        <w:t>。</w:t>
      </w:r>
    </w:p>
    <w:p w:rsidR="00200033" w:rsidRDefault="00B56227" w:rsidP="005600F5">
      <w:pPr>
        <w:pStyle w:val="1ffff3"/>
        <w:adjustRightInd w:val="0"/>
        <w:snapToGrid w:val="0"/>
        <w:ind w:firstLine="482"/>
        <w:rPr>
          <w:rFonts w:ascii="Times New Roman" w:eastAsia="仿宋＿GB2312" w:hAnsi="Times New Roman" w:cs="Times New Roman"/>
          <w:b/>
          <w:bCs/>
          <w:kern w:val="2"/>
          <w:sz w:val="24"/>
          <w:szCs w:val="24"/>
          <w:lang w:val="zh-CN"/>
        </w:rPr>
      </w:pPr>
      <w:r>
        <w:rPr>
          <w:rFonts w:ascii="Times New Roman" w:eastAsia="仿宋＿GB2312" w:hAnsi="Times New Roman" w:cs="Times New Roman"/>
          <w:b/>
          <w:bCs/>
          <w:kern w:val="2"/>
          <w:sz w:val="24"/>
          <w:szCs w:val="24"/>
        </w:rPr>
        <w:t>2</w:t>
      </w:r>
      <w:r>
        <w:rPr>
          <w:rFonts w:ascii="Times New Roman" w:eastAsia="仿宋＿GB2312" w:hAnsi="Times New Roman" w:cs="Times New Roman"/>
          <w:b/>
          <w:bCs/>
          <w:kern w:val="2"/>
          <w:sz w:val="24"/>
          <w:szCs w:val="24"/>
        </w:rPr>
        <w:t>、</w:t>
      </w:r>
      <w:r>
        <w:rPr>
          <w:rFonts w:ascii="Times New Roman" w:eastAsia="仿宋＿GB2312" w:hAnsi="Times New Roman" w:cs="Times New Roman"/>
          <w:b/>
          <w:bCs/>
          <w:kern w:val="2"/>
          <w:sz w:val="24"/>
          <w:szCs w:val="24"/>
          <w:lang w:val="zh-CN"/>
        </w:rPr>
        <w:t>规划符合性分析</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⑴与《全国农村经济发展“十三五”规划》的符合性分析</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根据《全国农村经济发展“十三五”规划》中提出“提高畜牧业集约化、机械化、全自动化水平，推动适宜地区发展标准化规模养殖”。</w:t>
      </w:r>
      <w:r w:rsidR="00373181">
        <w:rPr>
          <w:rFonts w:ascii="仿宋" w:eastAsia="仿宋" w:hAnsi="仿宋" w:cs="仿宋" w:hint="eastAsia"/>
          <w:snapToGrid w:val="0"/>
          <w:sz w:val="24"/>
          <w:szCs w:val="32"/>
        </w:rPr>
        <w:t>灵武市曹军生猪养殖专业合作社</w:t>
      </w:r>
      <w:r>
        <w:rPr>
          <w:rFonts w:ascii="仿宋" w:eastAsia="仿宋" w:hAnsi="仿宋" w:cs="仿宋" w:hint="eastAsia"/>
          <w:snapToGrid w:val="0"/>
          <w:sz w:val="24"/>
          <w:szCs w:val="24"/>
        </w:rPr>
        <w:t>以“高标准、高水平、高要求”规划、设计、建设</w:t>
      </w:r>
      <w:r w:rsidR="00373181">
        <w:rPr>
          <w:rFonts w:ascii="仿宋" w:eastAsia="仿宋" w:hAnsi="仿宋" w:cs="仿宋" w:hint="eastAsia"/>
          <w:snapToGrid w:val="0"/>
          <w:sz w:val="24"/>
          <w:szCs w:val="24"/>
        </w:rPr>
        <w:t>生猪养殖场</w:t>
      </w:r>
      <w:r>
        <w:rPr>
          <w:rFonts w:ascii="仿宋" w:eastAsia="仿宋" w:hAnsi="仿宋" w:cs="仿宋" w:hint="eastAsia"/>
          <w:snapToGrid w:val="0"/>
          <w:sz w:val="24"/>
          <w:szCs w:val="24"/>
        </w:rPr>
        <w:t>项目，有利于推进</w:t>
      </w:r>
      <w:r w:rsidR="00006C85">
        <w:rPr>
          <w:rFonts w:ascii="仿宋" w:eastAsia="仿宋" w:hAnsi="仿宋" w:cs="仿宋" w:hint="eastAsia"/>
          <w:snapToGrid w:val="0"/>
          <w:sz w:val="24"/>
          <w:szCs w:val="24"/>
        </w:rPr>
        <w:t>生猪</w:t>
      </w:r>
      <w:r>
        <w:rPr>
          <w:rFonts w:ascii="仿宋" w:eastAsia="仿宋" w:hAnsi="仿宋" w:cs="仿宋" w:hint="eastAsia"/>
          <w:snapToGrid w:val="0"/>
          <w:sz w:val="24"/>
          <w:szCs w:val="24"/>
        </w:rPr>
        <w:t>标准化养殖，带动并促进地方经济的发展，本项目的实施与</w:t>
      </w:r>
      <w:r>
        <w:rPr>
          <w:rFonts w:ascii="仿宋" w:eastAsia="仿宋" w:hAnsi="仿宋" w:cs="仿宋" w:hint="eastAsia"/>
          <w:kern w:val="2"/>
          <w:sz w:val="24"/>
          <w:szCs w:val="24"/>
        </w:rPr>
        <w:t>《全国农村经济发展“十三五”规划》相符。</w:t>
      </w:r>
    </w:p>
    <w:p w:rsidR="00200033" w:rsidRPr="003D56AD" w:rsidRDefault="00B56227" w:rsidP="005600F5">
      <w:pPr>
        <w:pStyle w:val="1ffff3"/>
        <w:adjustRightInd w:val="0"/>
        <w:snapToGrid w:val="0"/>
        <w:rPr>
          <w:rFonts w:ascii="Times New Roman" w:eastAsia="仿宋" w:hAnsi="Times New Roman" w:cs="Times New Roman"/>
          <w:kern w:val="2"/>
          <w:sz w:val="24"/>
          <w:szCs w:val="24"/>
        </w:rPr>
      </w:pPr>
      <w:r w:rsidRPr="003D56AD">
        <w:rPr>
          <w:rFonts w:ascii="宋体" w:eastAsia="宋体" w:hAnsi="宋体" w:cs="宋体" w:hint="eastAsia"/>
          <w:kern w:val="2"/>
          <w:sz w:val="24"/>
          <w:szCs w:val="24"/>
        </w:rPr>
        <w:t>⑵</w:t>
      </w:r>
      <w:r w:rsidRPr="003D56AD">
        <w:rPr>
          <w:rFonts w:ascii="Times New Roman" w:eastAsia="仿宋" w:hAnsi="Times New Roman" w:cs="Times New Roman"/>
          <w:kern w:val="2"/>
          <w:sz w:val="24"/>
          <w:szCs w:val="24"/>
        </w:rPr>
        <w:t>与《宁夏回族自治区现代农业</w:t>
      </w:r>
      <w:r w:rsidRPr="003D56AD">
        <w:rPr>
          <w:rFonts w:ascii="Times New Roman" w:eastAsia="仿宋" w:hAnsi="Times New Roman" w:cs="Times New Roman"/>
          <w:kern w:val="2"/>
          <w:sz w:val="24"/>
          <w:szCs w:val="24"/>
        </w:rPr>
        <w:t>“</w:t>
      </w:r>
      <w:r w:rsidRPr="003D56AD">
        <w:rPr>
          <w:rFonts w:ascii="Times New Roman" w:eastAsia="仿宋" w:hAnsi="Times New Roman" w:cs="Times New Roman"/>
          <w:kern w:val="2"/>
          <w:sz w:val="24"/>
          <w:szCs w:val="24"/>
        </w:rPr>
        <w:t>十三五</w:t>
      </w:r>
      <w:r w:rsidRPr="003D56AD">
        <w:rPr>
          <w:rFonts w:ascii="Times New Roman" w:eastAsia="仿宋" w:hAnsi="Times New Roman" w:cs="Times New Roman"/>
          <w:kern w:val="2"/>
          <w:sz w:val="24"/>
          <w:szCs w:val="24"/>
        </w:rPr>
        <w:t>”</w:t>
      </w:r>
      <w:r w:rsidRPr="003D56AD">
        <w:rPr>
          <w:rFonts w:ascii="Times New Roman" w:eastAsia="仿宋" w:hAnsi="Times New Roman" w:cs="Times New Roman"/>
          <w:kern w:val="2"/>
          <w:sz w:val="24"/>
          <w:szCs w:val="24"/>
        </w:rPr>
        <w:t>发展规划》的符合性分析</w:t>
      </w:r>
    </w:p>
    <w:p w:rsidR="00200033" w:rsidRPr="003D56AD" w:rsidRDefault="00B56227" w:rsidP="005600F5">
      <w:pPr>
        <w:adjustRightInd w:val="0"/>
        <w:snapToGrid w:val="0"/>
        <w:spacing w:line="360" w:lineRule="auto"/>
        <w:ind w:firstLineChars="200" w:firstLine="480"/>
        <w:rPr>
          <w:rFonts w:ascii="Times New Roman" w:eastAsia="仿宋" w:hAnsi="Times New Roman" w:cs="Times New Roman"/>
          <w:sz w:val="24"/>
        </w:rPr>
      </w:pPr>
      <w:r w:rsidRPr="003D56AD">
        <w:rPr>
          <w:rFonts w:ascii="Times New Roman" w:eastAsia="仿宋" w:hAnsi="Times New Roman" w:cs="Times New Roman"/>
          <w:snapToGrid w:val="0"/>
          <w:kern w:val="0"/>
          <w:sz w:val="24"/>
        </w:rPr>
        <w:lastRenderedPageBreak/>
        <w:t>《宁夏回族自治区现代农业</w:t>
      </w:r>
      <w:r w:rsidRPr="003D56AD">
        <w:rPr>
          <w:rFonts w:ascii="Times New Roman" w:eastAsia="仿宋" w:hAnsi="Times New Roman" w:cs="Times New Roman"/>
          <w:snapToGrid w:val="0"/>
          <w:kern w:val="0"/>
          <w:sz w:val="24"/>
        </w:rPr>
        <w:t>“</w:t>
      </w:r>
      <w:r w:rsidRPr="003D56AD">
        <w:rPr>
          <w:rFonts w:ascii="Times New Roman" w:eastAsia="仿宋" w:hAnsi="Times New Roman" w:cs="Times New Roman"/>
          <w:snapToGrid w:val="0"/>
          <w:kern w:val="0"/>
          <w:sz w:val="24"/>
        </w:rPr>
        <w:t>十三五</w:t>
      </w:r>
      <w:r w:rsidRPr="003D56AD">
        <w:rPr>
          <w:rFonts w:ascii="Times New Roman" w:eastAsia="仿宋" w:hAnsi="Times New Roman" w:cs="Times New Roman"/>
          <w:snapToGrid w:val="0"/>
          <w:kern w:val="0"/>
          <w:sz w:val="24"/>
        </w:rPr>
        <w:t>”</w:t>
      </w:r>
      <w:r w:rsidRPr="003D56AD">
        <w:rPr>
          <w:rFonts w:ascii="Times New Roman" w:eastAsia="仿宋" w:hAnsi="Times New Roman" w:cs="Times New Roman"/>
          <w:snapToGrid w:val="0"/>
          <w:kern w:val="0"/>
          <w:sz w:val="24"/>
        </w:rPr>
        <w:t>发展规划》中提出</w:t>
      </w:r>
      <w:r w:rsidRPr="003D56AD">
        <w:rPr>
          <w:rFonts w:ascii="Times New Roman" w:eastAsia="仿宋" w:hAnsi="Times New Roman" w:cs="Times New Roman"/>
          <w:snapToGrid w:val="0"/>
          <w:kern w:val="0"/>
          <w:sz w:val="24"/>
        </w:rPr>
        <w:t>“</w:t>
      </w:r>
      <w:r w:rsidR="004C0176" w:rsidRPr="003D56AD">
        <w:rPr>
          <w:rFonts w:ascii="Times New Roman" w:eastAsia="仿宋" w:hAnsi="Times New Roman" w:cs="Times New Roman"/>
          <w:snapToGrid w:val="0"/>
          <w:kern w:val="0"/>
          <w:sz w:val="24"/>
        </w:rPr>
        <w:t>（六）培育地方特色产业。围绕各地资源禀赋、产业基础，积极发展适水、农作物制种、小杂粮、油料、红枣、苹果、中药材等地方特色产业</w:t>
      </w:r>
      <w:r w:rsidR="004C0176" w:rsidRPr="003D56AD">
        <w:rPr>
          <w:rFonts w:ascii="Times New Roman" w:eastAsia="仿宋" w:hAnsi="Times New Roman" w:cs="Times New Roman"/>
          <w:snapToGrid w:val="0"/>
          <w:kern w:val="0"/>
          <w:sz w:val="24"/>
        </w:rPr>
        <w:t>......</w:t>
      </w:r>
      <w:r w:rsidR="004C0176" w:rsidRPr="003D56AD">
        <w:rPr>
          <w:rFonts w:ascii="Times New Roman" w:eastAsia="仿宋" w:hAnsi="Times New Roman" w:cs="Times New Roman"/>
          <w:snapToGrid w:val="0"/>
          <w:kern w:val="0"/>
          <w:sz w:val="24"/>
        </w:rPr>
        <w:t>因地制宜，积极发展小杂粮、油料和生猪养殖</w:t>
      </w:r>
      <w:r w:rsidR="004C0176" w:rsidRPr="003D56AD">
        <w:rPr>
          <w:rFonts w:ascii="Times New Roman" w:eastAsia="仿宋" w:hAnsi="Times New Roman" w:cs="Times New Roman"/>
          <w:snapToGrid w:val="0"/>
          <w:kern w:val="0"/>
          <w:sz w:val="24"/>
        </w:rPr>
        <w:t>,</w:t>
      </w:r>
      <w:r w:rsidR="004C0176" w:rsidRPr="003D56AD">
        <w:rPr>
          <w:rFonts w:ascii="Times New Roman" w:eastAsia="仿宋" w:hAnsi="Times New Roman" w:cs="Times New Roman"/>
          <w:snapToGrid w:val="0"/>
          <w:kern w:val="0"/>
          <w:sz w:val="24"/>
        </w:rPr>
        <w:t>把地方土特产和小品种做成带动农民增收的大产业</w:t>
      </w:r>
      <w:r w:rsidRPr="003D56AD">
        <w:rPr>
          <w:rFonts w:ascii="Times New Roman" w:eastAsia="仿宋" w:hAnsi="Times New Roman" w:cs="Times New Roman"/>
          <w:sz w:val="24"/>
        </w:rPr>
        <w:t>”</w:t>
      </w:r>
      <w:r w:rsidR="005600F5" w:rsidRPr="003D56AD">
        <w:rPr>
          <w:rFonts w:ascii="Times New Roman" w:eastAsia="仿宋" w:hAnsi="Times New Roman" w:cs="Times New Roman"/>
          <w:snapToGrid w:val="0"/>
          <w:kern w:val="0"/>
          <w:sz w:val="24"/>
        </w:rPr>
        <w:t>。</w:t>
      </w:r>
      <w:r w:rsidR="005600F5" w:rsidRPr="003D56AD">
        <w:rPr>
          <w:rFonts w:ascii="Times New Roman" w:eastAsia="仿宋" w:hAnsi="Times New Roman" w:cs="Times New Roman"/>
          <w:snapToGrid w:val="0"/>
          <w:sz w:val="24"/>
          <w:szCs w:val="32"/>
        </w:rPr>
        <w:t xml:space="preserve"> </w:t>
      </w:r>
      <w:r w:rsidR="005600F5" w:rsidRPr="003D56AD">
        <w:rPr>
          <w:rFonts w:ascii="Times New Roman" w:eastAsia="仿宋" w:hAnsi="Times New Roman" w:cs="Times New Roman"/>
          <w:snapToGrid w:val="0"/>
          <w:sz w:val="24"/>
          <w:szCs w:val="32"/>
        </w:rPr>
        <w:t>灵武市曹军生猪养殖专业合作社</w:t>
      </w:r>
      <w:r w:rsidRPr="003D56AD">
        <w:rPr>
          <w:rFonts w:ascii="Times New Roman" w:eastAsia="仿宋" w:hAnsi="Times New Roman" w:cs="Times New Roman"/>
          <w:snapToGrid w:val="0"/>
          <w:sz w:val="24"/>
        </w:rPr>
        <w:t>位于灵武市白土岗乡养殖基地</w:t>
      </w:r>
      <w:r w:rsidR="005600F5" w:rsidRPr="003D56AD">
        <w:rPr>
          <w:rFonts w:ascii="Times New Roman" w:eastAsia="仿宋" w:hAnsi="Times New Roman" w:cs="Times New Roman"/>
          <w:snapToGrid w:val="0"/>
          <w:sz w:val="24"/>
        </w:rPr>
        <w:t>生猪养殖区，为规划养殖区，</w:t>
      </w:r>
      <w:r w:rsidRPr="003D56AD">
        <w:rPr>
          <w:rFonts w:ascii="Times New Roman" w:eastAsia="仿宋" w:hAnsi="Times New Roman" w:cs="Times New Roman"/>
          <w:snapToGrid w:val="0"/>
          <w:sz w:val="24"/>
        </w:rPr>
        <w:t>本项目的实施与</w:t>
      </w:r>
      <w:r w:rsidRPr="003D56AD">
        <w:rPr>
          <w:rFonts w:ascii="Times New Roman" w:eastAsia="仿宋" w:hAnsi="Times New Roman" w:cs="Times New Roman"/>
          <w:sz w:val="24"/>
        </w:rPr>
        <w:t>《宁夏回族自治区现代农业</w:t>
      </w:r>
      <w:r w:rsidRPr="003D56AD">
        <w:rPr>
          <w:rFonts w:ascii="Times New Roman" w:eastAsia="仿宋" w:hAnsi="Times New Roman" w:cs="Times New Roman"/>
          <w:sz w:val="24"/>
        </w:rPr>
        <w:t>“</w:t>
      </w:r>
      <w:r w:rsidRPr="003D56AD">
        <w:rPr>
          <w:rFonts w:ascii="Times New Roman" w:eastAsia="仿宋" w:hAnsi="Times New Roman" w:cs="Times New Roman"/>
          <w:sz w:val="24"/>
        </w:rPr>
        <w:t>十三五</w:t>
      </w:r>
      <w:r w:rsidRPr="003D56AD">
        <w:rPr>
          <w:rFonts w:ascii="Times New Roman" w:eastAsia="仿宋" w:hAnsi="Times New Roman" w:cs="Times New Roman"/>
          <w:sz w:val="24"/>
        </w:rPr>
        <w:t>”</w:t>
      </w:r>
      <w:r w:rsidRPr="003D56AD">
        <w:rPr>
          <w:rFonts w:ascii="Times New Roman" w:eastAsia="仿宋" w:hAnsi="Times New Roman" w:cs="Times New Roman"/>
          <w:sz w:val="24"/>
        </w:rPr>
        <w:t>发展规划》相符。</w:t>
      </w:r>
    </w:p>
    <w:p w:rsidR="00200033" w:rsidRPr="003D56AD" w:rsidRDefault="00B56227" w:rsidP="005600F5">
      <w:pPr>
        <w:pStyle w:val="1ffff3"/>
        <w:adjustRightInd w:val="0"/>
        <w:snapToGrid w:val="0"/>
        <w:ind w:firstLine="482"/>
        <w:rPr>
          <w:rFonts w:ascii="Times New Roman" w:eastAsia="仿宋" w:hAnsi="Times New Roman" w:cs="Times New Roman"/>
          <w:kern w:val="2"/>
          <w:sz w:val="24"/>
          <w:szCs w:val="24"/>
        </w:rPr>
      </w:pPr>
      <w:r w:rsidRPr="003D56AD">
        <w:rPr>
          <w:rFonts w:ascii="Times New Roman" w:eastAsia="仿宋" w:hAnsi="Times New Roman" w:cs="Times New Roman"/>
          <w:b/>
          <w:bCs/>
          <w:kern w:val="2"/>
          <w:sz w:val="24"/>
          <w:szCs w:val="24"/>
        </w:rPr>
        <w:t>3</w:t>
      </w:r>
      <w:r w:rsidRPr="003D56AD">
        <w:rPr>
          <w:rFonts w:ascii="Times New Roman" w:eastAsia="仿宋" w:hAnsi="Times New Roman" w:cs="Times New Roman"/>
          <w:b/>
          <w:bCs/>
          <w:kern w:val="2"/>
          <w:sz w:val="24"/>
          <w:szCs w:val="24"/>
        </w:rPr>
        <w:t>、</w:t>
      </w:r>
      <w:r w:rsidRPr="003D56AD">
        <w:rPr>
          <w:rFonts w:ascii="Times New Roman" w:eastAsia="仿宋" w:hAnsi="Times New Roman" w:cs="Times New Roman"/>
          <w:b/>
          <w:bCs/>
          <w:kern w:val="2"/>
          <w:sz w:val="24"/>
          <w:szCs w:val="24"/>
        </w:rPr>
        <w:t>“</w:t>
      </w:r>
      <w:r w:rsidRPr="003D56AD">
        <w:rPr>
          <w:rFonts w:ascii="Times New Roman" w:eastAsia="仿宋" w:hAnsi="Times New Roman" w:cs="Times New Roman"/>
          <w:b/>
          <w:bCs/>
          <w:kern w:val="2"/>
          <w:sz w:val="24"/>
          <w:szCs w:val="24"/>
        </w:rPr>
        <w:t>三线一单</w:t>
      </w:r>
      <w:r w:rsidRPr="003D56AD">
        <w:rPr>
          <w:rFonts w:ascii="Times New Roman" w:eastAsia="仿宋" w:hAnsi="Times New Roman" w:cs="Times New Roman"/>
          <w:b/>
          <w:bCs/>
          <w:kern w:val="2"/>
          <w:sz w:val="24"/>
          <w:szCs w:val="24"/>
        </w:rPr>
        <w:t>”</w:t>
      </w:r>
      <w:r w:rsidRPr="003D56AD">
        <w:rPr>
          <w:rFonts w:ascii="Times New Roman" w:eastAsia="仿宋" w:hAnsi="Times New Roman" w:cs="Times New Roman"/>
          <w:b/>
          <w:bCs/>
          <w:kern w:val="2"/>
          <w:sz w:val="24"/>
          <w:szCs w:val="24"/>
        </w:rPr>
        <w:t>符合性分析</w:t>
      </w:r>
    </w:p>
    <w:p w:rsidR="00200033" w:rsidRPr="003D56AD" w:rsidRDefault="00B56227" w:rsidP="005600F5">
      <w:pPr>
        <w:pStyle w:val="1ffff3"/>
        <w:adjustRightInd w:val="0"/>
        <w:snapToGrid w:val="0"/>
        <w:rPr>
          <w:rFonts w:ascii="Times New Roman" w:eastAsia="仿宋" w:hAnsi="Times New Roman" w:cs="Times New Roman"/>
          <w:kern w:val="2"/>
          <w:sz w:val="24"/>
          <w:szCs w:val="24"/>
        </w:rPr>
      </w:pPr>
      <w:r w:rsidRPr="003D56AD">
        <w:rPr>
          <w:rFonts w:ascii="宋体" w:eastAsia="宋体" w:hAnsi="宋体" w:cs="宋体" w:hint="eastAsia"/>
          <w:kern w:val="2"/>
          <w:sz w:val="24"/>
          <w:szCs w:val="24"/>
          <w:lang w:val="zh-CN"/>
        </w:rPr>
        <w:t>①</w:t>
      </w:r>
      <w:r w:rsidRPr="003D56AD">
        <w:rPr>
          <w:rFonts w:ascii="Times New Roman" w:eastAsia="仿宋" w:hAnsi="Times New Roman" w:cs="Times New Roman"/>
          <w:kern w:val="2"/>
          <w:sz w:val="24"/>
          <w:szCs w:val="24"/>
        </w:rPr>
        <w:t>生态保护红线</w:t>
      </w:r>
    </w:p>
    <w:p w:rsidR="00200033" w:rsidRPr="003D56AD" w:rsidRDefault="00B56227" w:rsidP="005600F5">
      <w:pPr>
        <w:pStyle w:val="1ffff3"/>
        <w:adjustRightInd w:val="0"/>
        <w:snapToGrid w:val="0"/>
        <w:rPr>
          <w:rFonts w:ascii="Times New Roman" w:eastAsia="仿宋" w:hAnsi="Times New Roman" w:cs="Times New Roman"/>
          <w:kern w:val="2"/>
          <w:sz w:val="24"/>
          <w:szCs w:val="24"/>
        </w:rPr>
      </w:pPr>
      <w:r w:rsidRPr="003D56AD">
        <w:rPr>
          <w:rFonts w:ascii="Times New Roman" w:eastAsia="仿宋" w:hAnsi="Times New Roman" w:cs="Times New Roman"/>
          <w:kern w:val="2"/>
          <w:sz w:val="24"/>
          <w:szCs w:val="24"/>
        </w:rPr>
        <w:t>本项目位于灵武市白土岗乡畜牧养殖基地，</w:t>
      </w:r>
      <w:r w:rsidRPr="003D56AD">
        <w:rPr>
          <w:rFonts w:ascii="Times New Roman" w:eastAsia="仿宋" w:hAnsi="Times New Roman" w:cs="Times New Roman"/>
          <w:bCs/>
          <w:sz w:val="24"/>
          <w:szCs w:val="24"/>
        </w:rPr>
        <w:t>对照《宁夏自治区生态保护红线》（宁政发</w:t>
      </w:r>
      <w:r w:rsidRPr="003D56AD">
        <w:rPr>
          <w:rFonts w:ascii="Times New Roman" w:eastAsia="仿宋" w:hAnsi="Times New Roman" w:cs="Times New Roman"/>
          <w:bCs/>
          <w:sz w:val="24"/>
          <w:szCs w:val="24"/>
        </w:rPr>
        <w:t>[2018]23</w:t>
      </w:r>
      <w:r w:rsidRPr="003D56AD">
        <w:rPr>
          <w:rFonts w:ascii="Times New Roman" w:eastAsia="仿宋" w:hAnsi="Times New Roman" w:cs="Times New Roman"/>
          <w:bCs/>
          <w:sz w:val="24"/>
          <w:szCs w:val="24"/>
        </w:rPr>
        <w:t>号），规划养殖基地范围不占用生态红线范围</w:t>
      </w:r>
      <w:r w:rsidRPr="003D56AD">
        <w:rPr>
          <w:rFonts w:ascii="Times New Roman" w:eastAsia="仿宋" w:hAnsi="Times New Roman" w:cs="Times New Roman"/>
          <w:kern w:val="2"/>
          <w:sz w:val="24"/>
          <w:szCs w:val="24"/>
        </w:rPr>
        <w:t>，本项目距离东侧白芨滩自然保护区边界约</w:t>
      </w:r>
      <w:r w:rsidR="007D1198">
        <w:rPr>
          <w:rFonts w:ascii="Times New Roman" w:eastAsia="仿宋" w:hAnsi="Times New Roman" w:cs="Times New Roman" w:hint="eastAsia"/>
          <w:kern w:val="2"/>
          <w:sz w:val="24"/>
          <w:szCs w:val="24"/>
        </w:rPr>
        <w:t>15k</w:t>
      </w:r>
      <w:r w:rsidRPr="003D56AD">
        <w:rPr>
          <w:rFonts w:ascii="Times New Roman" w:eastAsia="仿宋" w:hAnsi="Times New Roman" w:cs="Times New Roman"/>
          <w:kern w:val="2"/>
          <w:sz w:val="24"/>
          <w:szCs w:val="24"/>
        </w:rPr>
        <w:t>m</w:t>
      </w:r>
      <w:r w:rsidRPr="003D56AD">
        <w:rPr>
          <w:rFonts w:ascii="Times New Roman" w:eastAsia="仿宋" w:hAnsi="Times New Roman" w:cs="Times New Roman"/>
          <w:kern w:val="2"/>
          <w:sz w:val="24"/>
          <w:szCs w:val="24"/>
        </w:rPr>
        <w:t>，符合生态保护红线要求。本项目与宁夏回族自治区生态保护红线位置关系见图</w:t>
      </w:r>
      <w:r w:rsidRPr="003D56AD">
        <w:rPr>
          <w:rFonts w:ascii="Times New Roman" w:eastAsia="仿宋" w:hAnsi="Times New Roman" w:cs="Times New Roman"/>
          <w:kern w:val="2"/>
          <w:sz w:val="24"/>
          <w:szCs w:val="24"/>
        </w:rPr>
        <w:t>2</w:t>
      </w:r>
      <w:r w:rsidR="005600F5" w:rsidRPr="003D56AD">
        <w:rPr>
          <w:rFonts w:ascii="Times New Roman" w:eastAsia="仿宋" w:hAnsi="Times New Roman" w:cs="Times New Roman"/>
          <w:kern w:val="2"/>
          <w:sz w:val="24"/>
          <w:szCs w:val="24"/>
        </w:rPr>
        <w:t>.10</w:t>
      </w:r>
      <w:r w:rsidRPr="003D56AD">
        <w:rPr>
          <w:rFonts w:ascii="Times New Roman" w:eastAsia="仿宋" w:hAnsi="Times New Roman" w:cs="Times New Roman"/>
          <w:kern w:val="2"/>
          <w:sz w:val="24"/>
          <w:szCs w:val="24"/>
        </w:rPr>
        <w:t>-</w:t>
      </w:r>
      <w:r w:rsidR="005600F5" w:rsidRPr="003D56AD">
        <w:rPr>
          <w:rFonts w:ascii="Times New Roman" w:eastAsia="仿宋" w:hAnsi="Times New Roman" w:cs="Times New Roman"/>
          <w:kern w:val="2"/>
          <w:sz w:val="24"/>
          <w:szCs w:val="24"/>
        </w:rPr>
        <w:t>1</w:t>
      </w:r>
      <w:r w:rsidRPr="003D56AD">
        <w:rPr>
          <w:rFonts w:ascii="Times New Roman" w:eastAsia="仿宋" w:hAnsi="Times New Roman" w:cs="Times New Roman"/>
          <w:kern w:val="2"/>
          <w:sz w:val="24"/>
          <w:szCs w:val="24"/>
        </w:rPr>
        <w:t>。</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lang w:val="zh-CN"/>
        </w:rPr>
        <w:t>②</w:t>
      </w:r>
      <w:r>
        <w:rPr>
          <w:rFonts w:ascii="仿宋" w:eastAsia="仿宋" w:hAnsi="仿宋" w:cs="仿宋" w:hint="eastAsia"/>
          <w:kern w:val="2"/>
          <w:sz w:val="24"/>
          <w:szCs w:val="24"/>
        </w:rPr>
        <w:t>资源利用上线</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本项目营运过程中消耗一定量的电源、水资源等资源消耗，本项目资源消耗量相对区域资源利用总量较少，符合资源利用上限要求。</w:t>
      </w:r>
    </w:p>
    <w:p w:rsidR="00200033" w:rsidRPr="005600F5" w:rsidRDefault="00B56227" w:rsidP="005600F5">
      <w:pPr>
        <w:pStyle w:val="1ffff3"/>
        <w:adjustRightInd w:val="0"/>
        <w:snapToGrid w:val="0"/>
        <w:rPr>
          <w:rFonts w:ascii="Times New Roman" w:eastAsia="仿宋" w:hAnsi="Times New Roman" w:cs="Times New Roman"/>
          <w:kern w:val="2"/>
          <w:sz w:val="24"/>
          <w:szCs w:val="24"/>
          <w:lang w:val="zh-CN"/>
        </w:rPr>
      </w:pPr>
      <w:r w:rsidRPr="005600F5">
        <w:rPr>
          <w:rFonts w:ascii="宋体" w:eastAsia="宋体" w:hAnsi="宋体" w:cs="宋体" w:hint="eastAsia"/>
          <w:kern w:val="2"/>
          <w:sz w:val="24"/>
          <w:szCs w:val="24"/>
          <w:lang w:val="zh-CN"/>
        </w:rPr>
        <w:t>③</w:t>
      </w:r>
      <w:r w:rsidRPr="005600F5">
        <w:rPr>
          <w:rFonts w:ascii="Times New Roman" w:eastAsia="仿宋" w:hAnsi="Times New Roman" w:cs="Times New Roman"/>
          <w:kern w:val="2"/>
          <w:sz w:val="24"/>
          <w:szCs w:val="24"/>
          <w:lang w:val="zh-CN"/>
        </w:rPr>
        <w:t>环境质量底线</w:t>
      </w:r>
    </w:p>
    <w:p w:rsidR="00200033" w:rsidRPr="005600F5" w:rsidRDefault="00B56227" w:rsidP="005600F5">
      <w:pPr>
        <w:pStyle w:val="1ffff3"/>
        <w:adjustRightInd w:val="0"/>
        <w:snapToGrid w:val="0"/>
        <w:rPr>
          <w:rFonts w:ascii="Times New Roman" w:eastAsia="仿宋" w:hAnsi="Times New Roman" w:cs="Times New Roman"/>
          <w:kern w:val="2"/>
          <w:sz w:val="24"/>
          <w:szCs w:val="24"/>
        </w:rPr>
      </w:pPr>
      <w:r w:rsidRPr="005600F5">
        <w:rPr>
          <w:rFonts w:ascii="Times New Roman" w:eastAsia="仿宋" w:hAnsi="Times New Roman" w:cs="Times New Roman"/>
          <w:kern w:val="2"/>
          <w:sz w:val="24"/>
          <w:szCs w:val="24"/>
        </w:rPr>
        <w:t>本项目评价区域</w:t>
      </w:r>
      <w:r w:rsidRPr="005600F5">
        <w:rPr>
          <w:rFonts w:ascii="Times New Roman" w:eastAsia="仿宋" w:hAnsi="Times New Roman" w:cs="Times New Roman"/>
          <w:kern w:val="2"/>
          <w:sz w:val="24"/>
          <w:szCs w:val="24"/>
          <w:lang w:val="zh-CN"/>
        </w:rPr>
        <w:t>SO</w:t>
      </w:r>
      <w:r w:rsidRPr="005600F5">
        <w:rPr>
          <w:rFonts w:ascii="Times New Roman" w:eastAsia="仿宋" w:hAnsi="Times New Roman" w:cs="Times New Roman"/>
          <w:kern w:val="2"/>
          <w:sz w:val="24"/>
          <w:szCs w:val="24"/>
          <w:vertAlign w:val="subscript"/>
          <w:lang w:val="zh-CN"/>
        </w:rPr>
        <w:t>2</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NO</w:t>
      </w:r>
      <w:r w:rsidRPr="005600F5">
        <w:rPr>
          <w:rFonts w:ascii="Times New Roman" w:eastAsia="仿宋" w:hAnsi="Times New Roman" w:cs="Times New Roman"/>
          <w:kern w:val="2"/>
          <w:sz w:val="24"/>
          <w:szCs w:val="24"/>
          <w:vertAlign w:val="subscript"/>
          <w:lang w:val="zh-CN"/>
        </w:rPr>
        <w:t>2</w:t>
      </w:r>
      <w:r w:rsidRPr="005600F5">
        <w:rPr>
          <w:rFonts w:ascii="Times New Roman" w:eastAsia="仿宋" w:hAnsi="Times New Roman" w:cs="Times New Roman"/>
          <w:kern w:val="2"/>
          <w:sz w:val="24"/>
          <w:szCs w:val="24"/>
          <w:lang w:val="zh-CN"/>
        </w:rPr>
        <w:t>年平均质量浓度，</w:t>
      </w:r>
      <w:r w:rsidRPr="005600F5">
        <w:rPr>
          <w:rFonts w:ascii="Times New Roman" w:eastAsia="仿宋" w:hAnsi="Times New Roman" w:cs="Times New Roman"/>
          <w:kern w:val="2"/>
          <w:sz w:val="24"/>
          <w:szCs w:val="24"/>
          <w:lang w:val="zh-CN"/>
        </w:rPr>
        <w:t>CO</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O</w:t>
      </w:r>
      <w:r w:rsidRPr="005600F5">
        <w:rPr>
          <w:rFonts w:ascii="Times New Roman" w:eastAsia="仿宋" w:hAnsi="Times New Roman" w:cs="Times New Roman"/>
          <w:kern w:val="2"/>
          <w:sz w:val="24"/>
          <w:szCs w:val="24"/>
          <w:vertAlign w:val="subscript"/>
          <w:lang w:val="zh-CN"/>
        </w:rPr>
        <w:t>3</w:t>
      </w:r>
      <w:r w:rsidRPr="005600F5">
        <w:rPr>
          <w:rFonts w:ascii="Times New Roman" w:eastAsia="仿宋" w:hAnsi="Times New Roman" w:cs="Times New Roman"/>
          <w:kern w:val="2"/>
          <w:sz w:val="24"/>
          <w:szCs w:val="24"/>
          <w:lang w:val="zh-CN"/>
        </w:rPr>
        <w:t>特定百分位数浓度均满足相应浓度限值，</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10</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2.5</w:t>
      </w:r>
      <w:r w:rsidRPr="005600F5">
        <w:rPr>
          <w:rFonts w:ascii="Times New Roman" w:eastAsia="仿宋" w:hAnsi="Times New Roman" w:cs="Times New Roman"/>
          <w:kern w:val="2"/>
          <w:sz w:val="24"/>
          <w:szCs w:val="24"/>
          <w:lang w:val="zh-CN"/>
        </w:rPr>
        <w:t>存在不同程度的超标现象，</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10</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2.5</w:t>
      </w:r>
      <w:r w:rsidRPr="005600F5">
        <w:rPr>
          <w:rFonts w:ascii="Times New Roman" w:eastAsia="仿宋" w:hAnsi="Times New Roman" w:cs="Times New Roman"/>
          <w:kern w:val="2"/>
          <w:sz w:val="24"/>
          <w:szCs w:val="24"/>
          <w:lang w:val="zh-CN"/>
        </w:rPr>
        <w:t>超标主要由于项目所处西北地区，气候干燥、地表植被稀疏，风沙较多，易产生扬尘，导致项目区域内的</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10</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PM</w:t>
      </w:r>
      <w:r w:rsidRPr="005600F5">
        <w:rPr>
          <w:rFonts w:ascii="Times New Roman" w:eastAsia="仿宋" w:hAnsi="Times New Roman" w:cs="Times New Roman"/>
          <w:kern w:val="2"/>
          <w:sz w:val="24"/>
          <w:szCs w:val="24"/>
          <w:vertAlign w:val="subscript"/>
          <w:lang w:val="zh-CN"/>
        </w:rPr>
        <w:t>2.5</w:t>
      </w:r>
      <w:r w:rsidRPr="005600F5">
        <w:rPr>
          <w:rFonts w:ascii="Times New Roman" w:eastAsia="仿宋" w:hAnsi="Times New Roman" w:cs="Times New Roman"/>
          <w:kern w:val="2"/>
          <w:sz w:val="24"/>
          <w:szCs w:val="24"/>
          <w:lang w:val="zh-CN"/>
        </w:rPr>
        <w:t>本底值较高；本项目特征因子</w:t>
      </w:r>
      <w:r w:rsidRPr="005600F5">
        <w:rPr>
          <w:rFonts w:ascii="Times New Roman" w:eastAsia="仿宋" w:hAnsi="Times New Roman" w:cs="Times New Roman"/>
          <w:kern w:val="2"/>
          <w:sz w:val="24"/>
          <w:szCs w:val="24"/>
          <w:lang w:val="zh-CN"/>
        </w:rPr>
        <w:t>NH</w:t>
      </w:r>
      <w:r w:rsidRPr="005600F5">
        <w:rPr>
          <w:rFonts w:ascii="Times New Roman" w:eastAsia="仿宋" w:hAnsi="Times New Roman" w:cs="Times New Roman"/>
          <w:kern w:val="2"/>
          <w:sz w:val="24"/>
          <w:szCs w:val="24"/>
          <w:vertAlign w:val="subscript"/>
          <w:lang w:val="zh-CN"/>
        </w:rPr>
        <w:t>3</w:t>
      </w:r>
      <w:r w:rsidRPr="005600F5">
        <w:rPr>
          <w:rFonts w:ascii="Times New Roman" w:eastAsia="仿宋" w:hAnsi="Times New Roman" w:cs="Times New Roman"/>
          <w:kern w:val="2"/>
          <w:sz w:val="24"/>
          <w:szCs w:val="24"/>
          <w:lang w:val="zh-CN"/>
        </w:rPr>
        <w:t>、</w:t>
      </w:r>
      <w:r w:rsidRPr="005600F5">
        <w:rPr>
          <w:rFonts w:ascii="Times New Roman" w:eastAsia="仿宋" w:hAnsi="Times New Roman" w:cs="Times New Roman"/>
          <w:kern w:val="2"/>
          <w:sz w:val="24"/>
          <w:szCs w:val="24"/>
          <w:lang w:val="zh-CN"/>
        </w:rPr>
        <w:t>H</w:t>
      </w:r>
      <w:r w:rsidRPr="005600F5">
        <w:rPr>
          <w:rFonts w:ascii="Times New Roman" w:eastAsia="仿宋" w:hAnsi="Times New Roman" w:cs="Times New Roman"/>
          <w:kern w:val="2"/>
          <w:sz w:val="24"/>
          <w:szCs w:val="24"/>
          <w:vertAlign w:val="subscript"/>
          <w:lang w:val="zh-CN"/>
        </w:rPr>
        <w:t>2</w:t>
      </w:r>
      <w:r w:rsidRPr="005600F5">
        <w:rPr>
          <w:rFonts w:ascii="Times New Roman" w:eastAsia="仿宋" w:hAnsi="Times New Roman" w:cs="Times New Roman"/>
          <w:kern w:val="2"/>
          <w:sz w:val="24"/>
          <w:szCs w:val="24"/>
          <w:lang w:val="zh-CN"/>
        </w:rPr>
        <w:t>S</w:t>
      </w:r>
      <w:r w:rsidRPr="005600F5">
        <w:rPr>
          <w:rFonts w:ascii="Times New Roman" w:eastAsia="仿宋" w:hAnsi="Times New Roman" w:cs="Times New Roman"/>
          <w:kern w:val="2"/>
          <w:sz w:val="24"/>
          <w:szCs w:val="24"/>
          <w:lang w:val="zh-CN"/>
        </w:rPr>
        <w:t>均满足相应浓度限值。本项目</w:t>
      </w:r>
      <w:r w:rsidRPr="005600F5">
        <w:rPr>
          <w:rFonts w:ascii="Times New Roman" w:eastAsia="仿宋" w:hAnsi="Times New Roman" w:cs="Times New Roman"/>
          <w:kern w:val="2"/>
          <w:sz w:val="24"/>
          <w:szCs w:val="24"/>
        </w:rPr>
        <w:t>废气经处理措施处理后，对周边环境影响较小。</w:t>
      </w:r>
    </w:p>
    <w:p w:rsidR="00200033" w:rsidRPr="005600F5" w:rsidRDefault="00B56227" w:rsidP="005600F5">
      <w:pPr>
        <w:pStyle w:val="1ffff3"/>
        <w:adjustRightInd w:val="0"/>
        <w:snapToGrid w:val="0"/>
        <w:rPr>
          <w:rFonts w:ascii="Times New Roman" w:eastAsia="仿宋" w:hAnsi="Times New Roman" w:cs="Times New Roman"/>
          <w:kern w:val="2"/>
          <w:sz w:val="24"/>
          <w:szCs w:val="24"/>
        </w:rPr>
      </w:pPr>
      <w:r w:rsidRPr="003D56AD">
        <w:rPr>
          <w:rFonts w:ascii="Times New Roman" w:eastAsia="仿宋" w:hAnsi="Times New Roman" w:cs="Times New Roman"/>
          <w:kern w:val="2"/>
          <w:sz w:val="24"/>
          <w:szCs w:val="24"/>
        </w:rPr>
        <w:t>本项目区域内主要地表水体为苦水河支流沙沟，沙沟为季节性河流，地表水沙沟水质化学需氧量、五日生化需氧量、总氮指数超标</w:t>
      </w:r>
      <w:r w:rsidRPr="005600F5">
        <w:rPr>
          <w:rFonts w:ascii="Times New Roman" w:eastAsia="仿宋" w:hAnsi="Times New Roman" w:cs="Times New Roman"/>
          <w:kern w:val="2"/>
          <w:sz w:val="24"/>
          <w:szCs w:val="24"/>
        </w:rPr>
        <w:t>，主要原因为沙沟水量小，沿途接纳了周边居民生活污水所致；氟化物超标主要为区域气候干燥，地表蒸发量大，导致背景值较高所致。</w:t>
      </w:r>
      <w:r w:rsidRPr="005600F5">
        <w:rPr>
          <w:rFonts w:ascii="Times New Roman" w:eastAsia="仿宋" w:hAnsi="Times New Roman" w:cs="Times New Roman"/>
          <w:sz w:val="24"/>
          <w:szCs w:val="24"/>
        </w:rPr>
        <w:t>本项目</w:t>
      </w:r>
      <w:r w:rsidR="0035353C">
        <w:rPr>
          <w:rFonts w:ascii="Times New Roman" w:eastAsia="仿宋" w:hAnsi="Times New Roman" w:cs="Times New Roman"/>
          <w:kern w:val="2"/>
          <w:sz w:val="24"/>
          <w:szCs w:val="24"/>
        </w:rPr>
        <w:t>废水经企业拟建污水处理站处理后</w:t>
      </w:r>
      <w:r w:rsidRPr="005600F5">
        <w:rPr>
          <w:rFonts w:ascii="Times New Roman" w:eastAsia="仿宋" w:hAnsi="Times New Roman" w:cs="Times New Roman"/>
          <w:kern w:val="2"/>
          <w:sz w:val="24"/>
          <w:szCs w:val="24"/>
        </w:rPr>
        <w:t>，</w:t>
      </w:r>
      <w:r w:rsidRPr="005600F5">
        <w:rPr>
          <w:rFonts w:ascii="Times New Roman" w:eastAsia="仿宋" w:hAnsi="Times New Roman" w:cs="Times New Roman"/>
          <w:snapToGrid w:val="0"/>
          <w:sz w:val="24"/>
          <w:szCs w:val="24"/>
        </w:rPr>
        <w:t>水质</w:t>
      </w:r>
      <w:r w:rsidRPr="005600F5">
        <w:rPr>
          <w:rFonts w:ascii="Times New Roman" w:eastAsia="仿宋" w:hAnsi="Times New Roman" w:cs="Times New Roman"/>
          <w:kern w:val="2"/>
          <w:sz w:val="24"/>
          <w:szCs w:val="24"/>
        </w:rPr>
        <w:t>满足</w:t>
      </w:r>
      <w:r w:rsidRPr="005600F5">
        <w:rPr>
          <w:rFonts w:ascii="Times New Roman" w:eastAsia="仿宋" w:hAnsi="Times New Roman" w:cs="Times New Roman"/>
          <w:sz w:val="24"/>
          <w:szCs w:val="18"/>
        </w:rPr>
        <w:t>《农田灌溉水质标准》（</w:t>
      </w:r>
      <w:r w:rsidRPr="005600F5">
        <w:rPr>
          <w:rFonts w:ascii="Times New Roman" w:eastAsia="仿宋" w:hAnsi="Times New Roman" w:cs="Times New Roman"/>
          <w:sz w:val="24"/>
          <w:szCs w:val="18"/>
        </w:rPr>
        <w:t>GB5084-2005</w:t>
      </w:r>
      <w:r w:rsidRPr="005600F5">
        <w:rPr>
          <w:rFonts w:ascii="Times New Roman" w:eastAsia="仿宋" w:hAnsi="Times New Roman" w:cs="Times New Roman"/>
          <w:sz w:val="24"/>
          <w:szCs w:val="18"/>
        </w:rPr>
        <w:t>）中</w:t>
      </w:r>
      <w:r w:rsidRPr="005600F5">
        <w:rPr>
          <w:rFonts w:ascii="Times New Roman" w:eastAsia="仿宋" w:hAnsi="Times New Roman" w:cs="Times New Roman"/>
          <w:sz w:val="24"/>
          <w:szCs w:val="18"/>
        </w:rPr>
        <w:t>“</w:t>
      </w:r>
      <w:r w:rsidRPr="005600F5">
        <w:rPr>
          <w:rFonts w:ascii="Times New Roman" w:eastAsia="仿宋" w:hAnsi="Times New Roman" w:cs="Times New Roman"/>
          <w:sz w:val="24"/>
          <w:szCs w:val="18"/>
        </w:rPr>
        <w:t>旱作</w:t>
      </w:r>
      <w:r w:rsidRPr="005600F5">
        <w:rPr>
          <w:rFonts w:ascii="Times New Roman" w:eastAsia="仿宋" w:hAnsi="Times New Roman" w:cs="Times New Roman"/>
          <w:sz w:val="24"/>
          <w:szCs w:val="18"/>
        </w:rPr>
        <w:t>”</w:t>
      </w:r>
      <w:r w:rsidRPr="005600F5">
        <w:rPr>
          <w:rFonts w:ascii="Times New Roman" w:eastAsia="仿宋" w:hAnsi="Times New Roman" w:cs="Times New Roman"/>
          <w:sz w:val="24"/>
          <w:szCs w:val="18"/>
        </w:rPr>
        <w:t>标准和《畜禽养殖业污染物排放标准》（</w:t>
      </w:r>
      <w:r w:rsidRPr="005600F5">
        <w:rPr>
          <w:rFonts w:ascii="Times New Roman" w:eastAsia="仿宋" w:hAnsi="Times New Roman" w:cs="Times New Roman"/>
          <w:sz w:val="24"/>
          <w:szCs w:val="18"/>
        </w:rPr>
        <w:t>GB18596-2001</w:t>
      </w:r>
      <w:r w:rsidRPr="005600F5">
        <w:rPr>
          <w:rFonts w:ascii="Times New Roman" w:eastAsia="仿宋" w:hAnsi="Times New Roman" w:cs="Times New Roman"/>
          <w:sz w:val="24"/>
          <w:szCs w:val="18"/>
        </w:rPr>
        <w:t>）表</w:t>
      </w:r>
      <w:r w:rsidRPr="005600F5">
        <w:rPr>
          <w:rFonts w:ascii="Times New Roman" w:eastAsia="仿宋" w:hAnsi="Times New Roman" w:cs="Times New Roman"/>
          <w:sz w:val="24"/>
          <w:szCs w:val="18"/>
        </w:rPr>
        <w:t>5</w:t>
      </w:r>
      <w:r w:rsidRPr="005600F5">
        <w:rPr>
          <w:rFonts w:ascii="Times New Roman" w:eastAsia="仿宋" w:hAnsi="Times New Roman" w:cs="Times New Roman"/>
          <w:sz w:val="24"/>
          <w:szCs w:val="18"/>
        </w:rPr>
        <w:t>中标准后</w:t>
      </w:r>
      <w:r w:rsidRPr="005600F5">
        <w:rPr>
          <w:rFonts w:ascii="Times New Roman" w:eastAsia="仿宋" w:hAnsi="Times New Roman" w:cs="Times New Roman"/>
          <w:sz w:val="24"/>
          <w:szCs w:val="18"/>
          <w:lang w:val="zh-CN"/>
        </w:rPr>
        <w:t>，用于企业周边农田、饲草地的灌溉；冬季储存于储水池（</w:t>
      </w:r>
      <w:r w:rsidR="0035353C">
        <w:rPr>
          <w:rFonts w:ascii="Times New Roman" w:eastAsia="仿宋" w:hAnsi="Times New Roman" w:cs="Times New Roman" w:hint="eastAsia"/>
          <w:sz w:val="24"/>
          <w:szCs w:val="18"/>
        </w:rPr>
        <w:t>800</w:t>
      </w:r>
      <w:r w:rsidRPr="005600F5">
        <w:rPr>
          <w:rFonts w:ascii="Times New Roman" w:eastAsia="仿宋" w:hAnsi="Times New Roman" w:cs="Times New Roman"/>
          <w:sz w:val="24"/>
          <w:szCs w:val="18"/>
          <w:lang w:val="zh-CN"/>
        </w:rPr>
        <w:t>m</w:t>
      </w:r>
      <w:r w:rsidRPr="005600F5">
        <w:rPr>
          <w:rFonts w:ascii="Times New Roman" w:eastAsia="仿宋" w:hAnsi="Times New Roman" w:cs="Times New Roman"/>
          <w:sz w:val="24"/>
          <w:szCs w:val="18"/>
          <w:vertAlign w:val="superscript"/>
          <w:lang w:val="zh-CN"/>
        </w:rPr>
        <w:t>3</w:t>
      </w:r>
      <w:r w:rsidRPr="005600F5">
        <w:rPr>
          <w:rFonts w:ascii="Times New Roman" w:eastAsia="仿宋" w:hAnsi="Times New Roman" w:cs="Times New Roman"/>
          <w:sz w:val="24"/>
          <w:szCs w:val="18"/>
          <w:lang w:val="zh-CN"/>
        </w:rPr>
        <w:t>），待春季用于企业周边农田、饲草地的灌溉</w:t>
      </w:r>
      <w:r w:rsidRPr="005600F5">
        <w:rPr>
          <w:rFonts w:ascii="Times New Roman" w:eastAsia="仿宋" w:hAnsi="Times New Roman" w:cs="Times New Roman"/>
          <w:kern w:val="2"/>
          <w:sz w:val="24"/>
          <w:szCs w:val="24"/>
        </w:rPr>
        <w:t>，不外排于本项目周边地表水地，因此，本项目废水对周围环境影响较小。</w:t>
      </w:r>
    </w:p>
    <w:p w:rsidR="00200033" w:rsidRPr="000F70C1" w:rsidRDefault="00B56227" w:rsidP="005600F5">
      <w:pPr>
        <w:pStyle w:val="1ffff3"/>
        <w:adjustRightInd w:val="0"/>
        <w:snapToGrid w:val="0"/>
        <w:rPr>
          <w:rFonts w:ascii="仿宋" w:eastAsia="仿宋" w:hAnsi="仿宋" w:cs="仿宋"/>
          <w:kern w:val="2"/>
          <w:sz w:val="24"/>
          <w:szCs w:val="24"/>
        </w:rPr>
      </w:pPr>
      <w:r w:rsidRPr="000F70C1">
        <w:rPr>
          <w:rFonts w:ascii="仿宋" w:eastAsia="仿宋" w:hAnsi="仿宋" w:cs="仿宋" w:hint="eastAsia"/>
          <w:kern w:val="2"/>
          <w:sz w:val="24"/>
          <w:szCs w:val="24"/>
        </w:rPr>
        <w:lastRenderedPageBreak/>
        <w:t>本项目评价区域声环境满足相应标准要求。本项目噪声对项目区环境敏感目标影响较小。</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④负面清单</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本项目位于灵武市白土岗乡养殖基地，不在该功能区的负面清单内。</w:t>
      </w:r>
    </w:p>
    <w:p w:rsidR="00200033" w:rsidRDefault="00B56227" w:rsidP="005600F5">
      <w:pPr>
        <w:pStyle w:val="1ffff3"/>
        <w:adjustRightInd w:val="0"/>
        <w:snapToGrid w:val="0"/>
        <w:rPr>
          <w:rFonts w:ascii="仿宋" w:eastAsia="仿宋" w:hAnsi="仿宋" w:cs="仿宋"/>
          <w:kern w:val="2"/>
          <w:sz w:val="24"/>
          <w:szCs w:val="24"/>
        </w:rPr>
      </w:pPr>
      <w:r>
        <w:rPr>
          <w:rFonts w:ascii="仿宋" w:eastAsia="仿宋" w:hAnsi="仿宋" w:cs="仿宋" w:hint="eastAsia"/>
          <w:kern w:val="2"/>
          <w:sz w:val="24"/>
          <w:szCs w:val="24"/>
        </w:rPr>
        <w:t>综上，本项目符合“三线一单”相关要求。</w:t>
      </w:r>
    </w:p>
    <w:p w:rsidR="00200033" w:rsidRDefault="00B56227" w:rsidP="005600F5">
      <w:pPr>
        <w:pStyle w:val="1ffff3"/>
        <w:adjustRightInd w:val="0"/>
        <w:snapToGrid w:val="0"/>
        <w:ind w:firstLine="482"/>
        <w:rPr>
          <w:rFonts w:ascii="仿宋" w:eastAsia="仿宋" w:hAnsi="仿宋" w:cs="仿宋"/>
          <w:b/>
          <w:bCs/>
          <w:kern w:val="2"/>
          <w:sz w:val="24"/>
          <w:szCs w:val="24"/>
        </w:rPr>
      </w:pPr>
      <w:r>
        <w:rPr>
          <w:rFonts w:ascii="仿宋" w:eastAsia="仿宋" w:hAnsi="仿宋" w:cs="仿宋" w:hint="eastAsia"/>
          <w:b/>
          <w:bCs/>
          <w:kern w:val="2"/>
          <w:sz w:val="24"/>
          <w:szCs w:val="24"/>
        </w:rPr>
        <w:t>4、与灵武市白土岗乡养殖基地规划符合性分析</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2017</w:t>
      </w:r>
      <w:r w:rsidRPr="0035353C">
        <w:rPr>
          <w:rFonts w:ascii="Times New Roman" w:eastAsia="仿宋" w:hAnsi="Times New Roman" w:cs="Times New Roman"/>
          <w:kern w:val="2"/>
          <w:sz w:val="24"/>
          <w:szCs w:val="24"/>
        </w:rPr>
        <w:t>年</w:t>
      </w:r>
      <w:r w:rsidRPr="0035353C">
        <w:rPr>
          <w:rFonts w:ascii="Times New Roman" w:eastAsia="仿宋" w:hAnsi="Times New Roman" w:cs="Times New Roman"/>
          <w:kern w:val="2"/>
          <w:sz w:val="24"/>
          <w:szCs w:val="24"/>
        </w:rPr>
        <w:t>5</w:t>
      </w:r>
      <w:r w:rsidRPr="0035353C">
        <w:rPr>
          <w:rFonts w:ascii="Times New Roman" w:eastAsia="仿宋" w:hAnsi="Times New Roman" w:cs="Times New Roman"/>
          <w:kern w:val="2"/>
          <w:sz w:val="24"/>
          <w:szCs w:val="24"/>
        </w:rPr>
        <w:t>月</w:t>
      </w:r>
      <w:r w:rsidRPr="0035353C">
        <w:rPr>
          <w:rFonts w:ascii="Times New Roman" w:eastAsia="仿宋" w:hAnsi="Times New Roman" w:cs="Times New Roman"/>
          <w:kern w:val="2"/>
          <w:sz w:val="24"/>
          <w:szCs w:val="24"/>
        </w:rPr>
        <w:t>6</w:t>
      </w:r>
      <w:r w:rsidRPr="0035353C">
        <w:rPr>
          <w:rFonts w:ascii="Times New Roman" w:eastAsia="仿宋" w:hAnsi="Times New Roman" w:cs="Times New Roman"/>
          <w:kern w:val="2"/>
          <w:sz w:val="24"/>
          <w:szCs w:val="24"/>
        </w:rPr>
        <w:t>日，灵武市人民政府召开专题会议，研究决定依据统一规划、统一建设的要求，在白土岗乡建设高标准养殖基地。灵武市白土岗乡养殖基地园区因此而成立，灵武市白土岗乡养殖基地共规划</w:t>
      </w:r>
      <w:r w:rsidRPr="0035353C">
        <w:rPr>
          <w:rFonts w:ascii="Times New Roman" w:eastAsia="仿宋" w:hAnsi="Times New Roman" w:cs="Times New Roman"/>
          <w:kern w:val="2"/>
          <w:sz w:val="24"/>
          <w:szCs w:val="24"/>
        </w:rPr>
        <w:t>5</w:t>
      </w:r>
      <w:r w:rsidRPr="0035353C">
        <w:rPr>
          <w:rFonts w:ascii="Times New Roman" w:eastAsia="仿宋" w:hAnsi="Times New Roman" w:cs="Times New Roman"/>
          <w:kern w:val="2"/>
          <w:sz w:val="24"/>
          <w:szCs w:val="24"/>
        </w:rPr>
        <w:t>个养殖基地，分别为奶牛养殖基地（一）、奶牛养殖基地（二）、肉牛养殖基地、奶山羊肉羊养殖基地、生猪养殖基地。</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奶牛基地一：位于白土岗乡境内</w:t>
      </w:r>
      <w:r w:rsidRPr="0035353C">
        <w:rPr>
          <w:rFonts w:ascii="Times New Roman" w:eastAsia="仿宋" w:hAnsi="Times New Roman" w:cs="Times New Roman"/>
          <w:kern w:val="2"/>
          <w:sz w:val="24"/>
          <w:szCs w:val="24"/>
        </w:rPr>
        <w:t>211</w:t>
      </w:r>
      <w:r w:rsidRPr="0035353C">
        <w:rPr>
          <w:rFonts w:ascii="Times New Roman" w:eastAsia="仿宋" w:hAnsi="Times New Roman" w:cs="Times New Roman"/>
          <w:kern w:val="2"/>
          <w:sz w:val="24"/>
          <w:szCs w:val="24"/>
        </w:rPr>
        <w:t>国道长流水村南侧（烽火台），东界为光伏电站，西界为金属镁厂，南至苦水河，北至</w:t>
      </w:r>
      <w:r w:rsidRPr="0035353C">
        <w:rPr>
          <w:rFonts w:ascii="Times New Roman" w:eastAsia="仿宋" w:hAnsi="Times New Roman" w:cs="Times New Roman"/>
          <w:kern w:val="2"/>
          <w:sz w:val="24"/>
          <w:szCs w:val="24"/>
        </w:rPr>
        <w:t>211</w:t>
      </w:r>
      <w:r w:rsidRPr="0035353C">
        <w:rPr>
          <w:rFonts w:ascii="Times New Roman" w:eastAsia="仿宋" w:hAnsi="Times New Roman" w:cs="Times New Roman"/>
          <w:kern w:val="2"/>
          <w:sz w:val="24"/>
          <w:szCs w:val="24"/>
        </w:rPr>
        <w:t>国道，规划总面积</w:t>
      </w:r>
      <w:r w:rsidRPr="0035353C">
        <w:rPr>
          <w:rFonts w:ascii="Times New Roman" w:eastAsia="仿宋" w:hAnsi="Times New Roman" w:cs="Times New Roman"/>
          <w:kern w:val="2"/>
          <w:sz w:val="24"/>
          <w:szCs w:val="24"/>
        </w:rPr>
        <w:t>3200</w:t>
      </w:r>
      <w:r w:rsidRPr="0035353C">
        <w:rPr>
          <w:rFonts w:ascii="Times New Roman" w:eastAsia="仿宋" w:hAnsi="Times New Roman" w:cs="Times New Roman"/>
          <w:kern w:val="2"/>
          <w:sz w:val="24"/>
          <w:szCs w:val="24"/>
        </w:rPr>
        <w:t>亩，实际占地</w:t>
      </w:r>
      <w:r w:rsidRPr="0035353C">
        <w:rPr>
          <w:rFonts w:ascii="Times New Roman" w:eastAsia="仿宋" w:hAnsi="Times New Roman" w:cs="Times New Roman"/>
          <w:kern w:val="2"/>
          <w:sz w:val="24"/>
          <w:szCs w:val="24"/>
        </w:rPr>
        <w:t>1205</w:t>
      </w:r>
      <w:r w:rsidRPr="0035353C">
        <w:rPr>
          <w:rFonts w:ascii="Times New Roman" w:eastAsia="仿宋" w:hAnsi="Times New Roman" w:cs="Times New Roman"/>
          <w:kern w:val="2"/>
          <w:sz w:val="24"/>
          <w:szCs w:val="24"/>
        </w:rPr>
        <w:t>亩。</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奶牛基地二：位于白土岗乡境内三峡光伏电厂两侧片区，南靠靳水沟，西靠</w:t>
      </w:r>
      <w:r w:rsidRPr="0035353C">
        <w:rPr>
          <w:rFonts w:ascii="Times New Roman" w:eastAsia="仿宋" w:hAnsi="Times New Roman" w:cs="Times New Roman"/>
          <w:kern w:val="2"/>
          <w:sz w:val="24"/>
          <w:szCs w:val="24"/>
        </w:rPr>
        <w:t>G211</w:t>
      </w:r>
      <w:r w:rsidRPr="0035353C">
        <w:rPr>
          <w:rFonts w:ascii="Times New Roman" w:eastAsia="仿宋" w:hAnsi="Times New Roman" w:cs="Times New Roman"/>
          <w:kern w:val="2"/>
          <w:sz w:val="24"/>
          <w:szCs w:val="24"/>
        </w:rPr>
        <w:t>国道，规划总面积</w:t>
      </w:r>
      <w:r w:rsidRPr="0035353C">
        <w:rPr>
          <w:rFonts w:ascii="Times New Roman" w:eastAsia="仿宋" w:hAnsi="Times New Roman" w:cs="Times New Roman"/>
          <w:kern w:val="2"/>
          <w:sz w:val="24"/>
          <w:szCs w:val="24"/>
        </w:rPr>
        <w:t>3410</w:t>
      </w:r>
      <w:r w:rsidRPr="0035353C">
        <w:rPr>
          <w:rFonts w:ascii="Times New Roman" w:eastAsia="仿宋" w:hAnsi="Times New Roman" w:cs="Times New Roman"/>
          <w:kern w:val="2"/>
          <w:sz w:val="24"/>
          <w:szCs w:val="24"/>
        </w:rPr>
        <w:t>亩，实际占地</w:t>
      </w:r>
      <w:r w:rsidRPr="0035353C">
        <w:rPr>
          <w:rFonts w:ascii="Times New Roman" w:eastAsia="仿宋" w:hAnsi="Times New Roman" w:cs="Times New Roman"/>
          <w:kern w:val="2"/>
          <w:sz w:val="24"/>
          <w:szCs w:val="24"/>
        </w:rPr>
        <w:t>1988</w:t>
      </w:r>
      <w:r w:rsidRPr="0035353C">
        <w:rPr>
          <w:rFonts w:ascii="Times New Roman" w:eastAsia="仿宋" w:hAnsi="Times New Roman" w:cs="Times New Roman"/>
          <w:kern w:val="2"/>
          <w:sz w:val="24"/>
          <w:szCs w:val="24"/>
        </w:rPr>
        <w:t>亩。</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肉牛、肉羊、奶山羊基地：位于白土岗乡境内新火村小洪沟北侧、白芨滩自然保护区南侧，其中：肉牛规划总面积</w:t>
      </w:r>
      <w:r w:rsidRPr="0035353C">
        <w:rPr>
          <w:rFonts w:ascii="Times New Roman" w:eastAsia="仿宋" w:hAnsi="Times New Roman" w:cs="Times New Roman"/>
          <w:kern w:val="2"/>
          <w:sz w:val="24"/>
          <w:szCs w:val="24"/>
        </w:rPr>
        <w:t>22300</w:t>
      </w:r>
      <w:r w:rsidRPr="0035353C">
        <w:rPr>
          <w:rFonts w:ascii="Times New Roman" w:eastAsia="仿宋" w:hAnsi="Times New Roman" w:cs="Times New Roman"/>
          <w:kern w:val="2"/>
          <w:sz w:val="24"/>
          <w:szCs w:val="24"/>
        </w:rPr>
        <w:t>亩，实际占地</w:t>
      </w:r>
      <w:r w:rsidRPr="0035353C">
        <w:rPr>
          <w:rFonts w:ascii="Times New Roman" w:eastAsia="仿宋" w:hAnsi="Times New Roman" w:cs="Times New Roman"/>
          <w:kern w:val="2"/>
          <w:sz w:val="24"/>
          <w:szCs w:val="24"/>
        </w:rPr>
        <w:t>1857</w:t>
      </w:r>
      <w:r w:rsidRPr="0035353C">
        <w:rPr>
          <w:rFonts w:ascii="Times New Roman" w:eastAsia="仿宋" w:hAnsi="Times New Roman" w:cs="Times New Roman"/>
          <w:kern w:val="2"/>
          <w:sz w:val="24"/>
          <w:szCs w:val="24"/>
        </w:rPr>
        <w:t>亩；肉羊、奶山羊规划总面积</w:t>
      </w:r>
      <w:r w:rsidRPr="0035353C">
        <w:rPr>
          <w:rFonts w:ascii="Times New Roman" w:eastAsia="仿宋" w:hAnsi="Times New Roman" w:cs="Times New Roman"/>
          <w:kern w:val="2"/>
          <w:sz w:val="24"/>
          <w:szCs w:val="24"/>
        </w:rPr>
        <w:t>13700</w:t>
      </w:r>
      <w:r w:rsidRPr="0035353C">
        <w:rPr>
          <w:rFonts w:ascii="Times New Roman" w:eastAsia="仿宋" w:hAnsi="Times New Roman" w:cs="Times New Roman"/>
          <w:kern w:val="2"/>
          <w:sz w:val="24"/>
          <w:szCs w:val="24"/>
        </w:rPr>
        <w:t>亩，实际占地</w:t>
      </w:r>
      <w:r w:rsidRPr="0035353C">
        <w:rPr>
          <w:rFonts w:ascii="Times New Roman" w:eastAsia="仿宋" w:hAnsi="Times New Roman" w:cs="Times New Roman"/>
          <w:kern w:val="2"/>
          <w:sz w:val="24"/>
          <w:szCs w:val="24"/>
        </w:rPr>
        <w:t>1423</w:t>
      </w:r>
      <w:r w:rsidRPr="0035353C">
        <w:rPr>
          <w:rFonts w:ascii="Times New Roman" w:eastAsia="仿宋" w:hAnsi="Times New Roman" w:cs="Times New Roman"/>
          <w:kern w:val="2"/>
          <w:sz w:val="24"/>
          <w:szCs w:val="24"/>
        </w:rPr>
        <w:t>亩。</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生猪养殖基地位于白土岗乡境内石马公路南侧、吴惠公路东侧、龙源风电厂西侧、七里沟北侧，规划总面积</w:t>
      </w:r>
      <w:r w:rsidRPr="0035353C">
        <w:rPr>
          <w:rFonts w:ascii="Times New Roman" w:eastAsia="仿宋" w:hAnsi="Times New Roman" w:cs="Times New Roman"/>
          <w:kern w:val="2"/>
          <w:sz w:val="24"/>
          <w:szCs w:val="24"/>
        </w:rPr>
        <w:t>54000</w:t>
      </w:r>
      <w:r w:rsidRPr="0035353C">
        <w:rPr>
          <w:rFonts w:ascii="Times New Roman" w:eastAsia="仿宋" w:hAnsi="Times New Roman" w:cs="Times New Roman"/>
          <w:kern w:val="2"/>
          <w:sz w:val="24"/>
          <w:szCs w:val="24"/>
        </w:rPr>
        <w:t>亩，实际占地</w:t>
      </w:r>
      <w:r w:rsidRPr="0035353C">
        <w:rPr>
          <w:rFonts w:ascii="Times New Roman" w:eastAsia="仿宋" w:hAnsi="Times New Roman" w:cs="Times New Roman"/>
          <w:kern w:val="2"/>
          <w:sz w:val="24"/>
          <w:szCs w:val="24"/>
        </w:rPr>
        <w:t>1904</w:t>
      </w:r>
      <w:r w:rsidRPr="0035353C">
        <w:rPr>
          <w:rFonts w:ascii="Times New Roman" w:eastAsia="仿宋" w:hAnsi="Times New Roman" w:cs="Times New Roman"/>
          <w:kern w:val="2"/>
          <w:sz w:val="24"/>
          <w:szCs w:val="24"/>
        </w:rPr>
        <w:t>亩。</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2018</w:t>
      </w:r>
      <w:r w:rsidRPr="0035353C">
        <w:rPr>
          <w:rFonts w:ascii="Times New Roman" w:eastAsia="仿宋" w:hAnsi="Times New Roman" w:cs="Times New Roman"/>
          <w:kern w:val="2"/>
          <w:sz w:val="24"/>
          <w:szCs w:val="24"/>
        </w:rPr>
        <w:t>年</w:t>
      </w:r>
      <w:r w:rsidRPr="0035353C">
        <w:rPr>
          <w:rFonts w:ascii="Times New Roman" w:eastAsia="仿宋" w:hAnsi="Times New Roman" w:cs="Times New Roman"/>
          <w:kern w:val="2"/>
          <w:sz w:val="24"/>
          <w:szCs w:val="24"/>
        </w:rPr>
        <w:t>4</w:t>
      </w:r>
      <w:r w:rsidRPr="0035353C">
        <w:rPr>
          <w:rFonts w:ascii="Times New Roman" w:eastAsia="仿宋" w:hAnsi="Times New Roman" w:cs="Times New Roman"/>
          <w:kern w:val="2"/>
          <w:sz w:val="24"/>
          <w:szCs w:val="24"/>
        </w:rPr>
        <w:t>月</w:t>
      </w:r>
      <w:r w:rsidRPr="0035353C">
        <w:rPr>
          <w:rFonts w:ascii="Times New Roman" w:eastAsia="仿宋" w:hAnsi="Times New Roman" w:cs="Times New Roman"/>
          <w:kern w:val="2"/>
          <w:sz w:val="24"/>
          <w:szCs w:val="24"/>
        </w:rPr>
        <w:t>10</w:t>
      </w:r>
      <w:r w:rsidRPr="0035353C">
        <w:rPr>
          <w:rFonts w:ascii="Times New Roman" w:eastAsia="仿宋" w:hAnsi="Times New Roman" w:cs="Times New Roman"/>
          <w:kern w:val="2"/>
          <w:sz w:val="24"/>
          <w:szCs w:val="24"/>
        </w:rPr>
        <w:t>日灵武市人民政府召开专题会议，开展白土岗乡养殖基地养殖场建设项目国土规划技术审查，原则同意白土岗乡养殖基地养殖场建设项目设计方案。</w:t>
      </w:r>
    </w:p>
    <w:p w:rsidR="00200033" w:rsidRPr="0035353C" w:rsidRDefault="00B56227" w:rsidP="005600F5">
      <w:pPr>
        <w:pStyle w:val="1ffff3"/>
        <w:adjustRightInd w:val="0"/>
        <w:snapToGrid w:val="0"/>
        <w:rPr>
          <w:rFonts w:ascii="Times New Roman" w:eastAsia="仿宋" w:hAnsi="Times New Roman" w:cs="Times New Roman"/>
          <w:kern w:val="2"/>
          <w:sz w:val="24"/>
          <w:szCs w:val="24"/>
        </w:rPr>
      </w:pPr>
      <w:r w:rsidRPr="0035353C">
        <w:rPr>
          <w:rFonts w:ascii="Times New Roman" w:eastAsia="仿宋" w:hAnsi="Times New Roman" w:cs="Times New Roman"/>
          <w:kern w:val="2"/>
          <w:sz w:val="24"/>
          <w:szCs w:val="24"/>
        </w:rPr>
        <w:t>本项目位于灵武市白土岗乡</w:t>
      </w:r>
      <w:r w:rsidR="002D7EAF">
        <w:rPr>
          <w:rFonts w:ascii="Times New Roman" w:eastAsia="仿宋" w:hAnsi="Times New Roman" w:cs="Times New Roman" w:hint="eastAsia"/>
          <w:kern w:val="2"/>
          <w:sz w:val="24"/>
          <w:szCs w:val="24"/>
        </w:rPr>
        <w:t>生猪</w:t>
      </w:r>
      <w:r w:rsidR="002D7EAF">
        <w:rPr>
          <w:rFonts w:ascii="Times New Roman" w:eastAsia="仿宋" w:hAnsi="Times New Roman" w:cs="Times New Roman"/>
          <w:kern w:val="2"/>
          <w:sz w:val="24"/>
          <w:szCs w:val="24"/>
        </w:rPr>
        <w:t>养殖区</w:t>
      </w:r>
      <w:r w:rsidRPr="0035353C">
        <w:rPr>
          <w:rFonts w:ascii="Times New Roman" w:eastAsia="仿宋" w:hAnsi="Times New Roman" w:cs="Times New Roman"/>
          <w:kern w:val="2"/>
          <w:sz w:val="24"/>
          <w:szCs w:val="24"/>
        </w:rPr>
        <w:t>，位于</w:t>
      </w:r>
      <w:r w:rsidR="004D16E8" w:rsidRPr="0035353C">
        <w:rPr>
          <w:rFonts w:ascii="Times New Roman" w:eastAsia="仿宋" w:hAnsi="Times New Roman" w:cs="Times New Roman"/>
          <w:kern w:val="2"/>
          <w:sz w:val="24"/>
          <w:szCs w:val="24"/>
        </w:rPr>
        <w:t>白土岗乡境内石马公路南侧、吴惠公路东侧、龙源风电厂西侧、七里沟北侧</w:t>
      </w:r>
      <w:r w:rsidRPr="0035353C">
        <w:rPr>
          <w:rFonts w:ascii="Times New Roman" w:eastAsia="仿宋" w:hAnsi="Times New Roman" w:cs="Times New Roman"/>
          <w:kern w:val="2"/>
          <w:sz w:val="24"/>
          <w:szCs w:val="24"/>
        </w:rPr>
        <w:t>，规划占地约</w:t>
      </w:r>
      <w:r w:rsidR="004D16E8">
        <w:rPr>
          <w:rFonts w:ascii="Times New Roman" w:eastAsia="仿宋" w:hAnsi="Times New Roman" w:cs="Times New Roman" w:hint="eastAsia"/>
          <w:kern w:val="2"/>
          <w:sz w:val="24"/>
          <w:szCs w:val="24"/>
        </w:rPr>
        <w:t>54000</w:t>
      </w:r>
      <w:r w:rsidRPr="0035353C">
        <w:rPr>
          <w:rFonts w:ascii="Times New Roman" w:eastAsia="仿宋" w:hAnsi="Times New Roman" w:cs="Times New Roman"/>
          <w:kern w:val="2"/>
          <w:sz w:val="24"/>
          <w:szCs w:val="24"/>
        </w:rPr>
        <w:t xml:space="preserve"> </w:t>
      </w:r>
      <w:r w:rsidR="004D16E8">
        <w:rPr>
          <w:rFonts w:ascii="Times New Roman" w:eastAsia="仿宋" w:hAnsi="Times New Roman" w:cs="Times New Roman"/>
          <w:kern w:val="2"/>
          <w:sz w:val="24"/>
          <w:szCs w:val="24"/>
        </w:rPr>
        <w:t>亩</w:t>
      </w:r>
      <w:r w:rsidRPr="0035353C">
        <w:rPr>
          <w:rFonts w:ascii="Times New Roman" w:eastAsia="仿宋" w:hAnsi="Times New Roman" w:cs="Times New Roman"/>
          <w:kern w:val="2"/>
          <w:sz w:val="24"/>
          <w:szCs w:val="24"/>
        </w:rPr>
        <w:t>，实际利用面积</w:t>
      </w:r>
      <w:r w:rsidR="004D16E8">
        <w:rPr>
          <w:rFonts w:ascii="Times New Roman" w:eastAsia="仿宋" w:hAnsi="Times New Roman" w:cs="Times New Roman" w:hint="eastAsia"/>
          <w:kern w:val="2"/>
          <w:sz w:val="24"/>
          <w:szCs w:val="24"/>
        </w:rPr>
        <w:t>1904</w:t>
      </w:r>
      <w:r w:rsidR="004D16E8">
        <w:rPr>
          <w:rFonts w:ascii="Times New Roman" w:eastAsia="仿宋" w:hAnsi="Times New Roman" w:cs="Times New Roman"/>
          <w:kern w:val="2"/>
          <w:sz w:val="24"/>
          <w:szCs w:val="24"/>
        </w:rPr>
        <w:t>亩</w:t>
      </w:r>
      <w:r w:rsidRPr="0035353C">
        <w:rPr>
          <w:rFonts w:ascii="Times New Roman" w:eastAsia="仿宋" w:hAnsi="Times New Roman" w:cs="Times New Roman"/>
          <w:kern w:val="2"/>
          <w:sz w:val="24"/>
          <w:szCs w:val="24"/>
        </w:rPr>
        <w:t>，灵武市白土岗乡养殖基地规划及灵武市白土岗乡养殖基地总体规划中已包含本项目。灵武市白土岗乡养殖基地于</w:t>
      </w:r>
      <w:r w:rsidRPr="0035353C">
        <w:rPr>
          <w:rFonts w:ascii="Times New Roman" w:eastAsia="仿宋" w:hAnsi="Times New Roman" w:cs="Times New Roman"/>
          <w:kern w:val="2"/>
          <w:sz w:val="24"/>
          <w:szCs w:val="24"/>
        </w:rPr>
        <w:t>2018</w:t>
      </w:r>
      <w:r w:rsidRPr="0035353C">
        <w:rPr>
          <w:rFonts w:ascii="Times New Roman" w:eastAsia="仿宋" w:hAnsi="Times New Roman" w:cs="Times New Roman"/>
          <w:kern w:val="2"/>
          <w:sz w:val="24"/>
          <w:szCs w:val="24"/>
        </w:rPr>
        <w:t>年</w:t>
      </w:r>
      <w:r w:rsidRPr="0035353C">
        <w:rPr>
          <w:rFonts w:ascii="Times New Roman" w:eastAsia="仿宋" w:hAnsi="Times New Roman" w:cs="Times New Roman"/>
          <w:kern w:val="2"/>
          <w:sz w:val="24"/>
          <w:szCs w:val="24"/>
        </w:rPr>
        <w:t>3</w:t>
      </w:r>
      <w:r w:rsidRPr="0035353C">
        <w:rPr>
          <w:rFonts w:ascii="Times New Roman" w:eastAsia="仿宋" w:hAnsi="Times New Roman" w:cs="Times New Roman"/>
          <w:kern w:val="2"/>
          <w:sz w:val="24"/>
          <w:szCs w:val="24"/>
        </w:rPr>
        <w:t>月开展规划环评手续，环评手续</w:t>
      </w:r>
      <w:r w:rsidR="003D56AD">
        <w:rPr>
          <w:rFonts w:ascii="Times New Roman" w:eastAsia="仿宋" w:hAnsi="Times New Roman" w:cs="Times New Roman" w:hint="eastAsia"/>
          <w:kern w:val="2"/>
          <w:sz w:val="24"/>
          <w:szCs w:val="24"/>
        </w:rPr>
        <w:t>已完成</w:t>
      </w:r>
      <w:r w:rsidRPr="0035353C">
        <w:rPr>
          <w:rFonts w:ascii="Times New Roman" w:eastAsia="仿宋" w:hAnsi="Times New Roman" w:cs="Times New Roman"/>
          <w:kern w:val="2"/>
          <w:sz w:val="24"/>
          <w:szCs w:val="24"/>
        </w:rPr>
        <w:t>。根据规划环评，到</w:t>
      </w:r>
      <w:r w:rsidRPr="0035353C">
        <w:rPr>
          <w:rFonts w:ascii="Times New Roman" w:eastAsia="仿宋" w:hAnsi="Times New Roman" w:cs="Times New Roman"/>
          <w:kern w:val="2"/>
          <w:sz w:val="24"/>
          <w:szCs w:val="24"/>
        </w:rPr>
        <w:t>2028</w:t>
      </w:r>
      <w:r w:rsidRPr="0035353C">
        <w:rPr>
          <w:rFonts w:ascii="Times New Roman" w:eastAsia="仿宋" w:hAnsi="Times New Roman" w:cs="Times New Roman"/>
          <w:kern w:val="2"/>
          <w:sz w:val="24"/>
          <w:szCs w:val="24"/>
        </w:rPr>
        <w:t>年，</w:t>
      </w:r>
      <w:r w:rsidR="002D7EAF">
        <w:rPr>
          <w:rFonts w:ascii="Times New Roman" w:eastAsia="仿宋" w:hAnsi="Times New Roman" w:cs="Times New Roman" w:hint="eastAsia"/>
          <w:kern w:val="2"/>
          <w:sz w:val="24"/>
          <w:szCs w:val="24"/>
        </w:rPr>
        <w:t>生猪</w:t>
      </w:r>
      <w:r w:rsidR="002D7EAF">
        <w:rPr>
          <w:rFonts w:ascii="Times New Roman" w:eastAsia="仿宋" w:hAnsi="Times New Roman" w:cs="Times New Roman"/>
          <w:kern w:val="2"/>
          <w:sz w:val="24"/>
          <w:szCs w:val="24"/>
        </w:rPr>
        <w:t>养殖基地养殖规模为</w:t>
      </w:r>
      <w:r w:rsidR="002D7EAF">
        <w:rPr>
          <w:rFonts w:ascii="Times New Roman" w:eastAsia="仿宋" w:hAnsi="Times New Roman" w:cs="Times New Roman" w:hint="eastAsia"/>
          <w:kern w:val="2"/>
          <w:sz w:val="24"/>
          <w:szCs w:val="24"/>
        </w:rPr>
        <w:t>20</w:t>
      </w:r>
      <w:r w:rsidRPr="0035353C">
        <w:rPr>
          <w:rFonts w:ascii="Times New Roman" w:eastAsia="仿宋" w:hAnsi="Times New Roman" w:cs="Times New Roman"/>
          <w:kern w:val="2"/>
          <w:sz w:val="24"/>
          <w:szCs w:val="24"/>
        </w:rPr>
        <w:t>万头。因此，本项目建设符合灵武白土岗乡养殖基地产业定位及发展规划。</w:t>
      </w:r>
    </w:p>
    <w:p w:rsidR="00200033" w:rsidRDefault="00B56227" w:rsidP="003D56AD">
      <w:pPr>
        <w:pStyle w:val="1ffff3"/>
        <w:adjustRightInd w:val="0"/>
        <w:snapToGrid w:val="0"/>
        <w:ind w:firstLine="482"/>
        <w:rPr>
          <w:rFonts w:ascii="仿宋" w:eastAsia="仿宋" w:hAnsi="仿宋" w:cs="仿宋"/>
          <w:b/>
          <w:bCs/>
          <w:kern w:val="2"/>
          <w:sz w:val="24"/>
          <w:szCs w:val="24"/>
          <w:lang w:val="zh-CN"/>
        </w:rPr>
      </w:pPr>
      <w:r>
        <w:rPr>
          <w:rFonts w:ascii="仿宋" w:eastAsia="仿宋" w:hAnsi="仿宋" w:cs="仿宋" w:hint="eastAsia"/>
          <w:b/>
          <w:bCs/>
          <w:kern w:val="2"/>
          <w:sz w:val="24"/>
          <w:szCs w:val="24"/>
        </w:rPr>
        <w:t>5、</w:t>
      </w:r>
      <w:r>
        <w:rPr>
          <w:rFonts w:ascii="仿宋" w:eastAsia="仿宋" w:hAnsi="仿宋" w:cs="仿宋" w:hint="eastAsia"/>
          <w:b/>
          <w:bCs/>
          <w:kern w:val="2"/>
          <w:sz w:val="24"/>
          <w:szCs w:val="24"/>
          <w:lang w:val="zh-CN"/>
        </w:rPr>
        <w:t>项目选址合理性分析</w:t>
      </w:r>
    </w:p>
    <w:p w:rsidR="00200033" w:rsidRDefault="00B56227" w:rsidP="003D56AD">
      <w:pPr>
        <w:pStyle w:val="1ffff3"/>
        <w:adjustRightInd w:val="0"/>
        <w:snapToGrid w:val="0"/>
        <w:ind w:firstLine="482"/>
        <w:rPr>
          <w:rFonts w:ascii="Times New Roman" w:eastAsia="仿宋＿GB2312" w:hAnsi="Times New Roman" w:cs="Times New Roman"/>
          <w:b/>
          <w:bCs/>
          <w:kern w:val="2"/>
          <w:sz w:val="24"/>
          <w:szCs w:val="24"/>
          <w:lang w:val="zh-CN"/>
        </w:rPr>
      </w:pPr>
      <w:r>
        <w:rPr>
          <w:rFonts w:ascii="仿宋" w:eastAsia="仿宋" w:hAnsi="仿宋" w:cs="仿宋" w:hint="eastAsia"/>
          <w:b/>
          <w:bCs/>
          <w:kern w:val="2"/>
          <w:sz w:val="24"/>
          <w:szCs w:val="24"/>
        </w:rPr>
        <w:lastRenderedPageBreak/>
        <w:t>⑴</w:t>
      </w:r>
      <w:r>
        <w:rPr>
          <w:rFonts w:ascii="Times New Roman" w:eastAsia="仿宋＿GB2312" w:hAnsi="Times New Roman" w:cs="Times New Roman"/>
          <w:b/>
          <w:bCs/>
          <w:kern w:val="2"/>
          <w:sz w:val="24"/>
          <w:szCs w:val="24"/>
        </w:rPr>
        <w:t>与</w:t>
      </w:r>
      <w:r>
        <w:rPr>
          <w:rFonts w:ascii="Times New Roman" w:eastAsia="仿宋＿GB2312" w:hAnsi="Times New Roman" w:cs="Times New Roman"/>
          <w:b/>
          <w:bCs/>
          <w:kern w:val="2"/>
          <w:sz w:val="24"/>
          <w:szCs w:val="24"/>
          <w:lang w:val="zh-CN"/>
        </w:rPr>
        <w:t>《灵武市畜禽养殖禁养区划定方案》的符合性分析</w:t>
      </w:r>
    </w:p>
    <w:p w:rsidR="00200033" w:rsidRDefault="00B56227" w:rsidP="003D56AD">
      <w:pPr>
        <w:pStyle w:val="1ffff3"/>
        <w:adjustRightInd w:val="0"/>
        <w:snapToGrid w:val="0"/>
        <w:ind w:firstLine="482"/>
        <w:rPr>
          <w:rFonts w:ascii="Times New Roman" w:eastAsia="仿宋＿GB2312" w:hAnsi="Times New Roman" w:cs="Times New Roman"/>
          <w:b/>
          <w:bCs/>
          <w:kern w:val="2"/>
          <w:sz w:val="24"/>
          <w:szCs w:val="24"/>
          <w:lang w:val="zh-CN"/>
        </w:rPr>
      </w:pPr>
      <w:r>
        <w:rPr>
          <w:rFonts w:ascii="Times New Roman" w:eastAsia="仿宋＿GB2312" w:hAnsi="Times New Roman" w:cs="Times New Roman"/>
          <w:b/>
          <w:bCs/>
          <w:kern w:val="2"/>
          <w:sz w:val="24"/>
          <w:szCs w:val="24"/>
          <w:lang w:val="zh-CN"/>
        </w:rPr>
        <w:t>畜禽养殖区分类</w:t>
      </w:r>
    </w:p>
    <w:p w:rsidR="00200033" w:rsidRDefault="00B56227" w:rsidP="003D56AD">
      <w:pPr>
        <w:pStyle w:val="1ffff3"/>
        <w:adjustRightInd w:val="0"/>
        <w:snapToGrid w:val="0"/>
        <w:rPr>
          <w:rFonts w:ascii="Times New Roman" w:eastAsia="仿宋＿GB2312" w:hAnsi="Times New Roman" w:cs="Times New Roman"/>
          <w:kern w:val="2"/>
          <w:sz w:val="24"/>
          <w:szCs w:val="24"/>
          <w:lang w:val="zh-CN"/>
        </w:rPr>
      </w:pPr>
      <w:r>
        <w:rPr>
          <w:rFonts w:ascii="Times New Roman" w:eastAsia="仿宋＿GB2312" w:hAnsi="Times New Roman" w:cs="Times New Roman"/>
          <w:kern w:val="2"/>
          <w:sz w:val="24"/>
          <w:szCs w:val="24"/>
          <w:lang w:val="zh-CN"/>
        </w:rPr>
        <w:t>本次灵武市畜禽养殖区划定分为禁养区、限养区和适养区</w:t>
      </w:r>
      <w:r>
        <w:rPr>
          <w:rFonts w:ascii="Times New Roman" w:eastAsia="仿宋＿GB2312" w:hAnsi="Times New Roman" w:cs="Times New Roman" w:hint="eastAsia"/>
          <w:kern w:val="2"/>
          <w:sz w:val="24"/>
          <w:szCs w:val="24"/>
          <w:lang w:val="zh-CN"/>
        </w:rPr>
        <w:t>。</w:t>
      </w:r>
    </w:p>
    <w:p w:rsidR="00200033" w:rsidRPr="004D16E8" w:rsidRDefault="00B56227" w:rsidP="003D56AD">
      <w:pPr>
        <w:pStyle w:val="1ffff3"/>
        <w:adjustRightInd w:val="0"/>
        <w:snapToGrid w:val="0"/>
        <w:rPr>
          <w:rFonts w:ascii="Times New Roman" w:eastAsia="仿宋" w:hAnsi="Times New Roman" w:cs="Times New Roman"/>
          <w:kern w:val="2"/>
          <w:sz w:val="24"/>
          <w:szCs w:val="24"/>
          <w:lang w:val="zh-CN"/>
        </w:rPr>
      </w:pPr>
      <w:r w:rsidRPr="004D16E8">
        <w:rPr>
          <w:rFonts w:ascii="Times New Roman" w:eastAsia="仿宋" w:hAnsi="Times New Roman" w:cs="Times New Roman"/>
          <w:kern w:val="2"/>
          <w:sz w:val="24"/>
          <w:szCs w:val="24"/>
          <w:lang w:val="zh-CN"/>
        </w:rPr>
        <w:t>禁养区是指按照法律、法规、行政规章等规定，在指定范围内禁止存在任何畜禽养殖（场）区的区域，全市共划定禁养区</w:t>
      </w:r>
      <w:r w:rsidRPr="004D16E8">
        <w:rPr>
          <w:rFonts w:ascii="Times New Roman" w:eastAsia="仿宋" w:hAnsi="Times New Roman" w:cs="Times New Roman"/>
          <w:kern w:val="2"/>
          <w:sz w:val="24"/>
          <w:szCs w:val="24"/>
          <w:lang w:val="zh-CN"/>
        </w:rPr>
        <w:t>143569.62</w:t>
      </w:r>
      <w:r w:rsidRPr="004D16E8">
        <w:rPr>
          <w:rFonts w:ascii="Times New Roman" w:eastAsia="仿宋" w:hAnsi="Times New Roman" w:cs="Times New Roman"/>
          <w:kern w:val="2"/>
          <w:sz w:val="24"/>
          <w:szCs w:val="24"/>
          <w:lang w:val="zh-CN"/>
        </w:rPr>
        <w:t>公顷。限养区是指按照法律、法规、行政规章等规定，在一定区域内限定畜禽养殖数量，限养区内现有的畜禽养殖场需达到排放总量控制的要求，全市共划定限养区</w:t>
      </w:r>
      <w:r w:rsidRPr="004D16E8">
        <w:rPr>
          <w:rFonts w:ascii="Times New Roman" w:eastAsia="仿宋" w:hAnsi="Times New Roman" w:cs="Times New Roman"/>
          <w:kern w:val="2"/>
          <w:sz w:val="24"/>
          <w:szCs w:val="24"/>
          <w:lang w:val="zh-CN"/>
        </w:rPr>
        <w:t>85410.26</w:t>
      </w:r>
      <w:r w:rsidRPr="004D16E8">
        <w:rPr>
          <w:rFonts w:ascii="Times New Roman" w:eastAsia="仿宋" w:hAnsi="Times New Roman" w:cs="Times New Roman"/>
          <w:kern w:val="2"/>
          <w:sz w:val="24"/>
          <w:szCs w:val="24"/>
          <w:lang w:val="zh-CN"/>
        </w:rPr>
        <w:t>公顷。适养区是指除禁养区和限养区以外区域，原则上可作为畜禽养殖适养区，在适养区内从畜禽养殖的，应当遵守国家有关建设项目环境保护管理规定，开展环境影响评价，其污染防治措施及畜禽排泄物综合措施必须与主体工程同时设计、同时施工、同时投产使用，其污染物排放不得超过国家和地方规定的排放标准和总量控制要求，全市共划定适养区</w:t>
      </w:r>
      <w:r w:rsidRPr="004D16E8">
        <w:rPr>
          <w:rFonts w:ascii="Times New Roman" w:eastAsia="仿宋" w:hAnsi="Times New Roman" w:cs="Times New Roman"/>
          <w:kern w:val="2"/>
          <w:sz w:val="24"/>
          <w:szCs w:val="24"/>
          <w:lang w:val="zh-CN"/>
        </w:rPr>
        <w:t>72061.62</w:t>
      </w:r>
      <w:r w:rsidRPr="004D16E8">
        <w:rPr>
          <w:rFonts w:ascii="Times New Roman" w:eastAsia="仿宋" w:hAnsi="Times New Roman" w:cs="Times New Roman"/>
          <w:kern w:val="2"/>
          <w:sz w:val="24"/>
          <w:szCs w:val="24"/>
          <w:lang w:val="zh-CN"/>
        </w:rPr>
        <w:t>公顷。</w:t>
      </w:r>
    </w:p>
    <w:p w:rsidR="00200033" w:rsidRDefault="00B56227" w:rsidP="003D56AD">
      <w:pPr>
        <w:pStyle w:val="1ffff3"/>
        <w:adjustRightInd w:val="0"/>
        <w:snapToGrid w:val="0"/>
        <w:ind w:firstLine="482"/>
        <w:rPr>
          <w:rFonts w:ascii="Times New Roman" w:eastAsia="仿宋＿GB2312" w:hAnsi="Times New Roman" w:cs="Times New Roman"/>
          <w:b/>
          <w:bCs/>
          <w:kern w:val="2"/>
          <w:sz w:val="24"/>
          <w:szCs w:val="24"/>
          <w:lang w:val="zh-CN"/>
        </w:rPr>
      </w:pPr>
      <w:r>
        <w:rPr>
          <w:rFonts w:ascii="Times New Roman" w:eastAsia="仿宋＿GB2312" w:hAnsi="Times New Roman" w:cs="Times New Roman"/>
          <w:b/>
          <w:bCs/>
          <w:kern w:val="2"/>
          <w:sz w:val="24"/>
          <w:szCs w:val="24"/>
          <w:lang w:val="zh-CN"/>
        </w:rPr>
        <w:t>划分范围：</w:t>
      </w:r>
    </w:p>
    <w:p w:rsidR="00200033" w:rsidRPr="004D16E8" w:rsidRDefault="00B56227" w:rsidP="003D56AD">
      <w:pPr>
        <w:pStyle w:val="1ffff3"/>
        <w:adjustRightInd w:val="0"/>
        <w:snapToGrid w:val="0"/>
        <w:rPr>
          <w:rFonts w:ascii="Times New Roman" w:eastAsia="仿宋" w:hAnsi="Times New Roman" w:cs="Times New Roman"/>
          <w:kern w:val="2"/>
          <w:sz w:val="24"/>
          <w:szCs w:val="24"/>
          <w:lang w:val="zh-CN"/>
        </w:rPr>
      </w:pPr>
      <w:r w:rsidRPr="004D16E8">
        <w:rPr>
          <w:rFonts w:ascii="Times New Roman" w:eastAsia="仿宋" w:hAnsi="Times New Roman" w:cs="Times New Roman"/>
          <w:kern w:val="2"/>
          <w:sz w:val="24"/>
          <w:szCs w:val="24"/>
          <w:lang w:val="zh-CN"/>
        </w:rPr>
        <w:t>（一）禁养区范围</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①</w:t>
      </w:r>
      <w:r w:rsidRPr="004D16E8">
        <w:rPr>
          <w:rFonts w:ascii="Times New Roman" w:eastAsia="仿宋" w:hAnsi="Times New Roman" w:cs="Times New Roman"/>
          <w:kern w:val="2"/>
          <w:sz w:val="24"/>
          <w:szCs w:val="24"/>
        </w:rPr>
        <w:t>人口集中地区。包括市中心城区、建制镇镇区及周边</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米范围，农村新社区及周边</w:t>
      </w:r>
      <w:r w:rsidRPr="004D16E8">
        <w:rPr>
          <w:rFonts w:ascii="Times New Roman" w:eastAsia="仿宋" w:hAnsi="Times New Roman" w:cs="Times New Roman"/>
          <w:kern w:val="2"/>
          <w:sz w:val="24"/>
          <w:szCs w:val="24"/>
        </w:rPr>
        <w:t>100</w:t>
      </w:r>
      <w:r w:rsidRPr="004D16E8">
        <w:rPr>
          <w:rFonts w:ascii="Times New Roman" w:eastAsia="仿宋" w:hAnsi="Times New Roman" w:cs="Times New Roman"/>
          <w:kern w:val="2"/>
          <w:sz w:val="24"/>
          <w:szCs w:val="24"/>
        </w:rPr>
        <w:t>米范围，学校、医院等敏感区域。</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②</w:t>
      </w:r>
      <w:r w:rsidRPr="004D16E8">
        <w:rPr>
          <w:rFonts w:ascii="Times New Roman" w:eastAsia="仿宋" w:hAnsi="Times New Roman" w:cs="Times New Roman"/>
          <w:kern w:val="2"/>
          <w:sz w:val="24"/>
          <w:szCs w:val="24"/>
        </w:rPr>
        <w:t>开发区和工业产业园区。包括横山工业园、灵武市再生资源循环经济示范区、宁东能源化工基地、银川综合保税区以及银川综合保税区配套产业园等产业园区。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③</w:t>
      </w:r>
      <w:r w:rsidRPr="004D16E8">
        <w:rPr>
          <w:rFonts w:ascii="Times New Roman" w:eastAsia="仿宋" w:hAnsi="Times New Roman" w:cs="Times New Roman"/>
          <w:kern w:val="2"/>
          <w:sz w:val="24"/>
          <w:szCs w:val="24"/>
        </w:rPr>
        <w:t>饮用水水源保护区。包括银川市灵武水源地、灵武煤田横山堡矿区水源地等城镇公共水源地；白土岗乡水源地、崇兴镇水源地、大泉林场水源地、泾灵新村水源地、狼皮子梁水源地、团结村水源地、园艺场一站水源地、园艺场二站水源地、园艺场三站水源地、园艺场四站水源地、梧桐树乡南部及东塔镇水源地等镇街区；村集中供给饮用水源一级保护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④</w:t>
      </w:r>
      <w:r w:rsidRPr="004D16E8">
        <w:rPr>
          <w:rFonts w:ascii="Times New Roman" w:eastAsia="仿宋" w:hAnsi="Times New Roman" w:cs="Times New Roman"/>
          <w:kern w:val="2"/>
          <w:sz w:val="24"/>
          <w:szCs w:val="24"/>
        </w:rPr>
        <w:t>风景名胜区、自然保护区（经批准放养的畜禽除外）。包括黄河河道、宁夏白芨滩国家级自然保护区的核心区和缓冲区。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⑤</w:t>
      </w:r>
      <w:r w:rsidRPr="004D16E8">
        <w:rPr>
          <w:rFonts w:ascii="Times New Roman" w:eastAsia="仿宋" w:hAnsi="Times New Roman" w:cs="Times New Roman"/>
          <w:kern w:val="2"/>
          <w:sz w:val="24"/>
          <w:szCs w:val="24"/>
        </w:rPr>
        <w:t>主要交通干线、重点景区、旅游重点村旅游路段两侧</w:t>
      </w:r>
      <w:r w:rsidRPr="004D16E8">
        <w:rPr>
          <w:rFonts w:ascii="Times New Roman" w:eastAsia="仿宋" w:hAnsi="Times New Roman" w:cs="Times New Roman"/>
          <w:kern w:val="2"/>
          <w:sz w:val="24"/>
          <w:szCs w:val="24"/>
        </w:rPr>
        <w:t>200</w:t>
      </w:r>
      <w:r w:rsidRPr="004D16E8">
        <w:rPr>
          <w:rFonts w:ascii="Times New Roman" w:eastAsia="仿宋" w:hAnsi="Times New Roman" w:cs="Times New Roman"/>
          <w:kern w:val="2"/>
          <w:sz w:val="24"/>
          <w:szCs w:val="24"/>
        </w:rPr>
        <w:t>米范围内。包括国道</w:t>
      </w:r>
      <w:r w:rsidRPr="004D16E8">
        <w:rPr>
          <w:rFonts w:ascii="Times New Roman" w:eastAsia="仿宋" w:hAnsi="Times New Roman" w:cs="Times New Roman"/>
          <w:kern w:val="2"/>
          <w:sz w:val="24"/>
          <w:szCs w:val="24"/>
        </w:rPr>
        <w:t>307</w:t>
      </w:r>
      <w:r w:rsidRPr="004D16E8">
        <w:rPr>
          <w:rFonts w:ascii="Times New Roman" w:eastAsia="仿宋" w:hAnsi="Times New Roman" w:cs="Times New Roman"/>
          <w:kern w:val="2"/>
          <w:sz w:val="24"/>
          <w:szCs w:val="24"/>
        </w:rPr>
        <w:t>线灵武至银川河东机场段公路、国道</w:t>
      </w:r>
      <w:r w:rsidRPr="004D16E8">
        <w:rPr>
          <w:rFonts w:ascii="Times New Roman" w:eastAsia="仿宋" w:hAnsi="Times New Roman" w:cs="Times New Roman"/>
          <w:kern w:val="2"/>
          <w:sz w:val="24"/>
          <w:szCs w:val="24"/>
        </w:rPr>
        <w:t>244</w:t>
      </w:r>
      <w:r w:rsidRPr="004D16E8">
        <w:rPr>
          <w:rFonts w:ascii="Times New Roman" w:eastAsia="仿宋" w:hAnsi="Times New Roman" w:cs="Times New Roman"/>
          <w:kern w:val="2"/>
          <w:sz w:val="24"/>
          <w:szCs w:val="24"/>
        </w:rPr>
        <w:t>线灵武境内段、国道</w:t>
      </w:r>
      <w:r w:rsidRPr="004D16E8">
        <w:rPr>
          <w:rFonts w:ascii="Times New Roman" w:eastAsia="仿宋" w:hAnsi="Times New Roman" w:cs="Times New Roman"/>
          <w:kern w:val="2"/>
          <w:sz w:val="24"/>
          <w:szCs w:val="24"/>
        </w:rPr>
        <w:t>307</w:t>
      </w:r>
      <w:r w:rsidRPr="004D16E8">
        <w:rPr>
          <w:rFonts w:ascii="Times New Roman" w:eastAsia="仿宋" w:hAnsi="Times New Roman" w:cs="Times New Roman"/>
          <w:kern w:val="2"/>
          <w:sz w:val="24"/>
          <w:szCs w:val="24"/>
        </w:rPr>
        <w:t>线灵武境内段、宁东基地红柳至老庄子铁路、青银高速公路银川至宁东段改扩建、省道</w:t>
      </w:r>
      <w:r w:rsidRPr="004D16E8">
        <w:rPr>
          <w:rFonts w:ascii="Times New Roman" w:eastAsia="仿宋" w:hAnsi="Times New Roman" w:cs="Times New Roman"/>
          <w:kern w:val="2"/>
          <w:sz w:val="24"/>
          <w:szCs w:val="24"/>
        </w:rPr>
        <w:t>303</w:t>
      </w:r>
      <w:r w:rsidRPr="004D16E8">
        <w:rPr>
          <w:rFonts w:ascii="Times New Roman" w:eastAsia="仿宋" w:hAnsi="Times New Roman" w:cs="Times New Roman"/>
          <w:kern w:val="2"/>
          <w:sz w:val="24"/>
          <w:szCs w:val="24"/>
        </w:rPr>
        <w:t>线灵武境内段、梧桐树至滨河大道连接线、银川南环高速公路至河东机场专用公路、银川</w:t>
      </w:r>
      <w:r w:rsidRPr="004D16E8">
        <w:rPr>
          <w:rFonts w:ascii="Times New Roman" w:eastAsia="仿宋" w:hAnsi="Times New Roman" w:cs="Times New Roman"/>
          <w:kern w:val="2"/>
          <w:sz w:val="24"/>
          <w:szCs w:val="24"/>
        </w:rPr>
        <w:t>-</w:t>
      </w:r>
      <w:r w:rsidRPr="004D16E8">
        <w:rPr>
          <w:rFonts w:ascii="Times New Roman" w:eastAsia="仿宋" w:hAnsi="Times New Roman" w:cs="Times New Roman"/>
          <w:kern w:val="2"/>
          <w:sz w:val="24"/>
          <w:szCs w:val="24"/>
        </w:rPr>
        <w:t>吴忠</w:t>
      </w:r>
      <w:r w:rsidRPr="004D16E8">
        <w:rPr>
          <w:rFonts w:ascii="Times New Roman" w:eastAsia="仿宋" w:hAnsi="Times New Roman" w:cs="Times New Roman"/>
          <w:kern w:val="2"/>
          <w:sz w:val="24"/>
          <w:szCs w:val="24"/>
        </w:rPr>
        <w:t>-</w:t>
      </w:r>
      <w:r w:rsidRPr="004D16E8">
        <w:rPr>
          <w:rFonts w:ascii="Times New Roman" w:eastAsia="仿宋" w:hAnsi="Times New Roman" w:cs="Times New Roman"/>
          <w:kern w:val="2"/>
          <w:sz w:val="24"/>
          <w:szCs w:val="24"/>
        </w:rPr>
        <w:t>西安铁路以及银川至百色高速公路灵武境内段等主要交通干线两侧</w:t>
      </w:r>
      <w:r w:rsidRPr="004D16E8">
        <w:rPr>
          <w:rFonts w:ascii="Times New Roman" w:eastAsia="仿宋" w:hAnsi="Times New Roman" w:cs="Times New Roman"/>
          <w:kern w:val="2"/>
          <w:sz w:val="24"/>
          <w:szCs w:val="24"/>
        </w:rPr>
        <w:t>200</w:t>
      </w:r>
      <w:r w:rsidRPr="004D16E8">
        <w:rPr>
          <w:rFonts w:ascii="Times New Roman" w:eastAsia="仿宋" w:hAnsi="Times New Roman" w:cs="Times New Roman"/>
          <w:kern w:val="2"/>
          <w:sz w:val="24"/>
          <w:szCs w:val="24"/>
        </w:rPr>
        <w:t>米范围内。</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lastRenderedPageBreak/>
        <w:t>⑥</w:t>
      </w:r>
      <w:r w:rsidRPr="004D16E8">
        <w:rPr>
          <w:rFonts w:ascii="Times New Roman" w:eastAsia="仿宋" w:hAnsi="Times New Roman" w:cs="Times New Roman"/>
          <w:kern w:val="2"/>
          <w:sz w:val="24"/>
          <w:szCs w:val="24"/>
        </w:rPr>
        <w:t>其他法律、法规、行政规章规定的区域。</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Times New Roman" w:eastAsia="仿宋" w:hAnsi="Times New Roman" w:cs="Times New Roman"/>
          <w:kern w:val="2"/>
          <w:sz w:val="24"/>
          <w:szCs w:val="24"/>
        </w:rPr>
        <w:t>（二）限养区范围</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①</w:t>
      </w:r>
      <w:r w:rsidRPr="004D16E8">
        <w:rPr>
          <w:rFonts w:ascii="Times New Roman" w:eastAsia="仿宋" w:hAnsi="Times New Roman" w:cs="Times New Roman"/>
          <w:kern w:val="2"/>
          <w:sz w:val="24"/>
          <w:szCs w:val="24"/>
        </w:rPr>
        <w:t>根据《灵武市城市总体规划》，将中心城区内各镇街居民区、文教科研区、医疗区等人口集中区，以及城镇规划区及村庄规划区上风口向</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米范围外的区域划定为限养区，规模化畜禽养殖场界周围的卫生防护栏距离应该控制在</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米以上。</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②</w:t>
      </w:r>
      <w:r w:rsidRPr="004D16E8">
        <w:rPr>
          <w:rFonts w:ascii="Times New Roman" w:eastAsia="仿宋" w:hAnsi="Times New Roman" w:cs="Times New Roman"/>
          <w:kern w:val="2"/>
          <w:sz w:val="24"/>
          <w:szCs w:val="24"/>
        </w:rPr>
        <w:t>根据灵武市产业规划成果，将横山工业园、灵武市再生资源循环经济示范区、宁东能源化工基地、银川综合保税区以及银川综合保税区配套产业园等产业园区上风口向</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米范围内的区域划定为限养区。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③</w:t>
      </w:r>
      <w:r w:rsidRPr="004D16E8">
        <w:rPr>
          <w:rFonts w:ascii="Times New Roman" w:eastAsia="仿宋" w:hAnsi="Times New Roman" w:cs="Times New Roman"/>
          <w:kern w:val="2"/>
          <w:sz w:val="24"/>
          <w:szCs w:val="24"/>
        </w:rPr>
        <w:t>根据灵武市水源地划分成果，将银川市灵武水源地、灵武煤田横山堡矿区水源地等城镇公共水源地，以及白土岗乡水源地、崇兴镇水源地、大泉林场水源地、泾灵新村水源地、狼皮子梁水源地、团结村水源地、园艺场一站水源地、园艺场二站水源地、园艺场三站水源地、园艺场四站水源地、梧桐树乡南部及东塔镇水源地等镇街区、村集中供给饮用水源一级保护区设定的禁养区外延</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米范围内划定为限养区。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④</w:t>
      </w:r>
      <w:r w:rsidRPr="004D16E8">
        <w:rPr>
          <w:rFonts w:ascii="Times New Roman" w:eastAsia="仿宋" w:hAnsi="Times New Roman" w:cs="Times New Roman"/>
          <w:kern w:val="2"/>
          <w:sz w:val="24"/>
          <w:szCs w:val="24"/>
        </w:rPr>
        <w:t>将风景名胜区、旅游度假区、森林公园、自然保护区的核心区、缓冲区划定为禁养区的区域向外延伸</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米范围内划定为限养区。包括黄河河道、宁夏白芨滩国家级自然保护区核心区、缓冲区等向外延伸</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米的范围。</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⑤</w:t>
      </w:r>
      <w:r w:rsidRPr="004D16E8">
        <w:rPr>
          <w:rFonts w:ascii="Times New Roman" w:eastAsia="仿宋" w:hAnsi="Times New Roman" w:cs="Times New Roman"/>
          <w:kern w:val="2"/>
          <w:sz w:val="24"/>
          <w:szCs w:val="24"/>
        </w:rPr>
        <w:t>将主要交通干线两侧</w:t>
      </w:r>
      <w:r w:rsidRPr="004D16E8">
        <w:rPr>
          <w:rFonts w:ascii="Times New Roman" w:eastAsia="仿宋" w:hAnsi="Times New Roman" w:cs="Times New Roman"/>
          <w:kern w:val="2"/>
          <w:sz w:val="24"/>
          <w:szCs w:val="24"/>
        </w:rPr>
        <w:t>200</w:t>
      </w:r>
      <w:r w:rsidRPr="004D16E8">
        <w:rPr>
          <w:rFonts w:ascii="Times New Roman" w:eastAsia="仿宋" w:hAnsi="Times New Roman" w:cs="Times New Roman"/>
          <w:kern w:val="2"/>
          <w:sz w:val="24"/>
          <w:szCs w:val="24"/>
        </w:rPr>
        <w:t>至</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米范围内，以及重点景区、旅游重点村旅游路段两侧</w:t>
      </w:r>
      <w:r w:rsidRPr="004D16E8">
        <w:rPr>
          <w:rFonts w:ascii="Times New Roman" w:eastAsia="仿宋" w:hAnsi="Times New Roman" w:cs="Times New Roman"/>
          <w:kern w:val="2"/>
          <w:sz w:val="24"/>
          <w:szCs w:val="24"/>
        </w:rPr>
        <w:t>200</w:t>
      </w:r>
      <w:r w:rsidRPr="004D16E8">
        <w:rPr>
          <w:rFonts w:ascii="Times New Roman" w:eastAsia="仿宋" w:hAnsi="Times New Roman" w:cs="Times New Roman"/>
          <w:kern w:val="2"/>
          <w:sz w:val="24"/>
          <w:szCs w:val="24"/>
        </w:rPr>
        <w:t>至</w:t>
      </w:r>
      <w:r w:rsidRPr="004D16E8">
        <w:rPr>
          <w:rFonts w:ascii="Times New Roman" w:eastAsia="仿宋" w:hAnsi="Times New Roman" w:cs="Times New Roman"/>
          <w:kern w:val="2"/>
          <w:sz w:val="24"/>
          <w:szCs w:val="24"/>
        </w:rPr>
        <w:t>500</w:t>
      </w:r>
      <w:r w:rsidRPr="004D16E8">
        <w:rPr>
          <w:rFonts w:ascii="Times New Roman" w:eastAsia="仿宋" w:hAnsi="Times New Roman" w:cs="Times New Roman"/>
          <w:kern w:val="2"/>
          <w:sz w:val="24"/>
          <w:szCs w:val="24"/>
        </w:rPr>
        <w:t>米范围内划定为限养区。主要包括国</w:t>
      </w:r>
      <w:r w:rsidRPr="004D16E8">
        <w:rPr>
          <w:rFonts w:ascii="Times New Roman" w:eastAsia="仿宋" w:hAnsi="Times New Roman" w:cs="Times New Roman"/>
          <w:kern w:val="2"/>
          <w:sz w:val="24"/>
          <w:szCs w:val="24"/>
        </w:rPr>
        <w:t>307</w:t>
      </w:r>
      <w:r w:rsidRPr="004D16E8">
        <w:rPr>
          <w:rFonts w:ascii="Times New Roman" w:eastAsia="仿宋" w:hAnsi="Times New Roman" w:cs="Times New Roman"/>
          <w:kern w:val="2"/>
          <w:sz w:val="24"/>
          <w:szCs w:val="24"/>
        </w:rPr>
        <w:t>线灵武至银川河东机场段公路、国道</w:t>
      </w:r>
      <w:r w:rsidRPr="004D16E8">
        <w:rPr>
          <w:rFonts w:ascii="Times New Roman" w:eastAsia="仿宋" w:hAnsi="Times New Roman" w:cs="Times New Roman"/>
          <w:kern w:val="2"/>
          <w:sz w:val="24"/>
          <w:szCs w:val="24"/>
        </w:rPr>
        <w:t>244</w:t>
      </w:r>
      <w:r w:rsidRPr="004D16E8">
        <w:rPr>
          <w:rFonts w:ascii="Times New Roman" w:eastAsia="仿宋" w:hAnsi="Times New Roman" w:cs="Times New Roman"/>
          <w:kern w:val="2"/>
          <w:sz w:val="24"/>
          <w:szCs w:val="24"/>
        </w:rPr>
        <w:t>线灵武境内段、国道</w:t>
      </w:r>
      <w:r w:rsidRPr="004D16E8">
        <w:rPr>
          <w:rFonts w:ascii="Times New Roman" w:eastAsia="仿宋" w:hAnsi="Times New Roman" w:cs="Times New Roman"/>
          <w:kern w:val="2"/>
          <w:sz w:val="24"/>
          <w:szCs w:val="24"/>
        </w:rPr>
        <w:t>307</w:t>
      </w:r>
      <w:r w:rsidRPr="004D16E8">
        <w:rPr>
          <w:rFonts w:ascii="Times New Roman" w:eastAsia="仿宋" w:hAnsi="Times New Roman" w:cs="Times New Roman"/>
          <w:kern w:val="2"/>
          <w:sz w:val="24"/>
          <w:szCs w:val="24"/>
        </w:rPr>
        <w:t>线灵武境内段、宁东基地红柳至老庄子铁路、青银高速公路银川至宁东段改扩建、省道</w:t>
      </w:r>
      <w:r w:rsidRPr="004D16E8">
        <w:rPr>
          <w:rFonts w:ascii="Times New Roman" w:eastAsia="仿宋" w:hAnsi="Times New Roman" w:cs="Times New Roman"/>
          <w:kern w:val="2"/>
          <w:sz w:val="24"/>
          <w:szCs w:val="24"/>
        </w:rPr>
        <w:t>303</w:t>
      </w:r>
      <w:r w:rsidRPr="004D16E8">
        <w:rPr>
          <w:rFonts w:ascii="Times New Roman" w:eastAsia="仿宋" w:hAnsi="Times New Roman" w:cs="Times New Roman"/>
          <w:kern w:val="2"/>
          <w:sz w:val="24"/>
          <w:szCs w:val="24"/>
        </w:rPr>
        <w:t>线灵武境内段、梧桐树至滨河大道连接线、银川南环高速公路至河东机场专用公路、银川</w:t>
      </w:r>
      <w:r w:rsidRPr="004D16E8">
        <w:rPr>
          <w:rFonts w:ascii="Times New Roman" w:eastAsia="仿宋" w:hAnsi="Times New Roman" w:cs="Times New Roman"/>
          <w:kern w:val="2"/>
          <w:sz w:val="24"/>
          <w:szCs w:val="24"/>
        </w:rPr>
        <w:t>-</w:t>
      </w:r>
      <w:r w:rsidRPr="004D16E8">
        <w:rPr>
          <w:rFonts w:ascii="Times New Roman" w:eastAsia="仿宋" w:hAnsi="Times New Roman" w:cs="Times New Roman"/>
          <w:kern w:val="2"/>
          <w:sz w:val="24"/>
          <w:szCs w:val="24"/>
        </w:rPr>
        <w:t>吴忠</w:t>
      </w:r>
      <w:r w:rsidRPr="004D16E8">
        <w:rPr>
          <w:rFonts w:ascii="Times New Roman" w:eastAsia="仿宋" w:hAnsi="Times New Roman" w:cs="Times New Roman"/>
          <w:kern w:val="2"/>
          <w:sz w:val="24"/>
          <w:szCs w:val="24"/>
        </w:rPr>
        <w:t>-</w:t>
      </w:r>
      <w:r w:rsidRPr="004D16E8">
        <w:rPr>
          <w:rFonts w:ascii="Times New Roman" w:eastAsia="仿宋" w:hAnsi="Times New Roman" w:cs="Times New Roman"/>
          <w:kern w:val="2"/>
          <w:sz w:val="24"/>
          <w:szCs w:val="24"/>
        </w:rPr>
        <w:t>西安铁路、银川至百色高速公路灵武境内段、银西高铁以及滨河大道等主要交通干线在内。</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⑥</w:t>
      </w:r>
      <w:r w:rsidRPr="004D16E8">
        <w:rPr>
          <w:rFonts w:ascii="Times New Roman" w:eastAsia="仿宋" w:hAnsi="Times New Roman" w:cs="Times New Roman"/>
          <w:kern w:val="2"/>
          <w:sz w:val="24"/>
          <w:szCs w:val="24"/>
        </w:rPr>
        <w:t>根据灵武市林地保护利用规划，将林地保护分级为经营区和限制开发区的林地保护利用范围划定为限养区。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宋体" w:eastAsia="宋体" w:hAnsi="宋体" w:cs="宋体" w:hint="eastAsia"/>
          <w:kern w:val="2"/>
          <w:sz w:val="24"/>
          <w:szCs w:val="24"/>
        </w:rPr>
        <w:t>⑦</w:t>
      </w:r>
      <w:r w:rsidRPr="004D16E8">
        <w:rPr>
          <w:rFonts w:ascii="Times New Roman" w:eastAsia="仿宋" w:hAnsi="Times New Roman" w:cs="Times New Roman"/>
          <w:kern w:val="2"/>
          <w:sz w:val="24"/>
          <w:szCs w:val="24"/>
        </w:rPr>
        <w:t>根据城镇发展规划和区域污染物排放总量控制要求，应当限制养殖的区域。</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Times New Roman" w:eastAsia="仿宋" w:hAnsi="Times New Roman" w:cs="Times New Roman"/>
          <w:kern w:val="2"/>
          <w:sz w:val="24"/>
          <w:szCs w:val="24"/>
        </w:rPr>
        <w:t>（三）适养区范围</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Times New Roman" w:eastAsia="仿宋" w:hAnsi="Times New Roman" w:cs="Times New Roman"/>
          <w:kern w:val="2"/>
          <w:sz w:val="24"/>
          <w:szCs w:val="24"/>
        </w:rPr>
        <w:t>灵武市行政区域内除禁养区和限养区以外，符合城镇发展规划可以养殖的区域为适养区。</w:t>
      </w:r>
    </w:p>
    <w:p w:rsidR="00200033" w:rsidRPr="004D16E8" w:rsidRDefault="00B56227" w:rsidP="003D56AD">
      <w:pPr>
        <w:pStyle w:val="1ffff3"/>
        <w:adjustRightInd w:val="0"/>
        <w:snapToGrid w:val="0"/>
        <w:rPr>
          <w:rFonts w:ascii="Times New Roman" w:eastAsia="仿宋" w:hAnsi="Times New Roman" w:cs="Times New Roman"/>
          <w:kern w:val="2"/>
          <w:sz w:val="24"/>
          <w:szCs w:val="24"/>
        </w:rPr>
      </w:pPr>
      <w:r w:rsidRPr="004D16E8">
        <w:rPr>
          <w:rFonts w:ascii="Times New Roman" w:eastAsia="仿宋" w:hAnsi="Times New Roman" w:cs="Times New Roman"/>
          <w:kern w:val="2"/>
          <w:sz w:val="24"/>
          <w:szCs w:val="24"/>
        </w:rPr>
        <w:t>本项目位于灵武市白土岗乡</w:t>
      </w:r>
      <w:r w:rsidR="00A418EF">
        <w:rPr>
          <w:rFonts w:ascii="Times New Roman" w:eastAsia="仿宋" w:hAnsi="Times New Roman" w:cs="Times New Roman" w:hint="eastAsia"/>
          <w:kern w:val="2"/>
          <w:sz w:val="24"/>
          <w:szCs w:val="24"/>
        </w:rPr>
        <w:t>生猪</w:t>
      </w:r>
      <w:r w:rsidRPr="004D16E8">
        <w:rPr>
          <w:rFonts w:ascii="Times New Roman" w:eastAsia="仿宋" w:hAnsi="Times New Roman" w:cs="Times New Roman"/>
          <w:kern w:val="2"/>
          <w:sz w:val="24"/>
          <w:szCs w:val="24"/>
        </w:rPr>
        <w:t>养殖基地（</w:t>
      </w:r>
      <w:r w:rsidR="00A418EF">
        <w:rPr>
          <w:rFonts w:ascii="Times New Roman" w:eastAsia="仿宋" w:hAnsi="Times New Roman" w:cs="Times New Roman" w:hint="eastAsia"/>
          <w:kern w:val="2"/>
          <w:sz w:val="24"/>
          <w:szCs w:val="24"/>
        </w:rPr>
        <w:t>二</w:t>
      </w:r>
      <w:r w:rsidRPr="004D16E8">
        <w:rPr>
          <w:rFonts w:ascii="Times New Roman" w:eastAsia="仿宋" w:hAnsi="Times New Roman" w:cs="Times New Roman"/>
          <w:kern w:val="2"/>
          <w:sz w:val="24"/>
          <w:szCs w:val="24"/>
        </w:rPr>
        <w:t>区），根据《灵武市</w:t>
      </w:r>
      <w:r w:rsidR="00A418EF">
        <w:rPr>
          <w:rFonts w:ascii="Times New Roman" w:eastAsia="仿宋" w:hAnsi="Times New Roman" w:cs="Times New Roman"/>
          <w:kern w:val="2"/>
          <w:sz w:val="24"/>
          <w:szCs w:val="24"/>
        </w:rPr>
        <w:t>畜禽养殖禁养区</w:t>
      </w:r>
      <w:r w:rsidR="00A418EF">
        <w:rPr>
          <w:rFonts w:ascii="Times New Roman" w:eastAsia="仿宋" w:hAnsi="Times New Roman" w:cs="Times New Roman"/>
          <w:kern w:val="2"/>
          <w:sz w:val="24"/>
          <w:szCs w:val="24"/>
        </w:rPr>
        <w:lastRenderedPageBreak/>
        <w:t>划定方案》，本项目场址全部位于划定的适养区范围内。本项目选址与禁养区划定方案相符合</w:t>
      </w:r>
      <w:r w:rsidR="00A418EF">
        <w:rPr>
          <w:rFonts w:ascii="Times New Roman" w:eastAsia="仿宋" w:hAnsi="Times New Roman" w:cs="Times New Roman" w:hint="eastAsia"/>
          <w:kern w:val="2"/>
          <w:sz w:val="24"/>
          <w:szCs w:val="24"/>
        </w:rPr>
        <w:t>，</w:t>
      </w:r>
      <w:r w:rsidR="00A418EF">
        <w:rPr>
          <w:rFonts w:ascii="Times New Roman" w:eastAsia="仿宋" w:hAnsi="Times New Roman" w:cs="Times New Roman"/>
          <w:kern w:val="2"/>
          <w:sz w:val="24"/>
          <w:szCs w:val="24"/>
        </w:rPr>
        <w:t>本项目与</w:t>
      </w:r>
      <w:r w:rsidR="00A418EF" w:rsidRPr="00A418EF">
        <w:rPr>
          <w:rFonts w:ascii="Times New Roman" w:eastAsia="仿宋" w:hAnsi="Times New Roman" w:cs="Times New Roman" w:hint="eastAsia"/>
          <w:kern w:val="2"/>
          <w:sz w:val="24"/>
          <w:szCs w:val="24"/>
        </w:rPr>
        <w:t>规划养殖基地禁养区位置关系图</w:t>
      </w:r>
      <w:r w:rsidR="006336E6">
        <w:rPr>
          <w:rFonts w:ascii="Times New Roman" w:eastAsia="仿宋" w:hAnsi="Times New Roman" w:cs="Times New Roman" w:hint="eastAsia"/>
          <w:kern w:val="2"/>
          <w:sz w:val="24"/>
          <w:szCs w:val="24"/>
        </w:rPr>
        <w:t>见图</w:t>
      </w:r>
      <w:r w:rsidR="006336E6">
        <w:rPr>
          <w:rFonts w:ascii="Times New Roman" w:eastAsia="仿宋" w:hAnsi="Times New Roman" w:cs="Times New Roman" w:hint="eastAsia"/>
          <w:kern w:val="2"/>
          <w:sz w:val="24"/>
          <w:szCs w:val="24"/>
        </w:rPr>
        <w:t>2.10-2</w:t>
      </w:r>
      <w:r w:rsidR="006336E6">
        <w:rPr>
          <w:rFonts w:ascii="Times New Roman" w:eastAsia="仿宋" w:hAnsi="Times New Roman" w:cs="Times New Roman" w:hint="eastAsia"/>
          <w:kern w:val="2"/>
          <w:sz w:val="24"/>
          <w:szCs w:val="24"/>
        </w:rPr>
        <w:t>。</w:t>
      </w:r>
    </w:p>
    <w:p w:rsidR="00200033" w:rsidRDefault="00B56227" w:rsidP="003D56AD">
      <w:pPr>
        <w:pStyle w:val="1ffff3"/>
        <w:adjustRightInd w:val="0"/>
        <w:snapToGrid w:val="0"/>
        <w:ind w:firstLine="482"/>
        <w:rPr>
          <w:rFonts w:ascii="仿宋" w:eastAsia="仿宋" w:hAnsi="仿宋" w:cs="仿宋"/>
          <w:b/>
          <w:bCs/>
          <w:kern w:val="2"/>
          <w:sz w:val="24"/>
          <w:szCs w:val="24"/>
        </w:rPr>
      </w:pPr>
      <w:r>
        <w:rPr>
          <w:rFonts w:ascii="仿宋" w:eastAsia="仿宋" w:hAnsi="仿宋" w:cs="仿宋" w:hint="eastAsia"/>
          <w:b/>
          <w:bCs/>
          <w:kern w:val="2"/>
          <w:sz w:val="24"/>
          <w:szCs w:val="24"/>
        </w:rPr>
        <w:t>⑵与灵武市人民政府专题会议纪要的符合性分析</w:t>
      </w:r>
    </w:p>
    <w:p w:rsidR="00200033" w:rsidRPr="00FF65C5" w:rsidRDefault="00B56227" w:rsidP="003D56AD">
      <w:pPr>
        <w:pStyle w:val="1ffff3"/>
        <w:adjustRightInd w:val="0"/>
        <w:snapToGrid w:val="0"/>
        <w:rPr>
          <w:rFonts w:ascii="Times New Roman" w:eastAsia="仿宋" w:hAnsi="Times New Roman" w:cs="Times New Roman"/>
          <w:kern w:val="2"/>
          <w:sz w:val="24"/>
          <w:szCs w:val="24"/>
        </w:rPr>
      </w:pPr>
      <w:r w:rsidRPr="00FF65C5">
        <w:rPr>
          <w:rFonts w:ascii="Times New Roman" w:eastAsia="仿宋" w:hAnsi="Times New Roman" w:cs="Times New Roman"/>
          <w:kern w:val="2"/>
          <w:sz w:val="24"/>
          <w:szCs w:val="24"/>
        </w:rPr>
        <w:t>2019</w:t>
      </w:r>
      <w:r w:rsidRPr="00FF65C5">
        <w:rPr>
          <w:rFonts w:ascii="Times New Roman" w:eastAsia="仿宋" w:hAnsi="Times New Roman" w:cs="Times New Roman"/>
          <w:kern w:val="2"/>
          <w:sz w:val="24"/>
          <w:szCs w:val="24"/>
        </w:rPr>
        <w:t>年</w:t>
      </w:r>
      <w:r w:rsidRPr="00FF65C5">
        <w:rPr>
          <w:rFonts w:ascii="Times New Roman" w:eastAsia="仿宋" w:hAnsi="Times New Roman" w:cs="Times New Roman"/>
          <w:kern w:val="2"/>
          <w:sz w:val="24"/>
          <w:szCs w:val="24"/>
        </w:rPr>
        <w:t>2</w:t>
      </w:r>
      <w:r w:rsidRPr="00FF65C5">
        <w:rPr>
          <w:rFonts w:ascii="Times New Roman" w:eastAsia="仿宋" w:hAnsi="Times New Roman" w:cs="Times New Roman"/>
          <w:kern w:val="2"/>
          <w:sz w:val="24"/>
          <w:szCs w:val="24"/>
        </w:rPr>
        <w:t>月</w:t>
      </w:r>
      <w:r w:rsidRPr="00FF65C5">
        <w:rPr>
          <w:rFonts w:ascii="Times New Roman" w:eastAsia="仿宋" w:hAnsi="Times New Roman" w:cs="Times New Roman"/>
          <w:kern w:val="2"/>
          <w:sz w:val="24"/>
          <w:szCs w:val="24"/>
        </w:rPr>
        <w:t>2</w:t>
      </w:r>
      <w:r w:rsidRPr="00FF65C5">
        <w:rPr>
          <w:rFonts w:ascii="Times New Roman" w:eastAsia="仿宋" w:hAnsi="Times New Roman" w:cs="Times New Roman"/>
          <w:kern w:val="2"/>
          <w:sz w:val="24"/>
          <w:szCs w:val="24"/>
        </w:rPr>
        <w:t>日，灵武市人民政府召开专题会议，研究决定：</w:t>
      </w:r>
    </w:p>
    <w:p w:rsidR="00200033" w:rsidRPr="00FF65C5" w:rsidRDefault="00B56227" w:rsidP="003D56AD">
      <w:pPr>
        <w:pStyle w:val="1ffff3"/>
        <w:adjustRightInd w:val="0"/>
        <w:snapToGrid w:val="0"/>
        <w:rPr>
          <w:rFonts w:ascii="Times New Roman" w:eastAsia="仿宋" w:hAnsi="Times New Roman" w:cs="Times New Roman"/>
          <w:kern w:val="2"/>
          <w:sz w:val="24"/>
          <w:szCs w:val="24"/>
        </w:rPr>
      </w:pPr>
      <w:r w:rsidRPr="00FF65C5">
        <w:rPr>
          <w:rFonts w:ascii="Times New Roman" w:eastAsia="仿宋" w:hAnsi="Times New Roman" w:cs="Times New Roman"/>
          <w:kern w:val="2"/>
          <w:sz w:val="24"/>
          <w:szCs w:val="24"/>
        </w:rPr>
        <w:t>由市农牧局负责，坚持集约高效原则，对养殖基地养殖场规划建设总体方案进一步优化调整，适当增加养殖场密度，养殖场间距原则上不超过</w:t>
      </w:r>
      <w:r w:rsidRPr="00FF65C5">
        <w:rPr>
          <w:rFonts w:ascii="Times New Roman" w:eastAsia="仿宋" w:hAnsi="Times New Roman" w:cs="Times New Roman"/>
          <w:kern w:val="2"/>
          <w:sz w:val="24"/>
          <w:szCs w:val="24"/>
        </w:rPr>
        <w:t>200m</w:t>
      </w:r>
      <w:r w:rsidRPr="00FF65C5">
        <w:rPr>
          <w:rFonts w:ascii="Times New Roman" w:eastAsia="仿宋" w:hAnsi="Times New Roman" w:cs="Times New Roman"/>
          <w:kern w:val="2"/>
          <w:sz w:val="24"/>
          <w:szCs w:val="24"/>
        </w:rPr>
        <w:t>，距离国道、省道原则上不低于</w:t>
      </w:r>
      <w:r w:rsidRPr="00FF65C5">
        <w:rPr>
          <w:rFonts w:ascii="Times New Roman" w:eastAsia="仿宋" w:hAnsi="Times New Roman" w:cs="Times New Roman"/>
          <w:kern w:val="2"/>
          <w:sz w:val="24"/>
          <w:szCs w:val="24"/>
        </w:rPr>
        <w:t>300m</w:t>
      </w:r>
      <w:r w:rsidRPr="00FF65C5">
        <w:rPr>
          <w:rFonts w:ascii="Times New Roman" w:eastAsia="仿宋" w:hAnsi="Times New Roman" w:cs="Times New Roman"/>
          <w:kern w:val="2"/>
          <w:sz w:val="24"/>
          <w:szCs w:val="24"/>
        </w:rPr>
        <w:t>，切实提高土地利用率。要严把入驻企业质量关，确保引进企业有实力、产业有潜力，并及时跟进督促企业做好畜种补栏工作。</w:t>
      </w:r>
    </w:p>
    <w:p w:rsidR="00200033" w:rsidRPr="00FF65C5" w:rsidRDefault="00B56227" w:rsidP="003D56AD">
      <w:pPr>
        <w:pStyle w:val="1ffff3"/>
        <w:adjustRightInd w:val="0"/>
        <w:snapToGrid w:val="0"/>
        <w:rPr>
          <w:rFonts w:ascii="Times New Roman" w:eastAsia="仿宋" w:hAnsi="Times New Roman" w:cs="Times New Roman"/>
          <w:kern w:val="2"/>
          <w:sz w:val="24"/>
          <w:szCs w:val="24"/>
          <w:highlight w:val="yellow"/>
        </w:rPr>
      </w:pPr>
      <w:r w:rsidRPr="00FF65C5">
        <w:rPr>
          <w:rFonts w:ascii="Times New Roman" w:eastAsia="仿宋" w:hAnsi="Times New Roman" w:cs="Times New Roman"/>
          <w:kern w:val="2"/>
          <w:sz w:val="24"/>
          <w:szCs w:val="24"/>
        </w:rPr>
        <w:t>本项目位于灵武市白土岗乡养殖基</w:t>
      </w:r>
      <w:r w:rsidR="00FF65C5">
        <w:rPr>
          <w:rFonts w:ascii="Times New Roman" w:eastAsia="仿宋" w:hAnsi="Times New Roman" w:cs="Times New Roman" w:hint="eastAsia"/>
          <w:kern w:val="2"/>
          <w:sz w:val="24"/>
          <w:szCs w:val="24"/>
        </w:rPr>
        <w:t>，生猪养殖区</w:t>
      </w:r>
      <w:r w:rsidRPr="00FF65C5">
        <w:rPr>
          <w:rFonts w:ascii="Times New Roman" w:eastAsia="仿宋" w:hAnsi="Times New Roman" w:cs="Times New Roman"/>
          <w:kern w:val="2"/>
          <w:sz w:val="24"/>
          <w:szCs w:val="24"/>
        </w:rPr>
        <w:t>，</w:t>
      </w:r>
      <w:r w:rsidR="00783F60">
        <w:rPr>
          <w:rFonts w:ascii="Times New Roman" w:eastAsia="仿宋" w:hAnsi="Times New Roman" w:cs="Times New Roman"/>
          <w:kern w:val="2"/>
          <w:sz w:val="24"/>
          <w:szCs w:val="24"/>
        </w:rPr>
        <w:t>养殖场间距超过</w:t>
      </w:r>
      <w:r w:rsidR="00783F60">
        <w:rPr>
          <w:rFonts w:ascii="Times New Roman" w:eastAsia="仿宋" w:hAnsi="Times New Roman" w:cs="Times New Roman" w:hint="eastAsia"/>
          <w:kern w:val="2"/>
          <w:sz w:val="24"/>
          <w:szCs w:val="24"/>
        </w:rPr>
        <w:t>200m</w:t>
      </w:r>
      <w:r w:rsidR="00783F60">
        <w:rPr>
          <w:rFonts w:ascii="Times New Roman" w:eastAsia="仿宋" w:hAnsi="Times New Roman" w:cs="Times New Roman" w:hint="eastAsia"/>
          <w:kern w:val="2"/>
          <w:sz w:val="24"/>
          <w:szCs w:val="24"/>
        </w:rPr>
        <w:t>范围，</w:t>
      </w:r>
      <w:r w:rsidRPr="00FF65C5">
        <w:rPr>
          <w:rFonts w:ascii="Times New Roman" w:eastAsia="仿宋" w:hAnsi="Times New Roman" w:cs="Times New Roman"/>
          <w:kern w:val="2"/>
          <w:sz w:val="24"/>
          <w:szCs w:val="24"/>
        </w:rPr>
        <w:t>本项目场址全部</w:t>
      </w:r>
      <w:r w:rsidR="00730034">
        <w:rPr>
          <w:rFonts w:ascii="Times New Roman" w:eastAsia="仿宋" w:hAnsi="Times New Roman" w:cs="Times New Roman"/>
          <w:kern w:val="2"/>
          <w:sz w:val="24"/>
          <w:szCs w:val="24"/>
        </w:rPr>
        <w:t>位于划定的适养区范围内，选址与灵武市人民政府专题会议纪要相符合</w:t>
      </w:r>
      <w:r w:rsidRPr="00FF65C5">
        <w:rPr>
          <w:rFonts w:ascii="Times New Roman" w:eastAsia="仿宋" w:hAnsi="Times New Roman" w:cs="Times New Roman"/>
          <w:kern w:val="2"/>
          <w:sz w:val="24"/>
          <w:szCs w:val="24"/>
        </w:rPr>
        <w:t>。</w:t>
      </w:r>
    </w:p>
    <w:p w:rsidR="00200033" w:rsidRDefault="00B56227" w:rsidP="003D56AD">
      <w:pPr>
        <w:pStyle w:val="1ffff3"/>
        <w:adjustRightInd w:val="0"/>
        <w:snapToGrid w:val="0"/>
        <w:ind w:firstLine="482"/>
        <w:rPr>
          <w:rFonts w:ascii="仿宋" w:eastAsia="仿宋" w:hAnsi="仿宋" w:cs="仿宋"/>
          <w:b/>
          <w:bCs/>
          <w:kern w:val="2"/>
          <w:sz w:val="24"/>
          <w:szCs w:val="24"/>
        </w:rPr>
      </w:pPr>
      <w:r>
        <w:rPr>
          <w:rFonts w:ascii="仿宋" w:eastAsia="仿宋" w:hAnsi="仿宋" w:cs="仿宋" w:hint="eastAsia"/>
          <w:b/>
          <w:bCs/>
          <w:kern w:val="2"/>
          <w:sz w:val="24"/>
          <w:szCs w:val="24"/>
        </w:rPr>
        <w:t>⑶与</w:t>
      </w:r>
      <w:r>
        <w:rPr>
          <w:rFonts w:ascii="仿宋" w:eastAsia="仿宋" w:hAnsi="仿宋" w:cs="仿宋" w:hint="eastAsia"/>
          <w:b/>
          <w:bCs/>
          <w:kern w:val="2"/>
          <w:sz w:val="24"/>
          <w:szCs w:val="24"/>
          <w:lang w:val="zh-CN"/>
        </w:rPr>
        <w:t>《畜禽养殖业污染防治技术规范》（HJ/T81-2001）的符合性分析</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《畜禽养殖业污染防治技术规范》（</w:t>
      </w:r>
      <w:r w:rsidRPr="00730034">
        <w:rPr>
          <w:rFonts w:ascii="Times New Roman" w:eastAsia="仿宋" w:hAnsi="Times New Roman" w:cs="Times New Roman"/>
          <w:kern w:val="2"/>
          <w:sz w:val="24"/>
          <w:szCs w:val="24"/>
          <w:lang w:val="zh-CN"/>
        </w:rPr>
        <w:t>HJ/T81-2001</w:t>
      </w:r>
      <w:r w:rsidRPr="00730034">
        <w:rPr>
          <w:rFonts w:ascii="Times New Roman" w:eastAsia="仿宋" w:hAnsi="Times New Roman" w:cs="Times New Roman"/>
          <w:kern w:val="2"/>
          <w:sz w:val="24"/>
          <w:szCs w:val="24"/>
          <w:lang w:val="zh-CN"/>
        </w:rPr>
        <w:t>）中第</w:t>
      </w:r>
      <w:r w:rsidRPr="00730034">
        <w:rPr>
          <w:rFonts w:ascii="Times New Roman" w:eastAsia="仿宋" w:hAnsi="Times New Roman" w:cs="Times New Roman"/>
          <w:kern w:val="2"/>
          <w:sz w:val="24"/>
          <w:szCs w:val="24"/>
          <w:lang w:val="zh-CN"/>
        </w:rPr>
        <w:t>3</w:t>
      </w:r>
      <w:r w:rsidRPr="00730034">
        <w:rPr>
          <w:rFonts w:ascii="Times New Roman" w:eastAsia="仿宋" w:hAnsi="Times New Roman" w:cs="Times New Roman"/>
          <w:kern w:val="2"/>
          <w:sz w:val="24"/>
          <w:szCs w:val="24"/>
          <w:lang w:val="zh-CN"/>
        </w:rPr>
        <w:t>节对养殖场选址的要求：</w:t>
      </w:r>
    </w:p>
    <w:p w:rsidR="00200033" w:rsidRPr="00730034" w:rsidRDefault="00B56227" w:rsidP="003D56AD">
      <w:pPr>
        <w:pStyle w:val="1ffff3"/>
        <w:adjustRightInd w:val="0"/>
        <w:snapToGrid w:val="0"/>
        <w:rPr>
          <w:rFonts w:ascii="Times New Roman" w:eastAsia="仿宋" w:hAnsi="Times New Roman" w:cs="Times New Roman"/>
          <w:sz w:val="24"/>
          <w:szCs w:val="24"/>
        </w:rPr>
      </w:pPr>
      <w:r w:rsidRPr="00730034">
        <w:rPr>
          <w:rFonts w:ascii="宋体" w:eastAsia="宋体" w:hAnsi="宋体" w:cs="宋体" w:hint="eastAsia"/>
          <w:kern w:val="2"/>
          <w:sz w:val="24"/>
          <w:szCs w:val="24"/>
          <w:lang w:val="zh-CN"/>
        </w:rPr>
        <w:t>①</w:t>
      </w:r>
      <w:r w:rsidRPr="00730034">
        <w:rPr>
          <w:rFonts w:ascii="Times New Roman" w:eastAsia="仿宋" w:hAnsi="Times New Roman" w:cs="Times New Roman"/>
          <w:kern w:val="2"/>
          <w:sz w:val="24"/>
          <w:szCs w:val="24"/>
          <w:lang w:val="zh-CN"/>
        </w:rPr>
        <w:t>禁止在下列区域内建设畜禽养殖场：</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a</w:t>
      </w:r>
      <w:r w:rsidRPr="00730034">
        <w:rPr>
          <w:rFonts w:ascii="Times New Roman" w:eastAsia="仿宋" w:hAnsi="Times New Roman" w:cs="Times New Roman"/>
          <w:kern w:val="2"/>
          <w:sz w:val="24"/>
          <w:szCs w:val="24"/>
          <w:lang w:val="zh-CN"/>
        </w:rPr>
        <w:t>、生活饮用水水源保护区、风景名胜区、自然保护区的核心区及缓冲区；</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b</w:t>
      </w:r>
      <w:r w:rsidRPr="00730034">
        <w:rPr>
          <w:rFonts w:ascii="Times New Roman" w:eastAsia="仿宋" w:hAnsi="Times New Roman" w:cs="Times New Roman"/>
          <w:kern w:val="2"/>
          <w:sz w:val="24"/>
          <w:szCs w:val="24"/>
          <w:lang w:val="zh-CN"/>
        </w:rPr>
        <w:t>、城市和城镇居民区，包括文教科研区、医疗区、商业区、工业区、游览区等人口集中地区；</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c</w:t>
      </w:r>
      <w:r w:rsidRPr="00730034">
        <w:rPr>
          <w:rFonts w:ascii="Times New Roman" w:eastAsia="仿宋" w:hAnsi="Times New Roman" w:cs="Times New Roman"/>
          <w:kern w:val="2"/>
          <w:sz w:val="24"/>
          <w:szCs w:val="24"/>
          <w:lang w:val="zh-CN"/>
        </w:rPr>
        <w:t>、县级人民政府依法划定的禁养区域；</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d</w:t>
      </w:r>
      <w:r w:rsidRPr="00730034">
        <w:rPr>
          <w:rFonts w:ascii="Times New Roman" w:eastAsia="仿宋" w:hAnsi="Times New Roman" w:cs="Times New Roman"/>
          <w:kern w:val="2"/>
          <w:sz w:val="24"/>
          <w:szCs w:val="24"/>
          <w:lang w:val="zh-CN"/>
        </w:rPr>
        <w:t>、国家或地方法律、法规规定需特殊保护的其他区域。</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根据现场踏勘及查阅相关规划资料，本项目选址不属于上述禁止建设的区域，符合建设要求。</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宋体" w:eastAsia="宋体" w:hAnsi="宋体" w:cs="宋体" w:hint="eastAsia"/>
          <w:kern w:val="2"/>
          <w:sz w:val="24"/>
          <w:szCs w:val="24"/>
          <w:lang w:val="zh-CN"/>
        </w:rPr>
        <w:t>②</w:t>
      </w:r>
      <w:r w:rsidRPr="00730034">
        <w:rPr>
          <w:rFonts w:ascii="Times New Roman" w:eastAsia="仿宋" w:hAnsi="Times New Roman" w:cs="Times New Roman"/>
          <w:kern w:val="2"/>
          <w:sz w:val="24"/>
          <w:szCs w:val="24"/>
          <w:lang w:val="zh-CN"/>
        </w:rPr>
        <w:t>新建、改建、扩建的畜禽养殖场应避开规定的禁建区域，在禁建区域附近建设的，应设在规定的禁建区域常年主导风向的下风向或侧风向处，场界与禁建区域边界的最小距离不得小于</w:t>
      </w:r>
      <w:r w:rsidRPr="00730034">
        <w:rPr>
          <w:rFonts w:ascii="Times New Roman" w:eastAsia="仿宋" w:hAnsi="Times New Roman" w:cs="Times New Roman"/>
          <w:kern w:val="2"/>
          <w:sz w:val="24"/>
          <w:szCs w:val="24"/>
          <w:lang w:val="zh-CN"/>
        </w:rPr>
        <w:t>500m</w:t>
      </w:r>
      <w:r w:rsidRPr="00730034">
        <w:rPr>
          <w:rFonts w:ascii="Times New Roman" w:eastAsia="仿宋" w:hAnsi="Times New Roman" w:cs="Times New Roman"/>
          <w:kern w:val="2"/>
          <w:sz w:val="24"/>
          <w:szCs w:val="24"/>
          <w:lang w:val="zh-CN"/>
        </w:rPr>
        <w:t>。</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根据现场调查，本项目选址不属于上述禁建区域范围内，满足《畜禽养殖业污染防治技术规范》（</w:t>
      </w:r>
      <w:r w:rsidRPr="00730034">
        <w:rPr>
          <w:rFonts w:ascii="Times New Roman" w:eastAsia="仿宋" w:hAnsi="Times New Roman" w:cs="Times New Roman"/>
          <w:kern w:val="2"/>
          <w:sz w:val="24"/>
          <w:szCs w:val="24"/>
          <w:lang w:val="zh-CN"/>
        </w:rPr>
        <w:t>HJ/T81-2001</w:t>
      </w:r>
      <w:r w:rsidRPr="00730034">
        <w:rPr>
          <w:rFonts w:ascii="Times New Roman" w:eastAsia="仿宋" w:hAnsi="Times New Roman" w:cs="Times New Roman"/>
          <w:kern w:val="2"/>
          <w:sz w:val="24"/>
          <w:szCs w:val="24"/>
          <w:lang w:val="zh-CN"/>
        </w:rPr>
        <w:t>）</w:t>
      </w:r>
      <w:r w:rsidRPr="00730034">
        <w:rPr>
          <w:rFonts w:ascii="Times New Roman" w:eastAsia="仿宋" w:hAnsi="Times New Roman" w:cs="Times New Roman"/>
          <w:kern w:val="2"/>
          <w:sz w:val="24"/>
          <w:szCs w:val="24"/>
          <w:lang w:val="zh-CN"/>
        </w:rPr>
        <w:t>500</w:t>
      </w:r>
      <w:r w:rsidRPr="00730034">
        <w:rPr>
          <w:rFonts w:ascii="Times New Roman" w:eastAsia="仿宋" w:hAnsi="Times New Roman" w:cs="Times New Roman"/>
          <w:kern w:val="2"/>
          <w:sz w:val="24"/>
          <w:szCs w:val="24"/>
          <w:lang w:val="zh-CN"/>
        </w:rPr>
        <w:t>米卫生防护距离要求。</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宋体" w:eastAsia="宋体" w:hAnsi="宋体" w:cs="宋体" w:hint="eastAsia"/>
          <w:kern w:val="2"/>
          <w:sz w:val="24"/>
          <w:szCs w:val="24"/>
          <w:lang w:val="zh-CN"/>
        </w:rPr>
        <w:t>③</w:t>
      </w:r>
      <w:r w:rsidRPr="00730034">
        <w:rPr>
          <w:rFonts w:ascii="Times New Roman" w:eastAsia="仿宋" w:hAnsi="Times New Roman" w:cs="Times New Roman"/>
          <w:kern w:val="2"/>
          <w:sz w:val="24"/>
          <w:szCs w:val="24"/>
          <w:lang w:val="zh-CN"/>
        </w:rPr>
        <w:t>畜禽养殖场的选址分析，还应注意场址的设置需远离工业企业，必须选择在生态环境良好、无</w:t>
      </w:r>
      <w:r w:rsidRPr="00730034">
        <w:rPr>
          <w:rFonts w:ascii="Times New Roman" w:eastAsia="仿宋" w:hAnsi="Times New Roman" w:cs="Times New Roman"/>
          <w:kern w:val="2"/>
          <w:sz w:val="24"/>
          <w:szCs w:val="24"/>
          <w:lang w:val="zh-CN"/>
        </w:rPr>
        <w:t>“</w:t>
      </w:r>
      <w:r w:rsidRPr="00730034">
        <w:rPr>
          <w:rFonts w:ascii="Times New Roman" w:eastAsia="仿宋" w:hAnsi="Times New Roman" w:cs="Times New Roman"/>
          <w:kern w:val="2"/>
          <w:sz w:val="24"/>
          <w:szCs w:val="24"/>
          <w:lang w:val="zh-CN"/>
        </w:rPr>
        <w:t>三废</w:t>
      </w:r>
      <w:r w:rsidRPr="00730034">
        <w:rPr>
          <w:rFonts w:ascii="Times New Roman" w:eastAsia="仿宋" w:hAnsi="Times New Roman" w:cs="Times New Roman"/>
          <w:kern w:val="2"/>
          <w:sz w:val="24"/>
          <w:szCs w:val="24"/>
          <w:lang w:val="zh-CN"/>
        </w:rPr>
        <w:t>”</w:t>
      </w:r>
      <w:r w:rsidRPr="00730034">
        <w:rPr>
          <w:rFonts w:ascii="Times New Roman" w:eastAsia="仿宋" w:hAnsi="Times New Roman" w:cs="Times New Roman"/>
          <w:kern w:val="2"/>
          <w:sz w:val="24"/>
          <w:szCs w:val="24"/>
          <w:lang w:val="zh-CN"/>
        </w:rPr>
        <w:t>污染或不直接受工业</w:t>
      </w:r>
      <w:r w:rsidRPr="00730034">
        <w:rPr>
          <w:rFonts w:ascii="Times New Roman" w:eastAsia="仿宋" w:hAnsi="Times New Roman" w:cs="Times New Roman"/>
          <w:kern w:val="2"/>
          <w:sz w:val="24"/>
          <w:szCs w:val="24"/>
          <w:lang w:val="zh-CN"/>
        </w:rPr>
        <w:t>“</w:t>
      </w:r>
      <w:r w:rsidRPr="00730034">
        <w:rPr>
          <w:rFonts w:ascii="Times New Roman" w:eastAsia="仿宋" w:hAnsi="Times New Roman" w:cs="Times New Roman"/>
          <w:kern w:val="2"/>
          <w:sz w:val="24"/>
          <w:szCs w:val="24"/>
          <w:lang w:val="zh-CN"/>
        </w:rPr>
        <w:t>三废</w:t>
      </w:r>
      <w:r w:rsidRPr="00730034">
        <w:rPr>
          <w:rFonts w:ascii="Times New Roman" w:eastAsia="仿宋" w:hAnsi="Times New Roman" w:cs="Times New Roman"/>
          <w:kern w:val="2"/>
          <w:sz w:val="24"/>
          <w:szCs w:val="24"/>
          <w:lang w:val="zh-CN"/>
        </w:rPr>
        <w:t>”</w:t>
      </w:r>
      <w:r w:rsidRPr="00730034">
        <w:rPr>
          <w:rFonts w:ascii="Times New Roman" w:eastAsia="仿宋" w:hAnsi="Times New Roman" w:cs="Times New Roman"/>
          <w:kern w:val="2"/>
          <w:sz w:val="24"/>
          <w:szCs w:val="24"/>
          <w:lang w:val="zh-CN"/>
        </w:rPr>
        <w:t>污染的区域，场址既要避开交通主干道便于防疫，又要交通方便，以便于饲料和出栏、入栏畜禽及其产品的运输。</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本项目建设用地为草地，非基本农田保护区及耕地，非林业用地，本项目</w:t>
      </w:r>
      <w:r w:rsidRPr="00730034">
        <w:rPr>
          <w:rFonts w:ascii="Times New Roman" w:eastAsia="仿宋" w:hAnsi="Times New Roman" w:cs="Times New Roman"/>
          <w:kern w:val="2"/>
          <w:sz w:val="24"/>
          <w:szCs w:val="24"/>
          <w:lang w:val="zh-CN"/>
        </w:rPr>
        <w:t>500</w:t>
      </w:r>
      <w:r w:rsidRPr="00730034">
        <w:rPr>
          <w:rFonts w:ascii="Times New Roman" w:eastAsia="仿宋" w:hAnsi="Times New Roman" w:cs="Times New Roman"/>
          <w:kern w:val="2"/>
          <w:sz w:val="24"/>
          <w:szCs w:val="24"/>
        </w:rPr>
        <w:t>m</w:t>
      </w:r>
      <w:r w:rsidRPr="00730034">
        <w:rPr>
          <w:rFonts w:ascii="Times New Roman" w:eastAsia="仿宋" w:hAnsi="Times New Roman" w:cs="Times New Roman"/>
          <w:kern w:val="2"/>
          <w:sz w:val="24"/>
          <w:szCs w:val="24"/>
          <w:lang w:val="zh-CN"/>
        </w:rPr>
        <w:t>范</w:t>
      </w:r>
      <w:r w:rsidRPr="00730034">
        <w:rPr>
          <w:rFonts w:ascii="Times New Roman" w:eastAsia="仿宋" w:hAnsi="Times New Roman" w:cs="Times New Roman"/>
          <w:kern w:val="2"/>
          <w:sz w:val="24"/>
          <w:szCs w:val="24"/>
          <w:lang w:val="zh-CN"/>
        </w:rPr>
        <w:lastRenderedPageBreak/>
        <w:t>围内没有居民点等环境保护目标，建设区域不存在矿产资源，无天然气管线，无饮用水水源地。同时场区周围也没有受污染的水体及产生有害气体、烟雾、粉尘等污染源的工业企业或其他产生污染源的地区或场所，周围环境卫生条件良好。此外，本项目产生的污染物在采取本报告提出各项污染防治措施后，废水可综合利用，固体废物均可妥善处理，对周围环境影响较小，不会改变区域原有环境功能。</w:t>
      </w:r>
    </w:p>
    <w:p w:rsidR="00200033" w:rsidRPr="00730034" w:rsidRDefault="00B56227" w:rsidP="003D56AD">
      <w:pPr>
        <w:pStyle w:val="1ffff3"/>
        <w:adjustRightInd w:val="0"/>
        <w:snapToGrid w:val="0"/>
        <w:rPr>
          <w:rFonts w:ascii="Times New Roman" w:eastAsia="仿宋" w:hAnsi="Times New Roman" w:cs="Times New Roman"/>
          <w:kern w:val="2"/>
          <w:sz w:val="24"/>
          <w:szCs w:val="24"/>
          <w:lang w:val="zh-CN"/>
        </w:rPr>
      </w:pPr>
      <w:r w:rsidRPr="00730034">
        <w:rPr>
          <w:rFonts w:ascii="Times New Roman" w:eastAsia="仿宋" w:hAnsi="Times New Roman" w:cs="Times New Roman"/>
          <w:kern w:val="2"/>
          <w:sz w:val="24"/>
          <w:szCs w:val="24"/>
          <w:lang w:val="zh-CN"/>
        </w:rPr>
        <w:t>综上所述，本项目的选址符合《灵武市畜禽养殖禁养区划定规划方案》的养殖区选址要求及《畜禽养殖业污染防治技术规范》（</w:t>
      </w:r>
      <w:r w:rsidRPr="00730034">
        <w:rPr>
          <w:rFonts w:ascii="Times New Roman" w:eastAsia="仿宋" w:hAnsi="Times New Roman" w:cs="Times New Roman"/>
          <w:kern w:val="2"/>
          <w:sz w:val="24"/>
          <w:szCs w:val="24"/>
          <w:lang w:val="zh-CN"/>
        </w:rPr>
        <w:t>HJ/T81-2001</w:t>
      </w:r>
      <w:r w:rsidRPr="00730034">
        <w:rPr>
          <w:rFonts w:ascii="Times New Roman" w:eastAsia="仿宋" w:hAnsi="Times New Roman" w:cs="Times New Roman"/>
          <w:kern w:val="2"/>
          <w:sz w:val="24"/>
          <w:szCs w:val="24"/>
          <w:lang w:val="zh-CN"/>
        </w:rPr>
        <w:t>）中的相关要求。因此本项目选址较为合理。</w:t>
      </w:r>
    </w:p>
    <w:p w:rsidR="00200033" w:rsidRDefault="00B56227" w:rsidP="003D56AD">
      <w:pPr>
        <w:pStyle w:val="1ffff3"/>
        <w:adjustRightInd w:val="0"/>
        <w:snapToGrid w:val="0"/>
        <w:ind w:firstLine="482"/>
        <w:rPr>
          <w:rFonts w:ascii="仿宋" w:eastAsia="仿宋" w:hAnsi="仿宋" w:cs="仿宋"/>
          <w:b/>
          <w:bCs/>
          <w:kern w:val="2"/>
          <w:sz w:val="24"/>
          <w:szCs w:val="24"/>
          <w:lang w:val="zh-CN"/>
        </w:rPr>
      </w:pPr>
      <w:r>
        <w:rPr>
          <w:rFonts w:ascii="仿宋" w:eastAsia="仿宋" w:hAnsi="仿宋" w:cs="仿宋" w:hint="eastAsia"/>
          <w:b/>
          <w:bCs/>
          <w:kern w:val="2"/>
          <w:sz w:val="24"/>
          <w:szCs w:val="24"/>
        </w:rPr>
        <w:t>6、与</w:t>
      </w:r>
      <w:r>
        <w:rPr>
          <w:rFonts w:ascii="仿宋" w:eastAsia="仿宋" w:hAnsi="仿宋" w:cs="仿宋" w:hint="eastAsia"/>
          <w:b/>
          <w:bCs/>
          <w:kern w:val="2"/>
          <w:sz w:val="24"/>
          <w:szCs w:val="24"/>
          <w:lang w:val="zh-CN"/>
        </w:rPr>
        <w:t>《动物防疫审查办法》的符合性分析</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eastAsia="仿宋" w:cs="Times New Roman"/>
          <w:lang w:val="zh-CN"/>
        </w:rPr>
        <w:t>《动物防疫审查办法》中对养殖场选址的要求：</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①</w:t>
      </w:r>
      <w:r w:rsidRPr="00783F60">
        <w:rPr>
          <w:rFonts w:eastAsia="仿宋" w:cs="Times New Roman"/>
          <w:lang w:val="zh-CN"/>
        </w:rPr>
        <w:t>距离生活饮用水源地、动物屠宰加工场所、动物和动物产品集贸市场</w:t>
      </w:r>
      <w:r w:rsidRPr="00783F60">
        <w:rPr>
          <w:rFonts w:eastAsia="仿宋" w:cs="Times New Roman"/>
          <w:lang w:val="zh-CN"/>
        </w:rPr>
        <w:t>500</w:t>
      </w:r>
      <w:r w:rsidRPr="00783F60">
        <w:rPr>
          <w:rFonts w:eastAsia="仿宋" w:cs="Times New Roman"/>
          <w:lang w:val="zh-CN"/>
        </w:rPr>
        <w:t>米以上；距离种畜禽场</w:t>
      </w:r>
      <w:r w:rsidRPr="00783F60">
        <w:rPr>
          <w:rFonts w:eastAsia="仿宋" w:cs="Times New Roman"/>
          <w:lang w:val="zh-CN"/>
        </w:rPr>
        <w:t>1000</w:t>
      </w:r>
      <w:r w:rsidRPr="00783F60">
        <w:rPr>
          <w:rFonts w:eastAsia="仿宋" w:cs="Times New Roman"/>
          <w:lang w:val="zh-CN"/>
        </w:rPr>
        <w:t>米以上；距离动物诊疗场所</w:t>
      </w:r>
      <w:r w:rsidRPr="00783F60">
        <w:rPr>
          <w:rFonts w:eastAsia="仿宋" w:cs="Times New Roman"/>
          <w:lang w:val="zh-CN"/>
        </w:rPr>
        <w:t>200</w:t>
      </w:r>
      <w:r w:rsidRPr="00783F60">
        <w:rPr>
          <w:rFonts w:eastAsia="仿宋" w:cs="Times New Roman"/>
          <w:lang w:val="zh-CN"/>
        </w:rPr>
        <w:t>米以上；动物饲养场（养殖小区）之间距离不少于</w:t>
      </w:r>
      <w:r w:rsidRPr="00783F60">
        <w:rPr>
          <w:rFonts w:eastAsia="仿宋" w:cs="Times New Roman"/>
          <w:lang w:val="zh-CN"/>
        </w:rPr>
        <w:t>500</w:t>
      </w:r>
      <w:r w:rsidRPr="00783F60">
        <w:rPr>
          <w:rFonts w:eastAsia="仿宋" w:cs="Times New Roman"/>
          <w:lang w:val="zh-CN"/>
        </w:rPr>
        <w:t>米；</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②</w:t>
      </w:r>
      <w:r w:rsidRPr="00783F60">
        <w:rPr>
          <w:rFonts w:eastAsia="仿宋" w:cs="Times New Roman"/>
          <w:lang w:val="zh-CN"/>
        </w:rPr>
        <w:t>距离动物隔离场所、无害化处理场所</w:t>
      </w:r>
      <w:r w:rsidRPr="00783F60">
        <w:rPr>
          <w:rFonts w:eastAsia="仿宋" w:cs="Times New Roman"/>
          <w:lang w:val="zh-CN"/>
        </w:rPr>
        <w:t>3000</w:t>
      </w:r>
      <w:r w:rsidRPr="00783F60">
        <w:rPr>
          <w:rFonts w:eastAsia="仿宋" w:cs="Times New Roman"/>
          <w:lang w:val="zh-CN"/>
        </w:rPr>
        <w:t>米以上；</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③</w:t>
      </w:r>
      <w:r w:rsidRPr="00783F60">
        <w:rPr>
          <w:rFonts w:eastAsia="仿宋" w:cs="Times New Roman"/>
          <w:lang w:val="zh-CN"/>
        </w:rPr>
        <w:t>距离城镇居民区、文化教育科研等人口集中区域及公路、铁路等主要交通干线</w:t>
      </w:r>
      <w:r w:rsidRPr="00783F60">
        <w:rPr>
          <w:rFonts w:eastAsia="仿宋" w:cs="Times New Roman"/>
          <w:lang w:val="zh-CN"/>
        </w:rPr>
        <w:t>500</w:t>
      </w:r>
      <w:r w:rsidRPr="00783F60">
        <w:rPr>
          <w:rFonts w:eastAsia="仿宋" w:cs="Times New Roman"/>
          <w:lang w:val="zh-CN"/>
        </w:rPr>
        <w:t>米以上。</w:t>
      </w:r>
    </w:p>
    <w:p w:rsidR="00200033" w:rsidRPr="00783F60" w:rsidRDefault="00B56227" w:rsidP="003D56AD">
      <w:pPr>
        <w:pStyle w:val="1ffff3"/>
        <w:adjustRightInd w:val="0"/>
        <w:snapToGrid w:val="0"/>
        <w:rPr>
          <w:rFonts w:ascii="Times New Roman" w:eastAsia="仿宋" w:hAnsi="Times New Roman" w:cs="Times New Roman"/>
          <w:kern w:val="2"/>
          <w:sz w:val="24"/>
          <w:szCs w:val="24"/>
        </w:rPr>
      </w:pPr>
      <w:r w:rsidRPr="00783F60">
        <w:rPr>
          <w:rFonts w:ascii="Times New Roman" w:eastAsia="仿宋" w:hAnsi="Times New Roman" w:cs="Times New Roman"/>
          <w:kern w:val="2"/>
          <w:sz w:val="24"/>
          <w:szCs w:val="24"/>
        </w:rPr>
        <w:t>本项目位于灵武市白土岗乡养殖基地</w:t>
      </w:r>
      <w:r w:rsidR="00730034" w:rsidRPr="00783F60">
        <w:rPr>
          <w:rFonts w:ascii="Times New Roman" w:eastAsia="仿宋" w:hAnsi="Times New Roman" w:cs="Times New Roman"/>
          <w:kern w:val="2"/>
          <w:sz w:val="24"/>
          <w:szCs w:val="24"/>
        </w:rPr>
        <w:t>生猪养殖区</w:t>
      </w:r>
      <w:r w:rsidRPr="00783F60">
        <w:rPr>
          <w:rFonts w:ascii="Times New Roman" w:eastAsia="仿宋" w:hAnsi="Times New Roman" w:cs="Times New Roman"/>
          <w:kern w:val="2"/>
          <w:sz w:val="24"/>
          <w:szCs w:val="24"/>
        </w:rPr>
        <w:t>，</w:t>
      </w:r>
      <w:r w:rsidR="00CA063A" w:rsidRPr="00783F60">
        <w:rPr>
          <w:rFonts w:ascii="Times New Roman" w:eastAsia="仿宋" w:hAnsi="Times New Roman" w:cs="Times New Roman"/>
          <w:kern w:val="2"/>
          <w:sz w:val="24"/>
          <w:szCs w:val="24"/>
        </w:rPr>
        <w:t>北侧距离古石线</w:t>
      </w:r>
      <w:r w:rsidR="00CA063A" w:rsidRPr="00783F60">
        <w:rPr>
          <w:rFonts w:ascii="Times New Roman" w:eastAsia="仿宋" w:hAnsi="Times New Roman" w:cs="Times New Roman"/>
          <w:kern w:val="2"/>
          <w:sz w:val="24"/>
          <w:szCs w:val="24"/>
        </w:rPr>
        <w:t>900m</w:t>
      </w:r>
      <w:r w:rsidR="00CA063A" w:rsidRPr="00783F60">
        <w:rPr>
          <w:rFonts w:ascii="Times New Roman" w:eastAsia="仿宋" w:hAnsi="Times New Roman" w:cs="Times New Roman"/>
          <w:kern w:val="2"/>
          <w:sz w:val="24"/>
          <w:szCs w:val="24"/>
        </w:rPr>
        <w:t>，</w:t>
      </w:r>
      <w:r w:rsidRPr="00783F60">
        <w:rPr>
          <w:rFonts w:ascii="Times New Roman" w:eastAsia="仿宋" w:hAnsi="Times New Roman" w:cs="Times New Roman"/>
          <w:kern w:val="2"/>
          <w:sz w:val="24"/>
          <w:szCs w:val="24"/>
        </w:rPr>
        <w:t>选址符合</w:t>
      </w:r>
      <w:r w:rsidR="00CA063A" w:rsidRPr="00783F60">
        <w:rPr>
          <w:rFonts w:ascii="Times New Roman" w:eastAsia="仿宋" w:hAnsi="Times New Roman" w:cs="Times New Roman"/>
          <w:kern w:val="2"/>
          <w:sz w:val="24"/>
          <w:szCs w:val="24"/>
        </w:rPr>
        <w:t>《动物防疫审查办法》</w:t>
      </w:r>
      <w:r w:rsidRPr="00783F60">
        <w:rPr>
          <w:rFonts w:ascii="Times New Roman" w:eastAsia="仿宋" w:hAnsi="Times New Roman" w:cs="Times New Roman"/>
          <w:kern w:val="2"/>
          <w:sz w:val="24"/>
          <w:szCs w:val="24"/>
        </w:rPr>
        <w:t>。</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eastAsia="仿宋" w:cs="Times New Roman"/>
          <w:lang w:val="zh-CN"/>
        </w:rPr>
        <w:t>《动物防疫审查办法》中对养殖场布局的要求：</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①</w:t>
      </w:r>
      <w:r w:rsidRPr="00783F60">
        <w:rPr>
          <w:rFonts w:eastAsia="仿宋" w:cs="Times New Roman"/>
          <w:lang w:val="zh-CN"/>
        </w:rPr>
        <w:t>场区周围建有围墙；</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②</w:t>
      </w:r>
      <w:r w:rsidRPr="00783F60">
        <w:rPr>
          <w:rFonts w:eastAsia="仿宋" w:cs="Times New Roman"/>
          <w:lang w:val="zh-CN"/>
        </w:rPr>
        <w:t>场区出入口处设置与门同宽，长</w:t>
      </w:r>
      <w:r w:rsidRPr="00783F60">
        <w:rPr>
          <w:rFonts w:eastAsia="仿宋" w:cs="Times New Roman"/>
          <w:lang w:val="zh-CN"/>
        </w:rPr>
        <w:t>4</w:t>
      </w:r>
      <w:r w:rsidRPr="00783F60">
        <w:rPr>
          <w:rFonts w:eastAsia="仿宋" w:cs="Times New Roman"/>
          <w:lang w:val="zh-CN"/>
        </w:rPr>
        <w:t>米、深</w:t>
      </w:r>
      <w:r w:rsidRPr="00783F60">
        <w:rPr>
          <w:rFonts w:eastAsia="仿宋" w:cs="Times New Roman"/>
          <w:lang w:val="zh-CN"/>
        </w:rPr>
        <w:t>0.3</w:t>
      </w:r>
      <w:r w:rsidRPr="00783F60">
        <w:rPr>
          <w:rFonts w:eastAsia="仿宋" w:cs="Times New Roman"/>
          <w:lang w:val="zh-CN"/>
        </w:rPr>
        <w:t>米以上的消毒池；</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③</w:t>
      </w:r>
      <w:r w:rsidRPr="00783F60">
        <w:rPr>
          <w:rFonts w:eastAsia="仿宋" w:cs="Times New Roman"/>
          <w:lang w:val="zh-CN"/>
        </w:rPr>
        <w:t>生产区与生活办公区分开，并有隔离设施；</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④</w:t>
      </w:r>
      <w:r w:rsidRPr="00783F60">
        <w:rPr>
          <w:rFonts w:eastAsia="仿宋" w:cs="Times New Roman"/>
          <w:lang w:val="zh-CN"/>
        </w:rPr>
        <w:t>生产区入口处设置更衣消毒室，各养殖栋舍出入口设置消毒池或者消毒垫；</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⑤</w:t>
      </w:r>
      <w:r w:rsidRPr="00783F60">
        <w:rPr>
          <w:rFonts w:eastAsia="仿宋" w:cs="Times New Roman"/>
          <w:lang w:val="zh-CN"/>
        </w:rPr>
        <w:t>生产区内清洁道、污染道分设；</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⑥</w:t>
      </w:r>
      <w:r w:rsidRPr="00783F60">
        <w:rPr>
          <w:rFonts w:eastAsia="仿宋" w:cs="Times New Roman"/>
          <w:lang w:val="zh-CN"/>
        </w:rPr>
        <w:t>生产区内各养殖栋舍之间距离在</w:t>
      </w:r>
      <w:r w:rsidRPr="00783F60">
        <w:rPr>
          <w:rFonts w:eastAsia="仿宋" w:cs="Times New Roman"/>
          <w:lang w:val="zh-CN"/>
        </w:rPr>
        <w:t>5</w:t>
      </w:r>
      <w:r w:rsidRPr="00783F60">
        <w:rPr>
          <w:rFonts w:eastAsia="仿宋" w:cs="Times New Roman"/>
          <w:lang w:val="zh-CN"/>
        </w:rPr>
        <w:t>米以上或者有隔离设施。</w:t>
      </w:r>
    </w:p>
    <w:p w:rsidR="00200033" w:rsidRPr="00783F60" w:rsidRDefault="00B56227" w:rsidP="003D56AD">
      <w:pPr>
        <w:pStyle w:val="af0"/>
        <w:adjustRightInd w:val="0"/>
        <w:snapToGrid w:val="0"/>
        <w:spacing w:after="0" w:line="360" w:lineRule="auto"/>
        <w:ind w:firstLineChars="200" w:firstLine="480"/>
        <w:rPr>
          <w:rFonts w:eastAsia="仿宋" w:cs="Times New Roman"/>
          <w:lang w:val="zh-CN"/>
        </w:rPr>
      </w:pPr>
      <w:r w:rsidRPr="00783F60">
        <w:rPr>
          <w:rFonts w:ascii="宋体" w:eastAsia="宋体" w:hAnsi="宋体" w:cs="宋体" w:hint="eastAsia"/>
          <w:lang w:val="zh-CN"/>
        </w:rPr>
        <w:t>⑦</w:t>
      </w:r>
      <w:r w:rsidRPr="00783F60">
        <w:rPr>
          <w:rFonts w:eastAsia="仿宋" w:cs="Times New Roman"/>
          <w:lang w:val="zh-CN"/>
        </w:rPr>
        <w:t>禽类饲养场、养殖小区内的孵化间与养殖区之间应当设置隔离设施，并配备种蛋熏蒸消毒设施，孵化间的流程应当单向，不得交叉或者回流。</w:t>
      </w:r>
    </w:p>
    <w:p w:rsidR="00200033" w:rsidRDefault="00B56227" w:rsidP="003D56AD">
      <w:pPr>
        <w:pStyle w:val="af0"/>
        <w:adjustRightInd w:val="0"/>
        <w:snapToGrid w:val="0"/>
        <w:spacing w:after="0" w:line="360" w:lineRule="auto"/>
        <w:ind w:firstLineChars="200" w:firstLine="480"/>
        <w:rPr>
          <w:rFonts w:eastAsia="仿宋＿GB2312" w:cs="Times New Roman"/>
          <w:b/>
          <w:bCs/>
        </w:rPr>
      </w:pPr>
      <w:r w:rsidRPr="00783F60">
        <w:rPr>
          <w:rFonts w:eastAsia="仿宋" w:cs="Times New Roman"/>
        </w:rPr>
        <w:t>本项目位于灵武市白土岗乡养殖基地</w:t>
      </w:r>
      <w:r w:rsidR="00CA063A" w:rsidRPr="00783F60">
        <w:rPr>
          <w:rFonts w:eastAsia="仿宋" w:cs="Times New Roman"/>
        </w:rPr>
        <w:t>生猪养殖区</w:t>
      </w:r>
      <w:r w:rsidRPr="00783F60">
        <w:rPr>
          <w:rFonts w:eastAsia="仿宋" w:cs="Times New Roman"/>
          <w:lang w:val="zh-CN"/>
        </w:rPr>
        <w:t>，总</w:t>
      </w:r>
      <w:r>
        <w:rPr>
          <w:rFonts w:ascii="仿宋" w:eastAsia="仿宋" w:hAnsi="仿宋" w:cs="仿宋" w:hint="eastAsia"/>
          <w:lang w:val="zh-CN"/>
        </w:rPr>
        <w:t>平面布置根据其工艺流程，充分考虑自然地形地貌条件，满足生产和方便管理及消防等规范、标准要求。本项目养殖</w:t>
      </w:r>
      <w:r>
        <w:rPr>
          <w:rFonts w:ascii="仿宋" w:eastAsia="仿宋" w:hAnsi="仿宋" w:cs="仿宋" w:hint="eastAsia"/>
          <w:lang w:val="zh-CN"/>
        </w:rPr>
        <w:lastRenderedPageBreak/>
        <w:t>区位于场区中间，每座</w:t>
      </w:r>
      <w:r w:rsidR="00CA063A">
        <w:rPr>
          <w:rFonts w:ascii="仿宋" w:eastAsia="仿宋" w:hAnsi="仿宋" w:cs="仿宋" w:hint="eastAsia"/>
          <w:lang w:val="zh-CN"/>
        </w:rPr>
        <w:t>猪</w:t>
      </w:r>
      <w:r>
        <w:rPr>
          <w:rFonts w:ascii="仿宋" w:eastAsia="仿宋" w:hAnsi="仿宋" w:cs="仿宋" w:hint="eastAsia"/>
          <w:lang w:val="zh-CN"/>
        </w:rPr>
        <w:t>舍设有围栏隔离，办公生活区设于场区</w:t>
      </w:r>
      <w:r w:rsidR="00CA063A">
        <w:rPr>
          <w:rFonts w:ascii="仿宋" w:eastAsia="仿宋" w:hAnsi="仿宋" w:cs="仿宋" w:hint="eastAsia"/>
          <w:lang w:val="zh-CN"/>
        </w:rPr>
        <w:t>东</w:t>
      </w:r>
      <w:r>
        <w:rPr>
          <w:rFonts w:ascii="仿宋" w:eastAsia="仿宋" w:hAnsi="仿宋" w:cs="仿宋" w:hint="eastAsia"/>
          <w:lang w:val="zh-CN"/>
        </w:rPr>
        <w:t>北侧，办公生活区与养殖区之间有绿化带相隔，厂区出入口处设有消毒间及消毒池，养殖区设有净通道和污道，满足生产区清洁道和污染到分设且不交叉的要求。因此本项目布局符合《动物防疫审查办法》的要求。</w:t>
      </w:r>
    </w:p>
    <w:p w:rsidR="00200033" w:rsidRPr="00783F60" w:rsidRDefault="00B56227" w:rsidP="003D56AD">
      <w:pPr>
        <w:pStyle w:val="1ffff3"/>
        <w:adjustRightInd w:val="0"/>
        <w:snapToGrid w:val="0"/>
        <w:ind w:firstLine="482"/>
        <w:rPr>
          <w:rFonts w:ascii="Times New Roman" w:eastAsia="仿宋" w:hAnsi="Times New Roman" w:cs="Times New Roman"/>
          <w:b/>
          <w:bCs/>
          <w:kern w:val="2"/>
          <w:sz w:val="24"/>
          <w:szCs w:val="24"/>
          <w:lang w:val="zh-CN"/>
        </w:rPr>
      </w:pPr>
      <w:r w:rsidRPr="00783F60">
        <w:rPr>
          <w:rFonts w:ascii="Times New Roman" w:eastAsia="仿宋" w:hAnsi="Times New Roman" w:cs="Times New Roman"/>
          <w:b/>
          <w:bCs/>
          <w:kern w:val="2"/>
          <w:sz w:val="24"/>
          <w:szCs w:val="24"/>
        </w:rPr>
        <w:t>7</w:t>
      </w:r>
      <w:r w:rsidRPr="00783F60">
        <w:rPr>
          <w:rFonts w:ascii="Times New Roman" w:eastAsia="仿宋" w:hAnsi="Times New Roman" w:cs="Times New Roman"/>
          <w:b/>
          <w:bCs/>
          <w:kern w:val="2"/>
          <w:sz w:val="24"/>
          <w:szCs w:val="24"/>
        </w:rPr>
        <w:t>、</w:t>
      </w:r>
      <w:r w:rsidRPr="00783F60">
        <w:rPr>
          <w:rFonts w:ascii="Times New Roman" w:eastAsia="仿宋" w:hAnsi="Times New Roman" w:cs="Times New Roman"/>
          <w:b/>
          <w:bCs/>
          <w:kern w:val="2"/>
          <w:sz w:val="24"/>
          <w:szCs w:val="24"/>
          <w:lang w:val="zh-CN"/>
        </w:rPr>
        <w:t>养殖条件的符合性分析</w:t>
      </w:r>
    </w:p>
    <w:p w:rsidR="00200033" w:rsidRPr="00783F60" w:rsidRDefault="00B56227" w:rsidP="003D56AD">
      <w:pPr>
        <w:pStyle w:val="1ffff3"/>
        <w:adjustRightInd w:val="0"/>
        <w:snapToGrid w:val="0"/>
        <w:rPr>
          <w:rFonts w:ascii="Times New Roman" w:eastAsia="仿宋" w:hAnsi="Times New Roman" w:cs="Times New Roman"/>
          <w:kern w:val="2"/>
          <w:sz w:val="24"/>
          <w:szCs w:val="24"/>
          <w:lang w:val="zh-CN"/>
        </w:rPr>
      </w:pPr>
      <w:r w:rsidRPr="00783F60">
        <w:rPr>
          <w:rFonts w:ascii="Times New Roman" w:eastAsia="仿宋" w:hAnsi="Times New Roman" w:cs="Times New Roman"/>
          <w:kern w:val="2"/>
          <w:sz w:val="24"/>
          <w:szCs w:val="24"/>
          <w:lang w:val="zh-CN"/>
        </w:rPr>
        <w:t>本项目区地址为草地，地势较高且土质松软、干燥，排水流畅，本项目区具有干旱少雨，日照充足，蒸发量大，昼夜温差大等特点，年均降水量</w:t>
      </w:r>
      <w:r w:rsidRPr="00783F60">
        <w:rPr>
          <w:rFonts w:ascii="Times New Roman" w:eastAsia="仿宋" w:hAnsi="Times New Roman" w:cs="Times New Roman"/>
          <w:kern w:val="2"/>
          <w:sz w:val="24"/>
          <w:szCs w:val="24"/>
          <w:lang w:val="zh-CN"/>
        </w:rPr>
        <w:t>206.2mm</w:t>
      </w:r>
      <w:r w:rsidRPr="00783F60">
        <w:rPr>
          <w:rFonts w:ascii="Times New Roman" w:eastAsia="仿宋" w:hAnsi="Times New Roman" w:cs="Times New Roman"/>
          <w:kern w:val="2"/>
          <w:sz w:val="24"/>
          <w:szCs w:val="24"/>
          <w:lang w:val="zh-CN"/>
        </w:rPr>
        <w:t>，且多分布在</w:t>
      </w:r>
      <w:r w:rsidRPr="00783F60">
        <w:rPr>
          <w:rFonts w:ascii="Times New Roman" w:eastAsia="仿宋" w:hAnsi="Times New Roman" w:cs="Times New Roman"/>
          <w:kern w:val="2"/>
          <w:sz w:val="24"/>
          <w:szCs w:val="24"/>
          <w:lang w:val="zh-CN"/>
        </w:rPr>
        <w:t>7</w:t>
      </w:r>
      <w:r w:rsidRPr="00783F60">
        <w:rPr>
          <w:rFonts w:ascii="Times New Roman" w:eastAsia="仿宋" w:hAnsi="Times New Roman" w:cs="Times New Roman"/>
          <w:kern w:val="2"/>
          <w:sz w:val="24"/>
          <w:szCs w:val="24"/>
          <w:lang w:val="zh-CN"/>
        </w:rPr>
        <w:t>～</w:t>
      </w:r>
      <w:r w:rsidRPr="00783F60">
        <w:rPr>
          <w:rFonts w:ascii="Times New Roman" w:eastAsia="仿宋" w:hAnsi="Times New Roman" w:cs="Times New Roman"/>
          <w:kern w:val="2"/>
          <w:sz w:val="24"/>
          <w:szCs w:val="24"/>
          <w:lang w:val="zh-CN"/>
        </w:rPr>
        <w:t>9</w:t>
      </w:r>
      <w:r w:rsidRPr="00783F60">
        <w:rPr>
          <w:rFonts w:ascii="Times New Roman" w:eastAsia="仿宋" w:hAnsi="Times New Roman" w:cs="Times New Roman"/>
          <w:kern w:val="2"/>
          <w:sz w:val="24"/>
          <w:szCs w:val="24"/>
          <w:lang w:val="zh-CN"/>
        </w:rPr>
        <w:t>月份，年均温度</w:t>
      </w:r>
      <w:r w:rsidRPr="00783F60">
        <w:rPr>
          <w:rFonts w:ascii="Times New Roman" w:eastAsia="仿宋" w:hAnsi="Times New Roman" w:cs="Times New Roman"/>
          <w:kern w:val="2"/>
          <w:sz w:val="24"/>
          <w:szCs w:val="24"/>
          <w:lang w:val="zh-CN"/>
        </w:rPr>
        <w:t>8.8</w:t>
      </w:r>
      <w:r w:rsidRPr="00783F60">
        <w:rPr>
          <w:rFonts w:ascii="Times New Roman" w:eastAsia="仿宋" w:hAnsi="Times New Roman" w:cs="Times New Roman"/>
          <w:kern w:val="2"/>
          <w:sz w:val="24"/>
          <w:szCs w:val="24"/>
          <w:lang w:val="zh-CN"/>
        </w:rPr>
        <w:t>摄氏度，无霜期平均</w:t>
      </w:r>
      <w:r w:rsidRPr="00783F60">
        <w:rPr>
          <w:rFonts w:ascii="Times New Roman" w:eastAsia="仿宋" w:hAnsi="Times New Roman" w:cs="Times New Roman"/>
          <w:kern w:val="2"/>
          <w:sz w:val="24"/>
          <w:szCs w:val="24"/>
          <w:lang w:val="zh-CN"/>
        </w:rPr>
        <w:t>160d</w:t>
      </w:r>
      <w:r w:rsidRPr="00783F60">
        <w:rPr>
          <w:rFonts w:ascii="Times New Roman" w:eastAsia="仿宋" w:hAnsi="Times New Roman" w:cs="Times New Roman"/>
          <w:kern w:val="2"/>
          <w:sz w:val="24"/>
          <w:szCs w:val="24"/>
          <w:lang w:val="zh-CN"/>
        </w:rPr>
        <w:t>，年均日照为</w:t>
      </w:r>
      <w:r w:rsidRPr="00783F60">
        <w:rPr>
          <w:rFonts w:ascii="Times New Roman" w:eastAsia="仿宋" w:hAnsi="Times New Roman" w:cs="Times New Roman"/>
          <w:kern w:val="2"/>
          <w:sz w:val="24"/>
          <w:szCs w:val="24"/>
          <w:lang w:val="zh-CN"/>
        </w:rPr>
        <w:t>2938.4h</w:t>
      </w:r>
      <w:r w:rsidRPr="00783F60">
        <w:rPr>
          <w:rFonts w:ascii="Times New Roman" w:eastAsia="仿宋" w:hAnsi="Times New Roman" w:cs="Times New Roman"/>
          <w:kern w:val="2"/>
          <w:sz w:val="24"/>
          <w:szCs w:val="24"/>
          <w:lang w:val="zh-CN"/>
        </w:rPr>
        <w:t>，适宜多种畜禽生长繁殖，十分适合牧场建设。</w:t>
      </w:r>
    </w:p>
    <w:p w:rsidR="00783F60" w:rsidRDefault="00B56227" w:rsidP="00783F60">
      <w:pPr>
        <w:pStyle w:val="1ffff3"/>
        <w:adjustRightInd w:val="0"/>
        <w:snapToGrid w:val="0"/>
        <w:rPr>
          <w:rFonts w:ascii="Times New Roman" w:eastAsia="仿宋" w:hAnsi="Times New Roman" w:cs="Times New Roman"/>
          <w:kern w:val="2"/>
          <w:sz w:val="24"/>
          <w:szCs w:val="24"/>
          <w:lang w:val="zh-CN"/>
        </w:rPr>
      </w:pPr>
      <w:r w:rsidRPr="001B1C9A">
        <w:rPr>
          <w:rFonts w:ascii="Times New Roman" w:eastAsia="仿宋" w:hAnsi="Times New Roman" w:cs="Times New Roman"/>
          <w:kern w:val="2"/>
          <w:sz w:val="24"/>
          <w:szCs w:val="24"/>
          <w:lang w:val="zh-CN"/>
        </w:rPr>
        <w:t>根据《畜禽养殖产地环境评价规范》（</w:t>
      </w:r>
      <w:r w:rsidRPr="001B1C9A">
        <w:rPr>
          <w:rFonts w:ascii="Times New Roman" w:eastAsia="仿宋" w:hAnsi="Times New Roman" w:cs="Times New Roman"/>
          <w:kern w:val="2"/>
          <w:sz w:val="24"/>
          <w:szCs w:val="24"/>
          <w:lang w:val="zh-CN"/>
        </w:rPr>
        <w:t>HJ568-2010</w:t>
      </w:r>
      <w:r w:rsidRPr="001B1C9A">
        <w:rPr>
          <w:rFonts w:ascii="Times New Roman" w:eastAsia="仿宋" w:hAnsi="Times New Roman" w:cs="Times New Roman"/>
          <w:kern w:val="2"/>
          <w:sz w:val="24"/>
          <w:szCs w:val="24"/>
          <w:lang w:val="zh-CN"/>
        </w:rPr>
        <w:t>）中相关要求，结合本项目所处地理位置的环境现状及现状监测资料进行对比，对比数据见表</w:t>
      </w:r>
      <w:r w:rsidRPr="001B1C9A">
        <w:rPr>
          <w:rFonts w:ascii="Times New Roman" w:eastAsia="仿宋" w:hAnsi="Times New Roman" w:cs="Times New Roman"/>
          <w:kern w:val="2"/>
          <w:sz w:val="24"/>
          <w:szCs w:val="24"/>
        </w:rPr>
        <w:t>2</w:t>
      </w:r>
      <w:r w:rsidR="001B1C9A">
        <w:rPr>
          <w:rFonts w:ascii="Times New Roman" w:eastAsia="仿宋" w:hAnsi="Times New Roman" w:cs="Times New Roman" w:hint="eastAsia"/>
          <w:kern w:val="2"/>
          <w:sz w:val="24"/>
          <w:szCs w:val="24"/>
        </w:rPr>
        <w:t>.10</w:t>
      </w:r>
      <w:r w:rsidRPr="001B1C9A">
        <w:rPr>
          <w:rFonts w:ascii="Times New Roman" w:eastAsia="仿宋" w:hAnsi="Times New Roman" w:cs="Times New Roman"/>
          <w:kern w:val="2"/>
          <w:sz w:val="24"/>
          <w:szCs w:val="24"/>
        </w:rPr>
        <w:t>-</w:t>
      </w:r>
      <w:r w:rsidR="001B1C9A">
        <w:rPr>
          <w:rFonts w:ascii="Times New Roman" w:eastAsia="仿宋" w:hAnsi="Times New Roman" w:cs="Times New Roman" w:hint="eastAsia"/>
          <w:kern w:val="2"/>
          <w:sz w:val="24"/>
          <w:szCs w:val="24"/>
        </w:rPr>
        <w:t>1</w:t>
      </w:r>
      <w:r w:rsidRPr="001B1C9A">
        <w:rPr>
          <w:rFonts w:ascii="Times New Roman" w:eastAsia="仿宋" w:hAnsi="Times New Roman" w:cs="Times New Roman"/>
          <w:kern w:val="2"/>
          <w:sz w:val="24"/>
          <w:szCs w:val="24"/>
          <w:lang w:val="zh-CN"/>
        </w:rPr>
        <w:t>。</w:t>
      </w:r>
    </w:p>
    <w:p w:rsidR="00200033" w:rsidRPr="00783F60" w:rsidRDefault="00B56227" w:rsidP="00783F60">
      <w:pPr>
        <w:pStyle w:val="1ffff3"/>
        <w:adjustRightInd w:val="0"/>
        <w:snapToGrid w:val="0"/>
        <w:ind w:firstLine="420"/>
        <w:rPr>
          <w:rFonts w:ascii="Times New Roman" w:hAnsi="Times New Roman" w:cs="Times New Roman"/>
          <w:sz w:val="21"/>
          <w:szCs w:val="21"/>
        </w:rPr>
      </w:pPr>
      <w:r w:rsidRPr="00783F60">
        <w:rPr>
          <w:rFonts w:ascii="Times New Roman" w:hAnsi="Times New Roman" w:cs="Times New Roman"/>
          <w:bCs/>
          <w:sz w:val="21"/>
          <w:szCs w:val="21"/>
        </w:rPr>
        <w:t>表</w:t>
      </w:r>
      <w:r w:rsidRPr="00783F60">
        <w:rPr>
          <w:rFonts w:ascii="Times New Roman" w:hAnsi="Times New Roman" w:cs="Times New Roman"/>
          <w:bCs/>
          <w:sz w:val="21"/>
          <w:szCs w:val="21"/>
        </w:rPr>
        <w:t>2</w:t>
      </w:r>
      <w:r w:rsidR="001B1C9A" w:rsidRPr="00783F60">
        <w:rPr>
          <w:rFonts w:ascii="Times New Roman" w:hAnsi="Times New Roman" w:cs="Times New Roman"/>
          <w:bCs/>
          <w:sz w:val="21"/>
          <w:szCs w:val="21"/>
        </w:rPr>
        <w:t>.10</w:t>
      </w:r>
      <w:r w:rsidRPr="00783F60">
        <w:rPr>
          <w:rFonts w:ascii="Times New Roman" w:hAnsi="Times New Roman" w:cs="Times New Roman"/>
          <w:bCs/>
          <w:sz w:val="21"/>
          <w:szCs w:val="21"/>
        </w:rPr>
        <w:t>-</w:t>
      </w:r>
      <w:r w:rsidR="001B1C9A" w:rsidRPr="00783F60">
        <w:rPr>
          <w:rFonts w:ascii="Times New Roman" w:hAnsi="Times New Roman" w:cs="Times New Roman"/>
          <w:bCs/>
          <w:sz w:val="21"/>
          <w:szCs w:val="21"/>
        </w:rPr>
        <w:t>1</w:t>
      </w:r>
      <w:r w:rsidRPr="00783F60">
        <w:rPr>
          <w:rFonts w:ascii="Times New Roman" w:hAnsi="Times New Roman" w:cs="Times New Roman"/>
          <w:sz w:val="21"/>
          <w:szCs w:val="21"/>
        </w:rPr>
        <w:t xml:space="preserve">    </w:t>
      </w:r>
      <w:r w:rsidR="00783F60">
        <w:rPr>
          <w:rFonts w:ascii="Times New Roman" w:hAnsi="Times New Roman" w:cs="Times New Roman" w:hint="eastAsia"/>
          <w:sz w:val="21"/>
          <w:szCs w:val="21"/>
        </w:rPr>
        <w:t xml:space="preserve">  </w:t>
      </w:r>
      <w:r w:rsidRPr="00783F60">
        <w:rPr>
          <w:rFonts w:ascii="Times New Roman" w:hAnsi="Times New Roman" w:cs="Times New Roman"/>
          <w:sz w:val="21"/>
          <w:szCs w:val="21"/>
        </w:rPr>
        <w:t xml:space="preserve"> </w:t>
      </w:r>
      <w:r w:rsidRPr="00783F60">
        <w:rPr>
          <w:rFonts w:ascii="Times New Roman" w:hAnsi="Times New Roman" w:cs="Times New Roman"/>
          <w:b/>
          <w:bCs/>
          <w:sz w:val="21"/>
          <w:szCs w:val="21"/>
        </w:rPr>
        <w:t>养殖场环境质量现状与养殖场产地评价规范环境对比表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8"/>
        <w:gridCol w:w="425"/>
        <w:gridCol w:w="2264"/>
        <w:gridCol w:w="2038"/>
        <w:gridCol w:w="2004"/>
        <w:gridCol w:w="1177"/>
      </w:tblGrid>
      <w:tr w:rsidR="00200033" w:rsidRPr="00783F60">
        <w:trPr>
          <w:trHeight w:val="397"/>
          <w:jc w:val="center"/>
        </w:trPr>
        <w:tc>
          <w:tcPr>
            <w:tcW w:w="9286" w:type="dxa"/>
            <w:gridSpan w:val="6"/>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养殖场空气环境质量现状与养殖场产地评价规范空气环境要求对比</w:t>
            </w:r>
          </w:p>
        </w:tc>
      </w:tr>
      <w:tr w:rsidR="00200033" w:rsidRPr="00783F60">
        <w:trPr>
          <w:trHeight w:val="397"/>
          <w:jc w:val="center"/>
        </w:trPr>
        <w:tc>
          <w:tcPr>
            <w:tcW w:w="4067" w:type="dxa"/>
            <w:gridSpan w:val="3"/>
            <w:tcBorders>
              <w:tl2br w:val="nil"/>
              <w:tr2bl w:val="nil"/>
            </w:tcBorders>
            <w:vAlign w:val="center"/>
          </w:tcPr>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养殖场空气环境质量现状</w:t>
            </w:r>
          </w:p>
        </w:tc>
        <w:tc>
          <w:tcPr>
            <w:tcW w:w="4042" w:type="dxa"/>
            <w:gridSpan w:val="2"/>
            <w:tcBorders>
              <w:tl2br w:val="nil"/>
              <w:tr2bl w:val="nil"/>
            </w:tcBorders>
            <w:vAlign w:val="center"/>
          </w:tcPr>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《畜禽养殖产地环境评价规范》</w:t>
            </w:r>
          </w:p>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w:t>
            </w:r>
            <w:r w:rsidRPr="00783F60">
              <w:rPr>
                <w:rFonts w:eastAsia="宋体" w:cs="Times New Roman"/>
                <w:b/>
                <w:bCs/>
                <w:sz w:val="21"/>
                <w:szCs w:val="21"/>
              </w:rPr>
              <w:t>HJ568—2010</w:t>
            </w:r>
            <w:r w:rsidRPr="00783F60">
              <w:rPr>
                <w:rFonts w:eastAsia="宋体" w:cs="Times New Roman"/>
                <w:b/>
                <w:bCs/>
                <w:sz w:val="21"/>
                <w:szCs w:val="21"/>
              </w:rPr>
              <w:t>）表</w:t>
            </w:r>
            <w:r w:rsidRPr="00783F60">
              <w:rPr>
                <w:rFonts w:eastAsia="宋体" w:cs="Times New Roman"/>
                <w:b/>
                <w:bCs/>
                <w:sz w:val="21"/>
                <w:szCs w:val="21"/>
              </w:rPr>
              <w:t>5</w:t>
            </w:r>
            <w:r w:rsidRPr="00783F60">
              <w:rPr>
                <w:rFonts w:eastAsia="宋体" w:cs="Times New Roman"/>
                <w:b/>
                <w:bCs/>
                <w:sz w:val="21"/>
                <w:szCs w:val="21"/>
              </w:rPr>
              <w:t>中限值要求</w:t>
            </w:r>
          </w:p>
        </w:tc>
        <w:tc>
          <w:tcPr>
            <w:tcW w:w="1177" w:type="dxa"/>
            <w:vMerge w:val="restart"/>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对比结果</w:t>
            </w:r>
          </w:p>
        </w:tc>
      </w:tr>
      <w:tr w:rsidR="00200033" w:rsidRPr="00783F60">
        <w:trPr>
          <w:trHeight w:val="397"/>
          <w:jc w:val="center"/>
        </w:trPr>
        <w:tc>
          <w:tcPr>
            <w:tcW w:w="1378"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指标</w:t>
            </w:r>
          </w:p>
        </w:tc>
        <w:tc>
          <w:tcPr>
            <w:tcW w:w="2689" w:type="dxa"/>
            <w:gridSpan w:val="2"/>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数值</w:t>
            </w:r>
          </w:p>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（单位：</w:t>
            </w:r>
            <w:r w:rsidRPr="00783F60">
              <w:rPr>
                <w:rFonts w:eastAsia="宋体" w:cs="Times New Roman"/>
                <w:bCs/>
                <w:sz w:val="21"/>
                <w:szCs w:val="21"/>
              </w:rPr>
              <w:t>mg/m</w:t>
            </w:r>
            <w:r w:rsidRPr="00783F60">
              <w:rPr>
                <w:rFonts w:eastAsia="宋体" w:cs="Times New Roman"/>
                <w:bCs/>
                <w:sz w:val="21"/>
                <w:szCs w:val="21"/>
                <w:vertAlign w:val="superscript"/>
              </w:rPr>
              <w:t>3</w:t>
            </w:r>
            <w:r w:rsidRPr="00783F60">
              <w:rPr>
                <w:rFonts w:eastAsia="宋体" w:cs="Times New Roman"/>
                <w:bCs/>
                <w:sz w:val="21"/>
                <w:szCs w:val="21"/>
              </w:rPr>
              <w:t>）</w:t>
            </w:r>
          </w:p>
        </w:tc>
        <w:tc>
          <w:tcPr>
            <w:tcW w:w="2038"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指标</w:t>
            </w:r>
          </w:p>
        </w:tc>
        <w:tc>
          <w:tcPr>
            <w:tcW w:w="2004"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数值</w:t>
            </w:r>
          </w:p>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（单位：</w:t>
            </w:r>
            <w:r w:rsidRPr="00783F60">
              <w:rPr>
                <w:rFonts w:eastAsia="宋体" w:cs="Times New Roman"/>
                <w:bCs/>
                <w:sz w:val="21"/>
                <w:szCs w:val="21"/>
              </w:rPr>
              <w:t>mg/m</w:t>
            </w:r>
            <w:r w:rsidRPr="00783F60">
              <w:rPr>
                <w:rFonts w:eastAsia="宋体" w:cs="Times New Roman"/>
                <w:bCs/>
                <w:sz w:val="21"/>
                <w:szCs w:val="21"/>
                <w:vertAlign w:val="superscript"/>
              </w:rPr>
              <w:t>3</w:t>
            </w:r>
            <w:r w:rsidRPr="00783F60">
              <w:rPr>
                <w:rFonts w:eastAsia="宋体" w:cs="Times New Roman"/>
                <w:bCs/>
                <w:sz w:val="21"/>
                <w:szCs w:val="21"/>
              </w:rPr>
              <w:t>）</w:t>
            </w:r>
          </w:p>
        </w:tc>
        <w:tc>
          <w:tcPr>
            <w:tcW w:w="1177" w:type="dxa"/>
            <w:vMerge/>
            <w:tcBorders>
              <w:tl2br w:val="nil"/>
              <w:tr2bl w:val="nil"/>
            </w:tcBorders>
            <w:vAlign w:val="center"/>
          </w:tcPr>
          <w:p w:rsidR="00200033" w:rsidRPr="00783F60" w:rsidRDefault="00200033">
            <w:pPr>
              <w:pStyle w:val="af0"/>
              <w:adjustRightInd w:val="0"/>
              <w:snapToGrid w:val="0"/>
              <w:spacing w:after="0"/>
              <w:jc w:val="center"/>
              <w:rPr>
                <w:rFonts w:eastAsia="宋体" w:cs="Times New Roman"/>
                <w:bCs/>
                <w:sz w:val="21"/>
                <w:szCs w:val="21"/>
              </w:rPr>
            </w:pPr>
          </w:p>
        </w:tc>
      </w:tr>
      <w:tr w:rsidR="00200033" w:rsidRPr="00783F60">
        <w:trPr>
          <w:trHeight w:val="397"/>
          <w:jc w:val="center"/>
        </w:trPr>
        <w:tc>
          <w:tcPr>
            <w:tcW w:w="1378"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H</w:t>
            </w:r>
            <w:r w:rsidRPr="00746D00">
              <w:rPr>
                <w:rFonts w:eastAsia="宋体" w:cs="Times New Roman"/>
                <w:bCs/>
                <w:sz w:val="21"/>
                <w:szCs w:val="21"/>
                <w:vertAlign w:val="subscript"/>
              </w:rPr>
              <w:t>2</w:t>
            </w:r>
            <w:r w:rsidRPr="00746D00">
              <w:rPr>
                <w:rFonts w:eastAsia="宋体" w:cs="Times New Roman"/>
                <w:bCs/>
                <w:sz w:val="21"/>
                <w:szCs w:val="21"/>
              </w:rPr>
              <w:t>S</w:t>
            </w:r>
          </w:p>
        </w:tc>
        <w:tc>
          <w:tcPr>
            <w:tcW w:w="2689" w:type="dxa"/>
            <w:gridSpan w:val="2"/>
            <w:tcBorders>
              <w:tl2br w:val="nil"/>
              <w:tr2bl w:val="nil"/>
            </w:tcBorders>
            <w:vAlign w:val="center"/>
          </w:tcPr>
          <w:p w:rsidR="00200033" w:rsidRPr="00746D00" w:rsidRDefault="00746D00" w:rsidP="00DF3422">
            <w:pPr>
              <w:pStyle w:val="af0"/>
              <w:adjustRightInd w:val="0"/>
              <w:snapToGrid w:val="0"/>
              <w:spacing w:after="0"/>
              <w:jc w:val="center"/>
              <w:rPr>
                <w:rFonts w:eastAsia="宋体" w:cs="Times New Roman"/>
                <w:bCs/>
                <w:sz w:val="21"/>
                <w:szCs w:val="21"/>
              </w:rPr>
            </w:pPr>
            <w:r>
              <w:rPr>
                <w:rFonts w:eastAsia="宋体" w:cs="Times New Roman" w:hint="eastAsia"/>
                <w:bCs/>
                <w:sz w:val="21"/>
                <w:szCs w:val="21"/>
              </w:rPr>
              <w:t>小时</w:t>
            </w:r>
            <w:r>
              <w:rPr>
                <w:rFonts w:eastAsia="宋体" w:cs="Times New Roman"/>
                <w:bCs/>
                <w:sz w:val="21"/>
                <w:szCs w:val="21"/>
              </w:rPr>
              <w:t>均值</w:t>
            </w:r>
            <w:r w:rsidR="00B56227" w:rsidRPr="00746D00">
              <w:rPr>
                <w:rFonts w:eastAsia="宋体" w:cs="Times New Roman"/>
                <w:bCs/>
                <w:sz w:val="21"/>
                <w:szCs w:val="21"/>
              </w:rPr>
              <w:t>：</w:t>
            </w:r>
            <w:r w:rsidR="005D26B3">
              <w:rPr>
                <w:rFonts w:eastAsia="宋体" w:cs="Times New Roman" w:hint="eastAsia"/>
                <w:bCs/>
                <w:sz w:val="21"/>
                <w:szCs w:val="21"/>
              </w:rPr>
              <w:t>0.0</w:t>
            </w:r>
            <w:r w:rsidR="00DF3422">
              <w:rPr>
                <w:rFonts w:eastAsia="宋体" w:cs="Times New Roman" w:hint="eastAsia"/>
                <w:bCs/>
                <w:sz w:val="21"/>
                <w:szCs w:val="21"/>
              </w:rPr>
              <w:t>0</w:t>
            </w:r>
            <w:r w:rsidR="005D26B3">
              <w:rPr>
                <w:rFonts w:eastAsia="宋体" w:cs="Times New Roman" w:hint="eastAsia"/>
                <w:bCs/>
                <w:sz w:val="21"/>
                <w:szCs w:val="21"/>
              </w:rPr>
              <w:t>5</w:t>
            </w:r>
            <w:r w:rsidR="00B56227" w:rsidRPr="00746D00">
              <w:rPr>
                <w:rFonts w:eastAsia="仿宋" w:cs="Times New Roman"/>
                <w:bCs/>
                <w:sz w:val="21"/>
                <w:szCs w:val="21"/>
              </w:rPr>
              <w:t>～</w:t>
            </w:r>
            <w:r w:rsidR="00DF3422">
              <w:rPr>
                <w:rFonts w:eastAsia="宋体" w:cs="Times New Roman"/>
                <w:bCs/>
                <w:sz w:val="21"/>
                <w:szCs w:val="21"/>
              </w:rPr>
              <w:t>0</w:t>
            </w:r>
            <w:r w:rsidR="00DF3422">
              <w:rPr>
                <w:rFonts w:eastAsia="宋体" w:cs="Times New Roman" w:hint="eastAsia"/>
                <w:bCs/>
                <w:sz w:val="21"/>
                <w:szCs w:val="21"/>
              </w:rPr>
              <w:t>.009</w:t>
            </w:r>
          </w:p>
        </w:tc>
        <w:tc>
          <w:tcPr>
            <w:tcW w:w="2038"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H</w:t>
            </w:r>
            <w:r w:rsidRPr="00746D00">
              <w:rPr>
                <w:rFonts w:eastAsia="宋体" w:cs="Times New Roman"/>
                <w:bCs/>
                <w:sz w:val="21"/>
                <w:szCs w:val="21"/>
                <w:vertAlign w:val="subscript"/>
              </w:rPr>
              <w:t>2</w:t>
            </w:r>
            <w:r w:rsidRPr="00746D00">
              <w:rPr>
                <w:rFonts w:eastAsia="宋体" w:cs="Times New Roman"/>
                <w:bCs/>
                <w:sz w:val="21"/>
                <w:szCs w:val="21"/>
              </w:rPr>
              <w:t>S</w:t>
            </w:r>
          </w:p>
        </w:tc>
        <w:tc>
          <w:tcPr>
            <w:tcW w:w="2004"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一次值：</w:t>
            </w:r>
            <w:r w:rsidRPr="00746D00">
              <w:rPr>
                <w:rFonts w:eastAsia="宋体" w:cs="Times New Roman"/>
                <w:bCs/>
                <w:sz w:val="21"/>
                <w:szCs w:val="21"/>
              </w:rPr>
              <w:t>2</w:t>
            </w:r>
          </w:p>
        </w:tc>
        <w:tc>
          <w:tcPr>
            <w:tcW w:w="1177"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符合</w:t>
            </w:r>
          </w:p>
        </w:tc>
      </w:tr>
      <w:tr w:rsidR="00200033" w:rsidRPr="00783F60">
        <w:trPr>
          <w:trHeight w:val="397"/>
          <w:jc w:val="center"/>
        </w:trPr>
        <w:tc>
          <w:tcPr>
            <w:tcW w:w="1378"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NH</w:t>
            </w:r>
            <w:r w:rsidRPr="00746D00">
              <w:rPr>
                <w:rFonts w:eastAsia="宋体" w:cs="Times New Roman"/>
                <w:bCs/>
                <w:sz w:val="21"/>
                <w:szCs w:val="21"/>
                <w:vertAlign w:val="subscript"/>
              </w:rPr>
              <w:t>3</w:t>
            </w:r>
          </w:p>
        </w:tc>
        <w:tc>
          <w:tcPr>
            <w:tcW w:w="2689" w:type="dxa"/>
            <w:gridSpan w:val="2"/>
            <w:tcBorders>
              <w:tl2br w:val="nil"/>
              <w:tr2bl w:val="nil"/>
            </w:tcBorders>
            <w:vAlign w:val="center"/>
          </w:tcPr>
          <w:p w:rsidR="00200033" w:rsidRPr="00746D00" w:rsidRDefault="00746D00">
            <w:pPr>
              <w:pStyle w:val="af0"/>
              <w:adjustRightInd w:val="0"/>
              <w:snapToGrid w:val="0"/>
              <w:spacing w:after="0"/>
              <w:jc w:val="center"/>
              <w:rPr>
                <w:rFonts w:eastAsia="宋体" w:cs="Times New Roman"/>
                <w:bCs/>
                <w:sz w:val="21"/>
                <w:szCs w:val="21"/>
              </w:rPr>
            </w:pPr>
            <w:r>
              <w:rPr>
                <w:rFonts w:eastAsia="宋体" w:cs="Times New Roman" w:hint="eastAsia"/>
                <w:bCs/>
                <w:sz w:val="21"/>
                <w:szCs w:val="21"/>
              </w:rPr>
              <w:t>小时</w:t>
            </w:r>
            <w:r>
              <w:rPr>
                <w:rFonts w:eastAsia="宋体" w:cs="Times New Roman"/>
                <w:bCs/>
                <w:sz w:val="21"/>
                <w:szCs w:val="21"/>
              </w:rPr>
              <w:t>均值</w:t>
            </w:r>
            <w:r w:rsidR="00B56227" w:rsidRPr="00746D00">
              <w:rPr>
                <w:rFonts w:eastAsia="宋体" w:cs="Times New Roman"/>
                <w:bCs/>
                <w:sz w:val="21"/>
                <w:szCs w:val="21"/>
              </w:rPr>
              <w:t>：</w:t>
            </w:r>
            <w:r w:rsidR="005D26B3">
              <w:rPr>
                <w:rFonts w:eastAsia="宋体" w:cs="Times New Roman" w:hint="eastAsia"/>
                <w:bCs/>
                <w:sz w:val="21"/>
                <w:szCs w:val="21"/>
              </w:rPr>
              <w:t>0.05</w:t>
            </w:r>
            <w:r w:rsidR="005D26B3" w:rsidRPr="00746D00">
              <w:rPr>
                <w:rFonts w:eastAsia="仿宋" w:cs="Times New Roman"/>
                <w:bCs/>
                <w:sz w:val="21"/>
                <w:szCs w:val="21"/>
              </w:rPr>
              <w:t>～</w:t>
            </w:r>
            <w:r w:rsidR="005D26B3" w:rsidRPr="00746D00">
              <w:rPr>
                <w:rFonts w:eastAsia="宋体" w:cs="Times New Roman"/>
                <w:bCs/>
                <w:sz w:val="21"/>
                <w:szCs w:val="21"/>
              </w:rPr>
              <w:t>0.</w:t>
            </w:r>
            <w:r w:rsidR="005D26B3">
              <w:rPr>
                <w:rFonts w:eastAsia="宋体" w:cs="Times New Roman" w:hint="eastAsia"/>
                <w:bCs/>
                <w:sz w:val="21"/>
                <w:szCs w:val="21"/>
              </w:rPr>
              <w:t>13</w:t>
            </w:r>
          </w:p>
        </w:tc>
        <w:tc>
          <w:tcPr>
            <w:tcW w:w="2038"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NH</w:t>
            </w:r>
            <w:r w:rsidRPr="00746D00">
              <w:rPr>
                <w:rFonts w:eastAsia="宋体" w:cs="Times New Roman"/>
                <w:bCs/>
                <w:sz w:val="21"/>
                <w:szCs w:val="21"/>
                <w:vertAlign w:val="subscript"/>
              </w:rPr>
              <w:t>3</w:t>
            </w:r>
          </w:p>
        </w:tc>
        <w:tc>
          <w:tcPr>
            <w:tcW w:w="2004"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一次值：</w:t>
            </w:r>
            <w:r w:rsidRPr="00746D00">
              <w:rPr>
                <w:rFonts w:eastAsia="宋体" w:cs="Times New Roman"/>
                <w:bCs/>
                <w:sz w:val="21"/>
                <w:szCs w:val="21"/>
              </w:rPr>
              <w:t>5</w:t>
            </w:r>
          </w:p>
        </w:tc>
        <w:tc>
          <w:tcPr>
            <w:tcW w:w="1177" w:type="dxa"/>
            <w:tcBorders>
              <w:tl2br w:val="nil"/>
              <w:tr2bl w:val="nil"/>
            </w:tcBorders>
            <w:vAlign w:val="center"/>
          </w:tcPr>
          <w:p w:rsidR="00200033" w:rsidRPr="00746D00" w:rsidRDefault="00B56227">
            <w:pPr>
              <w:pStyle w:val="af0"/>
              <w:adjustRightInd w:val="0"/>
              <w:snapToGrid w:val="0"/>
              <w:spacing w:after="0"/>
              <w:jc w:val="center"/>
              <w:rPr>
                <w:rFonts w:eastAsia="宋体" w:cs="Times New Roman"/>
                <w:bCs/>
                <w:sz w:val="21"/>
                <w:szCs w:val="21"/>
              </w:rPr>
            </w:pPr>
            <w:r w:rsidRPr="00746D00">
              <w:rPr>
                <w:rFonts w:eastAsia="宋体" w:cs="Times New Roman"/>
                <w:bCs/>
                <w:sz w:val="21"/>
                <w:szCs w:val="21"/>
              </w:rPr>
              <w:t>符合</w:t>
            </w:r>
          </w:p>
        </w:tc>
      </w:tr>
      <w:tr w:rsidR="00200033" w:rsidRPr="00783F60">
        <w:trPr>
          <w:trHeight w:val="397"/>
          <w:jc w:val="center"/>
        </w:trPr>
        <w:tc>
          <w:tcPr>
            <w:tcW w:w="9286" w:type="dxa"/>
            <w:gridSpan w:val="6"/>
            <w:tcBorders>
              <w:tl2br w:val="nil"/>
              <w:tr2bl w:val="nil"/>
            </w:tcBorders>
            <w:vAlign w:val="center"/>
          </w:tcPr>
          <w:p w:rsidR="00CD68B0" w:rsidRPr="00746D00" w:rsidRDefault="00B56227" w:rsidP="000C2EC8">
            <w:pPr>
              <w:adjustRightInd w:val="0"/>
              <w:snapToGrid w:val="0"/>
              <w:jc w:val="center"/>
              <w:rPr>
                <w:rFonts w:ascii="Times New Roman" w:eastAsia="宋体" w:hAnsi="Times New Roman" w:cs="Times New Roman"/>
                <w:bCs/>
                <w:szCs w:val="21"/>
              </w:rPr>
            </w:pPr>
            <w:r w:rsidRPr="00746D00">
              <w:rPr>
                <w:rFonts w:eastAsia="宋体" w:cs="Times New Roman"/>
                <w:bCs/>
                <w:szCs w:val="21"/>
              </w:rPr>
              <w:t>注：空气环境质量现状数据来源于</w:t>
            </w:r>
            <w:r w:rsidR="00CD68B0" w:rsidRPr="00746D00">
              <w:rPr>
                <w:rFonts w:eastAsia="宋体" w:cs="Times New Roman" w:hint="eastAsia"/>
                <w:bCs/>
                <w:szCs w:val="21"/>
              </w:rPr>
              <w:t>宁夏</w:t>
            </w:r>
            <w:r w:rsidR="00CD68B0" w:rsidRPr="00746D00">
              <w:rPr>
                <w:rFonts w:ascii="Times New Roman" w:eastAsia="宋体" w:hAnsi="Times New Roman" w:cs="Times New Roman"/>
                <w:bCs/>
                <w:szCs w:val="21"/>
              </w:rPr>
              <w:t>华正检测技术有限公司</w:t>
            </w:r>
            <w:r w:rsidRPr="00746D00">
              <w:rPr>
                <w:rFonts w:ascii="Times New Roman" w:eastAsia="宋体" w:hAnsi="Times New Roman" w:cs="Times New Roman"/>
                <w:bCs/>
                <w:szCs w:val="21"/>
              </w:rPr>
              <w:t>于</w:t>
            </w:r>
            <w:r w:rsidRPr="00746D00">
              <w:rPr>
                <w:rFonts w:ascii="Times New Roman" w:eastAsia="宋体" w:hAnsi="Times New Roman" w:cs="Times New Roman"/>
                <w:bCs/>
                <w:szCs w:val="21"/>
              </w:rPr>
              <w:t>2018</w:t>
            </w:r>
            <w:r w:rsidRPr="00746D00">
              <w:rPr>
                <w:rFonts w:ascii="Times New Roman" w:eastAsia="宋体" w:hAnsi="Times New Roman" w:cs="Times New Roman"/>
                <w:bCs/>
                <w:szCs w:val="21"/>
              </w:rPr>
              <w:t>年</w:t>
            </w:r>
            <w:r w:rsidR="00DF3422">
              <w:rPr>
                <w:rFonts w:ascii="Times New Roman" w:eastAsia="宋体" w:hAnsi="Times New Roman" w:cs="Times New Roman" w:hint="eastAsia"/>
                <w:bCs/>
                <w:szCs w:val="21"/>
              </w:rPr>
              <w:t>8</w:t>
            </w:r>
            <w:r w:rsidRPr="00746D00">
              <w:rPr>
                <w:rFonts w:ascii="Times New Roman" w:eastAsia="宋体" w:hAnsi="Times New Roman" w:cs="Times New Roman"/>
                <w:bCs/>
                <w:szCs w:val="21"/>
              </w:rPr>
              <w:t>月</w:t>
            </w:r>
            <w:r w:rsidR="00DF3422">
              <w:rPr>
                <w:rFonts w:ascii="Times New Roman" w:eastAsia="宋体" w:hAnsi="Times New Roman" w:cs="Times New Roman" w:hint="eastAsia"/>
                <w:bCs/>
                <w:szCs w:val="21"/>
              </w:rPr>
              <w:t>9</w:t>
            </w:r>
            <w:r w:rsidRPr="00746D00">
              <w:rPr>
                <w:rFonts w:ascii="Times New Roman" w:eastAsia="宋体" w:hAnsi="Times New Roman" w:cs="Times New Roman"/>
                <w:bCs/>
                <w:szCs w:val="21"/>
              </w:rPr>
              <w:t>日～</w:t>
            </w:r>
            <w:r w:rsidR="00DF3422">
              <w:rPr>
                <w:rFonts w:ascii="Times New Roman" w:eastAsia="宋体" w:hAnsi="Times New Roman" w:cs="Times New Roman" w:hint="eastAsia"/>
                <w:bCs/>
                <w:szCs w:val="21"/>
              </w:rPr>
              <w:t>8</w:t>
            </w:r>
            <w:r w:rsidRPr="00746D00">
              <w:rPr>
                <w:rFonts w:ascii="Times New Roman" w:eastAsia="宋体" w:hAnsi="Times New Roman" w:cs="Times New Roman"/>
                <w:bCs/>
                <w:szCs w:val="21"/>
              </w:rPr>
              <w:t>月</w:t>
            </w:r>
            <w:r w:rsidR="00DF3422">
              <w:rPr>
                <w:rFonts w:ascii="Times New Roman" w:eastAsia="宋体" w:hAnsi="Times New Roman" w:cs="Times New Roman" w:hint="eastAsia"/>
                <w:bCs/>
                <w:szCs w:val="21"/>
              </w:rPr>
              <w:t>15</w:t>
            </w:r>
            <w:r w:rsidRPr="00746D00">
              <w:rPr>
                <w:rFonts w:ascii="Times New Roman" w:eastAsia="宋体" w:hAnsi="Times New Roman" w:cs="Times New Roman"/>
                <w:bCs/>
                <w:szCs w:val="21"/>
              </w:rPr>
              <w:t>日对</w:t>
            </w:r>
            <w:r w:rsidRPr="00746D00">
              <w:rPr>
                <w:rFonts w:ascii="Times New Roman" w:eastAsia="宋体" w:hAnsi="Times New Roman" w:cs="Times New Roman"/>
                <w:bCs/>
                <w:szCs w:val="21"/>
              </w:rPr>
              <w:t>“</w:t>
            </w:r>
            <w:r w:rsidR="00CD68B0" w:rsidRPr="00746D00">
              <w:rPr>
                <w:rFonts w:ascii="Times New Roman" w:eastAsia="宋体" w:hAnsi="Times New Roman" w:cs="Times New Roman"/>
                <w:bCs/>
                <w:szCs w:val="21"/>
              </w:rPr>
              <w:t>灵</w:t>
            </w:r>
          </w:p>
          <w:p w:rsidR="00200033" w:rsidRPr="00746D00" w:rsidRDefault="00CD68B0" w:rsidP="000C2EC8">
            <w:pPr>
              <w:adjustRightInd w:val="0"/>
              <w:snapToGrid w:val="0"/>
              <w:jc w:val="center"/>
              <w:rPr>
                <w:rFonts w:ascii="Times New Roman" w:eastAsia="宋体" w:hAnsi="Times New Roman" w:cs="Times New Roman"/>
                <w:bCs/>
                <w:szCs w:val="21"/>
              </w:rPr>
            </w:pPr>
            <w:r w:rsidRPr="00746D00">
              <w:rPr>
                <w:rFonts w:ascii="Times New Roman" w:eastAsia="宋体" w:hAnsi="Times New Roman" w:cs="Times New Roman"/>
                <w:bCs/>
                <w:szCs w:val="21"/>
              </w:rPr>
              <w:t>武市曹军生猪养殖专业合作社万头猪场建设项目</w:t>
            </w:r>
            <w:r w:rsidR="00B56227" w:rsidRPr="00746D00">
              <w:rPr>
                <w:rFonts w:ascii="Times New Roman" w:eastAsia="宋体" w:hAnsi="Times New Roman" w:cs="Times New Roman"/>
                <w:bCs/>
                <w:szCs w:val="21"/>
              </w:rPr>
              <w:t>”</w:t>
            </w:r>
            <w:r w:rsidRPr="00746D00">
              <w:rPr>
                <w:rFonts w:ascii="Times New Roman" w:eastAsia="宋体" w:hAnsi="Times New Roman" w:cs="Times New Roman"/>
                <w:bCs/>
                <w:szCs w:val="21"/>
              </w:rPr>
              <w:t>环境现状监测数据。监测</w:t>
            </w:r>
            <w:r w:rsidR="00B56227" w:rsidRPr="00746D00">
              <w:rPr>
                <w:rFonts w:ascii="Times New Roman" w:eastAsia="宋体" w:hAnsi="Times New Roman" w:cs="Times New Roman"/>
                <w:bCs/>
                <w:szCs w:val="21"/>
              </w:rPr>
              <w:t>坐标：</w:t>
            </w:r>
            <w:r w:rsidRPr="00746D00">
              <w:rPr>
                <w:rFonts w:ascii="Times New Roman" w:eastAsia="宋体" w:hAnsi="Times New Roman" w:cs="Times New Roman"/>
                <w:bCs/>
                <w:szCs w:val="21"/>
              </w:rPr>
              <w:t>东经</w:t>
            </w:r>
            <w:r w:rsidRPr="00746D00">
              <w:rPr>
                <w:rFonts w:ascii="Times New Roman" w:eastAsia="宋体" w:hAnsi="Times New Roman" w:cs="Times New Roman"/>
                <w:bCs/>
                <w:szCs w:val="21"/>
              </w:rPr>
              <w:t>106°33′41.02</w:t>
            </w:r>
            <w:r w:rsidRPr="00746D00">
              <w:rPr>
                <w:rFonts w:ascii="Times New Roman" w:eastAsia="宋体" w:hAnsi="Times New Roman" w:cs="Times New Roman"/>
                <w:bCs/>
                <w:szCs w:val="21"/>
              </w:rPr>
              <w:t>〞北纬</w:t>
            </w:r>
            <w:r w:rsidRPr="00746D00">
              <w:rPr>
                <w:rFonts w:ascii="Times New Roman" w:eastAsia="宋体" w:hAnsi="Times New Roman" w:cs="Times New Roman"/>
                <w:bCs/>
                <w:szCs w:val="21"/>
              </w:rPr>
              <w:t>37°43′47.39″</w:t>
            </w:r>
            <w:r w:rsidR="00B56227" w:rsidRPr="00746D00">
              <w:rPr>
                <w:rFonts w:ascii="Times New Roman" w:eastAsia="宋体" w:hAnsi="Times New Roman" w:cs="Times New Roman"/>
                <w:bCs/>
                <w:szCs w:val="21"/>
              </w:rPr>
              <w:t>，方位距离：</w:t>
            </w:r>
            <w:r w:rsidR="00B56227" w:rsidRPr="00746D00">
              <w:rPr>
                <w:rFonts w:ascii="Times New Roman" w:eastAsia="宋体" w:hAnsi="Times New Roman" w:cs="Times New Roman"/>
                <w:bCs/>
                <w:szCs w:val="21"/>
              </w:rPr>
              <w:t>NW</w:t>
            </w:r>
            <w:r w:rsidR="000C2EC8" w:rsidRPr="00746D00">
              <w:rPr>
                <w:rFonts w:ascii="Times New Roman" w:eastAsia="宋体" w:hAnsi="Times New Roman" w:cs="Times New Roman"/>
                <w:bCs/>
                <w:szCs w:val="21"/>
              </w:rPr>
              <w:t>，</w:t>
            </w:r>
            <w:r w:rsidR="000C2EC8" w:rsidRPr="00746D00">
              <w:rPr>
                <w:rFonts w:ascii="Times New Roman" w:eastAsia="宋体" w:hAnsi="Times New Roman" w:cs="Times New Roman"/>
                <w:bCs/>
                <w:szCs w:val="21"/>
              </w:rPr>
              <w:t>200</w:t>
            </w:r>
            <w:r w:rsidR="00B56227" w:rsidRPr="00746D00">
              <w:rPr>
                <w:rFonts w:ascii="Times New Roman" w:eastAsia="宋体" w:hAnsi="Times New Roman" w:cs="Times New Roman"/>
                <w:bCs/>
                <w:szCs w:val="21"/>
              </w:rPr>
              <w:t>m</w:t>
            </w:r>
            <w:r w:rsidR="00B56227" w:rsidRPr="00746D00">
              <w:rPr>
                <w:rFonts w:ascii="Times New Roman" w:eastAsia="宋体" w:hAnsi="Times New Roman" w:cs="Times New Roman"/>
                <w:bCs/>
                <w:szCs w:val="21"/>
              </w:rPr>
              <w:t>。</w:t>
            </w:r>
          </w:p>
        </w:tc>
      </w:tr>
      <w:tr w:rsidR="00200033" w:rsidRPr="00783F60">
        <w:trPr>
          <w:trHeight w:val="397"/>
          <w:jc w:val="center"/>
        </w:trPr>
        <w:tc>
          <w:tcPr>
            <w:tcW w:w="9286" w:type="dxa"/>
            <w:gridSpan w:val="6"/>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养殖场声环境质量现状与养殖场产地评价规范声环境要求对比</w:t>
            </w:r>
          </w:p>
        </w:tc>
      </w:tr>
      <w:tr w:rsidR="00200033" w:rsidRPr="00783F60">
        <w:trPr>
          <w:trHeight w:val="397"/>
          <w:jc w:val="center"/>
        </w:trPr>
        <w:tc>
          <w:tcPr>
            <w:tcW w:w="4067" w:type="dxa"/>
            <w:gridSpan w:val="3"/>
            <w:tcBorders>
              <w:tl2br w:val="nil"/>
              <w:tr2bl w:val="nil"/>
            </w:tcBorders>
            <w:vAlign w:val="center"/>
          </w:tcPr>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养殖场声环境质量现状</w:t>
            </w:r>
          </w:p>
        </w:tc>
        <w:tc>
          <w:tcPr>
            <w:tcW w:w="4042" w:type="dxa"/>
            <w:gridSpan w:val="2"/>
            <w:tcBorders>
              <w:tl2br w:val="nil"/>
              <w:tr2bl w:val="nil"/>
            </w:tcBorders>
            <w:vAlign w:val="center"/>
          </w:tcPr>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《畜禽养殖产地环境评价规范》</w:t>
            </w:r>
          </w:p>
          <w:p w:rsidR="00200033" w:rsidRPr="00783F60" w:rsidRDefault="00B56227">
            <w:pPr>
              <w:pStyle w:val="af0"/>
              <w:adjustRightInd w:val="0"/>
              <w:snapToGrid w:val="0"/>
              <w:spacing w:after="0"/>
              <w:jc w:val="center"/>
              <w:rPr>
                <w:rFonts w:eastAsia="宋体" w:cs="Times New Roman"/>
                <w:b/>
                <w:bCs/>
                <w:sz w:val="21"/>
                <w:szCs w:val="21"/>
              </w:rPr>
            </w:pPr>
            <w:r w:rsidRPr="00783F60">
              <w:rPr>
                <w:rFonts w:eastAsia="宋体" w:cs="Times New Roman"/>
                <w:b/>
                <w:bCs/>
                <w:sz w:val="21"/>
                <w:szCs w:val="21"/>
              </w:rPr>
              <w:t>（</w:t>
            </w:r>
            <w:r w:rsidRPr="00783F60">
              <w:rPr>
                <w:rFonts w:eastAsia="宋体" w:cs="Times New Roman"/>
                <w:b/>
                <w:bCs/>
                <w:sz w:val="21"/>
                <w:szCs w:val="21"/>
              </w:rPr>
              <w:t>HJ568—2010</w:t>
            </w:r>
            <w:r w:rsidRPr="00783F60">
              <w:rPr>
                <w:rFonts w:eastAsia="宋体" w:cs="Times New Roman"/>
                <w:b/>
                <w:bCs/>
                <w:sz w:val="21"/>
                <w:szCs w:val="21"/>
              </w:rPr>
              <w:t>）表</w:t>
            </w:r>
            <w:r w:rsidRPr="00783F60">
              <w:rPr>
                <w:rFonts w:eastAsia="宋体" w:cs="Times New Roman"/>
                <w:b/>
                <w:bCs/>
                <w:sz w:val="21"/>
                <w:szCs w:val="21"/>
              </w:rPr>
              <w:t>6</w:t>
            </w:r>
            <w:r w:rsidRPr="00783F60">
              <w:rPr>
                <w:rFonts w:eastAsia="宋体" w:cs="Times New Roman"/>
                <w:b/>
                <w:bCs/>
                <w:sz w:val="21"/>
                <w:szCs w:val="21"/>
              </w:rPr>
              <w:t>中限值要求</w:t>
            </w:r>
          </w:p>
        </w:tc>
        <w:tc>
          <w:tcPr>
            <w:tcW w:w="1177" w:type="dxa"/>
            <w:vMerge w:val="restart"/>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对比结果</w:t>
            </w:r>
          </w:p>
        </w:tc>
      </w:tr>
      <w:tr w:rsidR="00200033" w:rsidRPr="00783F60">
        <w:trPr>
          <w:trHeight w:val="397"/>
          <w:jc w:val="center"/>
        </w:trPr>
        <w:tc>
          <w:tcPr>
            <w:tcW w:w="1803" w:type="dxa"/>
            <w:gridSpan w:val="2"/>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昼间</w:t>
            </w:r>
            <w:r w:rsidRPr="00783F60">
              <w:rPr>
                <w:rFonts w:eastAsia="宋体" w:cs="Times New Roman"/>
                <w:bCs/>
                <w:sz w:val="21"/>
                <w:szCs w:val="21"/>
              </w:rPr>
              <w:t>dB</w:t>
            </w:r>
            <w:r w:rsidRPr="00783F60">
              <w:rPr>
                <w:rFonts w:eastAsia="宋体" w:cs="Times New Roman"/>
                <w:bCs/>
                <w:sz w:val="21"/>
                <w:szCs w:val="21"/>
              </w:rPr>
              <w:t>（</w:t>
            </w:r>
            <w:r w:rsidRPr="00783F60">
              <w:rPr>
                <w:rFonts w:eastAsia="宋体" w:cs="Times New Roman"/>
                <w:bCs/>
                <w:sz w:val="21"/>
                <w:szCs w:val="21"/>
              </w:rPr>
              <w:t>A</w:t>
            </w:r>
            <w:r w:rsidRPr="00783F60">
              <w:rPr>
                <w:rFonts w:eastAsia="宋体" w:cs="Times New Roman"/>
                <w:bCs/>
                <w:sz w:val="21"/>
                <w:szCs w:val="21"/>
              </w:rPr>
              <w:t>）</w:t>
            </w:r>
          </w:p>
        </w:tc>
        <w:tc>
          <w:tcPr>
            <w:tcW w:w="2264"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夜间</w:t>
            </w:r>
            <w:r w:rsidRPr="00783F60">
              <w:rPr>
                <w:rFonts w:eastAsia="宋体" w:cs="Times New Roman"/>
                <w:bCs/>
                <w:sz w:val="21"/>
                <w:szCs w:val="21"/>
              </w:rPr>
              <w:t>dB</w:t>
            </w:r>
            <w:r w:rsidRPr="00783F60">
              <w:rPr>
                <w:rFonts w:eastAsia="宋体" w:cs="Times New Roman"/>
                <w:bCs/>
                <w:sz w:val="21"/>
                <w:szCs w:val="21"/>
              </w:rPr>
              <w:t>（</w:t>
            </w:r>
            <w:r w:rsidRPr="00783F60">
              <w:rPr>
                <w:rFonts w:eastAsia="宋体" w:cs="Times New Roman"/>
                <w:bCs/>
                <w:sz w:val="21"/>
                <w:szCs w:val="21"/>
              </w:rPr>
              <w:t>A</w:t>
            </w:r>
            <w:r w:rsidRPr="00783F60">
              <w:rPr>
                <w:rFonts w:eastAsia="宋体" w:cs="Times New Roman"/>
                <w:bCs/>
                <w:sz w:val="21"/>
                <w:szCs w:val="21"/>
              </w:rPr>
              <w:t>）</w:t>
            </w:r>
          </w:p>
        </w:tc>
        <w:tc>
          <w:tcPr>
            <w:tcW w:w="2038"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昼间</w:t>
            </w:r>
            <w:r w:rsidRPr="00783F60">
              <w:rPr>
                <w:rFonts w:eastAsia="宋体" w:cs="Times New Roman"/>
                <w:bCs/>
                <w:sz w:val="21"/>
                <w:szCs w:val="21"/>
              </w:rPr>
              <w:t>dB</w:t>
            </w:r>
            <w:r w:rsidRPr="00783F60">
              <w:rPr>
                <w:rFonts w:eastAsia="宋体" w:cs="Times New Roman"/>
                <w:bCs/>
                <w:sz w:val="21"/>
                <w:szCs w:val="21"/>
              </w:rPr>
              <w:t>（</w:t>
            </w:r>
            <w:r w:rsidRPr="00783F60">
              <w:rPr>
                <w:rFonts w:eastAsia="宋体" w:cs="Times New Roman"/>
                <w:bCs/>
                <w:sz w:val="21"/>
                <w:szCs w:val="21"/>
              </w:rPr>
              <w:t>A</w:t>
            </w:r>
            <w:r w:rsidRPr="00783F60">
              <w:rPr>
                <w:rFonts w:eastAsia="宋体" w:cs="Times New Roman"/>
                <w:bCs/>
                <w:sz w:val="21"/>
                <w:szCs w:val="21"/>
              </w:rPr>
              <w:t>）</w:t>
            </w:r>
          </w:p>
        </w:tc>
        <w:tc>
          <w:tcPr>
            <w:tcW w:w="2004"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夜间</w:t>
            </w:r>
            <w:r w:rsidRPr="00783F60">
              <w:rPr>
                <w:rFonts w:eastAsia="宋体" w:cs="Times New Roman"/>
                <w:bCs/>
                <w:sz w:val="21"/>
                <w:szCs w:val="21"/>
              </w:rPr>
              <w:t>dB</w:t>
            </w:r>
            <w:r w:rsidRPr="00783F60">
              <w:rPr>
                <w:rFonts w:eastAsia="宋体" w:cs="Times New Roman"/>
                <w:bCs/>
                <w:sz w:val="21"/>
                <w:szCs w:val="21"/>
              </w:rPr>
              <w:t>（</w:t>
            </w:r>
            <w:r w:rsidRPr="00783F60">
              <w:rPr>
                <w:rFonts w:eastAsia="宋体" w:cs="Times New Roman"/>
                <w:bCs/>
                <w:sz w:val="21"/>
                <w:szCs w:val="21"/>
              </w:rPr>
              <w:t>A</w:t>
            </w:r>
            <w:r w:rsidRPr="00783F60">
              <w:rPr>
                <w:rFonts w:eastAsia="宋体" w:cs="Times New Roman"/>
                <w:bCs/>
                <w:sz w:val="21"/>
                <w:szCs w:val="21"/>
              </w:rPr>
              <w:t>）</w:t>
            </w:r>
          </w:p>
        </w:tc>
        <w:tc>
          <w:tcPr>
            <w:tcW w:w="1177" w:type="dxa"/>
            <w:vMerge/>
            <w:tcBorders>
              <w:tl2br w:val="nil"/>
              <w:tr2bl w:val="nil"/>
            </w:tcBorders>
            <w:vAlign w:val="center"/>
          </w:tcPr>
          <w:p w:rsidR="00200033" w:rsidRPr="00783F60" w:rsidRDefault="00200033">
            <w:pPr>
              <w:pStyle w:val="af0"/>
              <w:adjustRightInd w:val="0"/>
              <w:snapToGrid w:val="0"/>
              <w:spacing w:after="0"/>
              <w:jc w:val="center"/>
              <w:rPr>
                <w:rFonts w:eastAsia="宋体" w:cs="Times New Roman"/>
                <w:bCs/>
                <w:sz w:val="21"/>
                <w:szCs w:val="21"/>
              </w:rPr>
            </w:pPr>
          </w:p>
        </w:tc>
      </w:tr>
      <w:tr w:rsidR="00200033" w:rsidRPr="00783F60">
        <w:trPr>
          <w:trHeight w:val="397"/>
          <w:jc w:val="center"/>
        </w:trPr>
        <w:tc>
          <w:tcPr>
            <w:tcW w:w="1803" w:type="dxa"/>
            <w:gridSpan w:val="2"/>
            <w:tcBorders>
              <w:tl2br w:val="nil"/>
              <w:tr2bl w:val="nil"/>
            </w:tcBorders>
            <w:vAlign w:val="center"/>
          </w:tcPr>
          <w:p w:rsidR="00200033" w:rsidRPr="00DF3422" w:rsidRDefault="00DF3422" w:rsidP="00DF3422">
            <w:pPr>
              <w:pStyle w:val="af0"/>
              <w:adjustRightInd w:val="0"/>
              <w:snapToGrid w:val="0"/>
              <w:spacing w:after="0"/>
              <w:jc w:val="center"/>
              <w:rPr>
                <w:rFonts w:eastAsia="宋体" w:cs="Times New Roman"/>
                <w:sz w:val="21"/>
                <w:szCs w:val="21"/>
              </w:rPr>
            </w:pPr>
            <w:r w:rsidRPr="00DF3422">
              <w:rPr>
                <w:rFonts w:eastAsia="宋体" w:cs="Times New Roman" w:hint="eastAsia"/>
                <w:bCs/>
                <w:sz w:val="21"/>
                <w:szCs w:val="21"/>
              </w:rPr>
              <w:t>54</w:t>
            </w:r>
            <w:r w:rsidR="00B56227" w:rsidRPr="00DF3422">
              <w:rPr>
                <w:rFonts w:eastAsia="仿宋" w:cs="Times New Roman"/>
                <w:bCs/>
                <w:sz w:val="21"/>
                <w:szCs w:val="21"/>
              </w:rPr>
              <w:t>～</w:t>
            </w:r>
            <w:r w:rsidR="00B56227" w:rsidRPr="00DF3422">
              <w:rPr>
                <w:rFonts w:eastAsia="宋体" w:cs="Times New Roman"/>
                <w:bCs/>
                <w:sz w:val="21"/>
                <w:szCs w:val="21"/>
              </w:rPr>
              <w:t>5</w:t>
            </w:r>
            <w:r w:rsidRPr="00DF3422">
              <w:rPr>
                <w:rFonts w:eastAsia="宋体" w:cs="Times New Roman" w:hint="eastAsia"/>
                <w:bCs/>
                <w:sz w:val="21"/>
                <w:szCs w:val="21"/>
              </w:rPr>
              <w:t>6</w:t>
            </w:r>
          </w:p>
        </w:tc>
        <w:tc>
          <w:tcPr>
            <w:tcW w:w="2264" w:type="dxa"/>
            <w:tcBorders>
              <w:tl2br w:val="nil"/>
              <w:tr2bl w:val="nil"/>
            </w:tcBorders>
            <w:vAlign w:val="center"/>
          </w:tcPr>
          <w:p w:rsidR="00200033" w:rsidRPr="00DF3422" w:rsidRDefault="00DF3422" w:rsidP="00DF3422">
            <w:pPr>
              <w:jc w:val="center"/>
              <w:rPr>
                <w:rFonts w:ascii="Times New Roman" w:eastAsia="宋体" w:hAnsi="Times New Roman" w:cs="Times New Roman"/>
                <w:szCs w:val="21"/>
              </w:rPr>
            </w:pPr>
            <w:r w:rsidRPr="00DF3422">
              <w:rPr>
                <w:rFonts w:ascii="Times New Roman" w:eastAsia="宋体" w:hAnsi="Times New Roman" w:cs="Times New Roman" w:hint="eastAsia"/>
                <w:bCs/>
                <w:szCs w:val="21"/>
              </w:rPr>
              <w:t>43</w:t>
            </w:r>
            <w:r w:rsidR="00B56227" w:rsidRPr="00DF3422">
              <w:rPr>
                <w:rFonts w:ascii="Times New Roman" w:eastAsia="仿宋" w:hAnsi="Times New Roman" w:cs="Times New Roman"/>
                <w:bCs/>
                <w:szCs w:val="21"/>
              </w:rPr>
              <w:t>～</w:t>
            </w:r>
            <w:r w:rsidR="00B56227" w:rsidRPr="00DF3422">
              <w:rPr>
                <w:rFonts w:ascii="Times New Roman" w:eastAsia="宋体" w:hAnsi="Times New Roman" w:cs="Times New Roman"/>
                <w:bCs/>
                <w:szCs w:val="21"/>
              </w:rPr>
              <w:t>4</w:t>
            </w:r>
            <w:r w:rsidRPr="00DF3422">
              <w:rPr>
                <w:rFonts w:ascii="Times New Roman" w:eastAsia="宋体" w:hAnsi="Times New Roman" w:cs="Times New Roman" w:hint="eastAsia"/>
                <w:bCs/>
                <w:szCs w:val="21"/>
              </w:rPr>
              <w:t>5</w:t>
            </w:r>
          </w:p>
        </w:tc>
        <w:tc>
          <w:tcPr>
            <w:tcW w:w="2038"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60</w:t>
            </w:r>
          </w:p>
        </w:tc>
        <w:tc>
          <w:tcPr>
            <w:tcW w:w="2004"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50</w:t>
            </w:r>
          </w:p>
        </w:tc>
        <w:tc>
          <w:tcPr>
            <w:tcW w:w="1177" w:type="dxa"/>
            <w:tcBorders>
              <w:tl2br w:val="nil"/>
              <w:tr2bl w:val="nil"/>
            </w:tcBorders>
            <w:vAlign w:val="center"/>
          </w:tcPr>
          <w:p w:rsidR="00200033" w:rsidRPr="00783F60" w:rsidRDefault="00B56227">
            <w:pPr>
              <w:pStyle w:val="af0"/>
              <w:adjustRightInd w:val="0"/>
              <w:snapToGrid w:val="0"/>
              <w:spacing w:after="0"/>
              <w:jc w:val="center"/>
              <w:rPr>
                <w:rFonts w:eastAsia="宋体" w:cs="Times New Roman"/>
                <w:bCs/>
                <w:sz w:val="21"/>
                <w:szCs w:val="21"/>
              </w:rPr>
            </w:pPr>
            <w:r w:rsidRPr="00783F60">
              <w:rPr>
                <w:rFonts w:eastAsia="宋体" w:cs="Times New Roman"/>
                <w:bCs/>
                <w:sz w:val="21"/>
                <w:szCs w:val="21"/>
              </w:rPr>
              <w:t>符合</w:t>
            </w:r>
          </w:p>
        </w:tc>
      </w:tr>
      <w:tr w:rsidR="00200033" w:rsidRPr="00783F60">
        <w:trPr>
          <w:trHeight w:val="397"/>
          <w:jc w:val="center"/>
        </w:trPr>
        <w:tc>
          <w:tcPr>
            <w:tcW w:w="9286" w:type="dxa"/>
            <w:gridSpan w:val="6"/>
            <w:tcBorders>
              <w:tl2br w:val="nil"/>
              <w:tr2bl w:val="nil"/>
            </w:tcBorders>
            <w:vAlign w:val="center"/>
          </w:tcPr>
          <w:p w:rsidR="00200033" w:rsidRPr="00265469" w:rsidRDefault="00B56227" w:rsidP="00265469">
            <w:pPr>
              <w:adjustRightInd w:val="0"/>
              <w:snapToGrid w:val="0"/>
              <w:jc w:val="center"/>
              <w:rPr>
                <w:rFonts w:ascii="Times New Roman" w:eastAsia="宋体" w:hAnsi="Times New Roman" w:cs="Times New Roman"/>
                <w:bCs/>
                <w:color w:val="FF0000"/>
                <w:szCs w:val="21"/>
              </w:rPr>
            </w:pPr>
            <w:r w:rsidRPr="00DF3422">
              <w:rPr>
                <w:rFonts w:ascii="Times New Roman" w:eastAsia="宋体" w:hAnsi="Times New Roman" w:cs="Times New Roman"/>
                <w:bCs/>
                <w:szCs w:val="21"/>
              </w:rPr>
              <w:t>注：声环境质量现状数据来源于宁夏华正检测技术有限公司《</w:t>
            </w:r>
            <w:r w:rsidR="00265469" w:rsidRPr="00DF3422">
              <w:rPr>
                <w:rFonts w:ascii="Times New Roman" w:eastAsia="宋体" w:hAnsi="Times New Roman" w:cs="Times New Roman"/>
                <w:bCs/>
                <w:szCs w:val="21"/>
              </w:rPr>
              <w:t>灵武市曹军生猪养殖专业合作社万头猪场建设项目</w:t>
            </w:r>
            <w:r w:rsidRPr="00DF3422">
              <w:rPr>
                <w:rFonts w:eastAsia="宋体" w:cs="Times New Roman"/>
                <w:bCs/>
                <w:szCs w:val="21"/>
              </w:rPr>
              <w:t>声环境质量现状监测》检测报告。</w:t>
            </w:r>
          </w:p>
        </w:tc>
      </w:tr>
    </w:tbl>
    <w:p w:rsidR="00200033" w:rsidRPr="001B1C9A" w:rsidRDefault="00B56227">
      <w:pPr>
        <w:pStyle w:val="af0"/>
        <w:adjustRightInd w:val="0"/>
        <w:snapToGrid w:val="0"/>
        <w:spacing w:beforeLines="50" w:before="156" w:after="0" w:line="360" w:lineRule="auto"/>
        <w:ind w:firstLineChars="200" w:firstLine="480"/>
        <w:rPr>
          <w:rFonts w:eastAsia="仿宋" w:cs="Times New Roman"/>
          <w:szCs w:val="22"/>
        </w:rPr>
      </w:pPr>
      <w:r w:rsidRPr="001B1C9A">
        <w:rPr>
          <w:rFonts w:eastAsia="仿宋" w:cs="Times New Roman"/>
          <w:szCs w:val="22"/>
        </w:rPr>
        <w:t>综上比较，本项目大气环境现状符合《畜禽养殖产地环境评价规范》（</w:t>
      </w:r>
      <w:r w:rsidRPr="001B1C9A">
        <w:rPr>
          <w:rFonts w:eastAsia="仿宋" w:cs="Times New Roman"/>
          <w:szCs w:val="22"/>
        </w:rPr>
        <w:t>HJ568—2010</w:t>
      </w:r>
      <w:r w:rsidRPr="001B1C9A">
        <w:rPr>
          <w:rFonts w:eastAsia="仿宋" w:cs="Times New Roman"/>
          <w:szCs w:val="22"/>
        </w:rPr>
        <w:t>）表</w:t>
      </w:r>
      <w:r w:rsidRPr="001B1C9A">
        <w:rPr>
          <w:rFonts w:eastAsia="仿宋" w:cs="Times New Roman"/>
          <w:szCs w:val="22"/>
        </w:rPr>
        <w:t>5</w:t>
      </w:r>
      <w:r w:rsidRPr="001B1C9A">
        <w:rPr>
          <w:rFonts w:eastAsia="仿宋" w:cs="Times New Roman"/>
          <w:szCs w:val="22"/>
        </w:rPr>
        <w:t>中畜禽养殖场环境空气质量评价指标限值，声环境现状符合《畜禽养殖产地环境评价规范》（</w:t>
      </w:r>
      <w:r w:rsidRPr="001B1C9A">
        <w:rPr>
          <w:rFonts w:eastAsia="仿宋" w:cs="Times New Roman"/>
          <w:szCs w:val="22"/>
        </w:rPr>
        <w:t>HJ568—2010</w:t>
      </w:r>
      <w:r w:rsidRPr="001B1C9A">
        <w:rPr>
          <w:rFonts w:eastAsia="仿宋" w:cs="Times New Roman"/>
          <w:szCs w:val="22"/>
        </w:rPr>
        <w:t>）表</w:t>
      </w:r>
      <w:r w:rsidRPr="001B1C9A">
        <w:rPr>
          <w:rFonts w:eastAsia="仿宋" w:cs="Times New Roman"/>
          <w:szCs w:val="22"/>
        </w:rPr>
        <w:t>6</w:t>
      </w:r>
      <w:r w:rsidRPr="001B1C9A">
        <w:rPr>
          <w:rFonts w:eastAsia="仿宋" w:cs="Times New Roman"/>
          <w:szCs w:val="22"/>
        </w:rPr>
        <w:t>中畜禽养殖场声环境质量评价指标限值。因此本项目选址符合畜禽养殖场地选址相关要求。</w:t>
      </w:r>
    </w:p>
    <w:p w:rsidR="00200033" w:rsidRPr="00530FAF" w:rsidRDefault="001B1C9A" w:rsidP="00530FAF">
      <w:pPr>
        <w:adjustRightInd w:val="0"/>
        <w:snapToGrid w:val="0"/>
        <w:spacing w:line="360" w:lineRule="auto"/>
        <w:outlineLvl w:val="1"/>
        <w:rPr>
          <w:rFonts w:ascii="Times New Roman" w:hAnsi="Times New Roman" w:cs="Times New Roman"/>
          <w:b/>
          <w:bCs/>
          <w:sz w:val="28"/>
          <w:szCs w:val="28"/>
        </w:rPr>
      </w:pPr>
      <w:bookmarkStart w:id="172" w:name="_Toc1403"/>
      <w:bookmarkStart w:id="173" w:name="_Toc30626"/>
      <w:bookmarkStart w:id="174" w:name="_Toc17817861"/>
      <w:r w:rsidRPr="00530FAF">
        <w:rPr>
          <w:rFonts w:ascii="Times New Roman" w:hAnsi="Times New Roman" w:cs="Times New Roman"/>
          <w:b/>
          <w:bCs/>
          <w:sz w:val="28"/>
          <w:szCs w:val="28"/>
        </w:rPr>
        <w:t>2.1</w:t>
      </w:r>
      <w:r w:rsidRPr="00530FAF">
        <w:rPr>
          <w:rFonts w:ascii="Times New Roman" w:hAnsi="Times New Roman" w:cs="Times New Roman" w:hint="eastAsia"/>
          <w:b/>
          <w:bCs/>
          <w:sz w:val="28"/>
          <w:szCs w:val="28"/>
        </w:rPr>
        <w:t>1</w:t>
      </w:r>
      <w:r w:rsidR="00B56227" w:rsidRPr="00530FAF">
        <w:rPr>
          <w:rFonts w:ascii="Times New Roman" w:hAnsi="Times New Roman" w:cs="Times New Roman"/>
          <w:b/>
          <w:bCs/>
          <w:sz w:val="28"/>
          <w:szCs w:val="28"/>
        </w:rPr>
        <w:t>劳动定员和工作制度</w:t>
      </w:r>
      <w:bookmarkEnd w:id="172"/>
      <w:bookmarkEnd w:id="173"/>
      <w:bookmarkEnd w:id="174"/>
    </w:p>
    <w:p w:rsidR="00200033" w:rsidRPr="001B1C9A" w:rsidRDefault="00B56227" w:rsidP="00DF3422">
      <w:pPr>
        <w:pStyle w:val="af0"/>
        <w:adjustRightInd w:val="0"/>
        <w:snapToGrid w:val="0"/>
        <w:spacing w:after="0" w:line="360" w:lineRule="auto"/>
        <w:ind w:firstLineChars="200" w:firstLine="480"/>
        <w:rPr>
          <w:rFonts w:eastAsia="仿宋" w:cs="Times New Roman"/>
          <w:szCs w:val="22"/>
          <w:lang w:val="zh-CN"/>
        </w:rPr>
        <w:sectPr w:rsidR="00200033" w:rsidRPr="001B1C9A">
          <w:footerReference w:type="even" r:id="rId31"/>
          <w:footerReference w:type="default" r:id="rId32"/>
          <w:pgSz w:w="11906" w:h="16838"/>
          <w:pgMar w:top="1440" w:right="1440" w:bottom="1440" w:left="1440" w:header="851" w:footer="992" w:gutter="0"/>
          <w:cols w:space="0"/>
          <w:docGrid w:type="lines" w:linePitch="312"/>
        </w:sectPr>
      </w:pPr>
      <w:r w:rsidRPr="001B1C9A">
        <w:rPr>
          <w:rFonts w:eastAsia="仿宋" w:cs="Times New Roman"/>
          <w:szCs w:val="22"/>
          <w:lang w:val="zh-CN"/>
        </w:rPr>
        <w:lastRenderedPageBreak/>
        <w:t>本项目劳动定员</w:t>
      </w:r>
      <w:r w:rsidR="001B1C9A" w:rsidRPr="001B1C9A">
        <w:rPr>
          <w:rFonts w:eastAsia="仿宋" w:cs="Times New Roman"/>
          <w:szCs w:val="22"/>
        </w:rPr>
        <w:t>15</w:t>
      </w:r>
      <w:r w:rsidRPr="001B1C9A">
        <w:rPr>
          <w:rFonts w:eastAsia="仿宋" w:cs="Times New Roman"/>
          <w:szCs w:val="22"/>
          <w:lang w:val="zh-CN"/>
        </w:rPr>
        <w:t>人，其中，管理人员</w:t>
      </w:r>
      <w:r w:rsidR="001B1C9A" w:rsidRPr="001B1C9A">
        <w:rPr>
          <w:rFonts w:eastAsia="仿宋" w:cs="Times New Roman"/>
          <w:szCs w:val="22"/>
        </w:rPr>
        <w:t>5</w:t>
      </w:r>
      <w:r w:rsidRPr="001B1C9A">
        <w:rPr>
          <w:rFonts w:eastAsia="仿宋" w:cs="Times New Roman"/>
          <w:szCs w:val="22"/>
          <w:lang w:val="zh-CN"/>
        </w:rPr>
        <w:t>人、技术人员</w:t>
      </w:r>
      <w:r w:rsidR="001B1C9A" w:rsidRPr="001B1C9A">
        <w:rPr>
          <w:rFonts w:eastAsia="仿宋" w:cs="Times New Roman"/>
          <w:szCs w:val="22"/>
        </w:rPr>
        <w:t>5</w:t>
      </w:r>
      <w:r w:rsidRPr="001B1C9A">
        <w:rPr>
          <w:rFonts w:eastAsia="仿宋" w:cs="Times New Roman"/>
          <w:szCs w:val="22"/>
          <w:lang w:val="zh-CN"/>
        </w:rPr>
        <w:t>人、养殖人员</w:t>
      </w:r>
      <w:r w:rsidR="001B1C9A" w:rsidRPr="001B1C9A">
        <w:rPr>
          <w:rFonts w:eastAsia="仿宋" w:cs="Times New Roman"/>
          <w:szCs w:val="22"/>
        </w:rPr>
        <w:t>5</w:t>
      </w:r>
      <w:r w:rsidRPr="001B1C9A">
        <w:rPr>
          <w:rFonts w:eastAsia="仿宋" w:cs="Times New Roman"/>
          <w:szCs w:val="22"/>
          <w:lang w:val="zh-CN"/>
        </w:rPr>
        <w:t>人，每天工作</w:t>
      </w:r>
      <w:r w:rsidRPr="001B1C9A">
        <w:rPr>
          <w:rFonts w:eastAsia="仿宋" w:cs="Times New Roman"/>
          <w:szCs w:val="22"/>
          <w:lang w:val="zh-CN"/>
        </w:rPr>
        <w:t>8</w:t>
      </w:r>
      <w:r w:rsidRPr="001B1C9A">
        <w:rPr>
          <w:rFonts w:eastAsia="仿宋" w:cs="Times New Roman"/>
          <w:szCs w:val="22"/>
          <w:lang w:val="zh-CN"/>
        </w:rPr>
        <w:t>小时，年工作时间为</w:t>
      </w:r>
      <w:r w:rsidRPr="001B1C9A">
        <w:rPr>
          <w:rFonts w:eastAsia="仿宋" w:cs="Times New Roman"/>
          <w:szCs w:val="22"/>
          <w:lang w:val="zh-CN"/>
        </w:rPr>
        <w:t>365d</w:t>
      </w:r>
      <w:r w:rsidRPr="001B1C9A">
        <w:rPr>
          <w:rFonts w:eastAsia="仿宋" w:cs="Times New Roman"/>
          <w:szCs w:val="22"/>
          <w:lang w:val="zh-CN"/>
        </w:rPr>
        <w:t>。</w:t>
      </w:r>
    </w:p>
    <w:p w:rsidR="00200033" w:rsidRDefault="001B1C9A" w:rsidP="002A7646">
      <w:pPr>
        <w:jc w:val="left"/>
      </w:pPr>
      <w:r>
        <w:rPr>
          <w:noProof/>
        </w:rPr>
        <w:lastRenderedPageBreak/>
        <w:drawing>
          <wp:inline distT="0" distB="0" distL="0" distR="0" wp14:anchorId="1D034A64" wp14:editId="2249AAFB">
            <wp:extent cx="5874294" cy="8302752"/>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0-1项目与生态红线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7956" cy="8307928"/>
                    </a:xfrm>
                    <a:prstGeom prst="rect">
                      <a:avLst/>
                    </a:prstGeom>
                  </pic:spPr>
                </pic:pic>
              </a:graphicData>
            </a:graphic>
          </wp:inline>
        </w:drawing>
      </w:r>
    </w:p>
    <w:p w:rsidR="00200033" w:rsidRPr="002A7646" w:rsidRDefault="002A7646" w:rsidP="002A7646">
      <w:pPr>
        <w:pStyle w:val="a0"/>
        <w:rPr>
          <w:rFonts w:cs="Times New Roman"/>
        </w:rPr>
        <w:sectPr w:rsidR="00200033" w:rsidRPr="002A7646" w:rsidSect="001B1C9A">
          <w:headerReference w:type="default" r:id="rId34"/>
          <w:pgSz w:w="11906" w:h="16838"/>
          <w:pgMar w:top="1440" w:right="1440" w:bottom="1440" w:left="1440" w:header="851" w:footer="992" w:gutter="0"/>
          <w:cols w:space="0"/>
          <w:docGrid w:type="lines" w:linePitch="312"/>
        </w:sectPr>
      </w:pPr>
      <w:r w:rsidRPr="002A7646">
        <w:rPr>
          <w:rFonts w:cs="Times New Roman"/>
        </w:rPr>
        <w:t>图</w:t>
      </w:r>
      <w:r w:rsidRPr="002A7646">
        <w:rPr>
          <w:rFonts w:cs="Times New Roman"/>
        </w:rPr>
        <w:t xml:space="preserve">2.10-1 </w:t>
      </w:r>
      <w:r w:rsidRPr="002A7646">
        <w:rPr>
          <w:rFonts w:cs="Times New Roman"/>
          <w:b/>
        </w:rPr>
        <w:t>项目与生态红线位置关系图</w:t>
      </w:r>
      <w:r w:rsidR="00B56227">
        <w:rPr>
          <w:noProof/>
        </w:rPr>
        <mc:AlternateContent>
          <mc:Choice Requires="wps">
            <w:drawing>
              <wp:anchor distT="0" distB="0" distL="114300" distR="114300" simplePos="0" relativeHeight="251677184" behindDoc="0" locked="0" layoutInCell="1" allowOverlap="1" wp14:anchorId="2C0A2A87" wp14:editId="1D0E55B0">
                <wp:simplePos x="0" y="0"/>
                <wp:positionH relativeFrom="column">
                  <wp:posOffset>421005</wp:posOffset>
                </wp:positionH>
                <wp:positionV relativeFrom="paragraph">
                  <wp:posOffset>8505825</wp:posOffset>
                </wp:positionV>
                <wp:extent cx="5095875" cy="309880"/>
                <wp:effectExtent l="0" t="0" r="9525" b="13970"/>
                <wp:wrapNone/>
                <wp:docPr id="308" name="文本框 308"/>
                <wp:cNvGraphicFramePr/>
                <a:graphic xmlns:a="http://schemas.openxmlformats.org/drawingml/2006/main">
                  <a:graphicData uri="http://schemas.microsoft.com/office/word/2010/wordprocessingShape">
                    <wps:wsp>
                      <wps:cNvSpPr txBox="1"/>
                      <wps:spPr>
                        <a:xfrm>
                          <a:off x="0" y="0"/>
                          <a:ext cx="5095875"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81487" w:rsidRDefault="00781487">
                            <w:pPr>
                              <w:jc w:val="center"/>
                              <w:rPr>
                                <w:sz w:val="24"/>
                              </w:rPr>
                            </w:pPr>
                            <w:r>
                              <w:rPr>
                                <w:rFonts w:ascii="宋体" w:eastAsia="宋体" w:hAnsi="宋体" w:cs="宋体" w:hint="eastAsia"/>
                                <w:b/>
                                <w:bCs/>
                                <w:szCs w:val="21"/>
                                <w:lang w:val="zh-CN"/>
                              </w:rPr>
                              <w:t>图</w:t>
                            </w:r>
                            <w:r>
                              <w:rPr>
                                <w:rFonts w:ascii="宋体" w:eastAsia="宋体" w:hAnsi="宋体" w:cs="宋体" w:hint="eastAsia"/>
                                <w:b/>
                                <w:bCs/>
                                <w:szCs w:val="21"/>
                              </w:rPr>
                              <w:t>2-1</w:t>
                            </w:r>
                            <w:r>
                              <w:rPr>
                                <w:rFonts w:hint="eastAsia"/>
                                <w:b/>
                                <w:bCs/>
                                <w:sz w:val="24"/>
                              </w:rPr>
                              <w:t xml:space="preserve">     </w:t>
                            </w:r>
                            <w:r>
                              <w:rPr>
                                <w:rFonts w:hint="eastAsia"/>
                                <w:b/>
                                <w:bCs/>
                                <w:sz w:val="24"/>
                                <w:lang w:val="zh-CN"/>
                              </w:rPr>
                              <w:t>本项目与宁夏回族自治区区位关系图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8" o:spid="_x0000_s1060" type="#_x0000_t202" style="position:absolute;left:0;text-align:left;margin-left:33.15pt;margin-top:669.75pt;width:401.25pt;height:24.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" fillcolor="white [3201]" stroked="f" strokeweight=".5pt">
                <v:textbox>
                  <w:txbxContent>
                    <w:p w:rsidR="00781487" w:rsidRDefault="00781487">
                      <w:pPr>
                        <w:jc w:val="center"/>
                        <w:rPr>
                          <w:sz w:val="24"/>
                        </w:rPr>
                      </w:pPr>
                      <w:r>
                        <w:rPr>
                          <w:rFonts w:ascii="宋体" w:eastAsia="宋体" w:hAnsi="宋体" w:cs="宋体" w:hint="eastAsia"/>
                          <w:b/>
                          <w:bCs/>
                          <w:szCs w:val="21"/>
                          <w:lang w:val="zh-CN"/>
                        </w:rPr>
                        <w:t>图</w:t>
                      </w:r>
                      <w:r>
                        <w:rPr>
                          <w:rFonts w:ascii="宋体" w:eastAsia="宋体" w:hAnsi="宋体" w:cs="宋体" w:hint="eastAsia"/>
                          <w:b/>
                          <w:bCs/>
                          <w:szCs w:val="21"/>
                        </w:rPr>
                        <w:t>2-1</w:t>
                      </w:r>
                      <w:r>
                        <w:rPr>
                          <w:rFonts w:hint="eastAsia"/>
                          <w:b/>
                          <w:bCs/>
                          <w:sz w:val="24"/>
                        </w:rPr>
                        <w:t xml:space="preserve">     </w:t>
                      </w:r>
                      <w:r>
                        <w:rPr>
                          <w:rFonts w:hint="eastAsia"/>
                          <w:b/>
                          <w:bCs/>
                          <w:sz w:val="24"/>
                          <w:lang w:val="zh-CN"/>
                        </w:rPr>
                        <w:t>本项目与宁夏回族自治区区位关系图</w:t>
                      </w:r>
                    </w:p>
                  </w:txbxContent>
                </v:textbox>
              </v:shape>
            </w:pict>
          </mc:Fallback>
        </mc:AlternateContent>
      </w:r>
    </w:p>
    <w:p w:rsidR="00200033" w:rsidRDefault="002A7646">
      <w:pPr>
        <w:pStyle w:val="af0"/>
        <w:spacing w:after="0" w:line="360" w:lineRule="auto"/>
        <w:jc w:val="center"/>
        <w:rPr>
          <w:rFonts w:ascii="仿宋" w:eastAsia="仿宋" w:hAnsi="仿宋" w:cs="仿宋"/>
          <w:szCs w:val="22"/>
          <w:lang w:val="zh-CN"/>
        </w:rPr>
      </w:pPr>
      <w:r>
        <w:rPr>
          <w:rFonts w:ascii="仿宋" w:eastAsia="仿宋" w:hAnsi="仿宋" w:cs="仿宋"/>
          <w:noProof/>
          <w:szCs w:val="22"/>
        </w:rPr>
        <w:lastRenderedPageBreak/>
        <w:drawing>
          <wp:inline distT="0" distB="0" distL="0" distR="0">
            <wp:extent cx="5965407" cy="3855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0-2与规划养殖基地禁养区位置关系图.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69378" cy="3857676"/>
                    </a:xfrm>
                    <a:prstGeom prst="rect">
                      <a:avLst/>
                    </a:prstGeom>
                  </pic:spPr>
                </pic:pic>
              </a:graphicData>
            </a:graphic>
          </wp:inline>
        </w:drawing>
      </w:r>
    </w:p>
    <w:p w:rsidR="002A7646" w:rsidRPr="002A7646" w:rsidRDefault="002A7646">
      <w:pPr>
        <w:pStyle w:val="af0"/>
        <w:spacing w:after="0" w:line="360" w:lineRule="auto"/>
        <w:jc w:val="center"/>
        <w:rPr>
          <w:rFonts w:cs="Times New Roman"/>
          <w:szCs w:val="22"/>
          <w:lang w:val="zh-CN"/>
        </w:rPr>
        <w:sectPr w:rsidR="002A7646" w:rsidRPr="002A7646">
          <w:headerReference w:type="default" r:id="rId36"/>
          <w:pgSz w:w="11906" w:h="16838"/>
          <w:pgMar w:top="1440" w:right="1440" w:bottom="1440" w:left="1440" w:header="851" w:footer="992" w:gutter="0"/>
          <w:cols w:space="0"/>
          <w:docGrid w:type="lines" w:linePitch="312"/>
        </w:sectPr>
      </w:pPr>
      <w:r w:rsidRPr="002A7646">
        <w:rPr>
          <w:rFonts w:cs="Times New Roman"/>
          <w:szCs w:val="22"/>
          <w:lang w:val="zh-CN"/>
        </w:rPr>
        <w:t>图</w:t>
      </w:r>
      <w:r w:rsidRPr="002A7646">
        <w:rPr>
          <w:rFonts w:cs="Times New Roman"/>
          <w:szCs w:val="22"/>
          <w:lang w:val="zh-CN"/>
        </w:rPr>
        <w:t>2.10-2</w:t>
      </w:r>
      <w:r>
        <w:rPr>
          <w:rFonts w:cs="Times New Roman" w:hint="eastAsia"/>
          <w:szCs w:val="22"/>
          <w:lang w:val="zh-CN"/>
        </w:rPr>
        <w:t xml:space="preserve">   </w:t>
      </w:r>
      <w:r w:rsidRPr="002A7646">
        <w:rPr>
          <w:rFonts w:cs="Times New Roman"/>
          <w:b/>
          <w:szCs w:val="22"/>
          <w:lang w:val="zh-CN"/>
        </w:rPr>
        <w:t>与规划养殖基地禁养区位置关系图</w:t>
      </w:r>
    </w:p>
    <w:p w:rsidR="00C7492C" w:rsidRPr="00530FAF" w:rsidRDefault="00B56227" w:rsidP="00530FAF">
      <w:pPr>
        <w:adjustRightInd w:val="0"/>
        <w:snapToGrid w:val="0"/>
        <w:spacing w:line="360" w:lineRule="auto"/>
        <w:outlineLvl w:val="0"/>
        <w:rPr>
          <w:rFonts w:ascii="Times New Roman" w:hAnsi="Times New Roman" w:cs="Times New Roman"/>
          <w:b/>
          <w:bCs/>
          <w:sz w:val="30"/>
          <w:szCs w:val="30"/>
        </w:rPr>
      </w:pPr>
      <w:bookmarkStart w:id="175" w:name="_Toc17817862"/>
      <w:r w:rsidRPr="00530FAF">
        <w:rPr>
          <w:rFonts w:ascii="Times New Roman" w:hAnsi="Times New Roman" w:cs="Times New Roman" w:hint="eastAsia"/>
          <w:b/>
          <w:bCs/>
          <w:noProof/>
          <w:sz w:val="30"/>
          <w:szCs w:val="30"/>
        </w:rPr>
        <w:lastRenderedPageBreak/>
        <w:drawing>
          <wp:anchor distT="0" distB="0" distL="114300" distR="114300" simplePos="0" relativeHeight="251676160" behindDoc="0" locked="0" layoutInCell="1" allowOverlap="1" wp14:anchorId="21B3EF7C" wp14:editId="0EF73A3F">
            <wp:simplePos x="0" y="0"/>
            <wp:positionH relativeFrom="column">
              <wp:posOffset>8963660</wp:posOffset>
            </wp:positionH>
            <wp:positionV relativeFrom="paragraph">
              <wp:posOffset>-5198110</wp:posOffset>
            </wp:positionV>
            <wp:extent cx="396240" cy="777875"/>
            <wp:effectExtent l="0" t="0" r="3810" b="3175"/>
            <wp:wrapNone/>
            <wp:docPr id="205" name="图片 205" descr="lALPDgQ9qj1avjvNAZrM0Q_209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lALPDgQ9qj1avjvNAZrM0Q_209_410"/>
                    <pic:cNvPicPr>
                      <a:picLocks noChangeAspect="1"/>
                    </pic:cNvPicPr>
                  </pic:nvPicPr>
                  <pic:blipFill>
                    <a:blip r:embed="rId37"/>
                    <a:stretch>
                      <a:fillRect/>
                    </a:stretch>
                  </pic:blipFill>
                  <pic:spPr>
                    <a:xfrm>
                      <a:off x="0" y="0"/>
                      <a:ext cx="396240" cy="777875"/>
                    </a:xfrm>
                    <a:prstGeom prst="rect">
                      <a:avLst/>
                    </a:prstGeom>
                  </pic:spPr>
                </pic:pic>
              </a:graphicData>
            </a:graphic>
          </wp:anchor>
        </w:drawing>
      </w:r>
      <w:r w:rsidRPr="00530FAF">
        <w:rPr>
          <w:rFonts w:ascii="Times New Roman" w:hAnsi="Times New Roman" w:cs="Times New Roman"/>
          <w:b/>
          <w:bCs/>
          <w:noProof/>
          <w:sz w:val="30"/>
          <w:szCs w:val="30"/>
        </w:rPr>
        <mc:AlternateContent>
          <mc:Choice Requires="wps">
            <w:drawing>
              <wp:anchor distT="0" distB="0" distL="114300" distR="114300" simplePos="0" relativeHeight="251660800" behindDoc="0" locked="0" layoutInCell="1" allowOverlap="1" wp14:anchorId="3D824054" wp14:editId="48EAAE42">
                <wp:simplePos x="0" y="0"/>
                <wp:positionH relativeFrom="column">
                  <wp:posOffset>742315</wp:posOffset>
                </wp:positionH>
                <wp:positionV relativeFrom="paragraph">
                  <wp:posOffset>12839700</wp:posOffset>
                </wp:positionV>
                <wp:extent cx="716280" cy="365760"/>
                <wp:effectExtent l="9525" t="9525" r="245745" b="196215"/>
                <wp:wrapNone/>
                <wp:docPr id="234" name="圆角矩形标注 234"/>
                <wp:cNvGraphicFramePr/>
                <a:graphic xmlns:a="http://schemas.openxmlformats.org/drawingml/2006/main">
                  <a:graphicData uri="http://schemas.microsoft.com/office/word/2010/wordprocessingShape">
                    <wps:wsp>
                      <wps:cNvSpPr/>
                      <wps:spPr>
                        <a:xfrm>
                          <a:off x="0" y="0"/>
                          <a:ext cx="716280" cy="365760"/>
                        </a:xfrm>
                        <a:prstGeom prst="wedgeRoundRectCallout">
                          <a:avLst>
                            <a:gd name="adj1" fmla="val 72782"/>
                            <a:gd name="adj2" fmla="val 94273"/>
                            <a:gd name="adj3" fmla="val 16667"/>
                          </a:avLst>
                        </a:prstGeom>
                        <a:solidFill>
                          <a:srgbClr val="FFFF00"/>
                        </a:solidFill>
                        <a:ln w="19050" cap="flat" cmpd="sng">
                          <a:solidFill>
                            <a:srgbClr val="000000"/>
                          </a:solidFill>
                          <a:prstDash val="solid"/>
                          <a:miter/>
                          <a:headEnd type="none" w="med" len="med"/>
                          <a:tailEnd type="none" w="med" len="med"/>
                        </a:ln>
                      </wps:spPr>
                      <wps:txbx>
                        <w:txbxContent>
                          <w:p w:rsidR="00781487" w:rsidRDefault="00781487">
                            <w:pPr>
                              <w:rPr>
                                <w:b/>
                                <w:sz w:val="24"/>
                              </w:rPr>
                            </w:pPr>
                            <w:r>
                              <w:rPr>
                                <w:rFonts w:hint="eastAsia"/>
                                <w:b/>
                                <w:sz w:val="24"/>
                              </w:rPr>
                              <w:t>本项目</w:t>
                            </w:r>
                          </w:p>
                        </w:txbxContent>
                      </wps:txbx>
                      <wps:bodyP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34" o:spid="_x0000_s1061" type="#_x0000_t62" style="position:absolute;left:0;text-align:left;margin-left:58.45pt;margin-top:1011pt;width:56.4pt;height:28.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" adj="26521,31163" fillcolor="yellow" strokeweight="1.5pt">
                <v:textbox>
                  <w:txbxContent>
                    <w:p w:rsidR="00781487" w:rsidRDefault="00781487">
                      <w:pPr>
                        <w:rPr>
                          <w:b/>
                          <w:sz w:val="24"/>
                        </w:rPr>
                      </w:pPr>
                      <w:r>
                        <w:rPr>
                          <w:rFonts w:hint="eastAsia"/>
                          <w:b/>
                          <w:sz w:val="24"/>
                        </w:rPr>
                        <w:t>本项目</w:t>
                      </w:r>
                    </w:p>
                  </w:txbxContent>
                </v:textbox>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59776" behindDoc="0" locked="0" layoutInCell="1" allowOverlap="1" wp14:anchorId="6E2BE859" wp14:editId="257D9E63">
                <wp:simplePos x="0" y="0"/>
                <wp:positionH relativeFrom="column">
                  <wp:posOffset>1564005</wp:posOffset>
                </wp:positionH>
                <wp:positionV relativeFrom="paragraph">
                  <wp:posOffset>13265785</wp:posOffset>
                </wp:positionV>
                <wp:extent cx="231140" cy="222885"/>
                <wp:effectExtent l="29210" t="31115" r="44450" b="31750"/>
                <wp:wrapNone/>
                <wp:docPr id="233" name="五角星 233"/>
                <wp:cNvGraphicFramePr/>
                <a:graphic xmlns:a="http://schemas.openxmlformats.org/drawingml/2006/main">
                  <a:graphicData uri="http://schemas.microsoft.com/office/word/2010/wordprocessingShape">
                    <wps:wsp>
                      <wps:cNvSpPr/>
                      <wps:spPr>
                        <a:xfrm>
                          <a:off x="0" y="0"/>
                          <a:ext cx="231140" cy="222885"/>
                        </a:xfrm>
                        <a:prstGeom prst="star5">
                          <a:avLst/>
                        </a:prstGeom>
                        <a:solidFill>
                          <a:srgbClr val="FF0000"/>
                        </a:solidFill>
                        <a:ln w="19050" cap="flat" cmpd="sng">
                          <a:solidFill>
                            <a:srgbClr val="000000"/>
                          </a:solidFill>
                          <a:prstDash val="solid"/>
                          <a:miter/>
                          <a:headEnd type="none" w="med" len="med"/>
                          <a:tailEnd type="none" w="med" len="med"/>
                        </a:ln>
                      </wps:spPr>
                      <wps:bodyPr upright="1"/>
                    </wps:wsp>
                  </a:graphicData>
                </a:graphic>
              </wp:anchor>
            </w:drawing>
          </mc:Choice>
          <mc:Fallback>
            <w:pict>
              <v:shape id="五角星 233" o:spid="_x0000_s1026" style="position:absolute;left:0;text-align:left;margin-left:123.15pt;margin-top:1044.55pt;width:18.2pt;height:17.5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23114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" path="m,85134r88288,1l115570,r27282,85135l231140,85134r-71427,52616l186996,222884,115570,170268,44144,222884,71427,137750,,85134xe" fillcolor="red" strokeweight="1.5pt">
                <v:stroke joinstyle="miter"/>
                <v:path arrowok="t" o:connecttype="custom" o:connectlocs="0,85134;88288,85135;115570,0;142852,85135;231140,85134;159713,137750;186996,222884;115570,170268;44144,222884;71427,137750;0,85134" o:connectangles="0,0,0,0,0,0,0,0,0,0,0"/>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66944" behindDoc="0" locked="0" layoutInCell="1" allowOverlap="1" wp14:anchorId="5F31FFC6" wp14:editId="1C2E3788">
                <wp:simplePos x="0" y="0"/>
                <wp:positionH relativeFrom="column">
                  <wp:posOffset>1047115</wp:posOffset>
                </wp:positionH>
                <wp:positionV relativeFrom="paragraph">
                  <wp:posOffset>13144500</wp:posOffset>
                </wp:positionV>
                <wp:extent cx="716280" cy="365760"/>
                <wp:effectExtent l="9525" t="9525" r="245745" b="196215"/>
                <wp:wrapNone/>
                <wp:docPr id="239" name="圆角矩形标注 239"/>
                <wp:cNvGraphicFramePr/>
                <a:graphic xmlns:a="http://schemas.openxmlformats.org/drawingml/2006/main">
                  <a:graphicData uri="http://schemas.microsoft.com/office/word/2010/wordprocessingShape">
                    <wps:wsp>
                      <wps:cNvSpPr/>
                      <wps:spPr>
                        <a:xfrm>
                          <a:off x="0" y="0"/>
                          <a:ext cx="716280" cy="365760"/>
                        </a:xfrm>
                        <a:prstGeom prst="wedgeRoundRectCallout">
                          <a:avLst>
                            <a:gd name="adj1" fmla="val 72782"/>
                            <a:gd name="adj2" fmla="val 94273"/>
                            <a:gd name="adj3" fmla="val 16667"/>
                          </a:avLst>
                        </a:prstGeom>
                        <a:solidFill>
                          <a:srgbClr val="FFFF00"/>
                        </a:solidFill>
                        <a:ln w="19050" cap="flat" cmpd="sng">
                          <a:solidFill>
                            <a:srgbClr val="000000"/>
                          </a:solidFill>
                          <a:prstDash val="solid"/>
                          <a:miter/>
                          <a:headEnd type="none" w="med" len="med"/>
                          <a:tailEnd type="none" w="med" len="med"/>
                        </a:ln>
                      </wps:spPr>
                      <wps:txbx>
                        <w:txbxContent>
                          <w:p w:rsidR="00781487" w:rsidRDefault="00781487">
                            <w:pPr>
                              <w:rPr>
                                <w:b/>
                                <w:sz w:val="24"/>
                              </w:rPr>
                            </w:pPr>
                            <w:r>
                              <w:rPr>
                                <w:rFonts w:hint="eastAsia"/>
                                <w:b/>
                                <w:sz w:val="24"/>
                              </w:rPr>
                              <w:t>本项目</w:t>
                            </w:r>
                          </w:p>
                        </w:txbxContent>
                      </wps:txbx>
                      <wps:bodyPr upright="1"/>
                    </wps:wsp>
                  </a:graphicData>
                </a:graphic>
              </wp:anchor>
            </w:drawing>
          </mc:Choice>
          <mc:Fallback>
            <w:pict>
              <v:shape id="圆角矩形标注 239" o:spid="_x0000_s1062" type="#_x0000_t62" style="position:absolute;left:0;text-align:left;margin-left:82.45pt;margin-top:1035pt;width:56.4pt;height:28.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" adj="26521,31163" fillcolor="yellow" strokeweight="1.5pt">
                <v:textbox>
                  <w:txbxContent>
                    <w:p w:rsidR="00781487" w:rsidRDefault="00781487">
                      <w:pPr>
                        <w:rPr>
                          <w:b/>
                          <w:sz w:val="24"/>
                        </w:rPr>
                      </w:pPr>
                      <w:r>
                        <w:rPr>
                          <w:rFonts w:hint="eastAsia"/>
                          <w:b/>
                          <w:sz w:val="24"/>
                        </w:rPr>
                        <w:t>本项目</w:t>
                      </w:r>
                    </w:p>
                  </w:txbxContent>
                </v:textbox>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65920" behindDoc="0" locked="0" layoutInCell="1" allowOverlap="1" wp14:anchorId="341525C3" wp14:editId="2A567D03">
                <wp:simplePos x="0" y="0"/>
                <wp:positionH relativeFrom="column">
                  <wp:posOffset>1868805</wp:posOffset>
                </wp:positionH>
                <wp:positionV relativeFrom="paragraph">
                  <wp:posOffset>13570585</wp:posOffset>
                </wp:positionV>
                <wp:extent cx="231140" cy="222885"/>
                <wp:effectExtent l="29210" t="31115" r="44450" b="31750"/>
                <wp:wrapNone/>
                <wp:docPr id="240" name="五角星 240"/>
                <wp:cNvGraphicFramePr/>
                <a:graphic xmlns:a="http://schemas.openxmlformats.org/drawingml/2006/main">
                  <a:graphicData uri="http://schemas.microsoft.com/office/word/2010/wordprocessingShape">
                    <wps:wsp>
                      <wps:cNvSpPr/>
                      <wps:spPr>
                        <a:xfrm>
                          <a:off x="0" y="0"/>
                          <a:ext cx="231140" cy="222885"/>
                        </a:xfrm>
                        <a:prstGeom prst="star5">
                          <a:avLst/>
                        </a:prstGeom>
                        <a:solidFill>
                          <a:srgbClr val="FF0000"/>
                        </a:solidFill>
                        <a:ln w="19050" cap="flat" cmpd="sng">
                          <a:solidFill>
                            <a:srgbClr val="000000"/>
                          </a:solidFill>
                          <a:prstDash val="solid"/>
                          <a:miter/>
                          <a:headEnd type="none" w="med" len="med"/>
                          <a:tailEnd type="none" w="med" len="med"/>
                        </a:ln>
                      </wps:spPr>
                      <wps:bodyPr upright="1"/>
                    </wps:wsp>
                  </a:graphicData>
                </a:graphic>
              </wp:anchor>
            </w:drawing>
          </mc:Choice>
          <mc:Fallback>
            <w:pict>
              <v:shape id="五角星 240" o:spid="_x0000_s1026" style="position:absolute;left:0;text-align:left;margin-left:147.15pt;margin-top:1068.55pt;width:18.2pt;height:17.55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23114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" path="m,85134r88288,1l115570,r27282,85135l231140,85134r-71427,52616l186996,222884,115570,170268,44144,222884,71427,137750,,85134xe" fillcolor="red" strokeweight="1.5pt">
                <v:stroke joinstyle="miter"/>
                <v:path arrowok="t" o:connecttype="custom" o:connectlocs="0,85134;88288,85135;115570,0;142852,85135;231140,85134;159713,137750;186996,222884;115570,170268;44144,222884;71427,137750;0,85134" o:connectangles="0,0,0,0,0,0,0,0,0,0,0"/>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72064" behindDoc="0" locked="0" layoutInCell="1" allowOverlap="1" wp14:anchorId="5306A764" wp14:editId="41509639">
                <wp:simplePos x="0" y="0"/>
                <wp:positionH relativeFrom="column">
                  <wp:posOffset>5109210</wp:posOffset>
                </wp:positionH>
                <wp:positionV relativeFrom="paragraph">
                  <wp:posOffset>4966335</wp:posOffset>
                </wp:positionV>
                <wp:extent cx="408305" cy="209550"/>
                <wp:effectExtent l="0" t="0" r="10795" b="0"/>
                <wp:wrapNone/>
                <wp:docPr id="246" name="文本框 246"/>
                <wp:cNvGraphicFramePr/>
                <a:graphic xmlns:a="http://schemas.openxmlformats.org/drawingml/2006/main">
                  <a:graphicData uri="http://schemas.microsoft.com/office/word/2010/wordprocessingShape">
                    <wps:wsp>
                      <wps:cNvSpPr txBox="1"/>
                      <wps:spPr>
                        <a:xfrm>
                          <a:off x="6023610" y="5655945"/>
                          <a:ext cx="40830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81487" w:rsidRDefault="007814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6" o:spid="_x0000_s1063" type="#_x0000_t202" style="position:absolute;left:0;text-align:left;margin-left:402.3pt;margin-top:391.05pt;width:32.15pt;height:16.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" fillcolor="white [3201]" stroked="f" strokeweight=".5pt">
                <v:textbox>
                  <w:txbxContent>
                    <w:p w:rsidR="00781487" w:rsidRDefault="00781487"/>
                  </w:txbxContent>
                </v:textbox>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67968" behindDoc="0" locked="0" layoutInCell="1" allowOverlap="1" wp14:anchorId="4B9FDBF4" wp14:editId="4EC5F1E9">
                <wp:simplePos x="0" y="0"/>
                <wp:positionH relativeFrom="column">
                  <wp:posOffset>1199515</wp:posOffset>
                </wp:positionH>
                <wp:positionV relativeFrom="paragraph">
                  <wp:posOffset>13296900</wp:posOffset>
                </wp:positionV>
                <wp:extent cx="716280" cy="365760"/>
                <wp:effectExtent l="9525" t="9525" r="245745" b="196215"/>
                <wp:wrapNone/>
                <wp:docPr id="241" name="圆角矩形标注 241"/>
                <wp:cNvGraphicFramePr/>
                <a:graphic xmlns:a="http://schemas.openxmlformats.org/drawingml/2006/main">
                  <a:graphicData uri="http://schemas.microsoft.com/office/word/2010/wordprocessingShape">
                    <wps:wsp>
                      <wps:cNvSpPr/>
                      <wps:spPr>
                        <a:xfrm>
                          <a:off x="0" y="0"/>
                          <a:ext cx="716280" cy="365760"/>
                        </a:xfrm>
                        <a:prstGeom prst="wedgeRoundRectCallout">
                          <a:avLst>
                            <a:gd name="adj1" fmla="val 72782"/>
                            <a:gd name="adj2" fmla="val 94273"/>
                            <a:gd name="adj3" fmla="val 16667"/>
                          </a:avLst>
                        </a:prstGeom>
                        <a:solidFill>
                          <a:srgbClr val="FFFF00"/>
                        </a:solidFill>
                        <a:ln w="19050" cap="flat" cmpd="sng">
                          <a:solidFill>
                            <a:srgbClr val="000000"/>
                          </a:solidFill>
                          <a:prstDash val="solid"/>
                          <a:miter/>
                          <a:headEnd type="none" w="med" len="med"/>
                          <a:tailEnd type="none" w="med" len="med"/>
                        </a:ln>
                      </wps:spPr>
                      <wps:txbx>
                        <w:txbxContent>
                          <w:p w:rsidR="00781487" w:rsidRDefault="00781487">
                            <w:pPr>
                              <w:rPr>
                                <w:b/>
                                <w:sz w:val="24"/>
                              </w:rPr>
                            </w:pPr>
                            <w:r>
                              <w:rPr>
                                <w:rFonts w:hint="eastAsia"/>
                                <w:b/>
                                <w:sz w:val="24"/>
                              </w:rPr>
                              <w:t>本项目</w:t>
                            </w:r>
                          </w:p>
                        </w:txbxContent>
                      </wps:txbx>
                      <wps:bodyPr upright="1"/>
                    </wps:wsp>
                  </a:graphicData>
                </a:graphic>
              </wp:anchor>
            </w:drawing>
          </mc:Choice>
          <mc:Fallback>
            <w:pict>
              <v:shape id="圆角矩形标注 241" o:spid="_x0000_s1064" type="#_x0000_t62" style="position:absolute;left:0;text-align:left;margin-left:94.45pt;margin-top:1047pt;width:56.4pt;height:28.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" adj="26521,31163" fillcolor="yellow" strokeweight="1.5pt">
                <v:textbox>
                  <w:txbxContent>
                    <w:p w:rsidR="00781487" w:rsidRDefault="00781487">
                      <w:pPr>
                        <w:rPr>
                          <w:b/>
                          <w:sz w:val="24"/>
                        </w:rPr>
                      </w:pPr>
                      <w:r>
                        <w:rPr>
                          <w:rFonts w:hint="eastAsia"/>
                          <w:b/>
                          <w:sz w:val="24"/>
                        </w:rPr>
                        <w:t>本项目</w:t>
                      </w:r>
                    </w:p>
                  </w:txbxContent>
                </v:textbox>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62848" behindDoc="0" locked="0" layoutInCell="1" allowOverlap="1" wp14:anchorId="1ADE626C" wp14:editId="6072767D">
                <wp:simplePos x="0" y="0"/>
                <wp:positionH relativeFrom="column">
                  <wp:posOffset>894715</wp:posOffset>
                </wp:positionH>
                <wp:positionV relativeFrom="paragraph">
                  <wp:posOffset>12992100</wp:posOffset>
                </wp:positionV>
                <wp:extent cx="716280" cy="365760"/>
                <wp:effectExtent l="9525" t="9525" r="245745" b="196215"/>
                <wp:wrapNone/>
                <wp:docPr id="236" name="圆角矩形标注 236"/>
                <wp:cNvGraphicFramePr/>
                <a:graphic xmlns:a="http://schemas.openxmlformats.org/drawingml/2006/main">
                  <a:graphicData uri="http://schemas.microsoft.com/office/word/2010/wordprocessingShape">
                    <wps:wsp>
                      <wps:cNvSpPr/>
                      <wps:spPr>
                        <a:xfrm>
                          <a:off x="0" y="0"/>
                          <a:ext cx="716280" cy="365760"/>
                        </a:xfrm>
                        <a:prstGeom prst="wedgeRoundRectCallout">
                          <a:avLst>
                            <a:gd name="adj1" fmla="val 72782"/>
                            <a:gd name="adj2" fmla="val 94273"/>
                            <a:gd name="adj3" fmla="val 16667"/>
                          </a:avLst>
                        </a:prstGeom>
                        <a:solidFill>
                          <a:srgbClr val="FFFF00"/>
                        </a:solidFill>
                        <a:ln w="19050" cap="flat" cmpd="sng">
                          <a:solidFill>
                            <a:srgbClr val="000000"/>
                          </a:solidFill>
                          <a:prstDash val="solid"/>
                          <a:miter/>
                          <a:headEnd type="none" w="med" len="med"/>
                          <a:tailEnd type="none" w="med" len="med"/>
                        </a:ln>
                      </wps:spPr>
                      <wps:txbx>
                        <w:txbxContent>
                          <w:p w:rsidR="00781487" w:rsidRDefault="00781487">
                            <w:pPr>
                              <w:rPr>
                                <w:b/>
                                <w:sz w:val="24"/>
                              </w:rPr>
                            </w:pPr>
                            <w:r>
                              <w:rPr>
                                <w:rFonts w:hint="eastAsia"/>
                                <w:b/>
                                <w:sz w:val="24"/>
                              </w:rPr>
                              <w:t>本项目</w:t>
                            </w:r>
                          </w:p>
                        </w:txbxContent>
                      </wps:txbx>
                      <wps:bodyPr upright="1"/>
                    </wps:wsp>
                  </a:graphicData>
                </a:graphic>
              </wp:anchor>
            </w:drawing>
          </mc:Choice>
          <mc:Fallback>
            <w:pict>
              <v:shape id="圆角矩形标注 236" o:spid="_x0000_s1065" type="#_x0000_t62" style="position:absolute;left:0;text-align:left;margin-left:70.45pt;margin-top:1023pt;width:56.4pt;height:28.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" adj="26521,31163" fillcolor="yellow" strokeweight="1.5pt">
                <v:textbox>
                  <w:txbxContent>
                    <w:p w:rsidR="00781487" w:rsidRDefault="00781487">
                      <w:pPr>
                        <w:rPr>
                          <w:b/>
                          <w:sz w:val="24"/>
                        </w:rPr>
                      </w:pPr>
                      <w:r>
                        <w:rPr>
                          <w:rFonts w:hint="eastAsia"/>
                          <w:b/>
                          <w:sz w:val="24"/>
                        </w:rPr>
                        <w:t>本项目</w:t>
                      </w:r>
                    </w:p>
                  </w:txbxContent>
                </v:textbox>
              </v:shape>
            </w:pict>
          </mc:Fallback>
        </mc:AlternateContent>
      </w:r>
      <w:r w:rsidRPr="00530FAF">
        <w:rPr>
          <w:rFonts w:ascii="Times New Roman" w:hAnsi="Times New Roman" w:cs="Times New Roman"/>
          <w:b/>
          <w:bCs/>
          <w:noProof/>
          <w:sz w:val="30"/>
          <w:szCs w:val="30"/>
        </w:rPr>
        <mc:AlternateContent>
          <mc:Choice Requires="wps">
            <w:drawing>
              <wp:anchor distT="0" distB="0" distL="114300" distR="114300" simplePos="0" relativeHeight="251661824" behindDoc="0" locked="0" layoutInCell="1" allowOverlap="1" wp14:anchorId="22388E86" wp14:editId="6EC080D8">
                <wp:simplePos x="0" y="0"/>
                <wp:positionH relativeFrom="column">
                  <wp:posOffset>1716405</wp:posOffset>
                </wp:positionH>
                <wp:positionV relativeFrom="paragraph">
                  <wp:posOffset>13418185</wp:posOffset>
                </wp:positionV>
                <wp:extent cx="231140" cy="222885"/>
                <wp:effectExtent l="29210" t="31115" r="44450" b="31750"/>
                <wp:wrapNone/>
                <wp:docPr id="235" name="五角星 235"/>
                <wp:cNvGraphicFramePr/>
                <a:graphic xmlns:a="http://schemas.openxmlformats.org/drawingml/2006/main">
                  <a:graphicData uri="http://schemas.microsoft.com/office/word/2010/wordprocessingShape">
                    <wps:wsp>
                      <wps:cNvSpPr/>
                      <wps:spPr>
                        <a:xfrm>
                          <a:off x="0" y="0"/>
                          <a:ext cx="231140" cy="222885"/>
                        </a:xfrm>
                        <a:prstGeom prst="star5">
                          <a:avLst/>
                        </a:prstGeom>
                        <a:solidFill>
                          <a:srgbClr val="FF0000"/>
                        </a:solidFill>
                        <a:ln w="19050" cap="flat" cmpd="sng">
                          <a:solidFill>
                            <a:srgbClr val="000000"/>
                          </a:solidFill>
                          <a:prstDash val="solid"/>
                          <a:miter/>
                          <a:headEnd type="none" w="med" len="med"/>
                          <a:tailEnd type="none" w="med" len="med"/>
                        </a:ln>
                      </wps:spPr>
                      <wps:bodyPr upright="1"/>
                    </wps:wsp>
                  </a:graphicData>
                </a:graphic>
              </wp:anchor>
            </w:drawing>
          </mc:Choice>
          <mc:Fallback>
            <w:pict>
              <v:shape id="五角星 235" o:spid="_x0000_s1026" style="position:absolute;left:0;text-align:left;margin-left:135.15pt;margin-top:1056.55pt;width:18.2pt;height:17.5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3114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" path="m,85134r88288,1l115570,r27282,85135l231140,85134r-71427,52616l186996,222884,115570,170268,44144,222884,71427,137750,,85134xe" fillcolor="red" strokeweight="1.5pt">
                <v:stroke joinstyle="miter"/>
                <v:path arrowok="t" o:connecttype="custom" o:connectlocs="0,85134;88288,85135;115570,0;142852,85135;231140,85134;159713,137750;186996,222884;115570,170268;44144,222884;71427,137750;0,85134" o:connectangles="0,0,0,0,0,0,0,0,0,0,0"/>
              </v:shape>
            </w:pict>
          </mc:Fallback>
        </mc:AlternateContent>
      </w:r>
      <w:bookmarkStart w:id="176" w:name="_Toc21407"/>
      <w:bookmarkStart w:id="177" w:name="_Toc23006"/>
      <w:bookmarkStart w:id="178" w:name="_Toc19825"/>
      <w:r w:rsidRPr="00530FAF">
        <w:rPr>
          <w:rFonts w:ascii="Times New Roman" w:hAnsi="Times New Roman" w:cs="Times New Roman"/>
          <w:b/>
          <w:bCs/>
          <w:sz w:val="30"/>
          <w:szCs w:val="30"/>
        </w:rPr>
        <w:t xml:space="preserve">3 </w:t>
      </w:r>
      <w:r w:rsidRPr="00530FAF">
        <w:rPr>
          <w:rFonts w:ascii="Times New Roman" w:hAnsi="Times New Roman" w:cs="Times New Roman"/>
          <w:b/>
          <w:bCs/>
          <w:sz w:val="30"/>
          <w:szCs w:val="30"/>
        </w:rPr>
        <w:t>工程分析</w:t>
      </w:r>
      <w:bookmarkEnd w:id="175"/>
      <w:bookmarkEnd w:id="176"/>
      <w:bookmarkEnd w:id="177"/>
    </w:p>
    <w:p w:rsidR="00C7492C" w:rsidRPr="002453C1" w:rsidRDefault="00C7492C" w:rsidP="002453C1">
      <w:pPr>
        <w:adjustRightInd w:val="0"/>
        <w:snapToGrid w:val="0"/>
        <w:spacing w:line="360" w:lineRule="auto"/>
        <w:outlineLvl w:val="1"/>
        <w:rPr>
          <w:rFonts w:ascii="Times New Roman" w:hAnsi="Times New Roman" w:cs="Times New Roman"/>
          <w:b/>
          <w:bCs/>
          <w:sz w:val="28"/>
          <w:szCs w:val="28"/>
        </w:rPr>
      </w:pPr>
      <w:bookmarkStart w:id="179" w:name="_Toc484081932"/>
      <w:bookmarkStart w:id="180" w:name="_Toc17694"/>
      <w:bookmarkStart w:id="181" w:name="_Toc20695"/>
      <w:bookmarkStart w:id="182" w:name="_Toc2395"/>
      <w:bookmarkStart w:id="183" w:name="_Toc1725409"/>
      <w:bookmarkStart w:id="184" w:name="_Toc17817863"/>
      <w:bookmarkStart w:id="185" w:name="_Toc7343"/>
      <w:bookmarkStart w:id="186" w:name="_Toc7325"/>
      <w:bookmarkEnd w:id="178"/>
      <w:r w:rsidRPr="002453C1">
        <w:rPr>
          <w:rFonts w:ascii="Times New Roman" w:hAnsi="Times New Roman" w:cs="Times New Roman"/>
          <w:b/>
          <w:bCs/>
          <w:sz w:val="28"/>
          <w:szCs w:val="28"/>
        </w:rPr>
        <w:t>3.</w:t>
      </w:r>
      <w:r w:rsidRPr="002453C1">
        <w:rPr>
          <w:rFonts w:ascii="Times New Roman" w:hAnsi="Times New Roman" w:cs="Times New Roman" w:hint="eastAsia"/>
          <w:b/>
          <w:bCs/>
          <w:sz w:val="28"/>
          <w:szCs w:val="28"/>
        </w:rPr>
        <w:t>1</w:t>
      </w:r>
      <w:r w:rsidRPr="002453C1">
        <w:rPr>
          <w:rFonts w:ascii="Times New Roman" w:hAnsi="Times New Roman" w:cs="Times New Roman"/>
          <w:b/>
          <w:bCs/>
          <w:sz w:val="28"/>
          <w:szCs w:val="28"/>
        </w:rPr>
        <w:t>工艺流程及产污环节</w:t>
      </w:r>
      <w:bookmarkEnd w:id="179"/>
      <w:bookmarkEnd w:id="180"/>
      <w:bookmarkEnd w:id="181"/>
      <w:bookmarkEnd w:id="182"/>
      <w:bookmarkEnd w:id="183"/>
      <w:bookmarkEnd w:id="184"/>
    </w:p>
    <w:p w:rsidR="00C7492C" w:rsidRPr="002453C1" w:rsidRDefault="00C7492C" w:rsidP="002453C1">
      <w:pPr>
        <w:pStyle w:val="3"/>
        <w:adjustRightInd w:val="0"/>
        <w:snapToGrid w:val="0"/>
        <w:spacing w:before="0" w:after="0" w:line="360" w:lineRule="auto"/>
        <w:rPr>
          <w:rFonts w:cs="Times New Roman"/>
          <w:bCs w:val="0"/>
          <w:sz w:val="24"/>
          <w:szCs w:val="24"/>
        </w:rPr>
      </w:pPr>
      <w:r w:rsidRPr="002453C1">
        <w:rPr>
          <w:rFonts w:cs="Times New Roman" w:hint="eastAsia"/>
          <w:bCs w:val="0"/>
          <w:sz w:val="24"/>
          <w:szCs w:val="24"/>
        </w:rPr>
        <w:t>3</w:t>
      </w:r>
      <w:r w:rsidRPr="002453C1">
        <w:rPr>
          <w:rFonts w:cs="Times New Roman"/>
          <w:bCs w:val="0"/>
          <w:sz w:val="24"/>
          <w:szCs w:val="24"/>
        </w:rPr>
        <w:t>.</w:t>
      </w:r>
      <w:r w:rsidRPr="002453C1">
        <w:rPr>
          <w:rFonts w:cs="Times New Roman" w:hint="eastAsia"/>
          <w:bCs w:val="0"/>
          <w:sz w:val="24"/>
          <w:szCs w:val="24"/>
        </w:rPr>
        <w:t>1</w:t>
      </w:r>
      <w:r w:rsidRPr="002453C1">
        <w:rPr>
          <w:rFonts w:cs="Times New Roman"/>
          <w:bCs w:val="0"/>
          <w:sz w:val="24"/>
          <w:szCs w:val="24"/>
        </w:rPr>
        <w:t>.1</w:t>
      </w:r>
      <w:r w:rsidRPr="002453C1">
        <w:rPr>
          <w:rFonts w:cs="Times New Roman"/>
          <w:bCs w:val="0"/>
          <w:sz w:val="24"/>
          <w:szCs w:val="24"/>
        </w:rPr>
        <w:t>种猪养殖工艺流程图</w:t>
      </w:r>
    </w:p>
    <w:p w:rsidR="00C7492C" w:rsidRPr="00984CD7" w:rsidRDefault="00C7492C" w:rsidP="00984CD7">
      <w:pPr>
        <w:pStyle w:val="afffffffffffd"/>
        <w:spacing w:line="360" w:lineRule="auto"/>
        <w:ind w:left="210" w:right="210" w:firstLineChars="0" w:firstLine="0"/>
        <w:rPr>
          <w:rFonts w:ascii="Times New Roman" w:hAnsi="Times New Roman" w:cs="Times New Roman"/>
          <w:b/>
          <w:sz w:val="24"/>
        </w:rPr>
      </w:pPr>
      <w:r>
        <w:rPr>
          <w:noProof/>
          <w:szCs w:val="28"/>
        </w:rPr>
        <mc:AlternateContent>
          <mc:Choice Requires="wpc">
            <w:drawing>
              <wp:anchor distT="0" distB="0" distL="114300" distR="114300" simplePos="0" relativeHeight="251689472" behindDoc="0" locked="0" layoutInCell="1" allowOverlap="1" wp14:anchorId="6A1BDA53" wp14:editId="499385BB">
                <wp:simplePos x="0" y="0"/>
                <wp:positionH relativeFrom="column">
                  <wp:align>center</wp:align>
                </wp:positionH>
                <wp:positionV relativeFrom="paragraph">
                  <wp:posOffset>252730</wp:posOffset>
                </wp:positionV>
                <wp:extent cx="5833745" cy="3812540"/>
                <wp:effectExtent l="0" t="1905" r="0" b="0"/>
                <wp:wrapSquare wrapText="bothSides"/>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文本框 1507"/>
                        <wps:cNvSpPr txBox="1">
                          <a:spLocks noChangeArrowheads="1"/>
                        </wps:cNvSpPr>
                        <wps:spPr bwMode="auto">
                          <a:xfrm>
                            <a:off x="3409315" y="527685"/>
                            <a:ext cx="92138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流产未受胎</w:t>
                              </w:r>
                            </w:p>
                          </w:txbxContent>
                        </wps:txbx>
                        <wps:bodyPr rot="0" vert="horz" wrap="square" lIns="91440" tIns="45720" rIns="91440" bIns="45720" anchor="t" anchorCtr="0" upright="1">
                          <a:noAutofit/>
                        </wps:bodyPr>
                      </wps:wsp>
                      <wps:wsp>
                        <wps:cNvPr id="52" name="文本框 1508"/>
                        <wps:cNvSpPr txBox="1">
                          <a:spLocks noChangeArrowheads="1"/>
                        </wps:cNvSpPr>
                        <wps:spPr bwMode="auto">
                          <a:xfrm>
                            <a:off x="677545" y="1106805"/>
                            <a:ext cx="29908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淘</w:t>
                              </w:r>
                            </w:p>
                            <w:p w:rsidR="00781487" w:rsidRDefault="00781487" w:rsidP="00C7492C">
                              <w:r>
                                <w:rPr>
                                  <w:rFonts w:hint="eastAsia"/>
                                </w:rPr>
                                <w:t>汰</w:t>
                              </w:r>
                            </w:p>
                          </w:txbxContent>
                        </wps:txbx>
                        <wps:bodyPr rot="0" vert="horz" wrap="square" lIns="91440" tIns="45720" rIns="91440" bIns="45720" anchor="t" anchorCtr="0" upright="1">
                          <a:noAutofit/>
                        </wps:bodyPr>
                      </wps:wsp>
                      <wps:wsp>
                        <wps:cNvPr id="55" name="文本框 1509"/>
                        <wps:cNvSpPr txBox="1">
                          <a:spLocks noChangeArrowheads="1"/>
                        </wps:cNvSpPr>
                        <wps:spPr bwMode="auto">
                          <a:xfrm>
                            <a:off x="4084320" y="2522855"/>
                            <a:ext cx="48323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 xml:space="preserve">淘汰　</w:t>
                              </w:r>
                            </w:p>
                          </w:txbxContent>
                        </wps:txbx>
                        <wps:bodyPr rot="0" vert="horz" wrap="square" lIns="91440" tIns="45720" rIns="91440" bIns="45720" anchor="t" anchorCtr="0" upright="1">
                          <a:noAutofit/>
                        </wps:bodyPr>
                      </wps:wsp>
                      <wps:wsp>
                        <wps:cNvPr id="56" name="文本框 1510"/>
                        <wps:cNvSpPr txBox="1">
                          <a:spLocks noChangeArrowheads="1"/>
                        </wps:cNvSpPr>
                        <wps:spPr bwMode="auto">
                          <a:xfrm>
                            <a:off x="927100" y="2524760"/>
                            <a:ext cx="46990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淘汰</w:t>
                              </w:r>
                            </w:p>
                          </w:txbxContent>
                        </wps:txbx>
                        <wps:bodyPr rot="0" vert="horz" wrap="square" lIns="91440" tIns="45720" rIns="91440" bIns="45720" anchor="t" anchorCtr="0" upright="1">
                          <a:noAutofit/>
                        </wps:bodyPr>
                      </wps:wsp>
                      <wps:wsp>
                        <wps:cNvPr id="57" name="文本框 1511"/>
                        <wps:cNvSpPr txBox="1">
                          <a:spLocks noChangeArrowheads="1"/>
                        </wps:cNvSpPr>
                        <wps:spPr bwMode="auto">
                          <a:xfrm>
                            <a:off x="2169795" y="1844675"/>
                            <a:ext cx="48069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Pr="000B02BF" w:rsidRDefault="00781487" w:rsidP="00C7492C">
                              <w:pPr>
                                <w:rPr>
                                  <w:szCs w:val="21"/>
                                </w:rPr>
                              </w:pPr>
                              <w:r w:rsidRPr="000B02BF">
                                <w:rPr>
                                  <w:rFonts w:hint="eastAsia"/>
                                  <w:szCs w:val="21"/>
                                </w:rPr>
                                <w:t>断奶</w:t>
                              </w:r>
                            </w:p>
                          </w:txbxContent>
                        </wps:txbx>
                        <wps:bodyPr rot="0" vert="horz" wrap="square" lIns="91440" tIns="45720" rIns="91440" bIns="45720" anchor="t" anchorCtr="0" upright="1">
                          <a:noAutofit/>
                        </wps:bodyPr>
                      </wps:wsp>
                      <wps:wsp>
                        <wps:cNvPr id="58" name="矩形 1513"/>
                        <wps:cNvSpPr>
                          <a:spLocks noChangeArrowheads="1"/>
                        </wps:cNvSpPr>
                        <wps:spPr bwMode="auto">
                          <a:xfrm>
                            <a:off x="733425" y="198120"/>
                            <a:ext cx="675005"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种公猪</w:t>
                              </w:r>
                            </w:p>
                          </w:txbxContent>
                        </wps:txbx>
                        <wps:bodyPr rot="0" vert="horz" wrap="square" lIns="91440" tIns="45720" rIns="91440" bIns="45720" anchor="t" anchorCtr="0" upright="1">
                          <a:noAutofit/>
                        </wps:bodyPr>
                      </wps:wsp>
                      <wps:wsp>
                        <wps:cNvPr id="60" name="矩形 1514"/>
                        <wps:cNvSpPr>
                          <a:spLocks noChangeArrowheads="1"/>
                        </wps:cNvSpPr>
                        <wps:spPr bwMode="auto">
                          <a:xfrm>
                            <a:off x="4229100" y="198120"/>
                            <a:ext cx="758190"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空怀母猪</w:t>
                              </w:r>
                            </w:p>
                          </w:txbxContent>
                        </wps:txbx>
                        <wps:bodyPr rot="0" vert="horz" wrap="square" lIns="91440" tIns="45720" rIns="91440" bIns="45720" anchor="t" anchorCtr="0" upright="1">
                          <a:noAutofit/>
                        </wps:bodyPr>
                      </wps:wsp>
                      <wps:wsp>
                        <wps:cNvPr id="61" name="直线 1515"/>
                        <wps:cNvCnPr/>
                        <wps:spPr bwMode="auto">
                          <a:xfrm>
                            <a:off x="1408430" y="296545"/>
                            <a:ext cx="28206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直线 1516"/>
                        <wps:cNvCnPr/>
                        <wps:spPr bwMode="auto">
                          <a:xfrm>
                            <a:off x="2585085" y="296545"/>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矩形 1517"/>
                        <wps:cNvSpPr>
                          <a:spLocks noChangeArrowheads="1"/>
                        </wps:cNvSpPr>
                        <wps:spPr bwMode="auto">
                          <a:xfrm>
                            <a:off x="2171700" y="594360"/>
                            <a:ext cx="745490"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妊娠母猪</w:t>
                              </w:r>
                            </w:p>
                          </w:txbxContent>
                        </wps:txbx>
                        <wps:bodyPr rot="0" vert="horz" wrap="square" lIns="91440" tIns="45720" rIns="91440" bIns="45720" anchor="t" anchorCtr="0" upright="1">
                          <a:noAutofit/>
                        </wps:bodyPr>
                      </wps:wsp>
                      <wps:wsp>
                        <wps:cNvPr id="95" name="直线 1518"/>
                        <wps:cNvCnPr/>
                        <wps:spPr bwMode="auto">
                          <a:xfrm>
                            <a:off x="2577465" y="891540"/>
                            <a:ext cx="635"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矩形 1519"/>
                        <wps:cNvSpPr>
                          <a:spLocks noChangeArrowheads="1"/>
                        </wps:cNvSpPr>
                        <wps:spPr bwMode="auto">
                          <a:xfrm>
                            <a:off x="2049780" y="1254125"/>
                            <a:ext cx="1028065" cy="527050"/>
                          </a:xfrm>
                          <a:prstGeom prst="rect">
                            <a:avLst/>
                          </a:prstGeom>
                          <a:solidFill>
                            <a:srgbClr val="FFFFFF"/>
                          </a:solidFill>
                          <a:ln w="9525">
                            <a:solidFill>
                              <a:srgbClr val="000000"/>
                            </a:solidFill>
                            <a:miter lim="800000"/>
                            <a:headEnd/>
                            <a:tailEnd/>
                          </a:ln>
                        </wps:spPr>
                        <wps:txbx>
                          <w:txbxContent>
                            <w:p w:rsidR="00781487" w:rsidRDefault="00781487" w:rsidP="00C7492C">
                              <w:pPr>
                                <w:ind w:firstLineChars="100" w:firstLine="210"/>
                              </w:pPr>
                              <w:r>
                                <w:rPr>
                                  <w:rFonts w:hint="eastAsia"/>
                                </w:rPr>
                                <w:t>产仔母猪</w:t>
                              </w:r>
                            </w:p>
                            <w:p w:rsidR="00781487" w:rsidRDefault="00781487" w:rsidP="00C7492C">
                              <w:pPr>
                                <w:ind w:firstLineChars="100" w:firstLine="210"/>
                              </w:pPr>
                              <w:r>
                                <w:rPr>
                                  <w:rFonts w:hint="eastAsia"/>
                                </w:rPr>
                                <w:t>哺乳母猪</w:t>
                              </w:r>
                            </w:p>
                          </w:txbxContent>
                        </wps:txbx>
                        <wps:bodyPr rot="0" vert="horz" wrap="square" lIns="91440" tIns="45720" rIns="91440" bIns="45720" anchor="t" anchorCtr="0" upright="1">
                          <a:noAutofit/>
                        </wps:bodyPr>
                      </wps:wsp>
                      <wps:wsp>
                        <wps:cNvPr id="97" name="直线 1521"/>
                        <wps:cNvCnPr/>
                        <wps:spPr bwMode="auto">
                          <a:xfrm>
                            <a:off x="2588895" y="1781175"/>
                            <a:ext cx="1270" cy="407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矩形 1522"/>
                        <wps:cNvSpPr>
                          <a:spLocks noChangeArrowheads="1"/>
                        </wps:cNvSpPr>
                        <wps:spPr bwMode="auto">
                          <a:xfrm>
                            <a:off x="2171700" y="2179955"/>
                            <a:ext cx="913765" cy="297180"/>
                          </a:xfrm>
                          <a:prstGeom prst="rect">
                            <a:avLst/>
                          </a:prstGeom>
                          <a:solidFill>
                            <a:srgbClr val="FFFFFF"/>
                          </a:solidFill>
                          <a:ln w="9525">
                            <a:solidFill>
                              <a:srgbClr val="000000"/>
                            </a:solidFill>
                            <a:miter lim="800000"/>
                            <a:headEnd/>
                            <a:tailEnd/>
                          </a:ln>
                        </wps:spPr>
                        <wps:txbx>
                          <w:txbxContent>
                            <w:p w:rsidR="00781487" w:rsidRDefault="00781487" w:rsidP="00C7492C">
                              <w:pPr>
                                <w:ind w:firstLineChars="100" w:firstLine="210"/>
                              </w:pPr>
                              <w:r>
                                <w:rPr>
                                  <w:rFonts w:hint="eastAsia"/>
                                </w:rPr>
                                <w:t>断奶仔猪</w:t>
                              </w:r>
                            </w:p>
                          </w:txbxContent>
                        </wps:txbx>
                        <wps:bodyPr rot="0" vert="horz" wrap="square" lIns="91440" tIns="45720" rIns="91440" bIns="45720" anchor="t" anchorCtr="0" upright="1">
                          <a:noAutofit/>
                        </wps:bodyPr>
                      </wps:wsp>
                      <wps:wsp>
                        <wps:cNvPr id="99" name="直线 1523"/>
                        <wps:cNvCnPr/>
                        <wps:spPr bwMode="auto">
                          <a:xfrm>
                            <a:off x="2612390" y="2477135"/>
                            <a:ext cx="127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矩形 1524"/>
                        <wps:cNvSpPr>
                          <a:spLocks noChangeArrowheads="1"/>
                        </wps:cNvSpPr>
                        <wps:spPr bwMode="auto">
                          <a:xfrm>
                            <a:off x="1871980" y="2774315"/>
                            <a:ext cx="1496060" cy="344170"/>
                          </a:xfrm>
                          <a:prstGeom prst="rect">
                            <a:avLst/>
                          </a:prstGeom>
                          <a:solidFill>
                            <a:srgbClr val="FFFFFF"/>
                          </a:solidFill>
                          <a:ln w="9525">
                            <a:solidFill>
                              <a:srgbClr val="000000"/>
                            </a:solidFill>
                            <a:miter lim="800000"/>
                            <a:headEnd/>
                            <a:tailEnd/>
                          </a:ln>
                        </wps:spPr>
                        <wps:txbx>
                          <w:txbxContent>
                            <w:p w:rsidR="00781487" w:rsidRDefault="00781487" w:rsidP="00C7492C">
                              <w:pPr>
                                <w:jc w:val="center"/>
                              </w:pPr>
                              <w:r>
                                <w:rPr>
                                  <w:rFonts w:hint="eastAsia"/>
                                </w:rPr>
                                <w:t>部分外售，</w:t>
                              </w:r>
                              <w:r>
                                <w:t>剩余</w:t>
                              </w:r>
                              <w:r>
                                <w:rPr>
                                  <w:rFonts w:hint="eastAsia"/>
                                </w:rPr>
                                <w:t>育肥猪</w:t>
                              </w:r>
                            </w:p>
                          </w:txbxContent>
                        </wps:txbx>
                        <wps:bodyPr rot="0" vert="horz" wrap="square" lIns="91440" tIns="45720" rIns="91440" bIns="45720" anchor="t" anchorCtr="0" upright="1">
                          <a:noAutofit/>
                        </wps:bodyPr>
                      </wps:wsp>
                      <wps:wsp>
                        <wps:cNvPr id="101" name="直线 1525"/>
                        <wps:cNvCnPr/>
                        <wps:spPr bwMode="auto">
                          <a:xfrm>
                            <a:off x="2629535" y="312356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矩形 1526"/>
                        <wps:cNvSpPr>
                          <a:spLocks noChangeArrowheads="1"/>
                        </wps:cNvSpPr>
                        <wps:spPr bwMode="auto">
                          <a:xfrm>
                            <a:off x="2241550" y="3312795"/>
                            <a:ext cx="776605" cy="255905"/>
                          </a:xfrm>
                          <a:prstGeom prst="rect">
                            <a:avLst/>
                          </a:prstGeom>
                          <a:solidFill>
                            <a:srgbClr val="FFFFFF"/>
                          </a:solidFill>
                          <a:ln w="9525">
                            <a:solidFill>
                              <a:srgbClr val="000000"/>
                            </a:solidFill>
                            <a:miter lim="800000"/>
                            <a:headEnd/>
                            <a:tailEnd/>
                          </a:ln>
                        </wps:spPr>
                        <wps:txbx>
                          <w:txbxContent>
                            <w:p w:rsidR="00781487" w:rsidRDefault="00781487" w:rsidP="00C7492C">
                              <w:pPr>
                                <w:jc w:val="center"/>
                              </w:pPr>
                              <w:r>
                                <w:rPr>
                                  <w:rFonts w:hint="eastAsia"/>
                                </w:rPr>
                                <w:t>外售</w:t>
                              </w:r>
                            </w:p>
                          </w:txbxContent>
                        </wps:txbx>
                        <wps:bodyPr rot="0" vert="horz" wrap="square" lIns="91440" tIns="45720" rIns="91440" bIns="45720" anchor="t" anchorCtr="0" upright="1">
                          <a:noAutofit/>
                        </wps:bodyPr>
                      </wps:wsp>
                      <wps:wsp>
                        <wps:cNvPr id="103" name="矩形 1527"/>
                        <wps:cNvSpPr>
                          <a:spLocks noChangeArrowheads="1"/>
                        </wps:cNvSpPr>
                        <wps:spPr bwMode="auto">
                          <a:xfrm>
                            <a:off x="1014730" y="2179955"/>
                            <a:ext cx="731520"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后备公猪</w:t>
                              </w:r>
                            </w:p>
                          </w:txbxContent>
                        </wps:txbx>
                        <wps:bodyPr rot="0" vert="horz" wrap="square" lIns="91440" tIns="45720" rIns="91440" bIns="45720" anchor="t" anchorCtr="0" upright="1">
                          <a:noAutofit/>
                        </wps:bodyPr>
                      </wps:wsp>
                      <wps:wsp>
                        <wps:cNvPr id="104" name="矩形 1528"/>
                        <wps:cNvSpPr>
                          <a:spLocks noChangeArrowheads="1"/>
                        </wps:cNvSpPr>
                        <wps:spPr bwMode="auto">
                          <a:xfrm>
                            <a:off x="4000500" y="2179955"/>
                            <a:ext cx="748665"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后备母猪</w:t>
                              </w:r>
                            </w:p>
                          </w:txbxContent>
                        </wps:txbx>
                        <wps:bodyPr rot="0" vert="horz" wrap="square" lIns="91440" tIns="45720" rIns="91440" bIns="45720" anchor="t" anchorCtr="0" upright="1">
                          <a:noAutofit/>
                        </wps:bodyPr>
                      </wps:wsp>
                      <wps:wsp>
                        <wps:cNvPr id="105" name="直线 1529"/>
                        <wps:cNvCnPr/>
                        <wps:spPr bwMode="auto">
                          <a:xfrm flipH="1">
                            <a:off x="1746250" y="2378075"/>
                            <a:ext cx="4254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直线 1530"/>
                        <wps:cNvCnPr/>
                        <wps:spPr bwMode="auto">
                          <a:xfrm>
                            <a:off x="3085465" y="2314575"/>
                            <a:ext cx="9150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矩形 1531"/>
                        <wps:cNvSpPr>
                          <a:spLocks noChangeArrowheads="1"/>
                        </wps:cNvSpPr>
                        <wps:spPr bwMode="auto">
                          <a:xfrm>
                            <a:off x="729615" y="2873375"/>
                            <a:ext cx="752475"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淘汰公猪</w:t>
                              </w:r>
                            </w:p>
                          </w:txbxContent>
                        </wps:txbx>
                        <wps:bodyPr rot="0" vert="horz" wrap="square" lIns="91440" tIns="45720" rIns="91440" bIns="45720" anchor="t" anchorCtr="0" upright="1">
                          <a:noAutofit/>
                        </wps:bodyPr>
                      </wps:wsp>
                      <wps:wsp>
                        <wps:cNvPr id="108" name="直线 1532"/>
                        <wps:cNvCnPr/>
                        <wps:spPr bwMode="auto">
                          <a:xfrm>
                            <a:off x="897255" y="495300"/>
                            <a:ext cx="2540" cy="2378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线 1533"/>
                        <wps:cNvCnPr/>
                        <wps:spPr bwMode="auto">
                          <a:xfrm>
                            <a:off x="1312545" y="2477135"/>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矩形 1535"/>
                        <wps:cNvSpPr>
                          <a:spLocks noChangeArrowheads="1"/>
                        </wps:cNvSpPr>
                        <wps:spPr bwMode="auto">
                          <a:xfrm>
                            <a:off x="4106545" y="2873375"/>
                            <a:ext cx="855345" cy="297180"/>
                          </a:xfrm>
                          <a:prstGeom prst="rect">
                            <a:avLst/>
                          </a:prstGeom>
                          <a:solidFill>
                            <a:srgbClr val="FFFFFF"/>
                          </a:solidFill>
                          <a:ln w="9525">
                            <a:solidFill>
                              <a:srgbClr val="000000"/>
                            </a:solidFill>
                            <a:miter lim="800000"/>
                            <a:headEnd/>
                            <a:tailEnd/>
                          </a:ln>
                        </wps:spPr>
                        <wps:txbx>
                          <w:txbxContent>
                            <w:p w:rsidR="00781487" w:rsidRDefault="00781487" w:rsidP="00C7492C">
                              <w:r>
                                <w:rPr>
                                  <w:rFonts w:hint="eastAsia"/>
                                </w:rPr>
                                <w:t>淘汰母猪</w:t>
                              </w:r>
                            </w:p>
                          </w:txbxContent>
                        </wps:txbx>
                        <wps:bodyPr rot="0" vert="horz" wrap="square" lIns="91440" tIns="45720" rIns="91440" bIns="45720" anchor="t" anchorCtr="0" upright="1">
                          <a:noAutofit/>
                        </wps:bodyPr>
                      </wps:wsp>
                      <wps:wsp>
                        <wps:cNvPr id="115" name="直线 1536"/>
                        <wps:cNvCnPr/>
                        <wps:spPr bwMode="auto">
                          <a:xfrm>
                            <a:off x="4457700" y="2477135"/>
                            <a:ext cx="127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直线 1537"/>
                        <wps:cNvCnPr/>
                        <wps:spPr bwMode="auto">
                          <a:xfrm>
                            <a:off x="4811395" y="495300"/>
                            <a:ext cx="635" cy="2378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文本框 1538"/>
                        <wps:cNvSpPr txBox="1">
                          <a:spLocks noChangeArrowheads="1"/>
                        </wps:cNvSpPr>
                        <wps:spPr bwMode="auto">
                          <a:xfrm>
                            <a:off x="4531995" y="987425"/>
                            <a:ext cx="22415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淘</w:t>
                              </w:r>
                            </w:p>
                            <w:p w:rsidR="00781487" w:rsidRDefault="00781487" w:rsidP="00C7492C">
                              <w:r>
                                <w:rPr>
                                  <w:rFonts w:hint="eastAsia"/>
                                </w:rPr>
                                <w:t>汰</w:t>
                              </w:r>
                            </w:p>
                          </w:txbxContent>
                        </wps:txbx>
                        <wps:bodyPr rot="0" vert="horz" wrap="square" lIns="91440" tIns="45720" rIns="91440" bIns="45720" anchor="t" anchorCtr="0" upright="1">
                          <a:noAutofit/>
                        </wps:bodyPr>
                      </wps:wsp>
                      <wps:wsp>
                        <wps:cNvPr id="118" name="直线 1539"/>
                        <wps:cNvCnPr/>
                        <wps:spPr bwMode="auto">
                          <a:xfrm>
                            <a:off x="2917190" y="791845"/>
                            <a:ext cx="15405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文本框 1540"/>
                        <wps:cNvSpPr txBox="1">
                          <a:spLocks noChangeArrowheads="1"/>
                        </wps:cNvSpPr>
                        <wps:spPr bwMode="auto">
                          <a:xfrm>
                            <a:off x="3641725" y="1249045"/>
                            <a:ext cx="4965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C7492C">
                              <w:r>
                                <w:rPr>
                                  <w:rFonts w:hint="eastAsia"/>
                                </w:rPr>
                                <w:t>断奶</w:t>
                              </w:r>
                            </w:p>
                          </w:txbxContent>
                        </wps:txbx>
                        <wps:bodyPr rot="0" vert="horz" wrap="square" lIns="91440" tIns="45720" rIns="91440" bIns="45720" anchor="t" anchorCtr="0" upright="1">
                          <a:noAutofit/>
                        </wps:bodyPr>
                      </wps:wsp>
                      <wps:wsp>
                        <wps:cNvPr id="194" name="直线 1541"/>
                        <wps:cNvCnPr/>
                        <wps:spPr bwMode="auto">
                          <a:xfrm flipV="1">
                            <a:off x="1313180" y="495300"/>
                            <a:ext cx="1270" cy="168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直线 1542"/>
                        <wps:cNvCnPr/>
                        <wps:spPr bwMode="auto">
                          <a:xfrm flipV="1">
                            <a:off x="4458970" y="495300"/>
                            <a:ext cx="635" cy="168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直线 1543"/>
                        <wps:cNvCnPr/>
                        <wps:spPr bwMode="auto">
                          <a:xfrm>
                            <a:off x="3085465" y="1523365"/>
                            <a:ext cx="137223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直线 1525"/>
                        <wps:cNvCnPr/>
                        <wps:spPr bwMode="auto">
                          <a:xfrm>
                            <a:off x="1117600" y="317055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矩形 1526"/>
                        <wps:cNvSpPr>
                          <a:spLocks noChangeArrowheads="1"/>
                        </wps:cNvSpPr>
                        <wps:spPr bwMode="auto">
                          <a:xfrm>
                            <a:off x="729615" y="3359785"/>
                            <a:ext cx="776605" cy="290830"/>
                          </a:xfrm>
                          <a:prstGeom prst="rect">
                            <a:avLst/>
                          </a:prstGeom>
                          <a:solidFill>
                            <a:srgbClr val="FFFFFF"/>
                          </a:solidFill>
                          <a:ln w="9525">
                            <a:solidFill>
                              <a:srgbClr val="000000"/>
                            </a:solidFill>
                            <a:miter lim="800000"/>
                            <a:headEnd/>
                            <a:tailEnd/>
                          </a:ln>
                        </wps:spPr>
                        <wps:txbx>
                          <w:txbxContent>
                            <w:p w:rsidR="00781487" w:rsidRDefault="00781487" w:rsidP="00C7492C">
                              <w:pPr>
                                <w:jc w:val="center"/>
                              </w:pPr>
                              <w:r>
                                <w:rPr>
                                  <w:rFonts w:hint="eastAsia"/>
                                </w:rPr>
                                <w:t>外售</w:t>
                              </w:r>
                            </w:p>
                          </w:txbxContent>
                        </wps:txbx>
                        <wps:bodyPr rot="0" vert="horz" wrap="square" lIns="91440" tIns="45720" rIns="91440" bIns="45720" anchor="t" anchorCtr="0" upright="1">
                          <a:noAutofit/>
                        </wps:bodyPr>
                      </wps:wsp>
                      <wps:wsp>
                        <wps:cNvPr id="199" name="直线 1525"/>
                        <wps:cNvCnPr/>
                        <wps:spPr bwMode="auto">
                          <a:xfrm>
                            <a:off x="4573270" y="3161030"/>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矩形 1526"/>
                        <wps:cNvSpPr>
                          <a:spLocks noChangeArrowheads="1"/>
                        </wps:cNvSpPr>
                        <wps:spPr bwMode="auto">
                          <a:xfrm>
                            <a:off x="4185285" y="3350260"/>
                            <a:ext cx="776605" cy="255905"/>
                          </a:xfrm>
                          <a:prstGeom prst="rect">
                            <a:avLst/>
                          </a:prstGeom>
                          <a:solidFill>
                            <a:srgbClr val="FFFFFF"/>
                          </a:solidFill>
                          <a:ln w="9525">
                            <a:solidFill>
                              <a:srgbClr val="000000"/>
                            </a:solidFill>
                            <a:miter lim="800000"/>
                            <a:headEnd/>
                            <a:tailEnd/>
                          </a:ln>
                        </wps:spPr>
                        <wps:txbx>
                          <w:txbxContent>
                            <w:p w:rsidR="00781487" w:rsidRDefault="00781487" w:rsidP="00C7492C">
                              <w:pPr>
                                <w:jc w:val="center"/>
                              </w:pPr>
                              <w:r>
                                <w:rPr>
                                  <w:rFonts w:hint="eastAsia"/>
                                </w:rPr>
                                <w:t>外售</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201" o:spid="_x0000_s1066" editas="canvas" style="position:absolute;left:0;text-align:left;margin-left:0;margin-top:19.9pt;width:459.35pt;height:300.2pt;z-index:251689472;mso-position-horizontal:center;mso-position-horizontal-relative:text;mso-position-vertical-relative:text" coordsize="58337,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">
                <v:shape id="_x0000_s1067" type="#_x0000_t75" style="position:absolute;width:58337;height:38125;visibility:visible;mso-wrap-style:square">
                  <v:fill o:detectmouseclick="t"/>
                  <v:path o:connecttype="none"/>
                </v:shape>
                <v:shape id="文本框 1507" o:spid="_x0000_s1068" type="#_x0000_t202" style="position:absolute;left:34093;top:5276;width:921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81487" w:rsidRDefault="00781487" w:rsidP="00C7492C">
                        <w:r>
                          <w:rPr>
                            <w:rFonts w:hint="eastAsia"/>
                          </w:rPr>
                          <w:t>流产未受胎</w:t>
                        </w:r>
                      </w:p>
                    </w:txbxContent>
                  </v:textbox>
                </v:shape>
                <v:shape id="文本框 1508" o:spid="_x0000_s1069" type="#_x0000_t202" style="position:absolute;left:6775;top:11068;width:2991;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781487" w:rsidRDefault="00781487" w:rsidP="00C7492C">
                        <w:r>
                          <w:rPr>
                            <w:rFonts w:hint="eastAsia"/>
                          </w:rPr>
                          <w:t>淘</w:t>
                        </w:r>
                      </w:p>
                      <w:p w:rsidR="00781487" w:rsidRDefault="00781487" w:rsidP="00C7492C">
                        <w:r>
                          <w:rPr>
                            <w:rFonts w:hint="eastAsia"/>
                          </w:rPr>
                          <w:t>汰</w:t>
                        </w:r>
                      </w:p>
                    </w:txbxContent>
                  </v:textbox>
                </v:shape>
                <v:shape id="文本框 1509" o:spid="_x0000_s1070" type="#_x0000_t202" style="position:absolute;left:40843;top:25228;width:483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781487" w:rsidRDefault="00781487" w:rsidP="00C7492C">
                        <w:r>
                          <w:rPr>
                            <w:rFonts w:hint="eastAsia"/>
                          </w:rPr>
                          <w:t xml:space="preserve">淘汰　</w:t>
                        </w:r>
                      </w:p>
                    </w:txbxContent>
                  </v:textbox>
                </v:shape>
                <v:shape id="文本框 1510" o:spid="_x0000_s1071" type="#_x0000_t202" style="position:absolute;left:9271;top:25247;width:469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781487" w:rsidRDefault="00781487" w:rsidP="00C7492C">
                        <w:r>
                          <w:rPr>
                            <w:rFonts w:hint="eastAsia"/>
                          </w:rPr>
                          <w:t>淘汰</w:t>
                        </w:r>
                      </w:p>
                    </w:txbxContent>
                  </v:textbox>
                </v:shape>
                <v:shape id="文本框 1511" o:spid="_x0000_s1072" type="#_x0000_t202" style="position:absolute;left:21697;top:18446;width:48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781487" w:rsidRPr="000B02BF" w:rsidRDefault="00781487" w:rsidP="00C7492C">
                        <w:pPr>
                          <w:rPr>
                            <w:szCs w:val="21"/>
                          </w:rPr>
                        </w:pPr>
                        <w:r w:rsidRPr="000B02BF">
                          <w:rPr>
                            <w:rFonts w:hint="eastAsia"/>
                            <w:szCs w:val="21"/>
                          </w:rPr>
                          <w:t>断奶</w:t>
                        </w:r>
                      </w:p>
                    </w:txbxContent>
                  </v:textbox>
                </v:shape>
                <v:rect id="矩形 1513" o:spid="_x0000_s1073" style="position:absolute;left:7334;top:1981;width:675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781487" w:rsidRDefault="00781487" w:rsidP="00C7492C">
                        <w:r>
                          <w:rPr>
                            <w:rFonts w:hint="eastAsia"/>
                          </w:rPr>
                          <w:t>种公猪</w:t>
                        </w:r>
                      </w:p>
                    </w:txbxContent>
                  </v:textbox>
                </v:rect>
                <v:rect id="矩形 1514" o:spid="_x0000_s1074" style="position:absolute;left:42291;top:1981;width:758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781487" w:rsidRDefault="00781487" w:rsidP="00C7492C">
                        <w:r>
                          <w:rPr>
                            <w:rFonts w:hint="eastAsia"/>
                          </w:rPr>
                          <w:t>空怀母猪</w:t>
                        </w:r>
                      </w:p>
                    </w:txbxContent>
                  </v:textbox>
                </v:rect>
                <v:line id="直线 1515" o:spid="_x0000_s1075" style="position:absolute;visibility:visible;mso-wrap-style:square" from="14084,2965" to="4229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直线 1516" o:spid="_x0000_s1076" style="position:absolute;visibility:visible;mso-wrap-style:square" from="25850,2965" to="2585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rect id="矩形 1517" o:spid="_x0000_s1077" style="position:absolute;left:21717;top:5943;width:745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781487" w:rsidRDefault="00781487" w:rsidP="00C7492C">
                        <w:r>
                          <w:rPr>
                            <w:rFonts w:hint="eastAsia"/>
                          </w:rPr>
                          <w:t>妊娠母猪</w:t>
                        </w:r>
                      </w:p>
                    </w:txbxContent>
                  </v:textbox>
                </v:rect>
                <v:line id="直线 1518" o:spid="_x0000_s1078" style="position:absolute;visibility:visible;mso-wrap-style:square" from="25774,8915" to="25781,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rect id="矩形 1519" o:spid="_x0000_s1079" style="position:absolute;left:20497;top:12541;width:10281;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781487" w:rsidRDefault="00781487" w:rsidP="00C7492C">
                        <w:pPr>
                          <w:ind w:firstLineChars="100" w:firstLine="210"/>
                        </w:pPr>
                        <w:r>
                          <w:rPr>
                            <w:rFonts w:hint="eastAsia"/>
                          </w:rPr>
                          <w:t>产仔母猪</w:t>
                        </w:r>
                      </w:p>
                      <w:p w:rsidR="00781487" w:rsidRDefault="00781487" w:rsidP="00C7492C">
                        <w:pPr>
                          <w:ind w:firstLineChars="100" w:firstLine="210"/>
                        </w:pPr>
                        <w:r>
                          <w:rPr>
                            <w:rFonts w:hint="eastAsia"/>
                          </w:rPr>
                          <w:t>哺乳母猪</w:t>
                        </w:r>
                      </w:p>
                    </w:txbxContent>
                  </v:textbox>
                </v:rect>
                <v:line id="直线 1521" o:spid="_x0000_s1080" style="position:absolute;visibility:visible;mso-wrap-style:square" from="25888,17811" to="25901,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rect id="矩形 1522" o:spid="_x0000_s1081" style="position:absolute;left:21717;top:21799;width:913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781487" w:rsidRDefault="00781487" w:rsidP="00C7492C">
                        <w:pPr>
                          <w:ind w:firstLineChars="100" w:firstLine="210"/>
                        </w:pPr>
                        <w:r>
                          <w:rPr>
                            <w:rFonts w:hint="eastAsia"/>
                          </w:rPr>
                          <w:t>断奶仔猪</w:t>
                        </w:r>
                      </w:p>
                    </w:txbxContent>
                  </v:textbox>
                </v:rect>
                <v:line id="直线 1523" o:spid="_x0000_s1082" style="position:absolute;visibility:visible;mso-wrap-style:square" from="26123,24771" to="26136,2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rect id="矩形 1524" o:spid="_x0000_s1083" style="position:absolute;left:18719;top:27743;width:14961;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81487" w:rsidRDefault="00781487" w:rsidP="00C7492C">
                        <w:pPr>
                          <w:jc w:val="center"/>
                        </w:pPr>
                        <w:r>
                          <w:rPr>
                            <w:rFonts w:hint="eastAsia"/>
                          </w:rPr>
                          <w:t>部分外售，</w:t>
                        </w:r>
                        <w:r>
                          <w:t>剩余</w:t>
                        </w:r>
                        <w:r>
                          <w:rPr>
                            <w:rFonts w:hint="eastAsia"/>
                          </w:rPr>
                          <w:t>育肥猪</w:t>
                        </w:r>
                      </w:p>
                    </w:txbxContent>
                  </v:textbox>
                </v:rect>
                <v:line id="直线 1525" o:spid="_x0000_s1084" style="position:absolute;visibility:visible;mso-wrap-style:square" from="26295,31235" to="26301,3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rect id="矩形 1526" o:spid="_x0000_s1085" style="position:absolute;left:22415;top:33127;width:7766;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781487" w:rsidRDefault="00781487" w:rsidP="00C7492C">
                        <w:pPr>
                          <w:jc w:val="center"/>
                        </w:pPr>
                        <w:r>
                          <w:rPr>
                            <w:rFonts w:hint="eastAsia"/>
                          </w:rPr>
                          <w:t>外售</w:t>
                        </w:r>
                      </w:p>
                    </w:txbxContent>
                  </v:textbox>
                </v:rect>
                <v:rect id="矩形 1527" o:spid="_x0000_s1086" style="position:absolute;left:10147;top:21799;width:73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81487" w:rsidRDefault="00781487" w:rsidP="00C7492C">
                        <w:r>
                          <w:rPr>
                            <w:rFonts w:hint="eastAsia"/>
                          </w:rPr>
                          <w:t>后备公猪</w:t>
                        </w:r>
                      </w:p>
                    </w:txbxContent>
                  </v:textbox>
                </v:rect>
                <v:rect id="矩形 1528" o:spid="_x0000_s1087" style="position:absolute;left:40005;top:21799;width:748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781487" w:rsidRDefault="00781487" w:rsidP="00C7492C">
                        <w:r>
                          <w:rPr>
                            <w:rFonts w:hint="eastAsia"/>
                          </w:rPr>
                          <w:t>后备母猪</w:t>
                        </w:r>
                      </w:p>
                    </w:txbxContent>
                  </v:textbox>
                </v:rect>
                <v:line id="直线 1529" o:spid="_x0000_s1088" style="position:absolute;flip:x;visibility:visible;mso-wrap-style:square" from="17462,23780" to="21717,2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line id="直线 1530" o:spid="_x0000_s1089" style="position:absolute;visibility:visible;mso-wrap-style:square" from="30854,23145" to="40005,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rect id="矩形 1531" o:spid="_x0000_s1090" style="position:absolute;left:7296;top:28733;width:752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781487" w:rsidRDefault="00781487" w:rsidP="00C7492C">
                        <w:r>
                          <w:rPr>
                            <w:rFonts w:hint="eastAsia"/>
                          </w:rPr>
                          <w:t>淘汰公猪</w:t>
                        </w:r>
                      </w:p>
                    </w:txbxContent>
                  </v:textbox>
                </v:rect>
                <v:line id="直线 1532" o:spid="_x0000_s1091" style="position:absolute;visibility:visible;mso-wrap-style:square" from="8972,4953" to="8997,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直线 1533" o:spid="_x0000_s1092" style="position:absolute;visibility:visible;mso-wrap-style:square" from="13125,24771" to="13131,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rect id="矩形 1535" o:spid="_x0000_s1093" style="position:absolute;left:41065;top:28733;width:855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781487" w:rsidRDefault="00781487" w:rsidP="00C7492C">
                        <w:r>
                          <w:rPr>
                            <w:rFonts w:hint="eastAsia"/>
                          </w:rPr>
                          <w:t>淘汰母猪</w:t>
                        </w:r>
                      </w:p>
                    </w:txbxContent>
                  </v:textbox>
                </v:rect>
                <v:line id="直线 1536" o:spid="_x0000_s1094" style="position:absolute;visibility:visible;mso-wrap-style:square" from="44577,24771" to="44589,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直线 1537" o:spid="_x0000_s1095" style="position:absolute;visibility:visible;mso-wrap-style:square" from="48113,4953" to="48120,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shape id="文本框 1538" o:spid="_x0000_s1096" type="#_x0000_t202" style="position:absolute;left:45319;top:9874;width:2242;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781487" w:rsidRDefault="00781487" w:rsidP="00C7492C">
                        <w:r>
                          <w:rPr>
                            <w:rFonts w:hint="eastAsia"/>
                          </w:rPr>
                          <w:t>淘</w:t>
                        </w:r>
                      </w:p>
                      <w:p w:rsidR="00781487" w:rsidRDefault="00781487" w:rsidP="00C7492C">
                        <w:r>
                          <w:rPr>
                            <w:rFonts w:hint="eastAsia"/>
                          </w:rPr>
                          <w:t>汰</w:t>
                        </w:r>
                      </w:p>
                    </w:txbxContent>
                  </v:textbox>
                </v:shape>
                <v:line id="直线 1539" o:spid="_x0000_s1097" style="position:absolute;visibility:visible;mso-wrap-style:square" from="29171,7918" to="4457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shape id="文本框 1540" o:spid="_x0000_s1098" type="#_x0000_t202" style="position:absolute;left:36417;top:12490;width:496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781487" w:rsidRDefault="00781487" w:rsidP="00C7492C">
                        <w:r>
                          <w:rPr>
                            <w:rFonts w:hint="eastAsia"/>
                          </w:rPr>
                          <w:t>断奶</w:t>
                        </w:r>
                      </w:p>
                    </w:txbxContent>
                  </v:textbox>
                </v:shape>
                <v:line id="直线 1541" o:spid="_x0000_s1099" style="position:absolute;flip:y;visibility:visible;mso-wrap-style:square" from="13131,4953" to="13144,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EXcUAAADcAAAADwAAAGRycy9kb3ducmV2LnhtbESPQWvCQBCF70L/wzIFL0E3Vik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EXcUAAADcAAAADwAAAAAAAAAA&#10;AAAAAAChAgAAZHJzL2Rvd25yZXYueG1sUEsFBgAAAAAEAAQA+QAAAJMDAAAAAA==&#10;">
                  <v:stroke endarrow="block"/>
                </v:line>
                <v:line id="直线 1542" o:spid="_x0000_s1100" style="position:absolute;flip:y;visibility:visible;mso-wrap-style:square" from="44589,4953" to="44596,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hxsUAAADcAAAADwAAAGRycy9kb3ducmV2LnhtbESPQWvCQBCF70L/wzIFL0E3Viw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hxsUAAADcAAAADwAAAAAAAAAA&#10;AAAAAAChAgAAZHJzL2Rvd25yZXYueG1sUEsFBgAAAAAEAAQA+QAAAJMDAAAAAA==&#10;">
                  <v:stroke endarrow="block"/>
                </v:line>
                <v:line id="直线 1543" o:spid="_x0000_s1101" style="position:absolute;visibility:visible;mso-wrap-style:square" from="30854,15233" to="44577,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直线 1525" o:spid="_x0000_s1102" style="position:absolute;visibility:visible;mso-wrap-style:square" from="11176,31705" to="11182,3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rect id="矩形 1526" o:spid="_x0000_s1103" style="position:absolute;left:7296;top:33597;width:776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781487" w:rsidRDefault="00781487" w:rsidP="00C7492C">
                        <w:pPr>
                          <w:jc w:val="center"/>
                        </w:pPr>
                        <w:r>
                          <w:rPr>
                            <w:rFonts w:hint="eastAsia"/>
                          </w:rPr>
                          <w:t>外售</w:t>
                        </w:r>
                      </w:p>
                    </w:txbxContent>
                  </v:textbox>
                </v:rect>
                <v:line id="直线 1525" o:spid="_x0000_s1104" style="position:absolute;visibility:visible;mso-wrap-style:square" from="45732,31610" to="45739,3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rect id="矩形 1526" o:spid="_x0000_s1105" style="position:absolute;left:41852;top:33502;width:776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781487" w:rsidRDefault="00781487" w:rsidP="00C7492C">
                        <w:pPr>
                          <w:jc w:val="center"/>
                        </w:pPr>
                        <w:r>
                          <w:rPr>
                            <w:rFonts w:hint="eastAsia"/>
                          </w:rPr>
                          <w:t>外售</w:t>
                        </w:r>
                      </w:p>
                    </w:txbxContent>
                  </v:textbox>
                </v:rect>
                <w10:wrap type="square"/>
              </v:group>
            </w:pict>
          </mc:Fallback>
        </mc:AlternateContent>
      </w:r>
      <w:r w:rsidRPr="003D1A77">
        <w:rPr>
          <w:rFonts w:eastAsia="仿宋"/>
        </w:rPr>
        <w:t xml:space="preserve"> </w:t>
      </w:r>
      <w:r w:rsidRPr="00984CD7">
        <w:rPr>
          <w:rFonts w:ascii="Times New Roman" w:hAnsi="Times New Roman" w:cs="Times New Roman"/>
          <w:b/>
          <w:sz w:val="24"/>
        </w:rPr>
        <w:t xml:space="preserve">             </w:t>
      </w:r>
      <w:r w:rsidRPr="00984CD7">
        <w:rPr>
          <w:rFonts w:ascii="Times New Roman" w:hAnsi="Times New Roman" w:cs="Times New Roman"/>
          <w:sz w:val="24"/>
        </w:rPr>
        <w:t xml:space="preserve"> </w:t>
      </w:r>
      <w:r w:rsidRPr="00984CD7">
        <w:rPr>
          <w:rFonts w:ascii="Times New Roman" w:hAnsi="Times New Roman" w:cs="Times New Roman"/>
          <w:sz w:val="24"/>
        </w:rPr>
        <w:t>图</w:t>
      </w:r>
      <w:r w:rsidRPr="00984CD7">
        <w:rPr>
          <w:rFonts w:ascii="Times New Roman" w:hAnsi="Times New Roman" w:cs="Times New Roman"/>
          <w:sz w:val="24"/>
        </w:rPr>
        <w:t>3</w:t>
      </w:r>
      <w:r w:rsidR="00984CD7" w:rsidRPr="00984CD7">
        <w:rPr>
          <w:rFonts w:ascii="Times New Roman" w:hAnsi="Times New Roman" w:cs="Times New Roman"/>
          <w:sz w:val="24"/>
        </w:rPr>
        <w:t>.1</w:t>
      </w:r>
      <w:r w:rsidRPr="00984CD7">
        <w:rPr>
          <w:rFonts w:ascii="Times New Roman" w:hAnsi="Times New Roman" w:cs="Times New Roman"/>
          <w:sz w:val="24"/>
        </w:rPr>
        <w:t>-</w:t>
      </w:r>
      <w:r w:rsidR="00984CD7" w:rsidRPr="00984CD7">
        <w:rPr>
          <w:rFonts w:ascii="Times New Roman" w:hAnsi="Times New Roman" w:cs="Times New Roman"/>
          <w:sz w:val="24"/>
        </w:rPr>
        <w:t xml:space="preserve">1 </w:t>
      </w:r>
      <w:r w:rsidR="00984CD7" w:rsidRPr="00984CD7">
        <w:rPr>
          <w:rFonts w:ascii="Times New Roman" w:hAnsi="Times New Roman" w:cs="Times New Roman"/>
          <w:b/>
          <w:sz w:val="24"/>
        </w:rPr>
        <w:t xml:space="preserve">  </w:t>
      </w:r>
      <w:r w:rsidRPr="00984CD7">
        <w:rPr>
          <w:rFonts w:ascii="Times New Roman" w:hAnsi="Times New Roman" w:cs="Times New Roman"/>
          <w:b/>
          <w:sz w:val="24"/>
        </w:rPr>
        <w:t>猪养殖工艺流程图</w:t>
      </w:r>
    </w:p>
    <w:p w:rsidR="00C7492C" w:rsidRPr="002453C1" w:rsidRDefault="00C7492C" w:rsidP="002453C1">
      <w:pPr>
        <w:pStyle w:val="3"/>
        <w:adjustRightInd w:val="0"/>
        <w:snapToGrid w:val="0"/>
        <w:spacing w:before="0" w:after="0" w:line="360" w:lineRule="auto"/>
        <w:rPr>
          <w:rFonts w:cs="Times New Roman"/>
          <w:bCs w:val="0"/>
          <w:sz w:val="24"/>
          <w:szCs w:val="24"/>
        </w:rPr>
      </w:pPr>
      <w:r w:rsidRPr="002453C1">
        <w:rPr>
          <w:rFonts w:cs="Times New Roman" w:hint="eastAsia"/>
          <w:bCs w:val="0"/>
          <w:sz w:val="24"/>
          <w:szCs w:val="24"/>
        </w:rPr>
        <w:t>3</w:t>
      </w:r>
      <w:r w:rsidR="00984CD7" w:rsidRPr="002453C1">
        <w:rPr>
          <w:rFonts w:cs="Times New Roman"/>
          <w:bCs w:val="0"/>
          <w:sz w:val="24"/>
          <w:szCs w:val="24"/>
        </w:rPr>
        <w:t>.</w:t>
      </w:r>
      <w:r w:rsidR="00984CD7" w:rsidRPr="002453C1">
        <w:rPr>
          <w:rFonts w:cs="Times New Roman" w:hint="eastAsia"/>
          <w:bCs w:val="0"/>
          <w:sz w:val="24"/>
          <w:szCs w:val="24"/>
        </w:rPr>
        <w:t>1</w:t>
      </w:r>
      <w:r w:rsidRPr="002453C1">
        <w:rPr>
          <w:rFonts w:cs="Times New Roman"/>
          <w:bCs w:val="0"/>
          <w:sz w:val="24"/>
          <w:szCs w:val="24"/>
        </w:rPr>
        <w:t>.2</w:t>
      </w:r>
      <w:r w:rsidRPr="002453C1">
        <w:rPr>
          <w:rFonts w:cs="Times New Roman"/>
          <w:bCs w:val="0"/>
          <w:sz w:val="24"/>
          <w:szCs w:val="24"/>
        </w:rPr>
        <w:t>养殖工艺流程图</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t>本项目猪场采用现代生产工艺流程进行生产，分娩哺乳，保育仔猪采用单元式饲养。</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1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①</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母猪繁殖阶段（配种单元）</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单栏限位饲养。关键控制措施是搞好配种，提高母猪产仔数。</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2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②</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母猪繁殖阶段（妊娠单元）</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母猪智能化饲喂站饲养。关键控制措施是采用了母猪智能饲喂系统，利用</w:t>
      </w:r>
      <w:r w:rsidRPr="00984CD7">
        <w:rPr>
          <w:rFonts w:ascii="Times New Roman" w:eastAsia="仿宋" w:hAnsi="Times New Roman" w:cs="Times New Roman"/>
          <w:bCs/>
          <w:sz w:val="24"/>
        </w:rPr>
        <w:t>RFID</w:t>
      </w:r>
      <w:r w:rsidRPr="00984CD7">
        <w:rPr>
          <w:rFonts w:ascii="Times New Roman" w:eastAsia="仿宋" w:hAnsi="Times New Roman" w:cs="Times New Roman"/>
          <w:bCs/>
          <w:sz w:val="24"/>
        </w:rPr>
        <w:t>（无线射频识别）技术，通过猪佩戴的电子耳标可以识别每一头母猪，由耳标读取设备进行读取，系统可以根据母猪所处的不同妊娠阶段，确定投放何种饲料及最佳饲料投放量。可以解决的直接问题有</w:t>
      </w:r>
      <w:r w:rsidRPr="00984CD7">
        <w:rPr>
          <w:rFonts w:ascii="Times New Roman" w:eastAsia="仿宋" w:hAnsi="Times New Roman" w:cs="Times New Roman"/>
          <w:bCs/>
          <w:sz w:val="24"/>
        </w:rPr>
        <w:t>2</w:t>
      </w:r>
      <w:r w:rsidRPr="00984CD7">
        <w:rPr>
          <w:rFonts w:ascii="Times New Roman" w:eastAsia="仿宋" w:hAnsi="Times New Roman" w:cs="Times New Roman"/>
          <w:bCs/>
          <w:sz w:val="24"/>
        </w:rPr>
        <w:t>个方面：一是怀孕母猪群养，即让怀孕母猪自由活动，增强母猪身体结实度，改善母猪健康状况，提高群体福利。二是怀孕母猪精确饲喂，即个体识别母猪并准确喂料，实现不同怀孕阶段、不同体况、不同品种母猪在不同饲养条件下的饲养管理目标。平均年胎次可提高到</w:t>
      </w:r>
      <w:r w:rsidRPr="00984CD7">
        <w:rPr>
          <w:rFonts w:ascii="Times New Roman" w:eastAsia="仿宋" w:hAnsi="Times New Roman" w:cs="Times New Roman"/>
          <w:bCs/>
          <w:sz w:val="24"/>
        </w:rPr>
        <w:t>2.4</w:t>
      </w:r>
      <w:r w:rsidRPr="00984CD7">
        <w:rPr>
          <w:rFonts w:ascii="Times New Roman" w:eastAsia="仿宋" w:hAnsi="Times New Roman" w:cs="Times New Roman"/>
          <w:bCs/>
          <w:sz w:val="24"/>
        </w:rPr>
        <w:t>胎，平均胎</w:t>
      </w:r>
      <w:r w:rsidRPr="00984CD7">
        <w:rPr>
          <w:rFonts w:ascii="Times New Roman" w:eastAsia="仿宋" w:hAnsi="Times New Roman" w:cs="Times New Roman"/>
          <w:bCs/>
          <w:sz w:val="24"/>
        </w:rPr>
        <w:lastRenderedPageBreak/>
        <w:t>产活仔数可达</w:t>
      </w:r>
      <w:r w:rsidRPr="00984CD7">
        <w:rPr>
          <w:rFonts w:ascii="Times New Roman" w:eastAsia="仿宋" w:hAnsi="Times New Roman" w:cs="Times New Roman"/>
          <w:bCs/>
          <w:sz w:val="24"/>
        </w:rPr>
        <w:t>12.32</w:t>
      </w:r>
      <w:r w:rsidRPr="00984CD7">
        <w:rPr>
          <w:rFonts w:ascii="Times New Roman" w:eastAsia="仿宋" w:hAnsi="Times New Roman" w:cs="Times New Roman"/>
          <w:bCs/>
          <w:sz w:val="24"/>
        </w:rPr>
        <w:t>头，母猪年生产率可达</w:t>
      </w:r>
      <w:r w:rsidRPr="00984CD7">
        <w:rPr>
          <w:rFonts w:ascii="Times New Roman" w:eastAsia="仿宋" w:hAnsi="Times New Roman" w:cs="Times New Roman"/>
          <w:bCs/>
          <w:sz w:val="24"/>
        </w:rPr>
        <w:t>26.83</w:t>
      </w:r>
      <w:r w:rsidRPr="00984CD7">
        <w:rPr>
          <w:rFonts w:ascii="Times New Roman" w:eastAsia="仿宋" w:hAnsi="Times New Roman" w:cs="Times New Roman"/>
          <w:bCs/>
          <w:sz w:val="24"/>
        </w:rPr>
        <w:t>头，全群平均返情率仅为</w:t>
      </w:r>
      <w:r w:rsidRPr="00984CD7">
        <w:rPr>
          <w:rFonts w:ascii="Times New Roman" w:eastAsia="仿宋" w:hAnsi="Times New Roman" w:cs="Times New Roman"/>
          <w:bCs/>
          <w:sz w:val="24"/>
        </w:rPr>
        <w:t>7.4</w:t>
      </w:r>
      <w:r w:rsidRPr="00984CD7">
        <w:rPr>
          <w:rFonts w:ascii="Times New Roman" w:eastAsia="仿宋" w:hAnsi="Times New Roman" w:cs="Times New Roman"/>
          <w:bCs/>
          <w:sz w:val="24"/>
        </w:rPr>
        <w:t>％，大大提高了母猪群体的生产力。</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3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③</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分娩阶段</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母猪及乳猪高床饲养。主要控制关键是仔猪的保温和护理，夏季母猪的防暑，以提高仔猪的成活率。</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4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④</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小猪阶段</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高床平养。控制关键是仔猪的保温和饲料的配制，过好仔猪断奶关，提高仔猪成活率。</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5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⑤</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后备猪选育</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混凝土实心地面平养。控制关键是合理喂料，增强体质，节约成本。</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fldChar w:fldCharType="begin"/>
      </w:r>
      <w:r w:rsidRPr="00984CD7">
        <w:rPr>
          <w:rFonts w:ascii="Times New Roman" w:eastAsia="仿宋" w:hAnsi="Times New Roman" w:cs="Times New Roman"/>
          <w:bCs/>
          <w:sz w:val="24"/>
        </w:rPr>
        <w:instrText xml:space="preserve"> = 6 \* GB3 \* MERGEFORMAT </w:instrText>
      </w:r>
      <w:r w:rsidRPr="00984CD7">
        <w:rPr>
          <w:rFonts w:ascii="Times New Roman" w:eastAsia="仿宋" w:hAnsi="Times New Roman" w:cs="Times New Roman"/>
          <w:bCs/>
          <w:sz w:val="24"/>
        </w:rPr>
        <w:fldChar w:fldCharType="separate"/>
      </w:r>
      <w:r w:rsidRPr="00984CD7">
        <w:rPr>
          <w:rFonts w:ascii="宋体" w:eastAsia="宋体" w:hAnsi="宋体" w:cs="宋体" w:hint="eastAsia"/>
          <w:bCs/>
          <w:sz w:val="24"/>
          <w:lang w:val="x-none"/>
        </w:rPr>
        <w:t>⑥</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建立人工授精站</w:t>
      </w:r>
      <w:r w:rsidRPr="00984CD7">
        <w:rPr>
          <w:rFonts w:ascii="Times New Roman" w:eastAsia="仿宋" w:hAnsi="Times New Roman" w:cs="Times New Roman"/>
          <w:bCs/>
          <w:sz w:val="24"/>
        </w:rPr>
        <w:t>——</w:t>
      </w:r>
      <w:r w:rsidRPr="00984CD7">
        <w:rPr>
          <w:rFonts w:ascii="Times New Roman" w:eastAsia="仿宋" w:hAnsi="Times New Roman" w:cs="Times New Roman"/>
          <w:bCs/>
          <w:sz w:val="24"/>
        </w:rPr>
        <w:t>公猪的饲养关键是选择好公猪，搞好防暑降温，提高优秀公猪的利用率。</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lang w:val="en-GB"/>
        </w:rPr>
        <w:fldChar w:fldCharType="begin"/>
      </w:r>
      <w:r w:rsidRPr="00984CD7">
        <w:rPr>
          <w:rFonts w:ascii="Times New Roman" w:eastAsia="仿宋" w:hAnsi="Times New Roman" w:cs="Times New Roman"/>
          <w:bCs/>
          <w:sz w:val="24"/>
          <w:lang w:val="en-GB"/>
        </w:rPr>
        <w:instrText xml:space="preserve"> = 7 \* GB3 \* MERGEFORMAT </w:instrText>
      </w:r>
      <w:r w:rsidRPr="00984CD7">
        <w:rPr>
          <w:rFonts w:ascii="Times New Roman" w:eastAsia="仿宋" w:hAnsi="Times New Roman" w:cs="Times New Roman"/>
          <w:bCs/>
          <w:sz w:val="24"/>
          <w:lang w:val="en-GB"/>
        </w:rPr>
        <w:fldChar w:fldCharType="separate"/>
      </w:r>
      <w:r w:rsidRPr="00984CD7">
        <w:rPr>
          <w:rFonts w:ascii="宋体" w:eastAsia="宋体" w:hAnsi="宋体" w:cs="宋体" w:hint="eastAsia"/>
          <w:bCs/>
          <w:sz w:val="24"/>
          <w:lang w:val="x-none"/>
        </w:rPr>
        <w:t>⑦</w:t>
      </w:r>
      <w:r w:rsidRPr="00984CD7">
        <w:rPr>
          <w:rFonts w:ascii="Times New Roman" w:eastAsia="仿宋" w:hAnsi="Times New Roman" w:cs="Times New Roman"/>
          <w:bCs/>
          <w:sz w:val="24"/>
        </w:rPr>
        <w:fldChar w:fldCharType="end"/>
      </w:r>
      <w:r w:rsidRPr="00984CD7">
        <w:rPr>
          <w:rFonts w:ascii="Times New Roman" w:eastAsia="仿宋" w:hAnsi="Times New Roman" w:cs="Times New Roman"/>
          <w:bCs/>
          <w:sz w:val="24"/>
        </w:rPr>
        <w:t>猪场兽医防疫体系</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lang w:val="en-GB"/>
        </w:rPr>
      </w:pPr>
      <w:r w:rsidRPr="00984CD7">
        <w:rPr>
          <w:rFonts w:ascii="Times New Roman" w:eastAsia="仿宋" w:hAnsi="Times New Roman" w:cs="Times New Roman"/>
          <w:bCs/>
          <w:sz w:val="24"/>
          <w:lang w:val="en-GB"/>
        </w:rPr>
        <w:t>一是隔离消毒，限制出入。严格限制场内外人员进入生产区，工作人员进入生产区要经过严格的更衣、换鞋、消毒，谢绝外来人员参观，无关车辆严禁进入生产区。猪舍每周、场区每月各消毒一次。</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lang w:val="en-GB"/>
        </w:rPr>
      </w:pPr>
      <w:r w:rsidRPr="00984CD7">
        <w:rPr>
          <w:rFonts w:ascii="Times New Roman" w:eastAsia="仿宋" w:hAnsi="Times New Roman" w:cs="Times New Roman"/>
          <w:bCs/>
          <w:sz w:val="24"/>
          <w:lang w:val="en-GB"/>
        </w:rPr>
        <w:t>二是种猪检疫，种源净化。凡从场外引进种猪（引进外种、更新换代等）必须严格把好检疫关，场内种猪做到定期检疫净化，及时淘汰阳性个体。</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lang w:val="en-GB"/>
        </w:rPr>
        <w:t>三是定期灭鼠、灭蝇、灭蚊，做好防鼠、防鸟措施。</w:t>
      </w:r>
    </w:p>
    <w:p w:rsidR="00C7492C" w:rsidRPr="00984CD7" w:rsidRDefault="00C7492C" w:rsidP="00984CD7">
      <w:pPr>
        <w:adjustRightInd w:val="0"/>
        <w:snapToGrid w:val="0"/>
        <w:spacing w:line="360" w:lineRule="auto"/>
        <w:ind w:firstLineChars="200" w:firstLine="480"/>
        <w:rPr>
          <w:rFonts w:ascii="Times New Roman" w:eastAsia="仿宋" w:hAnsi="Times New Roman" w:cs="Times New Roman"/>
          <w:bCs/>
          <w:sz w:val="24"/>
        </w:rPr>
      </w:pPr>
      <w:r w:rsidRPr="00984CD7">
        <w:rPr>
          <w:rFonts w:ascii="Times New Roman" w:eastAsia="仿宋" w:hAnsi="Times New Roman" w:cs="Times New Roman"/>
          <w:bCs/>
          <w:sz w:val="24"/>
        </w:rPr>
        <w:t>四是</w:t>
      </w:r>
      <w:r w:rsidRPr="00984CD7">
        <w:rPr>
          <w:rFonts w:ascii="Times New Roman" w:eastAsia="仿宋" w:hAnsi="Times New Roman" w:cs="Times New Roman"/>
          <w:bCs/>
          <w:sz w:val="24"/>
          <w:lang w:val="en-GB"/>
        </w:rPr>
        <w:t>免疫接种，抗体检测。</w:t>
      </w:r>
    </w:p>
    <w:p w:rsidR="00C7492C" w:rsidRPr="002453C1" w:rsidRDefault="00984CD7" w:rsidP="00C603C6">
      <w:pPr>
        <w:pStyle w:val="3"/>
        <w:adjustRightInd w:val="0"/>
        <w:snapToGrid w:val="0"/>
        <w:spacing w:before="0" w:after="0" w:line="360" w:lineRule="auto"/>
        <w:rPr>
          <w:rFonts w:cs="Times New Roman"/>
          <w:bCs w:val="0"/>
          <w:sz w:val="24"/>
          <w:szCs w:val="24"/>
        </w:rPr>
      </w:pPr>
      <w:bookmarkStart w:id="187" w:name="_Toc30589"/>
      <w:bookmarkStart w:id="188" w:name="_Toc3478"/>
      <w:bookmarkStart w:id="189" w:name="_Toc28124"/>
      <w:r w:rsidRPr="002453C1">
        <w:rPr>
          <w:rFonts w:cs="Times New Roman"/>
          <w:bCs w:val="0"/>
          <w:sz w:val="24"/>
          <w:szCs w:val="24"/>
        </w:rPr>
        <w:t>3.</w:t>
      </w:r>
      <w:r w:rsidRPr="002453C1">
        <w:rPr>
          <w:rFonts w:cs="Times New Roman" w:hint="eastAsia"/>
          <w:bCs w:val="0"/>
          <w:sz w:val="24"/>
          <w:szCs w:val="24"/>
        </w:rPr>
        <w:t>1</w:t>
      </w:r>
      <w:r w:rsidR="00C7492C" w:rsidRPr="002453C1">
        <w:rPr>
          <w:rFonts w:cs="Times New Roman"/>
          <w:bCs w:val="0"/>
          <w:sz w:val="24"/>
          <w:szCs w:val="24"/>
        </w:rPr>
        <w:t>.3</w:t>
      </w:r>
      <w:r w:rsidR="00C7492C" w:rsidRPr="002453C1">
        <w:rPr>
          <w:rFonts w:cs="Times New Roman"/>
          <w:bCs w:val="0"/>
          <w:sz w:val="24"/>
          <w:szCs w:val="24"/>
        </w:rPr>
        <w:t>饲料、兽药使用</w:t>
      </w:r>
      <w:bookmarkEnd w:id="187"/>
      <w:bookmarkEnd w:id="188"/>
      <w:bookmarkEnd w:id="189"/>
    </w:p>
    <w:p w:rsidR="00C7492C" w:rsidRPr="00E278A0" w:rsidRDefault="00C7492C" w:rsidP="00C603C6">
      <w:pPr>
        <w:adjustRightInd w:val="0"/>
        <w:snapToGrid w:val="0"/>
        <w:spacing w:line="360" w:lineRule="auto"/>
        <w:ind w:firstLineChars="200" w:firstLine="480"/>
        <w:rPr>
          <w:rFonts w:ascii="Times New Roman" w:eastAsia="仿宋" w:hAnsi="Times New Roman" w:cs="Times New Roman"/>
          <w:bCs/>
          <w:sz w:val="24"/>
          <w:lang w:val="en-GB"/>
        </w:rPr>
      </w:pPr>
      <w:r w:rsidRPr="00E278A0">
        <w:rPr>
          <w:rFonts w:ascii="Times New Roman" w:eastAsia="仿宋" w:hAnsi="Times New Roman" w:cs="Times New Roman" w:hint="eastAsia"/>
          <w:bCs/>
          <w:sz w:val="24"/>
          <w:lang w:val="en-GB"/>
        </w:rPr>
        <w:t>本项目外购</w:t>
      </w:r>
      <w:r w:rsidRPr="00E278A0">
        <w:rPr>
          <w:rFonts w:ascii="Times New Roman" w:eastAsia="仿宋" w:hAnsi="Times New Roman" w:cs="Times New Roman"/>
          <w:bCs/>
          <w:sz w:val="24"/>
          <w:lang w:val="en-GB"/>
        </w:rPr>
        <w:t>饲料</w:t>
      </w:r>
      <w:r w:rsidRPr="00E278A0">
        <w:rPr>
          <w:rFonts w:ascii="Times New Roman" w:eastAsia="仿宋" w:hAnsi="Times New Roman" w:cs="Times New Roman" w:hint="eastAsia"/>
          <w:bCs/>
          <w:sz w:val="24"/>
          <w:lang w:val="en-GB"/>
        </w:rPr>
        <w:t>主要为</w:t>
      </w:r>
      <w:r w:rsidRPr="00E278A0">
        <w:rPr>
          <w:rFonts w:ascii="Times New Roman" w:eastAsia="仿宋" w:hAnsi="Times New Roman" w:cs="Times New Roman"/>
          <w:bCs/>
          <w:sz w:val="24"/>
          <w:lang w:val="en-GB"/>
        </w:rPr>
        <w:t>玉米</w:t>
      </w:r>
      <w:r w:rsidRPr="00E278A0">
        <w:rPr>
          <w:rFonts w:ascii="Times New Roman" w:eastAsia="仿宋" w:hAnsi="Times New Roman" w:cs="Times New Roman" w:hint="eastAsia"/>
          <w:bCs/>
          <w:sz w:val="24"/>
          <w:lang w:val="en-GB"/>
        </w:rPr>
        <w:t>、豆粕、麸皮，</w:t>
      </w:r>
      <w:r w:rsidRPr="00E278A0">
        <w:rPr>
          <w:rFonts w:ascii="Times New Roman" w:eastAsia="仿宋" w:hAnsi="Times New Roman" w:cs="Times New Roman"/>
          <w:bCs/>
          <w:sz w:val="24"/>
          <w:lang w:val="en-GB"/>
        </w:rPr>
        <w:t>其中玉米须在</w:t>
      </w:r>
      <w:r w:rsidRPr="00E278A0">
        <w:rPr>
          <w:rFonts w:ascii="Times New Roman" w:eastAsia="仿宋" w:hAnsi="Times New Roman" w:cs="Times New Roman" w:hint="eastAsia"/>
          <w:bCs/>
          <w:sz w:val="24"/>
          <w:lang w:val="en-GB"/>
        </w:rPr>
        <w:t>场区粉碎</w:t>
      </w:r>
      <w:r w:rsidRPr="00E278A0">
        <w:rPr>
          <w:rFonts w:ascii="Times New Roman" w:eastAsia="仿宋" w:hAnsi="Times New Roman" w:cs="Times New Roman"/>
          <w:bCs/>
          <w:sz w:val="24"/>
          <w:lang w:val="en-GB"/>
        </w:rPr>
        <w:t>，</w:t>
      </w:r>
      <w:r w:rsidRPr="00E278A0">
        <w:rPr>
          <w:rFonts w:ascii="Times New Roman" w:eastAsia="仿宋" w:hAnsi="Times New Roman" w:cs="Times New Roman" w:hint="eastAsia"/>
          <w:bCs/>
          <w:sz w:val="24"/>
          <w:lang w:val="en-GB"/>
        </w:rPr>
        <w:t>之后</w:t>
      </w:r>
      <w:r w:rsidRPr="00E278A0">
        <w:rPr>
          <w:rFonts w:ascii="Times New Roman" w:eastAsia="仿宋" w:hAnsi="Times New Roman" w:cs="Times New Roman"/>
          <w:bCs/>
          <w:sz w:val="24"/>
          <w:lang w:val="en-GB"/>
        </w:rPr>
        <w:t>与</w:t>
      </w:r>
      <w:r w:rsidRPr="00E278A0">
        <w:rPr>
          <w:rFonts w:ascii="Times New Roman" w:eastAsia="仿宋" w:hAnsi="Times New Roman" w:cs="Times New Roman" w:hint="eastAsia"/>
          <w:bCs/>
          <w:sz w:val="24"/>
          <w:lang w:val="en-GB"/>
        </w:rPr>
        <w:t>豆粕、麸皮</w:t>
      </w:r>
      <w:r w:rsidRPr="00E278A0">
        <w:rPr>
          <w:rFonts w:ascii="Times New Roman" w:eastAsia="仿宋" w:hAnsi="Times New Roman" w:cs="Times New Roman"/>
          <w:bCs/>
          <w:sz w:val="24"/>
          <w:lang w:val="en-GB"/>
        </w:rPr>
        <w:t>混合，</w:t>
      </w:r>
      <w:r w:rsidRPr="00984CD7">
        <w:rPr>
          <w:rFonts w:ascii="Times New Roman" w:eastAsia="仿宋" w:hAnsi="Times New Roman" w:cs="Times New Roman" w:hint="eastAsia"/>
          <w:bCs/>
          <w:sz w:val="24"/>
          <w:lang w:val="en-GB"/>
        </w:rPr>
        <w:t>生猪所需</w:t>
      </w:r>
      <w:r w:rsidRPr="00984CD7">
        <w:rPr>
          <w:rFonts w:ascii="Times New Roman" w:eastAsia="仿宋" w:hAnsi="Times New Roman" w:cs="Times New Roman"/>
          <w:bCs/>
          <w:sz w:val="24"/>
          <w:lang w:val="en-GB"/>
        </w:rPr>
        <w:t>的</w:t>
      </w:r>
      <w:r w:rsidRPr="00984CD7">
        <w:rPr>
          <w:rFonts w:ascii="Times New Roman" w:eastAsia="仿宋" w:hAnsi="Times New Roman" w:cs="Times New Roman" w:hint="eastAsia"/>
          <w:bCs/>
          <w:sz w:val="24"/>
          <w:lang w:val="en-GB"/>
        </w:rPr>
        <w:t>微量元素（如钙、食盐等）根据实际需要定量添加。</w:t>
      </w:r>
    </w:p>
    <w:p w:rsidR="00C7492C" w:rsidRPr="00C603C6" w:rsidRDefault="00C7492C" w:rsidP="00C603C6">
      <w:pPr>
        <w:adjustRightInd w:val="0"/>
        <w:snapToGrid w:val="0"/>
        <w:spacing w:line="360" w:lineRule="auto"/>
        <w:ind w:firstLineChars="200" w:firstLine="480"/>
        <w:rPr>
          <w:rFonts w:ascii="Times New Roman" w:eastAsia="仿宋" w:hAnsi="Times New Roman" w:cs="Times New Roman"/>
          <w:bCs/>
          <w:sz w:val="24"/>
          <w:lang w:val="en-GB"/>
        </w:rPr>
      </w:pPr>
      <w:r w:rsidRPr="00E278A0">
        <w:rPr>
          <w:rFonts w:ascii="Times New Roman" w:eastAsia="仿宋" w:hAnsi="Times New Roman" w:cs="Times New Roman" w:hint="eastAsia"/>
          <w:bCs/>
          <w:sz w:val="24"/>
          <w:lang w:val="en-GB"/>
        </w:rPr>
        <w:t>养殖所需饲料</w:t>
      </w:r>
      <w:r w:rsidRPr="00984CD7">
        <w:rPr>
          <w:rFonts w:ascii="Times New Roman" w:eastAsia="仿宋" w:hAnsi="Times New Roman" w:cs="Times New Roman"/>
          <w:bCs/>
          <w:sz w:val="24"/>
          <w:lang w:val="en-GB"/>
        </w:rPr>
        <w:t>产品质量</w:t>
      </w:r>
      <w:r w:rsidRPr="00984CD7">
        <w:rPr>
          <w:rFonts w:ascii="Times New Roman" w:eastAsia="仿宋" w:hAnsi="Times New Roman" w:cs="Times New Roman" w:hint="eastAsia"/>
          <w:bCs/>
          <w:sz w:val="24"/>
          <w:lang w:val="en-GB"/>
        </w:rPr>
        <w:t>须</w:t>
      </w:r>
      <w:r w:rsidRPr="00984CD7">
        <w:rPr>
          <w:rFonts w:ascii="Times New Roman" w:eastAsia="仿宋" w:hAnsi="Times New Roman" w:cs="Times New Roman"/>
          <w:bCs/>
          <w:sz w:val="24"/>
          <w:lang w:val="en-GB"/>
        </w:rPr>
        <w:t>符合国家饲料标准，不</w:t>
      </w:r>
      <w:r w:rsidRPr="00984CD7">
        <w:rPr>
          <w:rFonts w:ascii="Times New Roman" w:eastAsia="仿宋" w:hAnsi="Times New Roman" w:cs="Times New Roman" w:hint="eastAsia"/>
          <w:bCs/>
          <w:sz w:val="24"/>
          <w:lang w:val="en-GB"/>
        </w:rPr>
        <w:t>得</w:t>
      </w:r>
      <w:r w:rsidRPr="00984CD7">
        <w:rPr>
          <w:rFonts w:ascii="Times New Roman" w:eastAsia="仿宋" w:hAnsi="Times New Roman" w:cs="Times New Roman"/>
          <w:bCs/>
          <w:sz w:val="24"/>
          <w:lang w:val="en-GB"/>
        </w:rPr>
        <w:t>含兴奋剂、镇静剂和各种违禁药品，确保饲料的清洁性、营养型和安全性。</w:t>
      </w:r>
      <w:r w:rsidR="00E278A0" w:rsidRPr="00E278A0">
        <w:rPr>
          <w:rFonts w:ascii="Times New Roman" w:eastAsia="仿宋" w:hAnsi="Times New Roman" w:cs="Times New Roman"/>
          <w:bCs/>
          <w:sz w:val="24"/>
          <w:lang w:val="en-GB"/>
        </w:rPr>
        <w:t>生猪及其产品中药物残留限量</w:t>
      </w:r>
      <w:r w:rsidR="00E278A0" w:rsidRPr="00E278A0">
        <w:rPr>
          <w:rFonts w:ascii="Times New Roman" w:eastAsia="仿宋" w:hAnsi="Times New Roman" w:cs="Times New Roman" w:hint="eastAsia"/>
          <w:bCs/>
          <w:sz w:val="24"/>
          <w:lang w:val="en-GB"/>
        </w:rPr>
        <w:t>应</w:t>
      </w:r>
      <w:r w:rsidR="00E278A0" w:rsidRPr="00E278A0">
        <w:rPr>
          <w:rFonts w:ascii="Times New Roman" w:eastAsia="仿宋" w:hAnsi="Times New Roman" w:cs="Times New Roman"/>
          <w:bCs/>
          <w:sz w:val="24"/>
          <w:lang w:val="en-GB"/>
        </w:rPr>
        <w:t>符合农业部发布的《动物性食品中兽药最高残留限量》（农业部</w:t>
      </w:r>
      <w:r w:rsidR="00E278A0" w:rsidRPr="00E278A0">
        <w:rPr>
          <w:rFonts w:ascii="Times New Roman" w:eastAsia="仿宋" w:hAnsi="Times New Roman" w:cs="Times New Roman"/>
          <w:bCs/>
          <w:sz w:val="24"/>
          <w:lang w:val="en-GB"/>
        </w:rPr>
        <w:t>[2002]235</w:t>
      </w:r>
      <w:r w:rsidR="00E278A0" w:rsidRPr="00E278A0">
        <w:rPr>
          <w:rFonts w:ascii="Times New Roman" w:eastAsia="仿宋" w:hAnsi="Times New Roman" w:cs="Times New Roman"/>
          <w:bCs/>
          <w:sz w:val="24"/>
          <w:lang w:val="en-GB"/>
        </w:rPr>
        <w:t>号文件）的有关规定。</w:t>
      </w:r>
      <w:r w:rsidRPr="00E278A0">
        <w:rPr>
          <w:rFonts w:ascii="Times New Roman" w:eastAsia="仿宋" w:hAnsi="Times New Roman" w:cs="Times New Roman" w:hint="eastAsia"/>
          <w:bCs/>
          <w:sz w:val="24"/>
          <w:lang w:val="en-GB"/>
        </w:rPr>
        <w:t>具体饲料加工工艺详见图</w:t>
      </w:r>
      <w:r w:rsidRPr="00E278A0">
        <w:rPr>
          <w:rFonts w:ascii="Times New Roman" w:eastAsia="仿宋" w:hAnsi="Times New Roman" w:cs="Times New Roman" w:hint="eastAsia"/>
          <w:bCs/>
          <w:sz w:val="24"/>
          <w:lang w:val="en-GB"/>
        </w:rPr>
        <w:t>3</w:t>
      </w:r>
      <w:r w:rsidR="00553776" w:rsidRPr="00E278A0">
        <w:rPr>
          <w:rFonts w:ascii="Times New Roman" w:eastAsia="仿宋" w:hAnsi="Times New Roman" w:cs="Times New Roman" w:hint="eastAsia"/>
          <w:bCs/>
          <w:sz w:val="24"/>
          <w:lang w:val="en-GB"/>
        </w:rPr>
        <w:t>.1</w:t>
      </w:r>
      <w:r w:rsidRPr="00E278A0">
        <w:rPr>
          <w:rFonts w:ascii="Times New Roman" w:eastAsia="仿宋" w:hAnsi="Times New Roman" w:cs="Times New Roman" w:hint="eastAsia"/>
          <w:bCs/>
          <w:sz w:val="24"/>
          <w:lang w:val="en-GB"/>
        </w:rPr>
        <w:t>-</w:t>
      </w:r>
      <w:r w:rsidR="00553776" w:rsidRPr="00E278A0">
        <w:rPr>
          <w:rFonts w:ascii="Times New Roman" w:eastAsia="仿宋" w:hAnsi="Times New Roman" w:cs="Times New Roman" w:hint="eastAsia"/>
          <w:bCs/>
          <w:sz w:val="24"/>
          <w:lang w:val="en-GB"/>
        </w:rPr>
        <w:t>2</w:t>
      </w:r>
      <w:r w:rsidRPr="00E278A0">
        <w:rPr>
          <w:rFonts w:ascii="Times New Roman" w:eastAsia="仿宋" w:hAnsi="Times New Roman" w:cs="Times New Roman" w:hint="eastAsia"/>
          <w:bCs/>
          <w:sz w:val="24"/>
          <w:lang w:val="en-GB"/>
        </w:rPr>
        <w:t>。</w:t>
      </w:r>
    </w:p>
    <w:p w:rsidR="00E278A0" w:rsidRDefault="00E278A0" w:rsidP="00E278A0">
      <w:pPr>
        <w:pStyle w:val="20"/>
        <w:jc w:val="center"/>
      </w:pPr>
      <w:r>
        <w:object w:dxaOrig="5517" w:dyaOrig="3256">
          <v:shape id="_x0000_i1028" type="#_x0000_t75" style="width:275.85pt;height:162.8pt" o:ole="">
            <v:imagedata r:id="rId38" o:title=""/>
          </v:shape>
          <o:OLEObject Type="Embed" ProgID="Visio.Drawing.11" ShapeID="_x0000_i1028" DrawAspect="Content" ObjectID="_1628502040" r:id="rId39"/>
        </w:object>
      </w:r>
    </w:p>
    <w:p w:rsidR="00E278A0" w:rsidRPr="003D1A77" w:rsidRDefault="00E278A0" w:rsidP="00E278A0">
      <w:pPr>
        <w:ind w:firstLineChars="392" w:firstLine="941"/>
      </w:pPr>
      <w:r w:rsidRPr="00984CD7">
        <w:rPr>
          <w:rFonts w:ascii="Times New Roman" w:hAnsi="Times New Roman" w:cs="Times New Roman"/>
          <w:sz w:val="24"/>
        </w:rPr>
        <w:t>图</w:t>
      </w:r>
      <w:r w:rsidRPr="00984CD7">
        <w:rPr>
          <w:rFonts w:ascii="Times New Roman" w:hAnsi="Times New Roman" w:cs="Times New Roman"/>
          <w:sz w:val="24"/>
        </w:rPr>
        <w:t>3.1-</w:t>
      </w:r>
      <w:r>
        <w:rPr>
          <w:rFonts w:ascii="Times New Roman" w:hAnsi="Times New Roman" w:cs="Times New Roman" w:hint="eastAsia"/>
          <w:sz w:val="24"/>
        </w:rPr>
        <w:t>2</w:t>
      </w:r>
      <w:r w:rsidRPr="00984CD7">
        <w:rPr>
          <w:rFonts w:ascii="Times New Roman" w:hAnsi="Times New Roman" w:cs="Times New Roman"/>
          <w:sz w:val="24"/>
        </w:rPr>
        <w:t xml:space="preserve"> </w:t>
      </w:r>
      <w:r w:rsidRPr="00984CD7">
        <w:rPr>
          <w:rFonts w:ascii="Times New Roman" w:hAnsi="Times New Roman" w:cs="Times New Roman"/>
          <w:b/>
          <w:sz w:val="24"/>
        </w:rPr>
        <w:t xml:space="preserve">  </w:t>
      </w:r>
      <w:r>
        <w:rPr>
          <w:rFonts w:ascii="宋体" w:hAnsi="宋体" w:hint="eastAsia"/>
          <w:b/>
          <w:sz w:val="24"/>
        </w:rPr>
        <w:t>本项目运营期饲料加工工艺流程及产污环节示意图</w:t>
      </w:r>
    </w:p>
    <w:p w:rsidR="00C7492C" w:rsidRPr="002453C1" w:rsidRDefault="00C7492C" w:rsidP="00EE7CB6">
      <w:pPr>
        <w:pStyle w:val="3"/>
        <w:adjustRightInd w:val="0"/>
        <w:snapToGrid w:val="0"/>
        <w:spacing w:beforeLines="50" w:before="156" w:after="0" w:line="360" w:lineRule="auto"/>
        <w:rPr>
          <w:rFonts w:cs="Times New Roman"/>
          <w:bCs w:val="0"/>
          <w:sz w:val="24"/>
          <w:szCs w:val="24"/>
        </w:rPr>
      </w:pPr>
      <w:bookmarkStart w:id="190" w:name="_Toc4885"/>
      <w:bookmarkStart w:id="191" w:name="_Toc13868"/>
      <w:bookmarkStart w:id="192" w:name="_Toc18214"/>
      <w:r w:rsidRPr="002453C1">
        <w:rPr>
          <w:rFonts w:cs="Times New Roman"/>
          <w:bCs w:val="0"/>
          <w:sz w:val="24"/>
          <w:szCs w:val="24"/>
        </w:rPr>
        <w:t>3.</w:t>
      </w:r>
      <w:r w:rsidR="00C603C6" w:rsidRPr="002453C1">
        <w:rPr>
          <w:rFonts w:cs="Times New Roman" w:hint="eastAsia"/>
          <w:bCs w:val="0"/>
          <w:sz w:val="24"/>
          <w:szCs w:val="24"/>
        </w:rPr>
        <w:t>1</w:t>
      </w:r>
      <w:r w:rsidRPr="002453C1">
        <w:rPr>
          <w:rFonts w:cs="Times New Roman"/>
          <w:bCs w:val="0"/>
          <w:sz w:val="24"/>
          <w:szCs w:val="24"/>
        </w:rPr>
        <w:t>.4</w:t>
      </w:r>
      <w:r w:rsidRPr="002453C1">
        <w:rPr>
          <w:rFonts w:cs="Times New Roman"/>
          <w:bCs w:val="0"/>
          <w:sz w:val="24"/>
          <w:szCs w:val="24"/>
        </w:rPr>
        <w:t>卫生防疫</w:t>
      </w:r>
      <w:bookmarkEnd w:id="190"/>
      <w:bookmarkEnd w:id="191"/>
      <w:bookmarkEnd w:id="192"/>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w:t>
      </w:r>
      <w:r w:rsidRPr="00C603C6">
        <w:rPr>
          <w:rFonts w:ascii="Times New Roman" w:eastAsia="仿宋" w:hAnsi="Times New Roman" w:cs="Times New Roman"/>
          <w:bCs/>
          <w:sz w:val="24"/>
        </w:rPr>
        <w:t>1</w:t>
      </w:r>
      <w:r w:rsidRPr="00C603C6">
        <w:rPr>
          <w:rFonts w:ascii="Times New Roman" w:eastAsia="仿宋" w:hAnsi="Times New Roman" w:cs="Times New Roman"/>
          <w:bCs/>
          <w:sz w:val="24"/>
        </w:rPr>
        <w:t>）卫生防疫制度</w:t>
      </w:r>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本项目猪场大门口、生产区入口设置同宽大门，生产区门口设有更衣室和消毒室。猪舍入口处设有消毒室。非场人员未经允许不得进入生产区，同意入场必须经过严格消毒，更换隔离衣、胶鞋方可入内。场外车辆、用具不准进入生产区，猪只出场在生产区外装猪台接运。已经出场的活猪不回流。</w:t>
      </w:r>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饲养人员随时观察猪群的情况，发现异常及时报告，并进行治疗。</w:t>
      </w:r>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生产人员进入生产区都会消毒，更换工作服和胶鞋等，并且对其进行定期清洗和消毒。所有可能染疫的畜禽产品一律不准带入。</w:t>
      </w:r>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w:t>
      </w:r>
      <w:r w:rsidRPr="00C603C6">
        <w:rPr>
          <w:rFonts w:ascii="Times New Roman" w:eastAsia="仿宋" w:hAnsi="Times New Roman" w:cs="Times New Roman"/>
          <w:bCs/>
          <w:sz w:val="24"/>
        </w:rPr>
        <w:t>2</w:t>
      </w:r>
      <w:r w:rsidRPr="00C603C6">
        <w:rPr>
          <w:rFonts w:ascii="Times New Roman" w:eastAsia="仿宋" w:hAnsi="Times New Roman" w:cs="Times New Roman"/>
          <w:bCs/>
          <w:sz w:val="24"/>
        </w:rPr>
        <w:t>）免疫</w:t>
      </w:r>
    </w:p>
    <w:p w:rsidR="00C7492C" w:rsidRPr="00C603C6" w:rsidRDefault="00C7492C" w:rsidP="00EE7CB6">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本项目会按厂家提供的方法，对疫苗进行正确的保存和使用。</w:t>
      </w:r>
    </w:p>
    <w:p w:rsidR="00C7492C" w:rsidRPr="002453C1" w:rsidRDefault="00C603C6" w:rsidP="00D170F2">
      <w:pPr>
        <w:pStyle w:val="3"/>
        <w:adjustRightInd w:val="0"/>
        <w:snapToGrid w:val="0"/>
        <w:spacing w:before="0" w:after="0" w:line="360" w:lineRule="auto"/>
        <w:rPr>
          <w:rFonts w:cs="Times New Roman"/>
          <w:bCs w:val="0"/>
          <w:sz w:val="24"/>
          <w:szCs w:val="24"/>
        </w:rPr>
      </w:pPr>
      <w:bookmarkStart w:id="193" w:name="_Toc23257"/>
      <w:bookmarkStart w:id="194" w:name="_Toc29913"/>
      <w:bookmarkStart w:id="195" w:name="_Toc22539"/>
      <w:r w:rsidRPr="002453C1">
        <w:rPr>
          <w:rFonts w:cs="Times New Roman"/>
          <w:bCs w:val="0"/>
          <w:sz w:val="24"/>
          <w:szCs w:val="24"/>
        </w:rPr>
        <w:t>3.1</w:t>
      </w:r>
      <w:r w:rsidR="00C7492C" w:rsidRPr="002453C1">
        <w:rPr>
          <w:rFonts w:cs="Times New Roman"/>
          <w:bCs w:val="0"/>
          <w:sz w:val="24"/>
          <w:szCs w:val="24"/>
        </w:rPr>
        <w:t>.5</w:t>
      </w:r>
      <w:r w:rsidR="00C7492C" w:rsidRPr="002453C1">
        <w:rPr>
          <w:rFonts w:cs="Times New Roman"/>
          <w:bCs w:val="0"/>
          <w:sz w:val="24"/>
          <w:szCs w:val="24"/>
        </w:rPr>
        <w:t>粪污治理</w:t>
      </w:r>
      <w:bookmarkEnd w:id="193"/>
      <w:bookmarkEnd w:id="194"/>
      <w:bookmarkEnd w:id="195"/>
    </w:p>
    <w:p w:rsidR="00C7492C" w:rsidRPr="00C603C6" w:rsidRDefault="00C7492C" w:rsidP="00C7492C">
      <w:pPr>
        <w:adjustRightInd w:val="0"/>
        <w:snapToGrid w:val="0"/>
        <w:spacing w:line="360" w:lineRule="auto"/>
        <w:ind w:firstLineChars="200" w:firstLine="480"/>
        <w:rPr>
          <w:rFonts w:ascii="Times New Roman" w:eastAsia="仿宋" w:hAnsi="Times New Roman" w:cs="Times New Roman"/>
          <w:bCs/>
          <w:sz w:val="24"/>
        </w:rPr>
      </w:pPr>
      <w:r w:rsidRPr="00C603C6">
        <w:rPr>
          <w:rFonts w:ascii="Times New Roman" w:eastAsia="仿宋" w:hAnsi="Times New Roman" w:cs="Times New Roman"/>
          <w:bCs/>
          <w:sz w:val="24"/>
        </w:rPr>
        <w:t>运营过程中产生的粪污通过粪尿混合收集的方式处理，猪粪和猪尿统一收集至集粪池，之后打入固液分离机，分离出的猪粪暂存在临时堆粪场，并定期由密闭车送至指定收购地点，统一外售。固液分离后的猪尿液及猪舍冲洗废水，通过猪舍排污管道进入场区污水处理站集中处理，采取</w:t>
      </w:r>
      <w:r w:rsidR="00EE7CB6">
        <w:rPr>
          <w:rFonts w:ascii="Times New Roman" w:eastAsia="仿宋" w:hAnsi="Times New Roman" w:cs="Times New Roman" w:hint="eastAsia"/>
          <w:bCs/>
          <w:sz w:val="24"/>
        </w:rPr>
        <w:t>“</w:t>
      </w:r>
      <w:r w:rsidRPr="00C603C6">
        <w:rPr>
          <w:rFonts w:ascii="Times New Roman" w:eastAsia="仿宋" w:hAnsi="Times New Roman" w:cs="Times New Roman"/>
          <w:bCs/>
          <w:sz w:val="24"/>
        </w:rPr>
        <w:t>固液分离</w:t>
      </w:r>
      <w:r w:rsidRPr="00C603C6">
        <w:rPr>
          <w:rFonts w:ascii="Times New Roman" w:eastAsia="仿宋" w:hAnsi="Times New Roman" w:cs="Times New Roman"/>
          <w:bCs/>
          <w:sz w:val="24"/>
        </w:rPr>
        <w:t>+</w:t>
      </w:r>
      <w:r w:rsidRPr="00C603C6">
        <w:rPr>
          <w:rFonts w:ascii="Times New Roman" w:eastAsia="仿宋" w:hAnsi="Times New Roman" w:cs="Times New Roman"/>
          <w:bCs/>
          <w:sz w:val="24"/>
        </w:rPr>
        <w:t>气浮</w:t>
      </w:r>
      <w:r w:rsidRPr="00C603C6">
        <w:rPr>
          <w:rFonts w:ascii="Times New Roman" w:eastAsia="仿宋" w:hAnsi="Times New Roman" w:cs="Times New Roman"/>
          <w:bCs/>
          <w:sz w:val="24"/>
        </w:rPr>
        <w:t>+</w:t>
      </w:r>
      <w:r w:rsidRPr="00C603C6">
        <w:rPr>
          <w:rFonts w:ascii="Times New Roman" w:eastAsia="仿宋" w:hAnsi="Times New Roman" w:cs="Times New Roman"/>
          <w:bCs/>
          <w:sz w:val="24"/>
        </w:rPr>
        <w:t>水解酸化</w:t>
      </w:r>
      <w:r w:rsidRPr="00C603C6">
        <w:rPr>
          <w:rFonts w:ascii="Times New Roman" w:eastAsia="仿宋" w:hAnsi="Times New Roman" w:cs="Times New Roman"/>
          <w:bCs/>
          <w:sz w:val="24"/>
        </w:rPr>
        <w:t>+</w:t>
      </w:r>
      <w:r w:rsidRPr="00C603C6">
        <w:rPr>
          <w:rFonts w:ascii="Times New Roman" w:eastAsia="仿宋" w:hAnsi="Times New Roman" w:cs="Times New Roman"/>
          <w:bCs/>
          <w:sz w:val="24"/>
        </w:rPr>
        <w:t>厌氧、缺氧、好氧处理</w:t>
      </w:r>
      <w:r w:rsidRPr="00C603C6">
        <w:rPr>
          <w:rFonts w:ascii="Times New Roman" w:eastAsia="仿宋" w:hAnsi="Times New Roman" w:cs="Times New Roman"/>
          <w:bCs/>
          <w:sz w:val="24"/>
        </w:rPr>
        <w:t>+</w:t>
      </w:r>
      <w:r w:rsidRPr="00C603C6">
        <w:rPr>
          <w:rFonts w:ascii="Times New Roman" w:eastAsia="仿宋" w:hAnsi="Times New Roman" w:cs="Times New Roman"/>
          <w:bCs/>
          <w:sz w:val="24"/>
        </w:rPr>
        <w:t>污水暂存池工艺</w:t>
      </w:r>
      <w:r w:rsidR="00EE7CB6">
        <w:rPr>
          <w:rFonts w:ascii="Times New Roman" w:eastAsia="仿宋" w:hAnsi="Times New Roman" w:cs="Times New Roman" w:hint="eastAsia"/>
          <w:bCs/>
          <w:sz w:val="24"/>
        </w:rPr>
        <w:t>”</w:t>
      </w:r>
      <w:r w:rsidRPr="00C603C6">
        <w:rPr>
          <w:rFonts w:ascii="Times New Roman" w:eastAsia="仿宋" w:hAnsi="Times New Roman" w:cs="Times New Roman"/>
          <w:bCs/>
          <w:sz w:val="24"/>
        </w:rPr>
        <w:t>，废水经污水处理站处理符合《畜禽养殖业污染物排放标准》（</w:t>
      </w:r>
      <w:r w:rsidRPr="00C603C6">
        <w:rPr>
          <w:rFonts w:ascii="Times New Roman" w:eastAsia="仿宋" w:hAnsi="Times New Roman" w:cs="Times New Roman"/>
          <w:bCs/>
          <w:sz w:val="24"/>
        </w:rPr>
        <w:t>GB18596-2001</w:t>
      </w:r>
      <w:r w:rsidRPr="00C603C6">
        <w:rPr>
          <w:rFonts w:ascii="Times New Roman" w:eastAsia="仿宋" w:hAnsi="Times New Roman" w:cs="Times New Roman"/>
          <w:bCs/>
          <w:sz w:val="24"/>
        </w:rPr>
        <w:t>）中的标准，同时满足《农田灌溉水质标准》（</w:t>
      </w:r>
      <w:r w:rsidRPr="00C603C6">
        <w:rPr>
          <w:rFonts w:ascii="Times New Roman" w:eastAsia="仿宋" w:hAnsi="Times New Roman" w:cs="Times New Roman"/>
          <w:bCs/>
          <w:sz w:val="24"/>
        </w:rPr>
        <w:t>GB5084-2005</w:t>
      </w:r>
      <w:r w:rsidRPr="00C603C6">
        <w:rPr>
          <w:rFonts w:ascii="Times New Roman" w:eastAsia="仿宋" w:hAnsi="Times New Roman" w:cs="Times New Roman"/>
          <w:bCs/>
          <w:sz w:val="24"/>
        </w:rPr>
        <w:t>）中的要求后，回用于周边农田灌溉。</w:t>
      </w:r>
    </w:p>
    <w:p w:rsidR="00C7492C" w:rsidRPr="003D1A77" w:rsidRDefault="00C7492C" w:rsidP="0007463B">
      <w:pPr>
        <w:pStyle w:val="af3"/>
        <w:adjustRightInd w:val="0"/>
        <w:snapToGrid w:val="0"/>
        <w:spacing w:afterLines="50" w:after="156"/>
        <w:ind w:leftChars="0" w:left="0" w:rightChars="0" w:right="0" w:firstLineChars="200" w:firstLine="420"/>
        <w:jc w:val="left"/>
        <w:rPr>
          <w:rFonts w:hAnsi="宋体"/>
          <w:b w:val="0"/>
          <w:sz w:val="21"/>
          <w:szCs w:val="21"/>
        </w:rPr>
      </w:pPr>
      <w:r w:rsidRPr="0007463B">
        <w:rPr>
          <w:rFonts w:ascii="Times New Roman" w:hAnsi="Times New Roman" w:cs="Times New Roman"/>
          <w:b w:val="0"/>
          <w:sz w:val="21"/>
          <w:szCs w:val="21"/>
        </w:rPr>
        <w:t>表</w:t>
      </w:r>
      <w:r w:rsidRPr="0007463B">
        <w:rPr>
          <w:rFonts w:ascii="Times New Roman" w:hAnsi="Times New Roman" w:cs="Times New Roman"/>
          <w:b w:val="0"/>
          <w:sz w:val="21"/>
          <w:szCs w:val="21"/>
        </w:rPr>
        <w:t>3</w:t>
      </w:r>
      <w:r w:rsidR="00C409C5">
        <w:rPr>
          <w:rFonts w:ascii="Times New Roman" w:hAnsi="Times New Roman" w:cs="Times New Roman" w:hint="eastAsia"/>
          <w:b w:val="0"/>
          <w:sz w:val="21"/>
          <w:szCs w:val="21"/>
        </w:rPr>
        <w:t>.1</w:t>
      </w:r>
      <w:r w:rsidR="00C409C5">
        <w:rPr>
          <w:rFonts w:ascii="Times New Roman" w:hAnsi="Times New Roman" w:cs="Times New Roman"/>
          <w:b w:val="0"/>
          <w:sz w:val="21"/>
          <w:szCs w:val="21"/>
        </w:rPr>
        <w:t>-1</w:t>
      </w:r>
      <w:r w:rsidRPr="0007463B">
        <w:rPr>
          <w:rFonts w:ascii="Times New Roman" w:hAnsi="Times New Roman" w:cs="Times New Roman"/>
          <w:b w:val="0"/>
          <w:sz w:val="21"/>
          <w:szCs w:val="21"/>
        </w:rPr>
        <w:t xml:space="preserve">     </w:t>
      </w:r>
      <w:r w:rsidRPr="003D1A77">
        <w:rPr>
          <w:rFonts w:hAnsi="宋体" w:hint="eastAsia"/>
          <w:sz w:val="21"/>
          <w:szCs w:val="21"/>
        </w:rPr>
        <w:t xml:space="preserve">                </w:t>
      </w:r>
      <w:r w:rsidRPr="003D1A77">
        <w:rPr>
          <w:rFonts w:hAnsi="宋体" w:hint="eastAsia"/>
          <w:sz w:val="21"/>
          <w:szCs w:val="21"/>
        </w:rPr>
        <w:t>粪污处理工艺</w:t>
      </w:r>
      <w:r w:rsidRPr="003D1A77">
        <w:rPr>
          <w:rFonts w:hAnsi="宋体"/>
          <w:sz w:val="21"/>
          <w:szCs w:val="21"/>
        </w:rPr>
        <w:t>设备一览表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65"/>
        <w:gridCol w:w="1664"/>
        <w:gridCol w:w="1137"/>
        <w:gridCol w:w="4849"/>
      </w:tblGrid>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b/>
                <w:szCs w:val="21"/>
              </w:rPr>
            </w:pPr>
            <w:r w:rsidRPr="0007463B">
              <w:rPr>
                <w:rFonts w:ascii="Times New Roman" w:hAnsi="Times New Roman" w:cs="Times New Roman"/>
                <w:b/>
                <w:szCs w:val="21"/>
              </w:rPr>
              <w:t>序号</w:t>
            </w:r>
          </w:p>
        </w:tc>
        <w:tc>
          <w:tcPr>
            <w:tcW w:w="1664" w:type="dxa"/>
            <w:vAlign w:val="center"/>
          </w:tcPr>
          <w:p w:rsidR="00C7492C" w:rsidRPr="0007463B" w:rsidRDefault="00C7492C" w:rsidP="00C7492C">
            <w:pPr>
              <w:tabs>
                <w:tab w:val="left" w:pos="735"/>
                <w:tab w:val="left" w:pos="2715"/>
              </w:tabs>
              <w:jc w:val="center"/>
              <w:rPr>
                <w:rFonts w:ascii="Times New Roman" w:hAnsi="Times New Roman" w:cs="Times New Roman"/>
                <w:b/>
                <w:szCs w:val="21"/>
              </w:rPr>
            </w:pPr>
            <w:r w:rsidRPr="0007463B">
              <w:rPr>
                <w:rFonts w:ascii="Times New Roman" w:hAnsi="Times New Roman" w:cs="Times New Roman"/>
                <w:b/>
                <w:szCs w:val="21"/>
              </w:rPr>
              <w:t>名称</w:t>
            </w:r>
          </w:p>
        </w:tc>
        <w:tc>
          <w:tcPr>
            <w:tcW w:w="1137" w:type="dxa"/>
            <w:vAlign w:val="center"/>
          </w:tcPr>
          <w:p w:rsidR="00C7492C" w:rsidRPr="0007463B" w:rsidRDefault="00C7492C" w:rsidP="00C7492C">
            <w:pPr>
              <w:tabs>
                <w:tab w:val="left" w:pos="735"/>
                <w:tab w:val="left" w:pos="2715"/>
              </w:tabs>
              <w:jc w:val="center"/>
              <w:rPr>
                <w:rFonts w:ascii="Times New Roman" w:hAnsi="Times New Roman" w:cs="Times New Roman"/>
                <w:b/>
                <w:szCs w:val="21"/>
              </w:rPr>
            </w:pPr>
            <w:r w:rsidRPr="0007463B">
              <w:rPr>
                <w:rFonts w:ascii="Times New Roman" w:hAnsi="Times New Roman" w:cs="Times New Roman"/>
                <w:b/>
                <w:szCs w:val="21"/>
              </w:rPr>
              <w:t>数量</w:t>
            </w:r>
          </w:p>
        </w:tc>
        <w:tc>
          <w:tcPr>
            <w:tcW w:w="4849" w:type="dxa"/>
            <w:vAlign w:val="center"/>
          </w:tcPr>
          <w:p w:rsidR="00C7492C" w:rsidRPr="0007463B" w:rsidRDefault="00C7492C" w:rsidP="00C7492C">
            <w:pPr>
              <w:tabs>
                <w:tab w:val="left" w:pos="735"/>
                <w:tab w:val="left" w:pos="2715"/>
              </w:tabs>
              <w:jc w:val="center"/>
              <w:rPr>
                <w:rFonts w:ascii="Times New Roman" w:hAnsi="Times New Roman" w:cs="Times New Roman"/>
                <w:b/>
                <w:szCs w:val="21"/>
              </w:rPr>
            </w:pPr>
            <w:r w:rsidRPr="0007463B">
              <w:rPr>
                <w:rFonts w:ascii="Times New Roman" w:hAnsi="Times New Roman" w:cs="Times New Roman"/>
                <w:b/>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lastRenderedPageBreak/>
              <w:t>一、溶气气浮机</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溶气气浮机</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设备主体</w:t>
            </w:r>
            <w:r w:rsidRPr="0007463B">
              <w:rPr>
                <w:rFonts w:ascii="Times New Roman" w:hAnsi="Times New Roman" w:cs="Times New Roman"/>
                <w:szCs w:val="21"/>
              </w:rPr>
              <w:t>≈5mm A3</w:t>
            </w:r>
            <w:r w:rsidRPr="0007463B">
              <w:rPr>
                <w:rFonts w:ascii="Times New Roman" w:hAnsi="Times New Roman" w:cs="Times New Roman"/>
                <w:szCs w:val="21"/>
              </w:rPr>
              <w:t>碳钢</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二、集污井</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固液分离机</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lang w:val="es-ES"/>
              </w:rPr>
            </w:pPr>
            <w:r w:rsidRPr="0007463B">
              <w:rPr>
                <w:rFonts w:ascii="Times New Roman" w:hAnsi="Times New Roman" w:cs="Times New Roman"/>
                <w:szCs w:val="21"/>
              </w:rPr>
              <w:t>5.5</w:t>
            </w:r>
            <w:r w:rsidRPr="0007463B">
              <w:rPr>
                <w:rFonts w:ascii="Times New Roman" w:hAnsi="Times New Roman" w:cs="Times New Roman"/>
                <w:szCs w:val="21"/>
                <w:lang w:val="es-ES"/>
              </w:rPr>
              <w:t>kw</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无堵塞蛟龙泵</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r w:rsidRPr="0007463B">
              <w:rPr>
                <w:rFonts w:ascii="Times New Roman" w:hAnsi="Times New Roman" w:cs="Times New Roman"/>
                <w:szCs w:val="21"/>
                <w:lang w:val="es-ES"/>
              </w:rPr>
              <w:t>kw</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钢丝软管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φ76</w:t>
            </w:r>
            <w:r w:rsidRPr="0007463B">
              <w:rPr>
                <w:rFonts w:ascii="Times New Roman" w:hAnsi="Times New Roman" w:cs="Times New Roman"/>
                <w:szCs w:val="21"/>
              </w:rPr>
              <w:t>、</w:t>
            </w:r>
            <w:r w:rsidRPr="0007463B">
              <w:rPr>
                <w:rFonts w:ascii="Times New Roman" w:hAnsi="Times New Roman" w:cs="Times New Roman"/>
                <w:szCs w:val="21"/>
              </w:rPr>
              <w:t>108</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r w:rsidRPr="0007463B">
              <w:rPr>
                <w:rFonts w:ascii="Times New Roman" w:hAnsi="Times New Roman" w:cs="Times New Roman"/>
                <w:szCs w:val="21"/>
              </w:rPr>
              <w:t>，优质钢管</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w:t>
            </w:r>
            <w:r w:rsidRPr="0007463B">
              <w:rPr>
                <w:rFonts w:ascii="Times New Roman" w:hAnsi="Times New Roman" w:cs="Times New Roman"/>
                <w:szCs w:val="21"/>
                <w:lang w:val="es-ES"/>
              </w:rPr>
              <w:t>沉砂</w:t>
            </w:r>
            <w:r w:rsidRPr="0007463B">
              <w:rPr>
                <w:rFonts w:ascii="Times New Roman" w:hAnsi="Times New Roman" w:cs="Times New Roman"/>
                <w:szCs w:val="21"/>
              </w:rPr>
              <w:t>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污泥泵</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QW3-10-0.75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钢丝软管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r w:rsidRPr="0007463B">
              <w:rPr>
                <w:rFonts w:ascii="Times New Roman" w:hAnsi="Times New Roman" w:cs="Times New Roman"/>
                <w:szCs w:val="21"/>
              </w:rPr>
              <w:t>，优质钢管及附件</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四、调节池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提升泵</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50QW3-10-0.75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液位浮球</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GMC</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钢丝软管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r w:rsidRPr="0007463B">
              <w:rPr>
                <w:rFonts w:ascii="Times New Roman" w:hAnsi="Times New Roman" w:cs="Times New Roman"/>
                <w:szCs w:val="21"/>
              </w:rPr>
              <w:t>，优质钢管</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五、水解酸化池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潜水搅拌机</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QJB1.5/6-260/3-980/C/S</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生物弹性填料</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130</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填料支架</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L40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填料支撑杆</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φ12</w:t>
            </w:r>
            <w:r w:rsidRPr="0007463B">
              <w:rPr>
                <w:rFonts w:ascii="Times New Roman" w:hAnsi="Times New Roman" w:cs="Times New Roman"/>
                <w:szCs w:val="21"/>
              </w:rPr>
              <w:t>螺纹钢</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U-PVC</w:t>
            </w:r>
            <w:r w:rsidRPr="0007463B">
              <w:rPr>
                <w:rFonts w:ascii="Times New Roman" w:hAnsi="Times New Roman" w:cs="Times New Roman"/>
                <w:szCs w:val="21"/>
              </w:rPr>
              <w:t>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φ160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6</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六、厌氧池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生物弹性填料</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360</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填料支架</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26</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L40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填料支撑杆</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260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φ12</w:t>
            </w:r>
            <w:r w:rsidRPr="0007463B">
              <w:rPr>
                <w:rFonts w:ascii="Times New Roman" w:hAnsi="Times New Roman" w:cs="Times New Roman"/>
                <w:szCs w:val="21"/>
              </w:rPr>
              <w:t>螺纹钢</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U-PVC</w:t>
            </w:r>
            <w:r w:rsidRPr="0007463B">
              <w:rPr>
                <w:rFonts w:ascii="Times New Roman" w:hAnsi="Times New Roman" w:cs="Times New Roman"/>
                <w:szCs w:val="21"/>
              </w:rPr>
              <w:t>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φ160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七、缺氧池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曝气管道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15</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曝气头</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个</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φ215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生物弹性填料</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130</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填料支架</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L40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填料支撑杆</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φ12</w:t>
            </w:r>
            <w:r w:rsidRPr="0007463B">
              <w:rPr>
                <w:rFonts w:ascii="Times New Roman" w:hAnsi="Times New Roman" w:cs="Times New Roman"/>
                <w:szCs w:val="21"/>
              </w:rPr>
              <w:t>螺纹钢</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6</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U-PVC</w:t>
            </w:r>
            <w:r w:rsidRPr="0007463B">
              <w:rPr>
                <w:rFonts w:ascii="Times New Roman" w:hAnsi="Times New Roman" w:cs="Times New Roman"/>
                <w:szCs w:val="21"/>
              </w:rPr>
              <w:t>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φ160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lastRenderedPageBreak/>
              <w:t>7</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八、生物接触氧化池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好氧生物填料</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530</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填料支架</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16</w:t>
            </w:r>
            <w:r w:rsidRPr="0007463B">
              <w:rPr>
                <w:rFonts w:ascii="Times New Roman" w:hAnsi="Times New Roman" w:cs="Times New Roman"/>
                <w:szCs w:val="21"/>
              </w:rPr>
              <w:t>根</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L40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曝气管道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曝气头</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34</w:t>
            </w:r>
            <w:r w:rsidRPr="0007463B">
              <w:rPr>
                <w:rFonts w:ascii="Times New Roman" w:hAnsi="Times New Roman" w:cs="Times New Roman"/>
                <w:szCs w:val="21"/>
              </w:rPr>
              <w:t>个</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φ215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污泥回流泵</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QW3-15-1.5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6</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罗茨风机</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罗茨鼓风机</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7</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曝气管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50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镀锌管</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填料支撑杆</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80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φ12</w:t>
            </w:r>
            <w:r w:rsidRPr="0007463B">
              <w:rPr>
                <w:rFonts w:ascii="Times New Roman" w:hAnsi="Times New Roman" w:cs="Times New Roman"/>
                <w:szCs w:val="21"/>
              </w:rPr>
              <w:t>螺纹钢</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9</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U-PVC</w:t>
            </w:r>
            <w:r w:rsidRPr="0007463B">
              <w:rPr>
                <w:rFonts w:ascii="Times New Roman" w:hAnsi="Times New Roman" w:cs="Times New Roman"/>
                <w:szCs w:val="21"/>
              </w:rPr>
              <w:t>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φ160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九、二沉池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溢流堰</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U-PVC</w:t>
            </w:r>
            <w:r w:rsidRPr="0007463B">
              <w:rPr>
                <w:rFonts w:ascii="Times New Roman" w:hAnsi="Times New Roman" w:cs="Times New Roman"/>
                <w:szCs w:val="21"/>
              </w:rPr>
              <w:t>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φ160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十、污泥池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污泥泵</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台</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QW3-10-0.75</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2</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钢丝软管</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3</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管道</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10</w:t>
            </w:r>
            <w:r w:rsidRPr="0007463B">
              <w:rPr>
                <w:rFonts w:ascii="Times New Roman" w:hAnsi="Times New Roman" w:cs="Times New Roman"/>
                <w:szCs w:val="21"/>
              </w:rPr>
              <w:t>米</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φ50</w:t>
            </w:r>
            <w:r w:rsidRPr="0007463B">
              <w:rPr>
                <w:rFonts w:ascii="Times New Roman" w:hAnsi="Times New Roman" w:cs="Times New Roman"/>
                <w:szCs w:val="21"/>
              </w:rPr>
              <w:t>，优质钢管及附件</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4</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三通、弯头等</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配套</w:t>
            </w:r>
            <w:r w:rsidRPr="0007463B">
              <w:rPr>
                <w:rFonts w:ascii="Times New Roman" w:hAnsi="Times New Roman" w:cs="Times New Roman"/>
                <w:szCs w:val="21"/>
              </w:rPr>
              <w:t>U-PVC</w:t>
            </w:r>
            <w:r w:rsidRPr="0007463B">
              <w:rPr>
                <w:rFonts w:ascii="Times New Roman" w:hAnsi="Times New Roman" w:cs="Times New Roman"/>
                <w:szCs w:val="21"/>
              </w:rPr>
              <w:t>材质</w:t>
            </w:r>
          </w:p>
        </w:tc>
      </w:tr>
      <w:tr w:rsidR="00C7492C" w:rsidRPr="0007463B" w:rsidTr="0007463B">
        <w:trPr>
          <w:trHeight w:val="340"/>
          <w:jc w:val="center"/>
        </w:trPr>
        <w:tc>
          <w:tcPr>
            <w:tcW w:w="9015" w:type="dxa"/>
            <w:gridSpan w:val="4"/>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十一、消毒池</w:t>
            </w:r>
          </w:p>
        </w:tc>
      </w:tr>
      <w:tr w:rsidR="00C7492C" w:rsidRPr="0007463B" w:rsidTr="0007463B">
        <w:trPr>
          <w:trHeight w:val="340"/>
          <w:jc w:val="center"/>
        </w:trPr>
        <w:tc>
          <w:tcPr>
            <w:tcW w:w="1365"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p>
        </w:tc>
        <w:tc>
          <w:tcPr>
            <w:tcW w:w="1664"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消毒装置</w:t>
            </w:r>
          </w:p>
        </w:tc>
        <w:tc>
          <w:tcPr>
            <w:tcW w:w="1137"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1</w:t>
            </w:r>
            <w:r w:rsidRPr="0007463B">
              <w:rPr>
                <w:rFonts w:ascii="Times New Roman" w:hAnsi="Times New Roman" w:cs="Times New Roman"/>
                <w:szCs w:val="21"/>
              </w:rPr>
              <w:t>套</w:t>
            </w:r>
          </w:p>
        </w:tc>
        <w:tc>
          <w:tcPr>
            <w:tcW w:w="4849" w:type="dxa"/>
          </w:tcPr>
          <w:p w:rsidR="00C7492C" w:rsidRPr="0007463B" w:rsidRDefault="00C7492C" w:rsidP="00C7492C">
            <w:pPr>
              <w:tabs>
                <w:tab w:val="left" w:pos="735"/>
                <w:tab w:val="left" w:pos="2715"/>
              </w:tabs>
              <w:jc w:val="center"/>
              <w:rPr>
                <w:rFonts w:ascii="Times New Roman" w:hAnsi="Times New Roman" w:cs="Times New Roman"/>
                <w:szCs w:val="21"/>
              </w:rPr>
            </w:pPr>
            <w:r w:rsidRPr="0007463B">
              <w:rPr>
                <w:rFonts w:ascii="Times New Roman" w:hAnsi="Times New Roman" w:cs="Times New Roman"/>
                <w:szCs w:val="21"/>
              </w:rPr>
              <w:t>YJ-20</w:t>
            </w:r>
          </w:p>
        </w:tc>
      </w:tr>
    </w:tbl>
    <w:p w:rsidR="0007463B" w:rsidRPr="002453C1" w:rsidRDefault="007A6EC9" w:rsidP="00EE7CB6">
      <w:pPr>
        <w:adjustRightInd w:val="0"/>
        <w:snapToGrid w:val="0"/>
        <w:spacing w:beforeLines="50" w:before="156" w:line="360" w:lineRule="auto"/>
        <w:outlineLvl w:val="1"/>
        <w:rPr>
          <w:rFonts w:ascii="Times New Roman" w:hAnsi="Times New Roman" w:cs="Times New Roman"/>
          <w:b/>
          <w:bCs/>
          <w:sz w:val="28"/>
          <w:szCs w:val="28"/>
        </w:rPr>
      </w:pPr>
      <w:bookmarkStart w:id="196" w:name="_Toc17605"/>
      <w:bookmarkStart w:id="197" w:name="_Toc13431"/>
      <w:bookmarkStart w:id="198" w:name="_Toc31188"/>
      <w:bookmarkStart w:id="199" w:name="_Toc484081933"/>
      <w:bookmarkStart w:id="200" w:name="_Toc1725410"/>
      <w:bookmarkStart w:id="201" w:name="_Toc17817864"/>
      <w:bookmarkEnd w:id="185"/>
      <w:bookmarkEnd w:id="186"/>
      <w:r w:rsidRPr="002453C1">
        <w:rPr>
          <w:rFonts w:ascii="Times New Roman" w:hAnsi="Times New Roman" w:cs="Times New Roman"/>
          <w:b/>
          <w:bCs/>
          <w:sz w:val="28"/>
          <w:szCs w:val="28"/>
        </w:rPr>
        <w:t>3.</w:t>
      </w:r>
      <w:r w:rsidRPr="002453C1">
        <w:rPr>
          <w:rFonts w:ascii="Times New Roman" w:hAnsi="Times New Roman" w:cs="Times New Roman" w:hint="eastAsia"/>
          <w:b/>
          <w:bCs/>
          <w:sz w:val="28"/>
          <w:szCs w:val="28"/>
        </w:rPr>
        <w:t>2</w:t>
      </w:r>
      <w:r w:rsidR="0007463B" w:rsidRPr="002453C1">
        <w:rPr>
          <w:rFonts w:ascii="Times New Roman" w:hAnsi="Times New Roman" w:cs="Times New Roman"/>
          <w:b/>
          <w:bCs/>
          <w:sz w:val="28"/>
          <w:szCs w:val="28"/>
        </w:rPr>
        <w:t>影响因素分析</w:t>
      </w:r>
      <w:bookmarkEnd w:id="196"/>
      <w:bookmarkEnd w:id="197"/>
      <w:bookmarkEnd w:id="198"/>
      <w:bookmarkEnd w:id="199"/>
      <w:bookmarkEnd w:id="200"/>
      <w:bookmarkEnd w:id="201"/>
    </w:p>
    <w:p w:rsidR="0007463B" w:rsidRPr="002453C1" w:rsidRDefault="007A6EC9" w:rsidP="002453C1">
      <w:pPr>
        <w:pStyle w:val="3"/>
        <w:adjustRightInd w:val="0"/>
        <w:snapToGrid w:val="0"/>
        <w:spacing w:before="0" w:after="0" w:line="360" w:lineRule="auto"/>
        <w:rPr>
          <w:rFonts w:cs="Times New Roman"/>
          <w:bCs w:val="0"/>
          <w:sz w:val="24"/>
          <w:szCs w:val="24"/>
        </w:rPr>
      </w:pPr>
      <w:bookmarkStart w:id="202" w:name="_Toc21584"/>
      <w:bookmarkStart w:id="203" w:name="_Toc442"/>
      <w:bookmarkStart w:id="204" w:name="_Toc9572"/>
      <w:r w:rsidRPr="002453C1">
        <w:rPr>
          <w:rFonts w:cs="Times New Roman"/>
          <w:bCs w:val="0"/>
          <w:sz w:val="24"/>
          <w:szCs w:val="24"/>
        </w:rPr>
        <w:t>3.</w:t>
      </w:r>
      <w:r w:rsidRPr="002453C1">
        <w:rPr>
          <w:rFonts w:cs="Times New Roman" w:hint="eastAsia"/>
          <w:bCs w:val="0"/>
          <w:sz w:val="24"/>
          <w:szCs w:val="24"/>
        </w:rPr>
        <w:t>2</w:t>
      </w:r>
      <w:r w:rsidR="0007463B" w:rsidRPr="002453C1">
        <w:rPr>
          <w:rFonts w:cs="Times New Roman"/>
          <w:bCs w:val="0"/>
          <w:sz w:val="24"/>
          <w:szCs w:val="24"/>
        </w:rPr>
        <w:t>.1</w:t>
      </w:r>
      <w:r w:rsidR="0007463B" w:rsidRPr="002453C1">
        <w:rPr>
          <w:rFonts w:cs="Times New Roman"/>
          <w:bCs w:val="0"/>
          <w:sz w:val="24"/>
          <w:szCs w:val="24"/>
        </w:rPr>
        <w:t>施工期影响因素分析</w:t>
      </w:r>
      <w:bookmarkEnd w:id="202"/>
      <w:bookmarkEnd w:id="203"/>
      <w:bookmarkEnd w:id="204"/>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本项目施工期在平整场地、建设场区道路、猪舍等设施过程中，将对周围环境产生一定的影响。具体分析如下：</w:t>
      </w:r>
    </w:p>
    <w:p w:rsidR="0007463B" w:rsidRPr="002453C1" w:rsidRDefault="007A6EC9" w:rsidP="00C409C5">
      <w:pPr>
        <w:adjustRightInd w:val="0"/>
        <w:snapToGrid w:val="0"/>
        <w:spacing w:line="360" w:lineRule="auto"/>
        <w:outlineLvl w:val="3"/>
        <w:rPr>
          <w:rFonts w:ascii="Times New Roman" w:eastAsia="仿宋" w:hAnsi="Times New Roman" w:cs="Times New Roman"/>
          <w:b/>
          <w:bCs/>
          <w:sz w:val="24"/>
        </w:rPr>
      </w:pPr>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.1.1</w:t>
      </w:r>
      <w:r w:rsidR="0007463B" w:rsidRPr="002453C1">
        <w:rPr>
          <w:rFonts w:ascii="Times New Roman" w:eastAsia="仿宋" w:hAnsi="Times New Roman" w:cs="Times New Roman"/>
          <w:b/>
          <w:bCs/>
          <w:sz w:val="24"/>
        </w:rPr>
        <w:t>施工期大气环境污染</w:t>
      </w:r>
      <w:r w:rsidR="00092472" w:rsidRPr="002453C1">
        <w:rPr>
          <w:rFonts w:ascii="Times New Roman" w:eastAsia="仿宋" w:hAnsi="Times New Roman" w:cs="Times New Roman"/>
          <w:b/>
          <w:bCs/>
          <w:sz w:val="24"/>
        </w:rPr>
        <w:t>因素</w:t>
      </w:r>
      <w:r w:rsidR="0007463B" w:rsidRPr="002453C1">
        <w:rPr>
          <w:rFonts w:ascii="Times New Roman" w:eastAsia="仿宋" w:hAnsi="Times New Roman" w:cs="Times New Roman"/>
          <w:b/>
          <w:bCs/>
          <w:sz w:val="24"/>
        </w:rPr>
        <w:t>分析</w:t>
      </w:r>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施工期间对环境空气影响最大的是扬尘，来源于各种无组织排放源。主要表现在以下几方面：</w:t>
      </w:r>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宋体" w:eastAsia="宋体" w:hAnsi="宋体" w:cs="宋体" w:hint="eastAsia"/>
          <w:bCs/>
          <w:sz w:val="24"/>
        </w:rPr>
        <w:t>①</w:t>
      </w:r>
      <w:r w:rsidRPr="00C409C5">
        <w:rPr>
          <w:rFonts w:ascii="Times New Roman" w:eastAsia="仿宋" w:hAnsi="Times New Roman" w:cs="Times New Roman"/>
          <w:bCs/>
          <w:sz w:val="24"/>
        </w:rPr>
        <w:t>土方的挖掘、堆放、清运、回填和场地平整等过程产生的扬尘。</w:t>
      </w:r>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宋体" w:eastAsia="宋体" w:hAnsi="宋体" w:cs="宋体" w:hint="eastAsia"/>
          <w:bCs/>
          <w:sz w:val="24"/>
        </w:rPr>
        <w:t>②</w:t>
      </w:r>
      <w:r w:rsidRPr="00C409C5">
        <w:rPr>
          <w:rFonts w:ascii="Times New Roman" w:eastAsia="仿宋" w:hAnsi="Times New Roman" w:cs="Times New Roman"/>
          <w:bCs/>
          <w:sz w:val="24"/>
        </w:rPr>
        <w:t>建筑材料如水泥、砂子以及土方等在其装卸、运输、堆放等过程中，因风力作用而产生的扬尘污染。</w:t>
      </w:r>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宋体" w:eastAsia="宋体" w:hAnsi="宋体" w:cs="宋体" w:hint="eastAsia"/>
          <w:bCs/>
          <w:sz w:val="24"/>
        </w:rPr>
        <w:t>③</w:t>
      </w:r>
      <w:r w:rsidRPr="00C409C5">
        <w:rPr>
          <w:rFonts w:ascii="Times New Roman" w:eastAsia="仿宋" w:hAnsi="Times New Roman" w:cs="Times New Roman"/>
          <w:bCs/>
          <w:sz w:val="24"/>
        </w:rPr>
        <w:t>运输车辆往来造成地面扬尘。</w:t>
      </w:r>
    </w:p>
    <w:p w:rsidR="0007463B" w:rsidRPr="00C409C5" w:rsidRDefault="0007463B" w:rsidP="00C409C5">
      <w:pPr>
        <w:snapToGrid w:val="0"/>
        <w:spacing w:line="360" w:lineRule="auto"/>
        <w:ind w:firstLineChars="200" w:firstLine="480"/>
        <w:rPr>
          <w:rFonts w:ascii="Times New Roman" w:eastAsia="仿宋" w:hAnsi="Times New Roman" w:cs="Times New Roman"/>
          <w:bCs/>
          <w:sz w:val="24"/>
        </w:rPr>
      </w:pPr>
      <w:r w:rsidRPr="00C409C5">
        <w:rPr>
          <w:rFonts w:ascii="宋体" w:eastAsia="宋体" w:hAnsi="宋体" w:cs="宋体" w:hint="eastAsia"/>
          <w:bCs/>
          <w:sz w:val="24"/>
        </w:rPr>
        <w:lastRenderedPageBreak/>
        <w:t>④</w:t>
      </w:r>
      <w:r w:rsidRPr="00C409C5">
        <w:rPr>
          <w:rFonts w:ascii="Times New Roman" w:eastAsia="仿宋" w:hAnsi="Times New Roman" w:cs="Times New Roman"/>
          <w:bCs/>
          <w:sz w:val="24"/>
        </w:rPr>
        <w:t>施工垃圾堆放及清运过程中产生扬尘。</w:t>
      </w:r>
    </w:p>
    <w:p w:rsidR="0007463B" w:rsidRPr="002453C1" w:rsidRDefault="007A6EC9" w:rsidP="002453C1">
      <w:pPr>
        <w:adjustRightInd w:val="0"/>
        <w:snapToGrid w:val="0"/>
        <w:spacing w:line="360" w:lineRule="auto"/>
        <w:outlineLvl w:val="3"/>
        <w:rPr>
          <w:rFonts w:ascii="Times New Roman" w:eastAsia="仿宋" w:hAnsi="Times New Roman" w:cs="Times New Roman"/>
          <w:b/>
          <w:bCs/>
          <w:sz w:val="24"/>
        </w:rPr>
      </w:pPr>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.1.2</w:t>
      </w:r>
      <w:r w:rsidR="0007463B" w:rsidRPr="002453C1">
        <w:rPr>
          <w:rFonts w:ascii="Times New Roman" w:eastAsia="仿宋" w:hAnsi="Times New Roman" w:cs="Times New Roman"/>
          <w:b/>
          <w:bCs/>
          <w:sz w:val="24"/>
        </w:rPr>
        <w:t>施工期声环境影响因素分析</w:t>
      </w:r>
      <w:r w:rsidR="0007463B" w:rsidRPr="002453C1">
        <w:rPr>
          <w:rFonts w:ascii="Times New Roman" w:eastAsia="仿宋" w:hAnsi="Times New Roman" w:cs="Times New Roman"/>
          <w:b/>
          <w:bCs/>
          <w:sz w:val="24"/>
        </w:rPr>
        <w:t xml:space="preserve"> </w:t>
      </w:r>
    </w:p>
    <w:p w:rsidR="0007463B" w:rsidRPr="00C409C5" w:rsidRDefault="0007463B" w:rsidP="00EE7CB6">
      <w:pPr>
        <w:adjustRightInd w:val="0"/>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根据本项目的建设内容及施工特征，其主要的噪声影响环节为：土石方及基础施工阶段推土机、挖掘机及运输车辆的移动声源影响；设备安装阶段吊车、升降机等产生的噪声影响。</w:t>
      </w:r>
      <w:r w:rsidR="00C409C5">
        <w:rPr>
          <w:rFonts w:ascii="Times New Roman" w:eastAsia="仿宋" w:hAnsi="Times New Roman" w:cs="Times New Roman"/>
          <w:bCs/>
          <w:sz w:val="24"/>
        </w:rPr>
        <w:t xml:space="preserve"> </w:t>
      </w:r>
      <w:r w:rsidRPr="00C409C5">
        <w:rPr>
          <w:rFonts w:ascii="Times New Roman" w:eastAsia="仿宋" w:hAnsi="Times New Roman" w:cs="Times New Roman"/>
          <w:bCs/>
          <w:sz w:val="24"/>
        </w:rPr>
        <w:t>施工期各声源源强调查结果见表</w:t>
      </w:r>
      <w:r w:rsidRPr="00C409C5">
        <w:rPr>
          <w:rFonts w:ascii="Times New Roman" w:eastAsia="仿宋" w:hAnsi="Times New Roman" w:cs="Times New Roman"/>
          <w:bCs/>
          <w:sz w:val="24"/>
        </w:rPr>
        <w:t>3</w:t>
      </w:r>
      <w:r w:rsidR="00C409C5">
        <w:rPr>
          <w:rFonts w:ascii="Times New Roman" w:eastAsia="仿宋" w:hAnsi="Times New Roman" w:cs="Times New Roman" w:hint="eastAsia"/>
          <w:bCs/>
          <w:sz w:val="24"/>
        </w:rPr>
        <w:t>.2</w:t>
      </w:r>
      <w:r w:rsidRPr="00C409C5">
        <w:rPr>
          <w:rFonts w:ascii="Times New Roman" w:eastAsia="仿宋" w:hAnsi="Times New Roman" w:cs="Times New Roman"/>
          <w:bCs/>
          <w:sz w:val="24"/>
        </w:rPr>
        <w:t>-</w:t>
      </w:r>
      <w:r w:rsidR="00C409C5">
        <w:rPr>
          <w:rFonts w:ascii="Times New Roman" w:eastAsia="仿宋" w:hAnsi="Times New Roman" w:cs="Times New Roman" w:hint="eastAsia"/>
          <w:bCs/>
          <w:sz w:val="24"/>
        </w:rPr>
        <w:t>1</w:t>
      </w:r>
      <w:r w:rsidRPr="00C409C5">
        <w:rPr>
          <w:rFonts w:ascii="Times New Roman" w:eastAsia="仿宋" w:hAnsi="Times New Roman" w:cs="Times New Roman"/>
          <w:bCs/>
          <w:sz w:val="24"/>
        </w:rPr>
        <w:t>。</w:t>
      </w:r>
      <w:r w:rsidRPr="00C409C5">
        <w:rPr>
          <w:rFonts w:ascii="Times New Roman" w:eastAsia="仿宋" w:hAnsi="Times New Roman" w:cs="Times New Roman"/>
          <w:bCs/>
          <w:sz w:val="24"/>
        </w:rPr>
        <w:t xml:space="preserve"> </w:t>
      </w:r>
    </w:p>
    <w:p w:rsidR="0007463B" w:rsidRPr="00C409C5" w:rsidRDefault="0007463B" w:rsidP="00C409C5">
      <w:pPr>
        <w:adjustRightInd w:val="0"/>
        <w:snapToGrid w:val="0"/>
        <w:spacing w:afterLines="50" w:after="156"/>
        <w:ind w:firstLineChars="200" w:firstLine="420"/>
        <w:rPr>
          <w:rFonts w:ascii="Times New Roman" w:hAnsi="Times New Roman" w:cs="Times New Roman"/>
          <w:b/>
        </w:rPr>
      </w:pPr>
      <w:r w:rsidRPr="00C409C5">
        <w:rPr>
          <w:rFonts w:ascii="Times New Roman" w:hAnsi="Times New Roman" w:cs="Times New Roman"/>
        </w:rPr>
        <w:t>表</w:t>
      </w:r>
      <w:r w:rsidRPr="00C409C5">
        <w:rPr>
          <w:rFonts w:ascii="Times New Roman" w:hAnsi="Times New Roman" w:cs="Times New Roman"/>
        </w:rPr>
        <w:t>3</w:t>
      </w:r>
      <w:r w:rsidR="00C409C5" w:rsidRPr="00C409C5">
        <w:rPr>
          <w:rFonts w:ascii="Times New Roman" w:hAnsi="Times New Roman" w:cs="Times New Roman"/>
        </w:rPr>
        <w:t>.2</w:t>
      </w:r>
      <w:r w:rsidRPr="00C409C5">
        <w:rPr>
          <w:rFonts w:ascii="Times New Roman" w:hAnsi="Times New Roman" w:cs="Times New Roman"/>
        </w:rPr>
        <w:t>-</w:t>
      </w:r>
      <w:r w:rsidR="00C409C5" w:rsidRPr="00C409C5">
        <w:rPr>
          <w:rFonts w:ascii="Times New Roman" w:hAnsi="Times New Roman" w:cs="Times New Roman"/>
        </w:rPr>
        <w:t>1</w:t>
      </w:r>
      <w:r w:rsidR="00C409C5">
        <w:rPr>
          <w:rFonts w:ascii="Times New Roman" w:hAnsi="Times New Roman" w:cs="Times New Roman"/>
        </w:rPr>
        <w:t xml:space="preserve">                </w:t>
      </w:r>
      <w:r w:rsidR="00C409C5">
        <w:rPr>
          <w:rFonts w:ascii="Times New Roman" w:hAnsi="Times New Roman" w:cs="Times New Roman" w:hint="eastAsia"/>
        </w:rPr>
        <w:t xml:space="preserve">  </w:t>
      </w:r>
      <w:r w:rsidR="00C409C5">
        <w:rPr>
          <w:rFonts w:ascii="Times New Roman" w:hAnsi="Times New Roman" w:cs="Times New Roman"/>
        </w:rPr>
        <w:t xml:space="preserve"> </w:t>
      </w:r>
      <w:r w:rsidRPr="00C409C5">
        <w:rPr>
          <w:rFonts w:ascii="Times New Roman" w:hAnsi="Times New Roman" w:cs="Times New Roman"/>
        </w:rPr>
        <w:t xml:space="preserve"> </w:t>
      </w:r>
      <w:r w:rsidRPr="00C409C5">
        <w:rPr>
          <w:rFonts w:ascii="Times New Roman" w:hAnsi="Times New Roman" w:cs="Times New Roman"/>
          <w:b/>
        </w:rPr>
        <w:t xml:space="preserve">   </w:t>
      </w:r>
      <w:r w:rsidRPr="00C409C5">
        <w:rPr>
          <w:rFonts w:ascii="Times New Roman" w:hAnsi="Times New Roman" w:cs="Times New Roman"/>
          <w:b/>
        </w:rPr>
        <w:t>施工期主要噪声源一览表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01"/>
        <w:gridCol w:w="2113"/>
        <w:gridCol w:w="2300"/>
        <w:gridCol w:w="2301"/>
      </w:tblGrid>
      <w:tr w:rsidR="0007463B" w:rsidRPr="00C409C5" w:rsidTr="00C409C5">
        <w:trPr>
          <w:trHeight w:val="340"/>
          <w:jc w:val="center"/>
        </w:trPr>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施工阶段</w:t>
            </w: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施工机械设备名称</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声级</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声源性质</w:t>
            </w:r>
          </w:p>
        </w:tc>
      </w:tr>
      <w:tr w:rsidR="0007463B" w:rsidRPr="00C409C5" w:rsidTr="00C409C5">
        <w:trPr>
          <w:trHeight w:val="340"/>
          <w:jc w:val="center"/>
        </w:trPr>
        <w:tc>
          <w:tcPr>
            <w:tcW w:w="2315" w:type="dxa"/>
            <w:vMerge w:val="restart"/>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土石方及基础施工</w:t>
            </w:r>
          </w:p>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阶段</w:t>
            </w: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推土机</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78</w:t>
            </w:r>
            <w:r w:rsidRPr="00C409C5">
              <w:rPr>
                <w:rFonts w:ascii="Times New Roman" w:hAnsi="Times New Roman" w:cs="Times New Roman"/>
              </w:rPr>
              <w:t>～</w:t>
            </w:r>
            <w:r w:rsidRPr="00C409C5">
              <w:rPr>
                <w:rFonts w:ascii="Times New Roman" w:hAnsi="Times New Roman" w:cs="Times New Roman"/>
              </w:rPr>
              <w:t>96</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r w:rsidR="0007463B" w:rsidRPr="00C409C5" w:rsidTr="00C409C5">
        <w:trPr>
          <w:trHeight w:val="340"/>
          <w:jc w:val="center"/>
        </w:trPr>
        <w:tc>
          <w:tcPr>
            <w:tcW w:w="2315" w:type="dxa"/>
            <w:vMerge/>
            <w:vAlign w:val="center"/>
          </w:tcPr>
          <w:p w:rsidR="0007463B" w:rsidRPr="00C409C5" w:rsidRDefault="0007463B" w:rsidP="00C409C5">
            <w:pPr>
              <w:jc w:val="center"/>
              <w:rPr>
                <w:rFonts w:ascii="Times New Roman" w:hAnsi="Times New Roman" w:cs="Times New Roman"/>
              </w:rPr>
            </w:pP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挖掘机</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85</w:t>
            </w:r>
            <w:r w:rsidRPr="00C409C5">
              <w:rPr>
                <w:rFonts w:ascii="Times New Roman" w:hAnsi="Times New Roman" w:cs="Times New Roman"/>
              </w:rPr>
              <w:t>～</w:t>
            </w:r>
            <w:r w:rsidRPr="00C409C5">
              <w:rPr>
                <w:rFonts w:ascii="Times New Roman" w:hAnsi="Times New Roman" w:cs="Times New Roman"/>
              </w:rPr>
              <w:t>95</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r w:rsidR="0007463B" w:rsidRPr="00C409C5" w:rsidTr="00C409C5">
        <w:trPr>
          <w:trHeight w:val="340"/>
          <w:jc w:val="center"/>
        </w:trPr>
        <w:tc>
          <w:tcPr>
            <w:tcW w:w="2315" w:type="dxa"/>
            <w:vMerge/>
            <w:vAlign w:val="center"/>
          </w:tcPr>
          <w:p w:rsidR="0007463B" w:rsidRPr="00C409C5" w:rsidRDefault="0007463B" w:rsidP="00C409C5">
            <w:pPr>
              <w:jc w:val="center"/>
              <w:rPr>
                <w:rFonts w:ascii="Times New Roman" w:hAnsi="Times New Roman" w:cs="Times New Roman"/>
              </w:rPr>
            </w:pP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装载机</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80</w:t>
            </w:r>
            <w:r w:rsidRPr="00C409C5">
              <w:rPr>
                <w:rFonts w:ascii="Times New Roman" w:hAnsi="Times New Roman" w:cs="Times New Roman"/>
              </w:rPr>
              <w:t>～</w:t>
            </w:r>
            <w:r w:rsidRPr="00C409C5">
              <w:rPr>
                <w:rFonts w:ascii="Times New Roman" w:hAnsi="Times New Roman" w:cs="Times New Roman"/>
              </w:rPr>
              <w:t>90</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r w:rsidR="0007463B" w:rsidRPr="00C409C5" w:rsidTr="00C409C5">
        <w:trPr>
          <w:trHeight w:val="340"/>
          <w:jc w:val="center"/>
        </w:trPr>
        <w:tc>
          <w:tcPr>
            <w:tcW w:w="2315" w:type="dxa"/>
            <w:vMerge/>
            <w:vAlign w:val="center"/>
          </w:tcPr>
          <w:p w:rsidR="0007463B" w:rsidRPr="00C409C5" w:rsidRDefault="0007463B" w:rsidP="00C409C5">
            <w:pPr>
              <w:jc w:val="center"/>
              <w:rPr>
                <w:rFonts w:ascii="Times New Roman" w:hAnsi="Times New Roman" w:cs="Times New Roman"/>
              </w:rPr>
            </w:pP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各种运输车辆</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70</w:t>
            </w:r>
            <w:r w:rsidRPr="00C409C5">
              <w:rPr>
                <w:rFonts w:ascii="Times New Roman" w:hAnsi="Times New Roman" w:cs="Times New Roman"/>
              </w:rPr>
              <w:t>～</w:t>
            </w:r>
            <w:r w:rsidRPr="00C409C5">
              <w:rPr>
                <w:rFonts w:ascii="Times New Roman" w:hAnsi="Times New Roman" w:cs="Times New Roman"/>
              </w:rPr>
              <w:t>80</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r w:rsidR="0007463B" w:rsidRPr="00C409C5" w:rsidTr="00C409C5">
        <w:trPr>
          <w:trHeight w:val="340"/>
          <w:jc w:val="center"/>
        </w:trPr>
        <w:tc>
          <w:tcPr>
            <w:tcW w:w="2315" w:type="dxa"/>
            <w:vMerge w:val="restart"/>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设备安装阶段</w:t>
            </w: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吊车</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70</w:t>
            </w:r>
            <w:r w:rsidRPr="00C409C5">
              <w:rPr>
                <w:rFonts w:ascii="Times New Roman" w:hAnsi="Times New Roman" w:cs="Times New Roman"/>
              </w:rPr>
              <w:t>～</w:t>
            </w:r>
            <w:r w:rsidRPr="00C409C5">
              <w:rPr>
                <w:rFonts w:ascii="Times New Roman" w:hAnsi="Times New Roman" w:cs="Times New Roman"/>
              </w:rPr>
              <w:t>80</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r w:rsidR="0007463B" w:rsidRPr="00C409C5" w:rsidTr="00C409C5">
        <w:trPr>
          <w:trHeight w:val="340"/>
          <w:jc w:val="center"/>
        </w:trPr>
        <w:tc>
          <w:tcPr>
            <w:tcW w:w="2315" w:type="dxa"/>
            <w:vMerge/>
            <w:vAlign w:val="center"/>
          </w:tcPr>
          <w:p w:rsidR="0007463B" w:rsidRPr="00C409C5" w:rsidRDefault="0007463B" w:rsidP="00C409C5">
            <w:pPr>
              <w:jc w:val="center"/>
              <w:rPr>
                <w:rFonts w:ascii="Times New Roman" w:hAnsi="Times New Roman" w:cs="Times New Roman"/>
              </w:rPr>
            </w:pPr>
          </w:p>
        </w:tc>
        <w:tc>
          <w:tcPr>
            <w:tcW w:w="212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升降机</w:t>
            </w:r>
          </w:p>
        </w:tc>
        <w:tc>
          <w:tcPr>
            <w:tcW w:w="2315"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70</w:t>
            </w:r>
            <w:r w:rsidRPr="00C409C5">
              <w:rPr>
                <w:rFonts w:ascii="Times New Roman" w:hAnsi="Times New Roman" w:cs="Times New Roman"/>
              </w:rPr>
              <w:t>～</w:t>
            </w:r>
            <w:r w:rsidRPr="00C409C5">
              <w:rPr>
                <w:rFonts w:ascii="Times New Roman" w:hAnsi="Times New Roman" w:cs="Times New Roman"/>
              </w:rPr>
              <w:t>80</w:t>
            </w:r>
          </w:p>
        </w:tc>
        <w:tc>
          <w:tcPr>
            <w:tcW w:w="2316" w:type="dxa"/>
            <w:vAlign w:val="center"/>
          </w:tcPr>
          <w:p w:rsidR="0007463B" w:rsidRPr="00C409C5" w:rsidRDefault="0007463B" w:rsidP="00C409C5">
            <w:pPr>
              <w:jc w:val="center"/>
              <w:rPr>
                <w:rFonts w:ascii="Times New Roman" w:hAnsi="Times New Roman" w:cs="Times New Roman"/>
              </w:rPr>
            </w:pPr>
            <w:r w:rsidRPr="00C409C5">
              <w:rPr>
                <w:rFonts w:ascii="Times New Roman" w:hAnsi="Times New Roman" w:cs="Times New Roman"/>
              </w:rPr>
              <w:t>间歇性</w:t>
            </w:r>
          </w:p>
        </w:tc>
      </w:tr>
    </w:tbl>
    <w:p w:rsidR="0007463B" w:rsidRPr="002453C1" w:rsidRDefault="007A6EC9" w:rsidP="00EE7CB6">
      <w:pPr>
        <w:adjustRightInd w:val="0"/>
        <w:snapToGrid w:val="0"/>
        <w:spacing w:beforeLines="50" w:before="156" w:line="360" w:lineRule="auto"/>
        <w:outlineLvl w:val="3"/>
        <w:rPr>
          <w:rFonts w:ascii="Times New Roman" w:eastAsia="仿宋" w:hAnsi="Times New Roman" w:cs="Times New Roman"/>
          <w:b/>
          <w:bCs/>
          <w:sz w:val="24"/>
        </w:rPr>
      </w:pPr>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.1.3</w:t>
      </w:r>
      <w:r w:rsidR="0007463B" w:rsidRPr="002453C1">
        <w:rPr>
          <w:rFonts w:ascii="Times New Roman" w:eastAsia="仿宋" w:hAnsi="Times New Roman" w:cs="Times New Roman"/>
          <w:b/>
          <w:bCs/>
          <w:sz w:val="24"/>
        </w:rPr>
        <w:t>施工期水环境影响因素分析</w:t>
      </w:r>
      <w:r w:rsidR="0007463B" w:rsidRPr="002453C1">
        <w:rPr>
          <w:rFonts w:ascii="Times New Roman" w:eastAsia="仿宋" w:hAnsi="Times New Roman" w:cs="Times New Roman"/>
          <w:b/>
          <w:bCs/>
          <w:sz w:val="24"/>
        </w:rPr>
        <w:t xml:space="preserve"> </w:t>
      </w:r>
    </w:p>
    <w:p w:rsidR="0007463B" w:rsidRPr="00C409C5" w:rsidRDefault="0007463B" w:rsidP="00C409C5">
      <w:pPr>
        <w:adjustRightInd w:val="0"/>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本项目施工期废水主要为施工人员产生的生活污水。</w:t>
      </w:r>
    </w:p>
    <w:p w:rsidR="0007463B" w:rsidRPr="007A6EC9" w:rsidRDefault="007A6EC9" w:rsidP="00C409C5">
      <w:pPr>
        <w:adjustRightInd w:val="0"/>
        <w:snapToGrid w:val="0"/>
        <w:spacing w:line="360" w:lineRule="auto"/>
        <w:outlineLvl w:val="3"/>
        <w:rPr>
          <w:rFonts w:ascii="Times New Roman" w:eastAsia="宋体" w:hAnsi="Times New Roman" w:cs="Times New Roman"/>
          <w:b/>
          <w:bCs/>
          <w:sz w:val="24"/>
        </w:rPr>
      </w:pPr>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.1.4</w:t>
      </w:r>
      <w:r w:rsidR="0007463B" w:rsidRPr="002453C1">
        <w:rPr>
          <w:rFonts w:ascii="Times New Roman" w:eastAsia="仿宋" w:hAnsi="Times New Roman" w:cs="Times New Roman"/>
          <w:b/>
          <w:bCs/>
          <w:sz w:val="24"/>
        </w:rPr>
        <w:t>施工期固体废物影响分析</w:t>
      </w:r>
      <w:r w:rsidR="0007463B" w:rsidRPr="002453C1">
        <w:rPr>
          <w:rFonts w:ascii="Times New Roman" w:eastAsia="仿宋" w:hAnsi="Times New Roman" w:cs="Times New Roman"/>
          <w:b/>
          <w:bCs/>
          <w:sz w:val="24"/>
        </w:rPr>
        <w:t xml:space="preserve"> </w:t>
      </w:r>
    </w:p>
    <w:p w:rsidR="0007463B" w:rsidRPr="00C409C5" w:rsidRDefault="0007463B" w:rsidP="00C409C5">
      <w:pPr>
        <w:adjustRightInd w:val="0"/>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本项目施工期产生的固体废物主要是建筑垃圾和施工人员生活垃圾。</w:t>
      </w:r>
      <w:r w:rsidRPr="00C409C5">
        <w:rPr>
          <w:rFonts w:ascii="Times New Roman" w:eastAsia="仿宋" w:hAnsi="Times New Roman" w:cs="Times New Roman"/>
          <w:bCs/>
          <w:sz w:val="24"/>
        </w:rPr>
        <w:t xml:space="preserve"> </w:t>
      </w:r>
    </w:p>
    <w:p w:rsidR="0007463B" w:rsidRPr="002453C1" w:rsidRDefault="007A6EC9" w:rsidP="00C409C5">
      <w:pPr>
        <w:adjustRightInd w:val="0"/>
        <w:snapToGrid w:val="0"/>
        <w:spacing w:line="360" w:lineRule="auto"/>
        <w:outlineLvl w:val="3"/>
        <w:rPr>
          <w:rFonts w:ascii="Times New Roman" w:eastAsia="仿宋" w:hAnsi="Times New Roman" w:cs="Times New Roman"/>
          <w:b/>
          <w:bCs/>
          <w:sz w:val="24"/>
        </w:rPr>
      </w:pPr>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.1.5</w:t>
      </w:r>
      <w:r w:rsidR="0007463B" w:rsidRPr="002453C1">
        <w:rPr>
          <w:rFonts w:ascii="Times New Roman" w:eastAsia="仿宋" w:hAnsi="Times New Roman" w:cs="Times New Roman"/>
          <w:b/>
          <w:bCs/>
          <w:sz w:val="24"/>
        </w:rPr>
        <w:t>施工期生态环境影响分析</w:t>
      </w:r>
      <w:r w:rsidR="0007463B" w:rsidRPr="002453C1">
        <w:rPr>
          <w:rFonts w:ascii="Times New Roman" w:eastAsia="仿宋" w:hAnsi="Times New Roman" w:cs="Times New Roman"/>
          <w:b/>
          <w:bCs/>
          <w:sz w:val="24"/>
        </w:rPr>
        <w:t xml:space="preserve"> </w:t>
      </w:r>
    </w:p>
    <w:p w:rsidR="0007463B" w:rsidRPr="00C409C5" w:rsidRDefault="0007463B" w:rsidP="00C409C5">
      <w:pPr>
        <w:adjustRightInd w:val="0"/>
        <w:snapToGrid w:val="0"/>
        <w:spacing w:line="360" w:lineRule="auto"/>
        <w:ind w:firstLineChars="200" w:firstLine="480"/>
        <w:rPr>
          <w:rFonts w:ascii="Times New Roman" w:eastAsia="仿宋" w:hAnsi="Times New Roman" w:cs="Times New Roman"/>
          <w:bCs/>
          <w:sz w:val="24"/>
        </w:rPr>
      </w:pPr>
      <w:r w:rsidRPr="00C409C5">
        <w:rPr>
          <w:rFonts w:ascii="Times New Roman" w:eastAsia="仿宋" w:hAnsi="Times New Roman" w:cs="Times New Roman"/>
          <w:bCs/>
          <w:sz w:val="24"/>
        </w:rPr>
        <w:t>本项目在施工期间，由于场地的开挖和平整，猪舍及配套设施等的建设，不可避免地将造成植被破坏，对项目区域生态环境造成短暂影响。</w:t>
      </w:r>
    </w:p>
    <w:p w:rsidR="0007463B" w:rsidRPr="002453C1" w:rsidRDefault="007A6EC9" w:rsidP="00C409C5">
      <w:pPr>
        <w:pStyle w:val="3"/>
        <w:adjustRightInd w:val="0"/>
        <w:snapToGrid w:val="0"/>
        <w:spacing w:before="0" w:after="0" w:line="360" w:lineRule="auto"/>
        <w:rPr>
          <w:rFonts w:cs="Times New Roman"/>
          <w:bCs w:val="0"/>
          <w:sz w:val="24"/>
          <w:szCs w:val="24"/>
        </w:rPr>
      </w:pPr>
      <w:bookmarkStart w:id="205" w:name="_Toc16402"/>
      <w:bookmarkStart w:id="206" w:name="_Toc1297"/>
      <w:bookmarkStart w:id="207" w:name="_Toc17217"/>
      <w:r w:rsidRPr="002453C1">
        <w:rPr>
          <w:rFonts w:cs="Times New Roman"/>
          <w:bCs w:val="0"/>
          <w:sz w:val="24"/>
          <w:szCs w:val="24"/>
        </w:rPr>
        <w:t>3.</w:t>
      </w:r>
      <w:r w:rsidRPr="002453C1">
        <w:rPr>
          <w:rFonts w:cs="Times New Roman" w:hint="eastAsia"/>
          <w:bCs w:val="0"/>
          <w:sz w:val="24"/>
          <w:szCs w:val="24"/>
        </w:rPr>
        <w:t>2</w:t>
      </w:r>
      <w:r w:rsidR="0007463B" w:rsidRPr="002453C1">
        <w:rPr>
          <w:rFonts w:cs="Times New Roman"/>
          <w:bCs w:val="0"/>
          <w:sz w:val="24"/>
          <w:szCs w:val="24"/>
        </w:rPr>
        <w:t>.2</w:t>
      </w:r>
      <w:r w:rsidR="0007463B" w:rsidRPr="002453C1">
        <w:rPr>
          <w:rFonts w:cs="Times New Roman"/>
          <w:bCs w:val="0"/>
          <w:sz w:val="24"/>
          <w:szCs w:val="24"/>
        </w:rPr>
        <w:t>运营期影响因素分析</w:t>
      </w:r>
      <w:bookmarkEnd w:id="205"/>
      <w:bookmarkEnd w:id="206"/>
      <w:bookmarkEnd w:id="207"/>
    </w:p>
    <w:p w:rsidR="0007463B" w:rsidRPr="00092472" w:rsidRDefault="0007463B" w:rsidP="00092472">
      <w:pPr>
        <w:adjustRightInd w:val="0"/>
        <w:snapToGrid w:val="0"/>
        <w:spacing w:line="360" w:lineRule="auto"/>
        <w:ind w:firstLineChars="200" w:firstLine="480"/>
        <w:rPr>
          <w:rFonts w:ascii="Times New Roman" w:eastAsia="仿宋" w:hAnsi="Times New Roman" w:cs="Times New Roman"/>
          <w:bCs/>
          <w:sz w:val="24"/>
        </w:rPr>
      </w:pPr>
      <w:r w:rsidRPr="00092472">
        <w:rPr>
          <w:rFonts w:ascii="Times New Roman" w:eastAsia="仿宋" w:hAnsi="Times New Roman" w:cs="Times New Roman"/>
          <w:bCs/>
          <w:sz w:val="24"/>
        </w:rPr>
        <w:t>本项目运营期的主要污染源及污染因子详见表</w:t>
      </w:r>
      <w:r w:rsidRPr="00092472">
        <w:rPr>
          <w:rFonts w:ascii="Times New Roman" w:eastAsia="仿宋" w:hAnsi="Times New Roman" w:cs="Times New Roman"/>
          <w:bCs/>
          <w:sz w:val="24"/>
        </w:rPr>
        <w:t>3</w:t>
      </w:r>
      <w:r w:rsidR="00092472">
        <w:rPr>
          <w:rFonts w:ascii="Times New Roman" w:eastAsia="仿宋" w:hAnsi="Times New Roman" w:cs="Times New Roman" w:hint="eastAsia"/>
          <w:bCs/>
          <w:sz w:val="24"/>
        </w:rPr>
        <w:t>.2</w:t>
      </w:r>
      <w:r w:rsidRPr="00092472">
        <w:rPr>
          <w:rFonts w:ascii="Times New Roman" w:eastAsia="仿宋" w:hAnsi="Times New Roman" w:cs="Times New Roman"/>
          <w:bCs/>
          <w:sz w:val="24"/>
        </w:rPr>
        <w:t>-</w:t>
      </w:r>
      <w:r w:rsidR="00092472">
        <w:rPr>
          <w:rFonts w:ascii="Times New Roman" w:eastAsia="仿宋" w:hAnsi="Times New Roman" w:cs="Times New Roman" w:hint="eastAsia"/>
          <w:bCs/>
          <w:sz w:val="24"/>
        </w:rPr>
        <w:t>2</w:t>
      </w:r>
      <w:r w:rsidRPr="00092472">
        <w:rPr>
          <w:rFonts w:ascii="Times New Roman" w:eastAsia="仿宋" w:hAnsi="Times New Roman" w:cs="Times New Roman"/>
          <w:bCs/>
          <w:sz w:val="24"/>
        </w:rPr>
        <w:t>。</w:t>
      </w:r>
    </w:p>
    <w:p w:rsidR="0007463B" w:rsidRPr="00092472" w:rsidRDefault="0007463B" w:rsidP="00092472">
      <w:pPr>
        <w:adjustRightInd w:val="0"/>
        <w:snapToGrid w:val="0"/>
        <w:spacing w:afterLines="50" w:after="156"/>
        <w:ind w:firstLineChars="200" w:firstLine="420"/>
        <w:rPr>
          <w:rFonts w:ascii="Times New Roman" w:hAnsi="Times New Roman" w:cs="Times New Roman"/>
          <w:b/>
        </w:rPr>
      </w:pPr>
      <w:r w:rsidRPr="00092472">
        <w:rPr>
          <w:rFonts w:ascii="Times New Roman" w:hAnsi="Times New Roman" w:cs="Times New Roman"/>
        </w:rPr>
        <w:t>表</w:t>
      </w:r>
      <w:r w:rsidRPr="00092472">
        <w:rPr>
          <w:rFonts w:ascii="Times New Roman" w:hAnsi="Times New Roman" w:cs="Times New Roman"/>
        </w:rPr>
        <w:t>3</w:t>
      </w:r>
      <w:r w:rsidR="00092472" w:rsidRPr="00092472">
        <w:rPr>
          <w:rFonts w:ascii="Times New Roman" w:hAnsi="Times New Roman" w:cs="Times New Roman" w:hint="eastAsia"/>
        </w:rPr>
        <w:t>.2</w:t>
      </w:r>
      <w:r w:rsidRPr="00092472">
        <w:rPr>
          <w:rFonts w:ascii="Times New Roman" w:hAnsi="Times New Roman" w:cs="Times New Roman"/>
        </w:rPr>
        <w:t>-</w:t>
      </w:r>
      <w:r w:rsidR="00092472" w:rsidRPr="00092472">
        <w:rPr>
          <w:rFonts w:ascii="Times New Roman" w:hAnsi="Times New Roman" w:cs="Times New Roman" w:hint="eastAsia"/>
        </w:rPr>
        <w:t>2</w:t>
      </w:r>
      <w:r w:rsidRPr="00092472">
        <w:rPr>
          <w:rFonts w:ascii="Times New Roman" w:hAnsi="Times New Roman" w:cs="Times New Roman"/>
          <w:b/>
        </w:rPr>
        <w:t xml:space="preserve">    </w:t>
      </w:r>
      <w:r w:rsidR="00092472" w:rsidRPr="00092472">
        <w:rPr>
          <w:rFonts w:ascii="Times New Roman" w:hAnsi="Times New Roman" w:cs="Times New Roman" w:hint="eastAsia"/>
          <w:b/>
        </w:rPr>
        <w:t xml:space="preserve">    </w:t>
      </w:r>
      <w:r w:rsidR="00092472">
        <w:rPr>
          <w:rFonts w:ascii="Times New Roman" w:hAnsi="Times New Roman" w:cs="Times New Roman"/>
          <w:b/>
        </w:rPr>
        <w:t xml:space="preserve">          </w:t>
      </w:r>
      <w:r w:rsidRPr="00092472">
        <w:rPr>
          <w:rFonts w:ascii="Times New Roman" w:hAnsi="Times New Roman" w:cs="Times New Roman"/>
          <w:b/>
        </w:rPr>
        <w:t xml:space="preserve"> </w:t>
      </w:r>
      <w:r w:rsidR="00473771">
        <w:rPr>
          <w:rFonts w:ascii="Times New Roman" w:hAnsi="Times New Roman" w:cs="Times New Roman" w:hint="eastAsia"/>
          <w:b/>
        </w:rPr>
        <w:t xml:space="preserve"> </w:t>
      </w:r>
      <w:r w:rsidRPr="00092472">
        <w:rPr>
          <w:rFonts w:ascii="Times New Roman" w:hAnsi="Times New Roman" w:cs="Times New Roman"/>
          <w:b/>
        </w:rPr>
        <w:t xml:space="preserve">   </w:t>
      </w:r>
      <w:r w:rsidRPr="00092472">
        <w:rPr>
          <w:rFonts w:ascii="Times New Roman" w:hAnsi="Times New Roman" w:cs="Times New Roman"/>
          <w:b/>
        </w:rPr>
        <w:t>运营期主要影响因素</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53"/>
        <w:gridCol w:w="3455"/>
        <w:gridCol w:w="3707"/>
      </w:tblGrid>
      <w:tr w:rsidR="0007463B" w:rsidRPr="00092472" w:rsidTr="00092472">
        <w:trPr>
          <w:trHeight w:val="340"/>
          <w:jc w:val="center"/>
        </w:trPr>
        <w:tc>
          <w:tcPr>
            <w:tcW w:w="1918"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污染物类型</w:t>
            </w: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污染来源</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污染因子</w:t>
            </w:r>
          </w:p>
        </w:tc>
      </w:tr>
      <w:tr w:rsidR="0007463B" w:rsidRPr="00092472" w:rsidTr="00092472">
        <w:trPr>
          <w:trHeight w:val="340"/>
          <w:jc w:val="center"/>
        </w:trPr>
        <w:tc>
          <w:tcPr>
            <w:tcW w:w="1918" w:type="dxa"/>
            <w:vMerge w:val="restart"/>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废气</w:t>
            </w: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猪场（包括猪舍</w:t>
            </w:r>
            <w:r w:rsidR="00D170F2">
              <w:rPr>
                <w:rFonts w:ascii="Times New Roman" w:hAnsi="Times New Roman" w:cs="Times New Roman" w:hint="eastAsia"/>
                <w:szCs w:val="21"/>
              </w:rPr>
              <w:t>、</w:t>
            </w:r>
            <w:r w:rsidRPr="00092472">
              <w:rPr>
                <w:rFonts w:ascii="Times New Roman" w:hAnsi="Times New Roman" w:cs="Times New Roman"/>
                <w:szCs w:val="21"/>
              </w:rPr>
              <w:t>污水处理站</w:t>
            </w:r>
            <w:r w:rsidR="00D170F2">
              <w:rPr>
                <w:rFonts w:ascii="Times New Roman" w:hAnsi="Times New Roman" w:cs="Times New Roman" w:hint="eastAsia"/>
                <w:szCs w:val="21"/>
              </w:rPr>
              <w:t>、</w:t>
            </w:r>
            <w:r w:rsidR="00D170F2">
              <w:rPr>
                <w:rFonts w:ascii="Times New Roman" w:hAnsi="Times New Roman" w:cs="Times New Roman"/>
                <w:szCs w:val="21"/>
              </w:rPr>
              <w:t>堆粪场</w:t>
            </w:r>
            <w:r w:rsidRPr="00092472">
              <w:rPr>
                <w:rFonts w:ascii="Times New Roman" w:hAnsi="Times New Roman" w:cs="Times New Roman"/>
                <w:szCs w:val="21"/>
              </w:rPr>
              <w:t>）</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H</w:t>
            </w:r>
            <w:r w:rsidRPr="00092472">
              <w:rPr>
                <w:rFonts w:ascii="Times New Roman" w:hAnsi="Times New Roman" w:cs="Times New Roman"/>
                <w:szCs w:val="21"/>
                <w:vertAlign w:val="subscript"/>
              </w:rPr>
              <w:t>2</w:t>
            </w:r>
            <w:r w:rsidRPr="00092472">
              <w:rPr>
                <w:rFonts w:ascii="Times New Roman" w:hAnsi="Times New Roman" w:cs="Times New Roman"/>
                <w:szCs w:val="21"/>
              </w:rPr>
              <w:t>S</w:t>
            </w:r>
            <w:r w:rsidRPr="00092472">
              <w:rPr>
                <w:rFonts w:ascii="Times New Roman" w:hAnsi="Times New Roman" w:cs="Times New Roman"/>
                <w:szCs w:val="21"/>
              </w:rPr>
              <w:t>、</w:t>
            </w:r>
            <w:r w:rsidRPr="00092472">
              <w:rPr>
                <w:rFonts w:ascii="Times New Roman" w:hAnsi="Times New Roman" w:cs="Times New Roman"/>
                <w:szCs w:val="21"/>
              </w:rPr>
              <w:t>NH</w:t>
            </w:r>
            <w:r w:rsidRPr="00092472">
              <w:rPr>
                <w:rFonts w:ascii="Times New Roman" w:hAnsi="Times New Roman" w:cs="Times New Roman"/>
                <w:szCs w:val="21"/>
                <w:vertAlign w:val="subscript"/>
              </w:rPr>
              <w:t>3</w:t>
            </w:r>
            <w:r w:rsidRPr="00092472">
              <w:rPr>
                <w:rFonts w:ascii="Times New Roman" w:hAnsi="Times New Roman" w:cs="Times New Roman"/>
                <w:szCs w:val="21"/>
              </w:rPr>
              <w:t>、臭气</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饲料库</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粉尘</w:t>
            </w:r>
          </w:p>
        </w:tc>
      </w:tr>
      <w:tr w:rsidR="0007463B" w:rsidRPr="00092472" w:rsidTr="00092472">
        <w:trPr>
          <w:trHeight w:val="340"/>
          <w:jc w:val="center"/>
        </w:trPr>
        <w:tc>
          <w:tcPr>
            <w:tcW w:w="1918" w:type="dxa"/>
            <w:vMerge w:val="restart"/>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废水</w:t>
            </w: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猪尿、猪舍冲洗废水</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COD</w:t>
            </w:r>
            <w:r w:rsidRPr="00092472">
              <w:rPr>
                <w:rFonts w:ascii="Times New Roman" w:hAnsi="Times New Roman" w:cs="Times New Roman"/>
                <w:szCs w:val="21"/>
              </w:rPr>
              <w:t>、</w:t>
            </w:r>
            <w:r w:rsidRPr="00092472">
              <w:rPr>
                <w:rFonts w:ascii="Times New Roman" w:hAnsi="Times New Roman" w:cs="Times New Roman"/>
                <w:szCs w:val="21"/>
              </w:rPr>
              <w:t>BOD</w:t>
            </w:r>
            <w:r w:rsidRPr="00092472">
              <w:rPr>
                <w:rFonts w:ascii="Times New Roman" w:hAnsi="Times New Roman" w:cs="Times New Roman"/>
                <w:szCs w:val="21"/>
                <w:vertAlign w:val="subscript"/>
              </w:rPr>
              <w:t>5</w:t>
            </w:r>
            <w:r w:rsidRPr="00092472">
              <w:rPr>
                <w:rFonts w:ascii="Times New Roman" w:hAnsi="Times New Roman" w:cs="Times New Roman"/>
                <w:szCs w:val="21"/>
              </w:rPr>
              <w:t>、</w:t>
            </w:r>
            <w:r w:rsidRPr="00092472">
              <w:rPr>
                <w:rFonts w:ascii="Times New Roman" w:hAnsi="Times New Roman" w:cs="Times New Roman"/>
                <w:szCs w:val="21"/>
              </w:rPr>
              <w:t>SS</w:t>
            </w:r>
            <w:r w:rsidRPr="00092472">
              <w:rPr>
                <w:rFonts w:ascii="Times New Roman" w:hAnsi="Times New Roman" w:cs="Times New Roman"/>
                <w:szCs w:val="21"/>
              </w:rPr>
              <w:t>、</w:t>
            </w:r>
            <w:r w:rsidRPr="00092472">
              <w:rPr>
                <w:rFonts w:ascii="Times New Roman" w:hAnsi="Times New Roman" w:cs="Times New Roman"/>
                <w:szCs w:val="21"/>
              </w:rPr>
              <w:t>NH</w:t>
            </w:r>
            <w:r w:rsidRPr="00092472">
              <w:rPr>
                <w:rFonts w:ascii="Times New Roman" w:hAnsi="Times New Roman" w:cs="Times New Roman"/>
                <w:szCs w:val="21"/>
                <w:vertAlign w:val="subscript"/>
              </w:rPr>
              <w:t>3</w:t>
            </w:r>
            <w:r w:rsidRPr="00092472">
              <w:rPr>
                <w:rFonts w:ascii="Times New Roman" w:hAnsi="Times New Roman" w:cs="Times New Roman"/>
                <w:szCs w:val="21"/>
              </w:rPr>
              <w:t>-N</w:t>
            </w:r>
            <w:r w:rsidRPr="00092472">
              <w:rPr>
                <w:rFonts w:ascii="Times New Roman" w:hAnsi="Times New Roman" w:cs="Times New Roman"/>
                <w:szCs w:val="21"/>
              </w:rPr>
              <w:t>、</w:t>
            </w:r>
            <w:r w:rsidRPr="00092472">
              <w:rPr>
                <w:rFonts w:ascii="Times New Roman" w:hAnsi="Times New Roman" w:cs="Times New Roman"/>
                <w:szCs w:val="21"/>
              </w:rPr>
              <w:t>TP</w:t>
            </w:r>
            <w:r w:rsidRPr="00092472">
              <w:rPr>
                <w:rFonts w:ascii="Times New Roman" w:hAnsi="Times New Roman" w:cs="Times New Roman"/>
                <w:szCs w:val="21"/>
              </w:rPr>
              <w:t>、粪大肠菌群</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职工日常办公产生的生活污水</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COD</w:t>
            </w:r>
            <w:r w:rsidRPr="00092472">
              <w:rPr>
                <w:rFonts w:ascii="Times New Roman" w:hAnsi="Times New Roman" w:cs="Times New Roman"/>
                <w:szCs w:val="21"/>
              </w:rPr>
              <w:t>、</w:t>
            </w:r>
            <w:r w:rsidRPr="00092472">
              <w:rPr>
                <w:rFonts w:ascii="Times New Roman" w:hAnsi="Times New Roman" w:cs="Times New Roman"/>
                <w:szCs w:val="21"/>
              </w:rPr>
              <w:t>BOD</w:t>
            </w:r>
            <w:r w:rsidRPr="00092472">
              <w:rPr>
                <w:rFonts w:ascii="Times New Roman" w:hAnsi="Times New Roman" w:cs="Times New Roman"/>
                <w:szCs w:val="21"/>
                <w:vertAlign w:val="subscript"/>
              </w:rPr>
              <w:t>5</w:t>
            </w:r>
            <w:r w:rsidRPr="00092472">
              <w:rPr>
                <w:rFonts w:ascii="Times New Roman" w:hAnsi="Times New Roman" w:cs="Times New Roman"/>
                <w:szCs w:val="21"/>
              </w:rPr>
              <w:t>、</w:t>
            </w:r>
            <w:r w:rsidRPr="00092472">
              <w:rPr>
                <w:rFonts w:ascii="Times New Roman" w:hAnsi="Times New Roman" w:cs="Times New Roman"/>
                <w:szCs w:val="21"/>
              </w:rPr>
              <w:t>SS</w:t>
            </w:r>
            <w:r w:rsidRPr="00092472">
              <w:rPr>
                <w:rFonts w:ascii="Times New Roman" w:hAnsi="Times New Roman" w:cs="Times New Roman"/>
                <w:szCs w:val="21"/>
              </w:rPr>
              <w:t>、</w:t>
            </w:r>
            <w:r w:rsidRPr="00092472">
              <w:rPr>
                <w:rFonts w:ascii="Times New Roman" w:hAnsi="Times New Roman" w:cs="Times New Roman"/>
                <w:szCs w:val="21"/>
              </w:rPr>
              <w:t>NH</w:t>
            </w:r>
            <w:r w:rsidRPr="00092472">
              <w:rPr>
                <w:rFonts w:ascii="Times New Roman" w:hAnsi="Times New Roman" w:cs="Times New Roman"/>
                <w:szCs w:val="21"/>
                <w:vertAlign w:val="subscript"/>
              </w:rPr>
              <w:t>3</w:t>
            </w:r>
            <w:r w:rsidRPr="00092472">
              <w:rPr>
                <w:rFonts w:ascii="Times New Roman" w:hAnsi="Times New Roman" w:cs="Times New Roman"/>
                <w:szCs w:val="21"/>
              </w:rPr>
              <w:t>-N</w:t>
            </w:r>
          </w:p>
        </w:tc>
      </w:tr>
      <w:tr w:rsidR="0007463B" w:rsidRPr="00092472" w:rsidTr="00092472">
        <w:trPr>
          <w:trHeight w:val="340"/>
          <w:jc w:val="center"/>
        </w:trPr>
        <w:tc>
          <w:tcPr>
            <w:tcW w:w="1918"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噪声</w:t>
            </w: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各类机泵、风机等设备</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噪声</w:t>
            </w:r>
          </w:p>
        </w:tc>
      </w:tr>
      <w:tr w:rsidR="0007463B" w:rsidRPr="00092472" w:rsidTr="00092472">
        <w:trPr>
          <w:trHeight w:val="340"/>
          <w:jc w:val="center"/>
        </w:trPr>
        <w:tc>
          <w:tcPr>
            <w:tcW w:w="1918" w:type="dxa"/>
            <w:vMerge w:val="restart"/>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固体废物</w:t>
            </w: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猪粪</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病死猪及胎盘尸体</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兽医室产生的少量医疗废物</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危险废物</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废活性炭</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危险废物</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饲料库布袋除尘器</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粉尘</w:t>
            </w:r>
            <w:r w:rsidR="00D170F2">
              <w:rPr>
                <w:rFonts w:ascii="Times New Roman" w:hAnsi="Times New Roman" w:cs="Times New Roman" w:hint="eastAsia"/>
                <w:szCs w:val="21"/>
              </w:rPr>
              <w:t>、废饲料袋</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污水处理站污泥</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一般废物</w:t>
            </w:r>
          </w:p>
        </w:tc>
      </w:tr>
      <w:tr w:rsidR="0007463B" w:rsidRPr="00092472" w:rsidTr="00092472">
        <w:trPr>
          <w:trHeight w:val="340"/>
          <w:jc w:val="center"/>
        </w:trPr>
        <w:tc>
          <w:tcPr>
            <w:tcW w:w="1918" w:type="dxa"/>
            <w:vMerge/>
            <w:vAlign w:val="center"/>
          </w:tcPr>
          <w:p w:rsidR="0007463B" w:rsidRPr="00092472" w:rsidRDefault="0007463B" w:rsidP="00092472">
            <w:pPr>
              <w:adjustRightInd w:val="0"/>
              <w:snapToGrid w:val="0"/>
              <w:jc w:val="center"/>
              <w:rPr>
                <w:rFonts w:ascii="Times New Roman" w:hAnsi="Times New Roman" w:cs="Times New Roman"/>
                <w:szCs w:val="21"/>
              </w:rPr>
            </w:pPr>
          </w:p>
        </w:tc>
        <w:tc>
          <w:tcPr>
            <w:tcW w:w="3583"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职工日常办公产生的生活垃圾</w:t>
            </w:r>
          </w:p>
        </w:tc>
        <w:tc>
          <w:tcPr>
            <w:tcW w:w="3845" w:type="dxa"/>
            <w:vAlign w:val="center"/>
          </w:tcPr>
          <w:p w:rsidR="0007463B" w:rsidRPr="00092472" w:rsidRDefault="0007463B" w:rsidP="00092472">
            <w:pPr>
              <w:adjustRightInd w:val="0"/>
              <w:snapToGrid w:val="0"/>
              <w:jc w:val="center"/>
              <w:rPr>
                <w:rFonts w:ascii="Times New Roman" w:hAnsi="Times New Roman" w:cs="Times New Roman"/>
                <w:szCs w:val="21"/>
              </w:rPr>
            </w:pPr>
            <w:r w:rsidRPr="00092472">
              <w:rPr>
                <w:rFonts w:ascii="Times New Roman" w:hAnsi="Times New Roman" w:cs="Times New Roman"/>
                <w:szCs w:val="21"/>
              </w:rPr>
              <w:t>生活垃圾</w:t>
            </w:r>
          </w:p>
        </w:tc>
      </w:tr>
    </w:tbl>
    <w:p w:rsidR="0007463B" w:rsidRPr="002453C1" w:rsidRDefault="00C409C5" w:rsidP="00EE7CB6">
      <w:pPr>
        <w:adjustRightInd w:val="0"/>
        <w:snapToGrid w:val="0"/>
        <w:spacing w:beforeLines="50" w:before="156" w:line="360" w:lineRule="auto"/>
        <w:outlineLvl w:val="3"/>
        <w:rPr>
          <w:rFonts w:ascii="Times New Roman" w:eastAsia="仿宋" w:hAnsi="Times New Roman" w:cs="Times New Roman"/>
          <w:b/>
          <w:bCs/>
          <w:sz w:val="24"/>
        </w:rPr>
      </w:pPr>
      <w:bookmarkStart w:id="208" w:name="_Toc57706329"/>
      <w:bookmarkStart w:id="209" w:name="_Toc57705018"/>
      <w:r w:rsidRPr="002453C1">
        <w:rPr>
          <w:rFonts w:ascii="Times New Roman" w:eastAsia="仿宋" w:hAnsi="Times New Roman" w:cs="Times New Roman"/>
          <w:b/>
          <w:bCs/>
          <w:sz w:val="24"/>
        </w:rPr>
        <w:t>3.</w:t>
      </w:r>
      <w:r w:rsidRPr="002453C1">
        <w:rPr>
          <w:rFonts w:ascii="Times New Roman" w:eastAsia="仿宋" w:hAnsi="Times New Roman" w:cs="Times New Roman" w:hint="eastAsia"/>
          <w:b/>
          <w:bCs/>
          <w:sz w:val="24"/>
        </w:rPr>
        <w:t>2</w:t>
      </w:r>
      <w:r w:rsidR="0007463B" w:rsidRPr="002453C1">
        <w:rPr>
          <w:rFonts w:ascii="Times New Roman" w:eastAsia="仿宋" w:hAnsi="Times New Roman" w:cs="Times New Roman"/>
          <w:b/>
          <w:bCs/>
          <w:sz w:val="24"/>
        </w:rPr>
        <w:t>.2.1</w:t>
      </w:r>
      <w:r w:rsidR="0007463B" w:rsidRPr="002453C1">
        <w:rPr>
          <w:rFonts w:ascii="Times New Roman" w:eastAsia="仿宋" w:hAnsi="Times New Roman" w:cs="Times New Roman"/>
          <w:b/>
          <w:bCs/>
          <w:sz w:val="24"/>
        </w:rPr>
        <w:t>废气污染因子及源强分析</w:t>
      </w:r>
    </w:p>
    <w:p w:rsidR="0007463B" w:rsidRPr="00D170F2" w:rsidRDefault="0007463B" w:rsidP="00D170F2">
      <w:pPr>
        <w:adjustRightInd w:val="0"/>
        <w:snapToGrid w:val="0"/>
        <w:spacing w:line="360" w:lineRule="auto"/>
        <w:ind w:firstLineChars="200" w:firstLine="480"/>
        <w:rPr>
          <w:rFonts w:ascii="Times New Roman" w:eastAsia="仿宋" w:hAnsi="Times New Roman" w:cs="Times New Roman"/>
          <w:sz w:val="24"/>
        </w:rPr>
      </w:pPr>
      <w:r w:rsidRPr="00D170F2">
        <w:rPr>
          <w:rFonts w:ascii="Times New Roman" w:eastAsia="仿宋" w:hAnsi="Times New Roman" w:cs="Times New Roman"/>
          <w:sz w:val="24"/>
        </w:rPr>
        <w:t>（</w:t>
      </w:r>
      <w:r w:rsidRPr="00D170F2">
        <w:rPr>
          <w:rFonts w:ascii="Times New Roman" w:eastAsia="仿宋" w:hAnsi="Times New Roman" w:cs="Times New Roman"/>
          <w:sz w:val="24"/>
        </w:rPr>
        <w:t>1</w:t>
      </w:r>
      <w:r w:rsidRPr="00D170F2">
        <w:rPr>
          <w:rFonts w:ascii="Times New Roman" w:eastAsia="仿宋" w:hAnsi="Times New Roman" w:cs="Times New Roman"/>
          <w:sz w:val="24"/>
        </w:rPr>
        <w:t>）恶臭</w:t>
      </w:r>
    </w:p>
    <w:p w:rsidR="0007463B" w:rsidRPr="00D170F2" w:rsidRDefault="0007463B" w:rsidP="00D170F2">
      <w:pPr>
        <w:adjustRightInd w:val="0"/>
        <w:snapToGrid w:val="0"/>
        <w:spacing w:line="360" w:lineRule="auto"/>
        <w:ind w:firstLineChars="200" w:firstLine="480"/>
        <w:rPr>
          <w:rFonts w:ascii="Times New Roman" w:eastAsia="仿宋" w:hAnsi="Times New Roman" w:cs="Times New Roman"/>
          <w:sz w:val="24"/>
        </w:rPr>
      </w:pPr>
      <w:r w:rsidRPr="00D170F2">
        <w:rPr>
          <w:rFonts w:ascii="宋体" w:eastAsia="宋体" w:hAnsi="宋体" w:cs="宋体" w:hint="eastAsia"/>
          <w:sz w:val="24"/>
        </w:rPr>
        <w:t>①</w:t>
      </w:r>
      <w:r w:rsidRPr="00D170F2">
        <w:rPr>
          <w:rFonts w:ascii="Times New Roman" w:eastAsia="仿宋" w:hAnsi="Times New Roman" w:cs="Times New Roman"/>
          <w:sz w:val="24"/>
        </w:rPr>
        <w:t>猪场恶臭</w:t>
      </w:r>
    </w:p>
    <w:p w:rsidR="0007463B" w:rsidRPr="00D170F2" w:rsidRDefault="0007463B" w:rsidP="00D170F2">
      <w:pPr>
        <w:adjustRightInd w:val="0"/>
        <w:snapToGrid w:val="0"/>
        <w:spacing w:line="360" w:lineRule="auto"/>
        <w:ind w:firstLineChars="200" w:firstLine="480"/>
        <w:rPr>
          <w:rFonts w:ascii="Times New Roman" w:eastAsia="仿宋" w:hAnsi="Times New Roman" w:cs="Times New Roman"/>
          <w:sz w:val="24"/>
        </w:rPr>
      </w:pPr>
      <w:r w:rsidRPr="00D170F2">
        <w:rPr>
          <w:rFonts w:ascii="Times New Roman" w:eastAsia="仿宋" w:hAnsi="Times New Roman" w:cs="Times New Roman"/>
          <w:sz w:val="24"/>
        </w:rPr>
        <w:t>猪场废气主要为</w:t>
      </w:r>
      <w:r w:rsidRPr="00D170F2">
        <w:rPr>
          <w:rFonts w:ascii="Times New Roman" w:eastAsia="仿宋" w:hAnsi="Times New Roman" w:cs="Times New Roman"/>
          <w:sz w:val="24"/>
        </w:rPr>
        <w:t>NH</w:t>
      </w:r>
      <w:r w:rsidRPr="00D170F2">
        <w:rPr>
          <w:rFonts w:ascii="Times New Roman" w:eastAsia="仿宋" w:hAnsi="Times New Roman" w:cs="Times New Roman"/>
          <w:sz w:val="24"/>
          <w:vertAlign w:val="subscript"/>
        </w:rPr>
        <w:t>3</w:t>
      </w:r>
      <w:r w:rsidRPr="00D170F2">
        <w:rPr>
          <w:rFonts w:ascii="Times New Roman" w:eastAsia="仿宋" w:hAnsi="Times New Roman" w:cs="Times New Roman"/>
          <w:sz w:val="24"/>
        </w:rPr>
        <w:t>、</w:t>
      </w:r>
      <w:r w:rsidRPr="00D170F2">
        <w:rPr>
          <w:rFonts w:ascii="Times New Roman" w:eastAsia="仿宋" w:hAnsi="Times New Roman" w:cs="Times New Roman"/>
          <w:sz w:val="24"/>
        </w:rPr>
        <w:t>H</w:t>
      </w:r>
      <w:r w:rsidRPr="00D170F2">
        <w:rPr>
          <w:rFonts w:ascii="Times New Roman" w:eastAsia="仿宋" w:hAnsi="Times New Roman" w:cs="Times New Roman"/>
          <w:sz w:val="24"/>
          <w:vertAlign w:val="subscript"/>
        </w:rPr>
        <w:t>2</w:t>
      </w:r>
      <w:r w:rsidRPr="00D170F2">
        <w:rPr>
          <w:rFonts w:ascii="Times New Roman" w:eastAsia="仿宋" w:hAnsi="Times New Roman" w:cs="Times New Roman"/>
          <w:sz w:val="24"/>
        </w:rPr>
        <w:t>S</w:t>
      </w:r>
      <w:r w:rsidRPr="00D170F2">
        <w:rPr>
          <w:rFonts w:ascii="Times New Roman" w:eastAsia="仿宋" w:hAnsi="Times New Roman" w:cs="Times New Roman"/>
          <w:sz w:val="24"/>
        </w:rPr>
        <w:t>、臭气等，主要产生场所为猪舍、污水处理站，呈无组织排放。同时夏秋时节，养殖场易孽生蚊蝇，造成感官不适。</w:t>
      </w:r>
    </w:p>
    <w:p w:rsidR="0007463B" w:rsidRPr="00D170F2" w:rsidRDefault="0007463B" w:rsidP="00D170F2">
      <w:pPr>
        <w:adjustRightInd w:val="0"/>
        <w:snapToGrid w:val="0"/>
        <w:spacing w:line="360" w:lineRule="auto"/>
        <w:ind w:firstLineChars="200" w:firstLine="480"/>
        <w:rPr>
          <w:rFonts w:ascii="Times New Roman" w:eastAsia="仿宋" w:hAnsi="Times New Roman" w:cs="Times New Roman"/>
          <w:sz w:val="24"/>
        </w:rPr>
      </w:pPr>
      <w:r w:rsidRPr="00D170F2">
        <w:rPr>
          <w:rFonts w:ascii="Times New Roman" w:eastAsia="仿宋" w:hAnsi="Times New Roman" w:cs="Times New Roman"/>
          <w:sz w:val="24"/>
        </w:rPr>
        <w:t>参照《养猪场恶臭影响量化分析及控制对策研究》（孙艳青，张潞，李万庆）及本项目特点，本项目猪场恶臭产生情况见下表：</w:t>
      </w:r>
    </w:p>
    <w:p w:rsidR="0007463B" w:rsidRPr="00D170F2" w:rsidRDefault="0007463B" w:rsidP="00D170F2">
      <w:pPr>
        <w:adjustRightInd w:val="0"/>
        <w:snapToGrid w:val="0"/>
        <w:spacing w:afterLines="50" w:after="156"/>
        <w:ind w:firstLineChars="200" w:firstLine="420"/>
        <w:rPr>
          <w:rFonts w:ascii="Times New Roman" w:hAnsi="Times New Roman" w:cs="Times New Roman"/>
          <w:b/>
        </w:rPr>
      </w:pPr>
      <w:r w:rsidRPr="00D170F2">
        <w:rPr>
          <w:rFonts w:ascii="Times New Roman" w:hAnsi="Times New Roman" w:cs="Times New Roman"/>
        </w:rPr>
        <w:t>表</w:t>
      </w:r>
      <w:r w:rsidR="00D170F2" w:rsidRPr="00D170F2">
        <w:rPr>
          <w:rFonts w:ascii="Times New Roman" w:hAnsi="Times New Roman" w:cs="Times New Roman" w:hint="eastAsia"/>
        </w:rPr>
        <w:t>3.2</w:t>
      </w:r>
      <w:r w:rsidR="00D170F2" w:rsidRPr="00D170F2">
        <w:rPr>
          <w:rFonts w:ascii="Times New Roman" w:hAnsi="Times New Roman" w:cs="Times New Roman"/>
        </w:rPr>
        <w:t>-</w:t>
      </w:r>
      <w:r w:rsidR="00D170F2" w:rsidRPr="00D170F2">
        <w:rPr>
          <w:rFonts w:ascii="Times New Roman" w:hAnsi="Times New Roman" w:cs="Times New Roman" w:hint="eastAsia"/>
        </w:rPr>
        <w:t>3</w:t>
      </w:r>
      <w:r w:rsidRPr="00D170F2">
        <w:rPr>
          <w:rFonts w:ascii="Times New Roman" w:hAnsi="Times New Roman" w:cs="Times New Roman"/>
        </w:rPr>
        <w:t xml:space="preserve"> </w:t>
      </w:r>
      <w:r w:rsidR="00D170F2">
        <w:rPr>
          <w:rFonts w:ascii="Times New Roman" w:hAnsi="Times New Roman" w:cs="Times New Roman"/>
          <w:b/>
        </w:rPr>
        <w:t xml:space="preserve">                    </w:t>
      </w:r>
      <w:r w:rsidRPr="00D170F2">
        <w:rPr>
          <w:rFonts w:ascii="Times New Roman" w:hAnsi="Times New Roman" w:cs="Times New Roman" w:hint="eastAsia"/>
          <w:b/>
        </w:rPr>
        <w:t>猪场</w:t>
      </w:r>
      <w:r w:rsidRPr="00D170F2">
        <w:rPr>
          <w:rFonts w:ascii="Times New Roman" w:hAnsi="Times New Roman" w:cs="Times New Roman"/>
          <w:b/>
        </w:rPr>
        <w:t>废气产生情况一览表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7"/>
        <w:gridCol w:w="1518"/>
        <w:gridCol w:w="1437"/>
        <w:gridCol w:w="1397"/>
        <w:gridCol w:w="1113"/>
        <w:gridCol w:w="1301"/>
        <w:gridCol w:w="1262"/>
      </w:tblGrid>
      <w:tr w:rsidR="0007463B" w:rsidRPr="00D170F2" w:rsidTr="00D170F2">
        <w:trPr>
          <w:trHeight w:val="340"/>
          <w:jc w:val="center"/>
        </w:trPr>
        <w:tc>
          <w:tcPr>
            <w:tcW w:w="993" w:type="dxa"/>
            <w:vMerge w:val="restart"/>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群别</w:t>
            </w:r>
          </w:p>
        </w:tc>
        <w:tc>
          <w:tcPr>
            <w:tcW w:w="1528" w:type="dxa"/>
            <w:vMerge w:val="restart"/>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头数（头）</w:t>
            </w:r>
          </w:p>
        </w:tc>
        <w:tc>
          <w:tcPr>
            <w:tcW w:w="1446" w:type="dxa"/>
            <w:vMerge w:val="restart"/>
            <w:vAlign w:val="center"/>
          </w:tcPr>
          <w:p w:rsidR="0007463B" w:rsidRPr="00D170F2" w:rsidRDefault="0007463B" w:rsidP="00834C43">
            <w:pPr>
              <w:jc w:val="center"/>
              <w:rPr>
                <w:rFonts w:ascii="Times New Roman" w:hAnsi="Times New Roman" w:cs="Times New Roman"/>
                <w:szCs w:val="21"/>
              </w:rPr>
            </w:pPr>
            <w:r w:rsidRPr="00D170F2">
              <w:rPr>
                <w:rFonts w:ascii="Times New Roman" w:hAnsi="Times New Roman" w:cs="Times New Roman"/>
                <w:szCs w:val="21"/>
              </w:rPr>
              <w:t>存栏天数（</w:t>
            </w:r>
            <w:r w:rsidRPr="00D170F2">
              <w:rPr>
                <w:rFonts w:ascii="Times New Roman" w:hAnsi="Times New Roman" w:cs="Times New Roman"/>
                <w:szCs w:val="21"/>
              </w:rPr>
              <w:t>d</w:t>
            </w:r>
            <w:r w:rsidRPr="00D170F2">
              <w:rPr>
                <w:rFonts w:ascii="Times New Roman" w:hAnsi="Times New Roman" w:cs="Times New Roman"/>
                <w:szCs w:val="21"/>
              </w:rPr>
              <w:t>）</w:t>
            </w:r>
          </w:p>
        </w:tc>
        <w:tc>
          <w:tcPr>
            <w:tcW w:w="2526" w:type="dxa"/>
            <w:gridSpan w:val="2"/>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NH</w:t>
            </w:r>
            <w:r w:rsidRPr="00D170F2">
              <w:rPr>
                <w:rFonts w:ascii="Times New Roman" w:hAnsi="Times New Roman" w:cs="Times New Roman"/>
                <w:szCs w:val="21"/>
                <w:vertAlign w:val="subscript"/>
              </w:rPr>
              <w:t>3</w:t>
            </w:r>
          </w:p>
        </w:tc>
        <w:tc>
          <w:tcPr>
            <w:tcW w:w="2579" w:type="dxa"/>
            <w:gridSpan w:val="2"/>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H</w:t>
            </w:r>
            <w:r w:rsidRPr="00D170F2">
              <w:rPr>
                <w:rFonts w:ascii="Times New Roman" w:hAnsi="Times New Roman" w:cs="Times New Roman"/>
                <w:szCs w:val="21"/>
                <w:vertAlign w:val="subscript"/>
              </w:rPr>
              <w:t>2</w:t>
            </w:r>
            <w:r w:rsidRPr="00D170F2">
              <w:rPr>
                <w:rFonts w:ascii="Times New Roman" w:hAnsi="Times New Roman" w:cs="Times New Roman"/>
                <w:szCs w:val="21"/>
              </w:rPr>
              <w:t>S</w:t>
            </w:r>
          </w:p>
        </w:tc>
      </w:tr>
      <w:tr w:rsidR="0007463B" w:rsidRPr="00D170F2" w:rsidTr="00D170F2">
        <w:trPr>
          <w:trHeight w:val="340"/>
          <w:jc w:val="center"/>
        </w:trPr>
        <w:tc>
          <w:tcPr>
            <w:tcW w:w="993" w:type="dxa"/>
            <w:vMerge/>
            <w:vAlign w:val="center"/>
          </w:tcPr>
          <w:p w:rsidR="0007463B" w:rsidRPr="00D170F2" w:rsidRDefault="0007463B" w:rsidP="00D170F2">
            <w:pPr>
              <w:jc w:val="center"/>
              <w:rPr>
                <w:rFonts w:ascii="Times New Roman" w:hAnsi="Times New Roman" w:cs="Times New Roman"/>
                <w:szCs w:val="21"/>
              </w:rPr>
            </w:pPr>
          </w:p>
        </w:tc>
        <w:tc>
          <w:tcPr>
            <w:tcW w:w="1528" w:type="dxa"/>
            <w:vMerge/>
            <w:vAlign w:val="center"/>
          </w:tcPr>
          <w:p w:rsidR="0007463B" w:rsidRPr="00D170F2" w:rsidRDefault="0007463B" w:rsidP="00D170F2">
            <w:pPr>
              <w:jc w:val="center"/>
              <w:rPr>
                <w:rFonts w:ascii="Times New Roman" w:hAnsi="Times New Roman" w:cs="Times New Roman"/>
                <w:szCs w:val="21"/>
              </w:rPr>
            </w:pPr>
          </w:p>
        </w:tc>
        <w:tc>
          <w:tcPr>
            <w:tcW w:w="1446" w:type="dxa"/>
            <w:vMerge/>
            <w:vAlign w:val="center"/>
          </w:tcPr>
          <w:p w:rsidR="0007463B" w:rsidRPr="00D170F2" w:rsidRDefault="0007463B" w:rsidP="00D170F2">
            <w:pPr>
              <w:jc w:val="center"/>
              <w:rPr>
                <w:rFonts w:ascii="Times New Roman" w:hAnsi="Times New Roman" w:cs="Times New Roman"/>
                <w:szCs w:val="21"/>
              </w:rPr>
            </w:pP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产生系数</w:t>
            </w:r>
          </w:p>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w:t>
            </w:r>
            <w:r w:rsidRPr="00D170F2">
              <w:rPr>
                <w:rFonts w:ascii="Times New Roman" w:hAnsi="Times New Roman" w:cs="Times New Roman"/>
                <w:szCs w:val="21"/>
              </w:rPr>
              <w:t>g/</w:t>
            </w:r>
            <w:r w:rsidRPr="00D170F2">
              <w:rPr>
                <w:rFonts w:ascii="Times New Roman" w:hAnsi="Times New Roman" w:cs="Times New Roman"/>
                <w:szCs w:val="21"/>
              </w:rPr>
              <w:t>头</w:t>
            </w:r>
            <w:r w:rsidRPr="00D170F2">
              <w:rPr>
                <w:rFonts w:ascii="Times New Roman" w:hAnsi="Times New Roman" w:cs="Times New Roman"/>
                <w:szCs w:val="21"/>
              </w:rPr>
              <w:t>·d</w:t>
            </w:r>
            <w:r w:rsidRPr="00D170F2">
              <w:rPr>
                <w:rFonts w:ascii="Times New Roman" w:hAnsi="Times New Roman" w:cs="Times New Roman"/>
                <w:szCs w:val="21"/>
              </w:rPr>
              <w:t>）</w:t>
            </w:r>
          </w:p>
        </w:tc>
        <w:tc>
          <w:tcPr>
            <w:tcW w:w="1120"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平均产生量（</w:t>
            </w:r>
            <w:r w:rsidRPr="00D170F2">
              <w:rPr>
                <w:rFonts w:ascii="Times New Roman" w:hAnsi="Times New Roman" w:cs="Times New Roman"/>
                <w:szCs w:val="21"/>
              </w:rPr>
              <w:t>kg/d</w:t>
            </w:r>
            <w:r w:rsidRPr="00D170F2">
              <w:rPr>
                <w:rFonts w:ascii="Times New Roman" w:hAnsi="Times New Roman" w:cs="Times New Roman"/>
                <w:szCs w:val="21"/>
              </w:rPr>
              <w:t>）</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产生系数</w:t>
            </w:r>
          </w:p>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w:t>
            </w:r>
            <w:r w:rsidRPr="00D170F2">
              <w:rPr>
                <w:rFonts w:ascii="Times New Roman" w:hAnsi="Times New Roman" w:cs="Times New Roman"/>
                <w:szCs w:val="21"/>
              </w:rPr>
              <w:t>g/</w:t>
            </w:r>
            <w:r w:rsidRPr="00D170F2">
              <w:rPr>
                <w:rFonts w:ascii="Times New Roman" w:hAnsi="Times New Roman" w:cs="Times New Roman"/>
                <w:szCs w:val="21"/>
              </w:rPr>
              <w:t>头</w:t>
            </w:r>
            <w:r w:rsidRPr="00D170F2">
              <w:rPr>
                <w:rFonts w:ascii="Times New Roman" w:hAnsi="Times New Roman" w:cs="Times New Roman"/>
                <w:szCs w:val="21"/>
              </w:rPr>
              <w:t>·d</w:t>
            </w:r>
            <w:r w:rsidRPr="00D170F2">
              <w:rPr>
                <w:rFonts w:ascii="Times New Roman" w:hAnsi="Times New Roman" w:cs="Times New Roman"/>
                <w:szCs w:val="21"/>
              </w:rPr>
              <w:t>）</w:t>
            </w:r>
          </w:p>
        </w:tc>
        <w:tc>
          <w:tcPr>
            <w:tcW w:w="1270"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平均产生量（</w:t>
            </w:r>
            <w:r w:rsidRPr="00D170F2">
              <w:rPr>
                <w:rFonts w:ascii="Times New Roman" w:hAnsi="Times New Roman" w:cs="Times New Roman"/>
                <w:szCs w:val="21"/>
              </w:rPr>
              <w:t>kg/d</w:t>
            </w:r>
            <w:r w:rsidRPr="00D170F2">
              <w:rPr>
                <w:rFonts w:ascii="Times New Roman" w:hAnsi="Times New Roman" w:cs="Times New Roman"/>
                <w:szCs w:val="21"/>
              </w:rPr>
              <w:t>）</w:t>
            </w:r>
          </w:p>
        </w:tc>
      </w:tr>
      <w:tr w:rsidR="0007463B" w:rsidRPr="00D170F2" w:rsidTr="00D170F2">
        <w:trPr>
          <w:trHeight w:val="340"/>
          <w:jc w:val="center"/>
        </w:trPr>
        <w:tc>
          <w:tcPr>
            <w:tcW w:w="993" w:type="dxa"/>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母猪</w:t>
            </w:r>
          </w:p>
        </w:tc>
        <w:tc>
          <w:tcPr>
            <w:tcW w:w="1528" w:type="dxa"/>
            <w:vAlign w:val="center"/>
          </w:tcPr>
          <w:p w:rsidR="0007463B" w:rsidRPr="00D170F2" w:rsidRDefault="00BC0323" w:rsidP="00D170F2">
            <w:pPr>
              <w:jc w:val="center"/>
              <w:rPr>
                <w:rFonts w:ascii="Times New Roman" w:hAnsi="Times New Roman" w:cs="Times New Roman"/>
                <w:szCs w:val="21"/>
              </w:rPr>
            </w:pPr>
            <w:r>
              <w:rPr>
                <w:rFonts w:ascii="Times New Roman" w:hAnsi="Times New Roman" w:cs="Times New Roman" w:hint="eastAsia"/>
                <w:szCs w:val="21"/>
              </w:rPr>
              <w:t>3000</w:t>
            </w:r>
          </w:p>
        </w:tc>
        <w:tc>
          <w:tcPr>
            <w:tcW w:w="1446" w:type="dxa"/>
            <w:vAlign w:val="center"/>
          </w:tcPr>
          <w:p w:rsidR="0007463B" w:rsidRPr="00D170F2" w:rsidRDefault="00834C43" w:rsidP="00D170F2">
            <w:pPr>
              <w:jc w:val="center"/>
              <w:rPr>
                <w:rFonts w:ascii="Times New Roman" w:hAnsi="Times New Roman" w:cs="Times New Roman"/>
                <w:szCs w:val="21"/>
              </w:rPr>
            </w:pPr>
            <w:r>
              <w:rPr>
                <w:rFonts w:ascii="Times New Roman" w:hAnsi="Times New Roman" w:cs="Times New Roman" w:hint="eastAsia"/>
                <w:szCs w:val="21"/>
              </w:rPr>
              <w:t>210</w:t>
            </w: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5.3</w:t>
            </w:r>
          </w:p>
        </w:tc>
        <w:tc>
          <w:tcPr>
            <w:tcW w:w="1120" w:type="dxa"/>
            <w:vAlign w:val="center"/>
          </w:tcPr>
          <w:p w:rsidR="0007463B" w:rsidRPr="00D170F2" w:rsidRDefault="0003691D" w:rsidP="00D170F2">
            <w:pPr>
              <w:jc w:val="center"/>
              <w:rPr>
                <w:rFonts w:ascii="Times New Roman" w:hAnsi="Times New Roman" w:cs="Times New Roman"/>
                <w:szCs w:val="21"/>
              </w:rPr>
            </w:pPr>
            <w:r>
              <w:rPr>
                <w:rFonts w:ascii="Times New Roman" w:hAnsi="Times New Roman" w:cs="Times New Roman" w:hint="eastAsia"/>
                <w:szCs w:val="21"/>
              </w:rPr>
              <w:t>15.9</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0.6</w:t>
            </w:r>
          </w:p>
        </w:tc>
        <w:tc>
          <w:tcPr>
            <w:tcW w:w="1270" w:type="dxa"/>
            <w:vAlign w:val="center"/>
          </w:tcPr>
          <w:p w:rsidR="0007463B" w:rsidRPr="00D170F2" w:rsidRDefault="007C5964" w:rsidP="00D170F2">
            <w:pPr>
              <w:jc w:val="center"/>
              <w:rPr>
                <w:rFonts w:ascii="Times New Roman" w:hAnsi="Times New Roman" w:cs="Times New Roman"/>
                <w:szCs w:val="21"/>
              </w:rPr>
            </w:pPr>
            <w:r>
              <w:rPr>
                <w:rFonts w:ascii="Times New Roman" w:hAnsi="Times New Roman" w:cs="Times New Roman" w:hint="eastAsia"/>
                <w:szCs w:val="21"/>
              </w:rPr>
              <w:t>1.8</w:t>
            </w:r>
          </w:p>
        </w:tc>
      </w:tr>
      <w:tr w:rsidR="0007463B" w:rsidRPr="00D170F2" w:rsidTr="00D170F2">
        <w:trPr>
          <w:trHeight w:val="340"/>
          <w:jc w:val="center"/>
        </w:trPr>
        <w:tc>
          <w:tcPr>
            <w:tcW w:w="993" w:type="dxa"/>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公猪</w:t>
            </w:r>
          </w:p>
        </w:tc>
        <w:tc>
          <w:tcPr>
            <w:tcW w:w="1528" w:type="dxa"/>
            <w:vAlign w:val="center"/>
          </w:tcPr>
          <w:p w:rsidR="0007463B" w:rsidRPr="00D170F2" w:rsidRDefault="00BC0323" w:rsidP="00D170F2">
            <w:pPr>
              <w:jc w:val="center"/>
              <w:rPr>
                <w:rFonts w:ascii="Times New Roman" w:hAnsi="Times New Roman" w:cs="Times New Roman"/>
                <w:szCs w:val="21"/>
              </w:rPr>
            </w:pPr>
            <w:r>
              <w:rPr>
                <w:rFonts w:ascii="Times New Roman" w:hAnsi="Times New Roman" w:cs="Times New Roman" w:hint="eastAsia"/>
                <w:szCs w:val="21"/>
              </w:rPr>
              <w:t>10</w:t>
            </w:r>
          </w:p>
        </w:tc>
        <w:tc>
          <w:tcPr>
            <w:tcW w:w="144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365</w:t>
            </w: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5.3</w:t>
            </w:r>
          </w:p>
        </w:tc>
        <w:tc>
          <w:tcPr>
            <w:tcW w:w="1120" w:type="dxa"/>
            <w:vAlign w:val="center"/>
          </w:tcPr>
          <w:p w:rsidR="0007463B" w:rsidRPr="00D170F2" w:rsidRDefault="0003691D" w:rsidP="00D170F2">
            <w:pPr>
              <w:jc w:val="center"/>
              <w:rPr>
                <w:rFonts w:ascii="Times New Roman" w:hAnsi="Times New Roman" w:cs="Times New Roman"/>
                <w:szCs w:val="21"/>
              </w:rPr>
            </w:pPr>
            <w:r>
              <w:rPr>
                <w:rFonts w:ascii="Times New Roman" w:hAnsi="Times New Roman" w:cs="Times New Roman" w:hint="eastAsia"/>
                <w:szCs w:val="21"/>
              </w:rPr>
              <w:t>0.053</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0.5</w:t>
            </w:r>
          </w:p>
        </w:tc>
        <w:tc>
          <w:tcPr>
            <w:tcW w:w="1270" w:type="dxa"/>
            <w:vAlign w:val="center"/>
          </w:tcPr>
          <w:p w:rsidR="0007463B" w:rsidRPr="00D170F2" w:rsidRDefault="007C5964" w:rsidP="00D170F2">
            <w:pPr>
              <w:jc w:val="center"/>
              <w:rPr>
                <w:rFonts w:ascii="Times New Roman" w:hAnsi="Times New Roman" w:cs="Times New Roman"/>
                <w:szCs w:val="21"/>
              </w:rPr>
            </w:pPr>
            <w:r>
              <w:rPr>
                <w:rFonts w:ascii="Times New Roman" w:hAnsi="Times New Roman" w:cs="Times New Roman" w:hint="eastAsia"/>
                <w:szCs w:val="21"/>
              </w:rPr>
              <w:t>0.005</w:t>
            </w:r>
          </w:p>
        </w:tc>
      </w:tr>
      <w:tr w:rsidR="0007463B" w:rsidRPr="00D170F2" w:rsidTr="00D170F2">
        <w:trPr>
          <w:trHeight w:val="340"/>
          <w:jc w:val="center"/>
        </w:trPr>
        <w:tc>
          <w:tcPr>
            <w:tcW w:w="993" w:type="dxa"/>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育肥猪</w:t>
            </w:r>
          </w:p>
        </w:tc>
        <w:tc>
          <w:tcPr>
            <w:tcW w:w="1528" w:type="dxa"/>
            <w:vAlign w:val="center"/>
          </w:tcPr>
          <w:p w:rsidR="0007463B" w:rsidRPr="00D170F2" w:rsidRDefault="00834C43" w:rsidP="00D170F2">
            <w:pPr>
              <w:jc w:val="center"/>
              <w:rPr>
                <w:rFonts w:ascii="Times New Roman" w:hAnsi="Times New Roman" w:cs="Times New Roman"/>
                <w:szCs w:val="21"/>
              </w:rPr>
            </w:pPr>
            <w:r>
              <w:rPr>
                <w:rFonts w:ascii="Times New Roman" w:hAnsi="Times New Roman" w:cs="Times New Roman" w:hint="eastAsia"/>
                <w:szCs w:val="21"/>
              </w:rPr>
              <w:t>2500</w:t>
            </w:r>
          </w:p>
        </w:tc>
        <w:tc>
          <w:tcPr>
            <w:tcW w:w="144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120</w:t>
            </w: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0.7</w:t>
            </w:r>
          </w:p>
        </w:tc>
        <w:tc>
          <w:tcPr>
            <w:tcW w:w="1120" w:type="dxa"/>
            <w:vAlign w:val="center"/>
          </w:tcPr>
          <w:p w:rsidR="0007463B" w:rsidRPr="00D170F2" w:rsidRDefault="0003691D" w:rsidP="00D170F2">
            <w:pPr>
              <w:jc w:val="center"/>
              <w:rPr>
                <w:rFonts w:ascii="Times New Roman" w:hAnsi="Times New Roman" w:cs="Times New Roman"/>
                <w:szCs w:val="21"/>
              </w:rPr>
            </w:pPr>
            <w:r>
              <w:rPr>
                <w:rFonts w:ascii="Times New Roman" w:hAnsi="Times New Roman" w:cs="Times New Roman" w:hint="eastAsia"/>
                <w:szCs w:val="21"/>
              </w:rPr>
              <w:t>1.75</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0.15</w:t>
            </w:r>
          </w:p>
        </w:tc>
        <w:tc>
          <w:tcPr>
            <w:tcW w:w="1270" w:type="dxa"/>
            <w:vAlign w:val="center"/>
          </w:tcPr>
          <w:p w:rsidR="0007463B" w:rsidRPr="00D170F2" w:rsidRDefault="007C5964" w:rsidP="00D170F2">
            <w:pPr>
              <w:jc w:val="center"/>
              <w:rPr>
                <w:rFonts w:ascii="Times New Roman" w:hAnsi="Times New Roman" w:cs="Times New Roman"/>
                <w:szCs w:val="21"/>
              </w:rPr>
            </w:pPr>
            <w:r>
              <w:rPr>
                <w:rFonts w:ascii="Times New Roman" w:hAnsi="Times New Roman" w:cs="Times New Roman" w:hint="eastAsia"/>
                <w:szCs w:val="21"/>
              </w:rPr>
              <w:t>0.375</w:t>
            </w:r>
          </w:p>
        </w:tc>
      </w:tr>
      <w:tr w:rsidR="0007463B" w:rsidRPr="00D170F2" w:rsidTr="00D170F2">
        <w:trPr>
          <w:trHeight w:val="340"/>
          <w:jc w:val="center"/>
        </w:trPr>
        <w:tc>
          <w:tcPr>
            <w:tcW w:w="993" w:type="dxa"/>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仔猪</w:t>
            </w:r>
          </w:p>
        </w:tc>
        <w:tc>
          <w:tcPr>
            <w:tcW w:w="1528" w:type="dxa"/>
            <w:vAlign w:val="center"/>
          </w:tcPr>
          <w:p w:rsidR="0007463B" w:rsidRPr="00D170F2" w:rsidRDefault="00834C43" w:rsidP="00D170F2">
            <w:pPr>
              <w:jc w:val="center"/>
              <w:rPr>
                <w:rFonts w:ascii="Times New Roman" w:hAnsi="Times New Roman" w:cs="Times New Roman"/>
                <w:szCs w:val="21"/>
              </w:rPr>
            </w:pPr>
            <w:r>
              <w:rPr>
                <w:rFonts w:ascii="Times New Roman" w:hAnsi="Times New Roman" w:cs="Times New Roman" w:hint="eastAsia"/>
                <w:szCs w:val="21"/>
              </w:rPr>
              <w:t>7500</w:t>
            </w:r>
          </w:p>
        </w:tc>
        <w:tc>
          <w:tcPr>
            <w:tcW w:w="1446" w:type="dxa"/>
            <w:vAlign w:val="center"/>
          </w:tcPr>
          <w:p w:rsidR="0007463B" w:rsidRPr="00D170F2" w:rsidRDefault="00834C43" w:rsidP="00D170F2">
            <w:pPr>
              <w:jc w:val="center"/>
              <w:rPr>
                <w:rFonts w:ascii="Times New Roman" w:hAnsi="Times New Roman" w:cs="Times New Roman"/>
                <w:szCs w:val="21"/>
              </w:rPr>
            </w:pPr>
            <w:r>
              <w:rPr>
                <w:rFonts w:ascii="Times New Roman" w:hAnsi="Times New Roman" w:cs="Times New Roman" w:hint="eastAsia"/>
                <w:szCs w:val="21"/>
              </w:rPr>
              <w:t>35</w:t>
            </w: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0.7</w:t>
            </w:r>
          </w:p>
        </w:tc>
        <w:tc>
          <w:tcPr>
            <w:tcW w:w="1120" w:type="dxa"/>
            <w:vAlign w:val="center"/>
          </w:tcPr>
          <w:p w:rsidR="0007463B" w:rsidRPr="00D170F2" w:rsidRDefault="0003691D" w:rsidP="00D170F2">
            <w:pPr>
              <w:jc w:val="center"/>
              <w:rPr>
                <w:rFonts w:ascii="Times New Roman" w:hAnsi="Times New Roman" w:cs="Times New Roman"/>
                <w:szCs w:val="21"/>
              </w:rPr>
            </w:pPr>
            <w:r>
              <w:rPr>
                <w:rFonts w:ascii="Times New Roman" w:hAnsi="Times New Roman" w:cs="Times New Roman" w:hint="eastAsia"/>
                <w:szCs w:val="21"/>
              </w:rPr>
              <w:t>5.25</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0.1</w:t>
            </w:r>
          </w:p>
        </w:tc>
        <w:tc>
          <w:tcPr>
            <w:tcW w:w="1270" w:type="dxa"/>
            <w:vAlign w:val="center"/>
          </w:tcPr>
          <w:p w:rsidR="0007463B" w:rsidRPr="00D170F2" w:rsidRDefault="007C5964" w:rsidP="00D170F2">
            <w:pPr>
              <w:jc w:val="center"/>
              <w:rPr>
                <w:rFonts w:ascii="Times New Roman" w:hAnsi="Times New Roman" w:cs="Times New Roman"/>
                <w:szCs w:val="21"/>
              </w:rPr>
            </w:pPr>
            <w:r>
              <w:rPr>
                <w:rFonts w:ascii="Times New Roman" w:hAnsi="Times New Roman" w:cs="Times New Roman" w:hint="eastAsia"/>
                <w:szCs w:val="21"/>
              </w:rPr>
              <w:t>0.75</w:t>
            </w:r>
          </w:p>
        </w:tc>
      </w:tr>
      <w:tr w:rsidR="0007463B" w:rsidRPr="00D170F2" w:rsidTr="00D170F2">
        <w:trPr>
          <w:trHeight w:val="340"/>
          <w:jc w:val="center"/>
        </w:trPr>
        <w:tc>
          <w:tcPr>
            <w:tcW w:w="3967" w:type="dxa"/>
            <w:gridSpan w:val="3"/>
            <w:tcMar>
              <w:top w:w="0" w:type="dxa"/>
              <w:left w:w="0" w:type="dxa"/>
              <w:bottom w:w="0" w:type="dxa"/>
              <w:right w:w="0" w:type="dxa"/>
            </w:tcMar>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合计</w:t>
            </w:r>
          </w:p>
        </w:tc>
        <w:tc>
          <w:tcPr>
            <w:tcW w:w="1406"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w:t>
            </w:r>
          </w:p>
        </w:tc>
        <w:tc>
          <w:tcPr>
            <w:tcW w:w="1120" w:type="dxa"/>
            <w:vAlign w:val="center"/>
          </w:tcPr>
          <w:p w:rsidR="0007463B" w:rsidRPr="00D170F2" w:rsidRDefault="0003691D" w:rsidP="00D170F2">
            <w:pPr>
              <w:jc w:val="center"/>
              <w:rPr>
                <w:rFonts w:ascii="Times New Roman" w:hAnsi="Times New Roman" w:cs="Times New Roman"/>
                <w:szCs w:val="21"/>
              </w:rPr>
            </w:pPr>
            <w:r>
              <w:rPr>
                <w:rFonts w:ascii="Times New Roman" w:hAnsi="Times New Roman" w:cs="Times New Roman" w:hint="eastAsia"/>
                <w:szCs w:val="21"/>
              </w:rPr>
              <w:t>22.953</w:t>
            </w:r>
          </w:p>
        </w:tc>
        <w:tc>
          <w:tcPr>
            <w:tcW w:w="1309" w:type="dxa"/>
            <w:vAlign w:val="center"/>
          </w:tcPr>
          <w:p w:rsidR="0007463B" w:rsidRPr="00D170F2" w:rsidRDefault="0007463B" w:rsidP="00D170F2">
            <w:pPr>
              <w:jc w:val="center"/>
              <w:rPr>
                <w:rFonts w:ascii="Times New Roman" w:hAnsi="Times New Roman" w:cs="Times New Roman"/>
                <w:szCs w:val="21"/>
              </w:rPr>
            </w:pPr>
            <w:r w:rsidRPr="00D170F2">
              <w:rPr>
                <w:rFonts w:ascii="Times New Roman" w:hAnsi="Times New Roman" w:cs="Times New Roman"/>
                <w:szCs w:val="21"/>
              </w:rPr>
              <w:t>/</w:t>
            </w:r>
          </w:p>
        </w:tc>
        <w:tc>
          <w:tcPr>
            <w:tcW w:w="1270" w:type="dxa"/>
            <w:vAlign w:val="center"/>
          </w:tcPr>
          <w:p w:rsidR="0007463B" w:rsidRPr="00D170F2" w:rsidRDefault="007C5964" w:rsidP="00D170F2">
            <w:pPr>
              <w:jc w:val="center"/>
              <w:rPr>
                <w:rFonts w:ascii="Times New Roman" w:hAnsi="Times New Roman" w:cs="Times New Roman"/>
                <w:szCs w:val="21"/>
              </w:rPr>
            </w:pPr>
            <w:r>
              <w:rPr>
                <w:rFonts w:ascii="Times New Roman" w:hAnsi="Times New Roman" w:cs="Times New Roman" w:hint="eastAsia"/>
                <w:szCs w:val="21"/>
              </w:rPr>
              <w:t>2.93</w:t>
            </w:r>
          </w:p>
        </w:tc>
      </w:tr>
    </w:tbl>
    <w:p w:rsidR="0007463B" w:rsidRPr="00BC0323" w:rsidRDefault="0007463B" w:rsidP="00BC0323">
      <w:pPr>
        <w:adjustRightInd w:val="0"/>
        <w:snapToGrid w:val="0"/>
        <w:spacing w:beforeLines="50" w:before="156" w:line="360" w:lineRule="auto"/>
        <w:ind w:firstLineChars="200" w:firstLine="480"/>
        <w:rPr>
          <w:rFonts w:ascii="Times New Roman" w:eastAsia="仿宋" w:hAnsi="Times New Roman" w:cs="Times New Roman"/>
          <w:sz w:val="24"/>
        </w:rPr>
      </w:pPr>
      <w:r w:rsidRPr="00BC0323">
        <w:rPr>
          <w:rFonts w:ascii="Times New Roman" w:eastAsia="仿宋" w:hAnsi="Times New Roman" w:cs="Times New Roman"/>
          <w:sz w:val="24"/>
        </w:rPr>
        <w:t>由表</w:t>
      </w:r>
      <w:r w:rsidR="00BC0323">
        <w:rPr>
          <w:rFonts w:ascii="Times New Roman" w:eastAsia="仿宋" w:hAnsi="Times New Roman" w:cs="Times New Roman" w:hint="eastAsia"/>
          <w:sz w:val="24"/>
        </w:rPr>
        <w:t>3.2</w:t>
      </w:r>
      <w:r w:rsidRPr="00BC0323">
        <w:rPr>
          <w:rFonts w:ascii="Times New Roman" w:eastAsia="仿宋" w:hAnsi="Times New Roman" w:cs="Times New Roman"/>
          <w:sz w:val="24"/>
        </w:rPr>
        <w:t>-</w:t>
      </w:r>
      <w:r w:rsidR="00BC0323">
        <w:rPr>
          <w:rFonts w:ascii="Times New Roman" w:eastAsia="仿宋" w:hAnsi="Times New Roman" w:cs="Times New Roman" w:hint="eastAsia"/>
          <w:sz w:val="24"/>
        </w:rPr>
        <w:t>3</w:t>
      </w:r>
      <w:r w:rsidR="00094097">
        <w:rPr>
          <w:rFonts w:ascii="Times New Roman" w:eastAsia="仿宋" w:hAnsi="Times New Roman" w:cs="Times New Roman"/>
          <w:sz w:val="24"/>
        </w:rPr>
        <w:t>可知，本项</w:t>
      </w:r>
      <w:r w:rsidR="0065051C">
        <w:rPr>
          <w:rFonts w:ascii="Times New Roman" w:eastAsia="仿宋" w:hAnsi="Times New Roman" w:cs="Times New Roman"/>
          <w:sz w:val="24"/>
        </w:rPr>
        <w:t>目</w:t>
      </w:r>
      <w:r w:rsidR="00094097">
        <w:rPr>
          <w:rFonts w:ascii="Times New Roman" w:eastAsia="仿宋" w:hAnsi="Times New Roman" w:cs="Times New Roman"/>
          <w:sz w:val="24"/>
        </w:rPr>
        <w:t>猪舍</w:t>
      </w:r>
      <w:r w:rsidRPr="00BC0323">
        <w:rPr>
          <w:rFonts w:ascii="Times New Roman" w:eastAsia="仿宋" w:hAnsi="Times New Roman" w:cs="Times New Roman"/>
          <w:sz w:val="24"/>
        </w:rPr>
        <w:t>NH</w:t>
      </w:r>
      <w:r w:rsidRPr="00BC0323">
        <w:rPr>
          <w:rFonts w:ascii="Times New Roman" w:eastAsia="仿宋" w:hAnsi="Times New Roman" w:cs="Times New Roman"/>
          <w:sz w:val="24"/>
          <w:vertAlign w:val="subscript"/>
        </w:rPr>
        <w:t>3</w:t>
      </w:r>
      <w:r w:rsidRPr="00BC0323">
        <w:rPr>
          <w:rFonts w:ascii="Times New Roman" w:eastAsia="仿宋" w:hAnsi="Times New Roman" w:cs="Times New Roman"/>
          <w:sz w:val="24"/>
        </w:rPr>
        <w:t>和</w:t>
      </w:r>
      <w:r w:rsidRPr="00BC0323">
        <w:rPr>
          <w:rFonts w:ascii="Times New Roman" w:eastAsia="仿宋" w:hAnsi="Times New Roman" w:cs="Times New Roman"/>
          <w:sz w:val="24"/>
        </w:rPr>
        <w:t>H</w:t>
      </w:r>
      <w:r w:rsidRPr="00BC0323">
        <w:rPr>
          <w:rFonts w:ascii="Times New Roman" w:eastAsia="仿宋" w:hAnsi="Times New Roman" w:cs="Times New Roman"/>
          <w:sz w:val="24"/>
          <w:vertAlign w:val="subscript"/>
        </w:rPr>
        <w:t>2</w:t>
      </w:r>
      <w:r w:rsidRPr="00BC0323">
        <w:rPr>
          <w:rFonts w:ascii="Times New Roman" w:eastAsia="仿宋" w:hAnsi="Times New Roman" w:cs="Times New Roman"/>
          <w:sz w:val="24"/>
        </w:rPr>
        <w:t>S</w:t>
      </w:r>
      <w:r w:rsidRPr="00BC0323">
        <w:rPr>
          <w:rFonts w:ascii="Times New Roman" w:eastAsia="仿宋" w:hAnsi="Times New Roman" w:cs="Times New Roman"/>
          <w:sz w:val="24"/>
        </w:rPr>
        <w:t>的预计产生量分别为</w:t>
      </w:r>
      <w:r w:rsidR="007C5964">
        <w:rPr>
          <w:rFonts w:ascii="Times New Roman" w:eastAsia="仿宋" w:hAnsi="Times New Roman" w:cs="Times New Roman" w:hint="eastAsia"/>
          <w:sz w:val="24"/>
        </w:rPr>
        <w:t>22.953</w:t>
      </w:r>
      <w:r w:rsidRPr="00BC0323">
        <w:rPr>
          <w:rFonts w:ascii="Times New Roman" w:eastAsia="仿宋" w:hAnsi="Times New Roman" w:cs="Times New Roman"/>
          <w:sz w:val="24"/>
        </w:rPr>
        <w:t>kg/d</w:t>
      </w:r>
      <w:r w:rsidRPr="00BC0323">
        <w:rPr>
          <w:rFonts w:ascii="Times New Roman" w:eastAsia="仿宋" w:hAnsi="Times New Roman" w:cs="Times New Roman"/>
          <w:sz w:val="24"/>
        </w:rPr>
        <w:t>（</w:t>
      </w:r>
      <w:r w:rsidRPr="00BC0323">
        <w:rPr>
          <w:rFonts w:ascii="Times New Roman" w:eastAsia="仿宋" w:hAnsi="Times New Roman" w:cs="Times New Roman"/>
          <w:sz w:val="24"/>
        </w:rPr>
        <w:t>0.</w:t>
      </w:r>
      <w:r w:rsidR="00094097">
        <w:rPr>
          <w:rFonts w:ascii="Times New Roman" w:eastAsia="仿宋" w:hAnsi="Times New Roman" w:cs="Times New Roman" w:hint="eastAsia"/>
          <w:sz w:val="24"/>
        </w:rPr>
        <w:t>956</w:t>
      </w:r>
      <w:r w:rsidRPr="00BC0323">
        <w:rPr>
          <w:rFonts w:ascii="Times New Roman" w:eastAsia="仿宋" w:hAnsi="Times New Roman" w:cs="Times New Roman"/>
          <w:sz w:val="24"/>
        </w:rPr>
        <w:t>kg/h</w:t>
      </w:r>
      <w:r w:rsidRPr="00BC0323">
        <w:rPr>
          <w:rFonts w:ascii="Times New Roman" w:eastAsia="仿宋" w:hAnsi="Times New Roman" w:cs="Times New Roman"/>
          <w:sz w:val="24"/>
        </w:rPr>
        <w:t>）和</w:t>
      </w:r>
      <w:r w:rsidR="00094097">
        <w:rPr>
          <w:rFonts w:ascii="Times New Roman" w:eastAsia="仿宋" w:hAnsi="Times New Roman" w:cs="Times New Roman" w:hint="eastAsia"/>
          <w:sz w:val="24"/>
        </w:rPr>
        <w:t>2.93</w:t>
      </w:r>
      <w:r w:rsidRPr="00BC0323">
        <w:rPr>
          <w:rFonts w:ascii="Times New Roman" w:eastAsia="仿宋" w:hAnsi="Times New Roman" w:cs="Times New Roman"/>
          <w:sz w:val="24"/>
        </w:rPr>
        <w:t>kg/d</w:t>
      </w:r>
      <w:r w:rsidRPr="00BC0323">
        <w:rPr>
          <w:rFonts w:ascii="Times New Roman" w:eastAsia="仿宋" w:hAnsi="Times New Roman" w:cs="Times New Roman"/>
          <w:sz w:val="24"/>
        </w:rPr>
        <w:t>（</w:t>
      </w:r>
      <w:r w:rsidR="00094097">
        <w:rPr>
          <w:rFonts w:ascii="Times New Roman" w:eastAsia="仿宋" w:hAnsi="Times New Roman" w:cs="Times New Roman" w:hint="eastAsia"/>
          <w:sz w:val="24"/>
        </w:rPr>
        <w:t>0.122</w:t>
      </w:r>
      <w:r w:rsidRPr="00BC0323">
        <w:rPr>
          <w:rFonts w:ascii="Times New Roman" w:eastAsia="仿宋" w:hAnsi="Times New Roman" w:cs="Times New Roman"/>
          <w:sz w:val="24"/>
        </w:rPr>
        <w:t>kg/h</w:t>
      </w:r>
      <w:r w:rsidRPr="00BC0323">
        <w:rPr>
          <w:rFonts w:ascii="Times New Roman" w:eastAsia="仿宋" w:hAnsi="Times New Roman" w:cs="Times New Roman"/>
          <w:sz w:val="24"/>
        </w:rPr>
        <w:t>），本项目恶臭主要通过在猪舍安装排风风机、加活性炭吸附装置</w:t>
      </w:r>
      <w:r w:rsidR="00094097">
        <w:rPr>
          <w:rFonts w:ascii="Times New Roman" w:eastAsia="仿宋" w:hAnsi="Times New Roman" w:cs="Times New Roman" w:hint="eastAsia"/>
          <w:sz w:val="24"/>
        </w:rPr>
        <w:t>，</w:t>
      </w:r>
      <w:r w:rsidR="00094097">
        <w:rPr>
          <w:rFonts w:ascii="Times New Roman" w:eastAsia="仿宋" w:hAnsi="Times New Roman" w:cs="Times New Roman"/>
          <w:sz w:val="24"/>
        </w:rPr>
        <w:t>另外</w:t>
      </w:r>
      <w:r w:rsidRPr="00BC0323">
        <w:rPr>
          <w:rFonts w:ascii="Times New Roman" w:eastAsia="仿宋" w:hAnsi="Times New Roman" w:cs="Times New Roman"/>
          <w:sz w:val="24"/>
        </w:rPr>
        <w:t>猪舍、临时堆粪场及污水处理站喷洒除臭剂等措施综合处理，经处理后，废气处理效率在</w:t>
      </w:r>
      <w:r w:rsidRPr="00BC0323">
        <w:rPr>
          <w:rFonts w:ascii="Times New Roman" w:eastAsia="仿宋" w:hAnsi="Times New Roman" w:cs="Times New Roman"/>
          <w:sz w:val="24"/>
        </w:rPr>
        <w:t>90%</w:t>
      </w:r>
      <w:r w:rsidRPr="00BC0323">
        <w:rPr>
          <w:rFonts w:ascii="Times New Roman" w:eastAsia="仿宋" w:hAnsi="Times New Roman" w:cs="Times New Roman"/>
          <w:sz w:val="24"/>
        </w:rPr>
        <w:t>以上，因此，猪</w:t>
      </w:r>
      <w:r w:rsidR="00094097">
        <w:rPr>
          <w:rFonts w:ascii="Times New Roman" w:eastAsia="仿宋" w:hAnsi="Times New Roman" w:cs="Times New Roman" w:hint="eastAsia"/>
          <w:sz w:val="24"/>
        </w:rPr>
        <w:t>舍</w:t>
      </w:r>
      <w:r w:rsidRPr="00BC0323">
        <w:rPr>
          <w:rFonts w:ascii="Times New Roman" w:eastAsia="仿宋" w:hAnsi="Times New Roman" w:cs="Times New Roman"/>
          <w:sz w:val="24"/>
        </w:rPr>
        <w:t>NH</w:t>
      </w:r>
      <w:r w:rsidRPr="007C5964">
        <w:rPr>
          <w:rFonts w:ascii="Times New Roman" w:eastAsia="仿宋" w:hAnsi="Times New Roman" w:cs="Times New Roman"/>
          <w:sz w:val="24"/>
          <w:vertAlign w:val="subscript"/>
        </w:rPr>
        <w:t>3</w:t>
      </w:r>
      <w:r w:rsidRPr="00BC0323">
        <w:rPr>
          <w:rFonts w:ascii="Times New Roman" w:eastAsia="仿宋" w:hAnsi="Times New Roman" w:cs="Times New Roman"/>
          <w:sz w:val="24"/>
        </w:rPr>
        <w:t>和</w:t>
      </w:r>
      <w:r w:rsidRPr="00BC0323">
        <w:rPr>
          <w:rFonts w:ascii="Times New Roman" w:eastAsia="仿宋" w:hAnsi="Times New Roman" w:cs="Times New Roman"/>
          <w:sz w:val="24"/>
        </w:rPr>
        <w:t>H</w:t>
      </w:r>
      <w:r w:rsidRPr="007C5964">
        <w:rPr>
          <w:rFonts w:ascii="Times New Roman" w:eastAsia="仿宋" w:hAnsi="Times New Roman" w:cs="Times New Roman"/>
          <w:sz w:val="24"/>
          <w:vertAlign w:val="subscript"/>
        </w:rPr>
        <w:t>2</w:t>
      </w:r>
      <w:r w:rsidRPr="00BC0323">
        <w:rPr>
          <w:rFonts w:ascii="Times New Roman" w:eastAsia="仿宋" w:hAnsi="Times New Roman" w:cs="Times New Roman"/>
          <w:sz w:val="24"/>
        </w:rPr>
        <w:t>S</w:t>
      </w:r>
      <w:r w:rsidRPr="00BC0323">
        <w:rPr>
          <w:rFonts w:ascii="Times New Roman" w:eastAsia="仿宋" w:hAnsi="Times New Roman" w:cs="Times New Roman"/>
          <w:sz w:val="24"/>
        </w:rPr>
        <w:t>排放量分别为</w:t>
      </w:r>
      <w:r w:rsidR="00094097">
        <w:rPr>
          <w:rFonts w:ascii="Times New Roman" w:eastAsia="仿宋" w:hAnsi="Times New Roman" w:cs="Times New Roman" w:hint="eastAsia"/>
          <w:sz w:val="24"/>
        </w:rPr>
        <w:t>2.29</w:t>
      </w:r>
      <w:r w:rsidRPr="00BC0323">
        <w:rPr>
          <w:rFonts w:ascii="Times New Roman" w:eastAsia="仿宋" w:hAnsi="Times New Roman" w:cs="Times New Roman"/>
          <w:sz w:val="24"/>
        </w:rPr>
        <w:t>kg/d</w:t>
      </w:r>
      <w:r w:rsidRPr="00BC0323">
        <w:rPr>
          <w:rFonts w:ascii="Times New Roman" w:eastAsia="仿宋" w:hAnsi="Times New Roman" w:cs="Times New Roman"/>
          <w:sz w:val="24"/>
        </w:rPr>
        <w:t>（</w:t>
      </w:r>
      <w:r w:rsidRPr="00BC0323">
        <w:rPr>
          <w:rFonts w:ascii="Times New Roman" w:eastAsia="仿宋" w:hAnsi="Times New Roman" w:cs="Times New Roman"/>
          <w:sz w:val="24"/>
        </w:rPr>
        <w:t>0.0</w:t>
      </w:r>
      <w:r w:rsidR="00094097">
        <w:rPr>
          <w:rFonts w:ascii="Times New Roman" w:eastAsia="仿宋" w:hAnsi="Times New Roman" w:cs="Times New Roman" w:hint="eastAsia"/>
          <w:sz w:val="24"/>
        </w:rPr>
        <w:t>95</w:t>
      </w:r>
      <w:r w:rsidRPr="00BC0323">
        <w:rPr>
          <w:rFonts w:ascii="Times New Roman" w:eastAsia="仿宋" w:hAnsi="Times New Roman" w:cs="Times New Roman"/>
          <w:sz w:val="24"/>
        </w:rPr>
        <w:t>kg/h</w:t>
      </w:r>
      <w:r w:rsidRPr="00BC0323">
        <w:rPr>
          <w:rFonts w:ascii="Times New Roman" w:eastAsia="仿宋" w:hAnsi="Times New Roman" w:cs="Times New Roman"/>
          <w:sz w:val="24"/>
        </w:rPr>
        <w:t>）、</w:t>
      </w:r>
      <w:r w:rsidR="00094097">
        <w:rPr>
          <w:rFonts w:ascii="Times New Roman" w:eastAsia="仿宋" w:hAnsi="Times New Roman" w:cs="Times New Roman" w:hint="eastAsia"/>
          <w:sz w:val="24"/>
        </w:rPr>
        <w:t>0.293</w:t>
      </w:r>
      <w:r w:rsidRPr="00BC0323">
        <w:rPr>
          <w:rFonts w:ascii="Times New Roman" w:eastAsia="仿宋" w:hAnsi="Times New Roman" w:cs="Times New Roman"/>
          <w:sz w:val="24"/>
        </w:rPr>
        <w:t>kg/d</w:t>
      </w:r>
      <w:r w:rsidRPr="00BC0323">
        <w:rPr>
          <w:rFonts w:ascii="Times New Roman" w:eastAsia="仿宋" w:hAnsi="Times New Roman" w:cs="Times New Roman"/>
          <w:sz w:val="24"/>
        </w:rPr>
        <w:t>（</w:t>
      </w:r>
      <w:r w:rsidR="00094097">
        <w:rPr>
          <w:rFonts w:ascii="Times New Roman" w:eastAsia="仿宋" w:hAnsi="Times New Roman" w:cs="Times New Roman" w:hint="eastAsia"/>
          <w:sz w:val="24"/>
        </w:rPr>
        <w:t>0.0122</w:t>
      </w:r>
      <w:r w:rsidRPr="00BC0323">
        <w:rPr>
          <w:rFonts w:ascii="Times New Roman" w:eastAsia="仿宋" w:hAnsi="Times New Roman" w:cs="Times New Roman"/>
          <w:sz w:val="24"/>
        </w:rPr>
        <w:t>kg/h</w:t>
      </w:r>
      <w:r w:rsidRPr="00BC0323">
        <w:rPr>
          <w:rFonts w:ascii="Times New Roman" w:eastAsia="仿宋" w:hAnsi="Times New Roman" w:cs="Times New Roman"/>
          <w:sz w:val="24"/>
        </w:rPr>
        <w:t>）。</w:t>
      </w:r>
    </w:p>
    <w:p w:rsidR="0007463B" w:rsidRPr="00BC0323" w:rsidRDefault="0007463B" w:rsidP="00BC0323">
      <w:pPr>
        <w:adjustRightInd w:val="0"/>
        <w:snapToGrid w:val="0"/>
        <w:spacing w:line="360" w:lineRule="auto"/>
        <w:ind w:firstLineChars="200" w:firstLine="480"/>
        <w:rPr>
          <w:rFonts w:ascii="Times New Roman" w:eastAsia="仿宋" w:hAnsi="Times New Roman" w:cs="Times New Roman"/>
          <w:sz w:val="24"/>
        </w:rPr>
      </w:pPr>
      <w:r w:rsidRPr="00BC0323">
        <w:rPr>
          <w:rFonts w:ascii="宋体" w:eastAsia="宋体" w:hAnsi="宋体" w:cs="宋体" w:hint="eastAsia"/>
          <w:sz w:val="24"/>
        </w:rPr>
        <w:t>②</w:t>
      </w:r>
      <w:r w:rsidRPr="00BC0323">
        <w:rPr>
          <w:rFonts w:ascii="Times New Roman" w:eastAsia="仿宋" w:hAnsi="Times New Roman" w:cs="Times New Roman"/>
          <w:sz w:val="24"/>
        </w:rPr>
        <w:t>污水处理站恶臭</w:t>
      </w:r>
    </w:p>
    <w:p w:rsidR="0007463B" w:rsidRPr="009D1C3E" w:rsidRDefault="0007463B" w:rsidP="00BC0323">
      <w:pPr>
        <w:adjustRightInd w:val="0"/>
        <w:snapToGrid w:val="0"/>
        <w:spacing w:line="360" w:lineRule="auto"/>
        <w:ind w:firstLineChars="200" w:firstLine="480"/>
        <w:rPr>
          <w:rFonts w:ascii="Times New Roman" w:eastAsia="仿宋" w:hAnsi="Times New Roman" w:cs="Times New Roman"/>
          <w:sz w:val="24"/>
        </w:rPr>
      </w:pPr>
      <w:r w:rsidRPr="00BC0323">
        <w:rPr>
          <w:rFonts w:ascii="Times New Roman" w:eastAsia="仿宋" w:hAnsi="Times New Roman" w:cs="Times New Roman"/>
          <w:sz w:val="24"/>
        </w:rPr>
        <w:t>本项目污水处理站运行过程中产生恶臭，其主要污染物为</w:t>
      </w:r>
      <w:r w:rsidRPr="00BC0323">
        <w:rPr>
          <w:rFonts w:ascii="Times New Roman" w:eastAsia="仿宋" w:hAnsi="Times New Roman" w:cs="Times New Roman"/>
          <w:sz w:val="24"/>
        </w:rPr>
        <w:t>NH</w:t>
      </w:r>
      <w:r w:rsidRPr="007C5964">
        <w:rPr>
          <w:rFonts w:ascii="Times New Roman" w:eastAsia="仿宋" w:hAnsi="Times New Roman" w:cs="Times New Roman"/>
          <w:sz w:val="24"/>
          <w:vertAlign w:val="subscript"/>
        </w:rPr>
        <w:t>3</w:t>
      </w:r>
      <w:r w:rsidRPr="00BC0323">
        <w:rPr>
          <w:rFonts w:ascii="Times New Roman" w:eastAsia="仿宋" w:hAnsi="Times New Roman" w:cs="Times New Roman"/>
          <w:sz w:val="24"/>
        </w:rPr>
        <w:t>、</w:t>
      </w:r>
      <w:r w:rsidRPr="00BC0323">
        <w:rPr>
          <w:rFonts w:ascii="Times New Roman" w:eastAsia="仿宋" w:hAnsi="Times New Roman" w:cs="Times New Roman"/>
          <w:sz w:val="24"/>
        </w:rPr>
        <w:t>H</w:t>
      </w:r>
      <w:r w:rsidRPr="007C5964">
        <w:rPr>
          <w:rFonts w:ascii="Times New Roman" w:eastAsia="仿宋" w:hAnsi="Times New Roman" w:cs="Times New Roman"/>
          <w:sz w:val="24"/>
          <w:vertAlign w:val="subscript"/>
        </w:rPr>
        <w:t>2</w:t>
      </w:r>
      <w:r w:rsidRPr="00BC0323">
        <w:rPr>
          <w:rFonts w:ascii="Times New Roman" w:eastAsia="仿宋" w:hAnsi="Times New Roman" w:cs="Times New Roman"/>
          <w:sz w:val="24"/>
        </w:rPr>
        <w:t>S</w:t>
      </w:r>
      <w:r w:rsidRPr="00BC0323">
        <w:rPr>
          <w:rFonts w:ascii="Times New Roman" w:eastAsia="仿宋" w:hAnsi="Times New Roman" w:cs="Times New Roman"/>
          <w:sz w:val="24"/>
        </w:rPr>
        <w:t>，项目废水处理设施废水处理能力不得小于</w:t>
      </w:r>
      <w:r w:rsidR="00DB4F34">
        <w:rPr>
          <w:rFonts w:ascii="Times New Roman" w:eastAsia="仿宋" w:hAnsi="Times New Roman" w:cs="Times New Roman" w:hint="eastAsia"/>
          <w:sz w:val="24"/>
        </w:rPr>
        <w:t>5</w:t>
      </w:r>
      <w:r w:rsidRPr="00BC0323">
        <w:rPr>
          <w:rFonts w:ascii="Times New Roman" w:eastAsia="仿宋" w:hAnsi="Times New Roman" w:cs="Times New Roman"/>
          <w:sz w:val="24"/>
        </w:rPr>
        <w:t>0m</w:t>
      </w:r>
      <w:r w:rsidRPr="007C5964">
        <w:rPr>
          <w:rFonts w:ascii="Times New Roman" w:eastAsia="仿宋" w:hAnsi="Times New Roman" w:cs="Times New Roman"/>
          <w:sz w:val="24"/>
          <w:vertAlign w:val="superscript"/>
        </w:rPr>
        <w:t>3</w:t>
      </w:r>
      <w:r w:rsidRPr="00BC0323">
        <w:rPr>
          <w:rFonts w:ascii="Times New Roman" w:eastAsia="仿宋" w:hAnsi="Times New Roman" w:cs="Times New Roman"/>
          <w:sz w:val="24"/>
        </w:rPr>
        <w:t>/d</w:t>
      </w:r>
      <w:r w:rsidRPr="00BC0323">
        <w:rPr>
          <w:rFonts w:ascii="Times New Roman" w:eastAsia="仿宋" w:hAnsi="Times New Roman" w:cs="Times New Roman"/>
          <w:sz w:val="24"/>
        </w:rPr>
        <w:t>。根据美国</w:t>
      </w:r>
      <w:r w:rsidRPr="00BC0323">
        <w:rPr>
          <w:rFonts w:ascii="Times New Roman" w:eastAsia="仿宋" w:hAnsi="Times New Roman" w:cs="Times New Roman"/>
          <w:sz w:val="24"/>
        </w:rPr>
        <w:t>EPA</w:t>
      </w:r>
      <w:r w:rsidRPr="00BC0323">
        <w:rPr>
          <w:rFonts w:ascii="Times New Roman" w:eastAsia="仿宋" w:hAnsi="Times New Roman" w:cs="Times New Roman"/>
          <w:sz w:val="24"/>
        </w:rPr>
        <w:t>对污水处理厂恶臭污染物产生情况</w:t>
      </w:r>
      <w:r w:rsidRPr="009D1C3E">
        <w:rPr>
          <w:rFonts w:ascii="Times New Roman" w:eastAsia="仿宋" w:hAnsi="Times New Roman" w:cs="Times New Roman"/>
          <w:sz w:val="24"/>
        </w:rPr>
        <w:t>的研究，每处理</w:t>
      </w:r>
      <w:r w:rsidRPr="009D1C3E">
        <w:rPr>
          <w:rFonts w:ascii="Times New Roman" w:eastAsia="仿宋" w:hAnsi="Times New Roman" w:cs="Times New Roman"/>
          <w:sz w:val="24"/>
        </w:rPr>
        <w:t>1kg</w:t>
      </w:r>
      <w:r w:rsidRPr="009D1C3E">
        <w:rPr>
          <w:rFonts w:ascii="Times New Roman" w:eastAsia="仿宋" w:hAnsi="Times New Roman" w:cs="Times New Roman"/>
          <w:sz w:val="24"/>
        </w:rPr>
        <w:t>的</w:t>
      </w:r>
      <w:r w:rsidRPr="009D1C3E">
        <w:rPr>
          <w:rFonts w:ascii="Times New Roman" w:eastAsia="仿宋" w:hAnsi="Times New Roman" w:cs="Times New Roman"/>
          <w:sz w:val="24"/>
        </w:rPr>
        <w:t>BOD</w:t>
      </w:r>
      <w:r w:rsidRPr="009D1C3E">
        <w:rPr>
          <w:rFonts w:ascii="Times New Roman" w:eastAsia="仿宋" w:hAnsi="Times New Roman" w:cs="Times New Roman"/>
          <w:sz w:val="24"/>
          <w:vertAlign w:val="subscript"/>
        </w:rPr>
        <w:t>5</w:t>
      </w:r>
      <w:r w:rsidRPr="009D1C3E">
        <w:rPr>
          <w:rFonts w:ascii="Times New Roman" w:eastAsia="仿宋" w:hAnsi="Times New Roman" w:cs="Times New Roman"/>
          <w:sz w:val="24"/>
        </w:rPr>
        <w:t>可产生</w:t>
      </w:r>
      <w:r w:rsidRPr="009D1C3E">
        <w:rPr>
          <w:rFonts w:ascii="Times New Roman" w:eastAsia="仿宋" w:hAnsi="Times New Roman" w:cs="Times New Roman"/>
          <w:sz w:val="24"/>
        </w:rPr>
        <w:t>0.0031kg</w:t>
      </w:r>
      <w:r w:rsidRPr="009D1C3E">
        <w:rPr>
          <w:rFonts w:ascii="Times New Roman" w:eastAsia="仿宋" w:hAnsi="Times New Roman" w:cs="Times New Roman"/>
          <w:sz w:val="24"/>
        </w:rPr>
        <w:t>的</w:t>
      </w:r>
      <w:r w:rsidRPr="009D1C3E">
        <w:rPr>
          <w:rFonts w:ascii="Times New Roman" w:eastAsia="仿宋" w:hAnsi="Times New Roman" w:cs="Times New Roman"/>
          <w:sz w:val="24"/>
        </w:rPr>
        <w:t>NH</w:t>
      </w:r>
      <w:r w:rsidRPr="009D1C3E">
        <w:rPr>
          <w:rFonts w:ascii="Times New Roman" w:eastAsia="仿宋" w:hAnsi="Times New Roman" w:cs="Times New Roman"/>
          <w:sz w:val="24"/>
          <w:vertAlign w:val="subscript"/>
        </w:rPr>
        <w:t>3</w:t>
      </w:r>
      <w:r w:rsidRPr="009D1C3E">
        <w:rPr>
          <w:rFonts w:ascii="Times New Roman" w:eastAsia="仿宋" w:hAnsi="Times New Roman" w:cs="Times New Roman"/>
          <w:sz w:val="24"/>
        </w:rPr>
        <w:t>和</w:t>
      </w:r>
      <w:r w:rsidRPr="009D1C3E">
        <w:rPr>
          <w:rFonts w:ascii="Times New Roman" w:eastAsia="仿宋" w:hAnsi="Times New Roman" w:cs="Times New Roman"/>
          <w:sz w:val="24"/>
        </w:rPr>
        <w:t>0.00012kg</w:t>
      </w:r>
      <w:r w:rsidRPr="009D1C3E">
        <w:rPr>
          <w:rFonts w:ascii="Times New Roman" w:eastAsia="仿宋" w:hAnsi="Times New Roman" w:cs="Times New Roman"/>
          <w:sz w:val="24"/>
        </w:rPr>
        <w:t>的</w:t>
      </w:r>
      <w:r w:rsidRPr="009D1C3E">
        <w:rPr>
          <w:rFonts w:ascii="Times New Roman" w:eastAsia="仿宋" w:hAnsi="Times New Roman" w:cs="Times New Roman"/>
          <w:sz w:val="24"/>
        </w:rPr>
        <w:t>H</w:t>
      </w:r>
      <w:r w:rsidRPr="009D1C3E">
        <w:rPr>
          <w:rFonts w:ascii="Times New Roman" w:eastAsia="仿宋" w:hAnsi="Times New Roman" w:cs="Times New Roman"/>
          <w:sz w:val="24"/>
          <w:vertAlign w:val="subscript"/>
        </w:rPr>
        <w:t>2</w:t>
      </w:r>
      <w:r w:rsidRPr="009D1C3E">
        <w:rPr>
          <w:rFonts w:ascii="Times New Roman" w:eastAsia="仿宋" w:hAnsi="Times New Roman" w:cs="Times New Roman"/>
          <w:sz w:val="24"/>
        </w:rPr>
        <w:t>S</w:t>
      </w:r>
      <w:r w:rsidRPr="009D1C3E">
        <w:rPr>
          <w:rFonts w:ascii="Times New Roman" w:eastAsia="仿宋" w:hAnsi="Times New Roman" w:cs="Times New Roman"/>
          <w:sz w:val="24"/>
        </w:rPr>
        <w:t>。</w:t>
      </w:r>
    </w:p>
    <w:p w:rsidR="0007463B" w:rsidRPr="009D1C3E" w:rsidRDefault="0007463B" w:rsidP="00BC0323">
      <w:pPr>
        <w:adjustRightInd w:val="0"/>
        <w:snapToGrid w:val="0"/>
        <w:spacing w:line="360" w:lineRule="auto"/>
        <w:ind w:firstLineChars="200" w:firstLine="480"/>
        <w:rPr>
          <w:rFonts w:ascii="Times New Roman" w:eastAsia="仿宋" w:hAnsi="Times New Roman" w:cs="Times New Roman"/>
          <w:sz w:val="24"/>
        </w:rPr>
      </w:pPr>
      <w:r w:rsidRPr="009D1C3E">
        <w:rPr>
          <w:rFonts w:ascii="Times New Roman" w:eastAsia="仿宋" w:hAnsi="Times New Roman" w:cs="Times New Roman"/>
          <w:sz w:val="24"/>
        </w:rPr>
        <w:t>本项目废水处理设施</w:t>
      </w:r>
      <w:r w:rsidRPr="009D1C3E">
        <w:rPr>
          <w:rFonts w:ascii="Times New Roman" w:eastAsia="仿宋" w:hAnsi="Times New Roman" w:cs="Times New Roman"/>
          <w:sz w:val="24"/>
        </w:rPr>
        <w:t>BOD</w:t>
      </w:r>
      <w:r w:rsidRPr="009D1C3E">
        <w:rPr>
          <w:rFonts w:ascii="Times New Roman" w:eastAsia="仿宋" w:hAnsi="Times New Roman" w:cs="Times New Roman"/>
          <w:sz w:val="24"/>
          <w:vertAlign w:val="subscript"/>
        </w:rPr>
        <w:t>5</w:t>
      </w:r>
      <w:r w:rsidRPr="009D1C3E">
        <w:rPr>
          <w:rFonts w:ascii="Times New Roman" w:eastAsia="仿宋" w:hAnsi="Times New Roman" w:cs="Times New Roman"/>
          <w:sz w:val="24"/>
        </w:rPr>
        <w:t>削减量为</w:t>
      </w:r>
      <w:r w:rsidR="009D1C3E" w:rsidRPr="009D1C3E">
        <w:rPr>
          <w:rFonts w:ascii="Times New Roman" w:eastAsia="仿宋" w:hAnsi="Times New Roman" w:cs="Times New Roman" w:hint="eastAsia"/>
          <w:sz w:val="24"/>
        </w:rPr>
        <w:t>23.02</w:t>
      </w:r>
      <w:r w:rsidRPr="009D1C3E">
        <w:rPr>
          <w:rFonts w:ascii="Times New Roman" w:eastAsia="仿宋" w:hAnsi="Times New Roman" w:cs="Times New Roman"/>
          <w:sz w:val="24"/>
        </w:rPr>
        <w:t>t/a</w:t>
      </w:r>
      <w:r w:rsidRPr="009D1C3E">
        <w:rPr>
          <w:rFonts w:ascii="Times New Roman" w:eastAsia="仿宋" w:hAnsi="Times New Roman" w:cs="Times New Roman"/>
          <w:sz w:val="24"/>
        </w:rPr>
        <w:t>，产生的</w:t>
      </w:r>
      <w:r w:rsidRPr="009D1C3E">
        <w:rPr>
          <w:rFonts w:ascii="Times New Roman" w:eastAsia="仿宋" w:hAnsi="Times New Roman" w:cs="Times New Roman"/>
          <w:sz w:val="24"/>
        </w:rPr>
        <w:t>NH</w:t>
      </w:r>
      <w:r w:rsidRPr="009D1C3E">
        <w:rPr>
          <w:rFonts w:ascii="Times New Roman" w:eastAsia="仿宋" w:hAnsi="Times New Roman" w:cs="Times New Roman"/>
          <w:sz w:val="24"/>
          <w:vertAlign w:val="subscript"/>
        </w:rPr>
        <w:t>3</w:t>
      </w:r>
      <w:r w:rsidRPr="009D1C3E">
        <w:rPr>
          <w:rFonts w:ascii="Times New Roman" w:eastAsia="仿宋" w:hAnsi="Times New Roman" w:cs="Times New Roman"/>
          <w:sz w:val="24"/>
        </w:rPr>
        <w:t>和</w:t>
      </w:r>
      <w:r w:rsidRPr="009D1C3E">
        <w:rPr>
          <w:rFonts w:ascii="Times New Roman" w:eastAsia="仿宋" w:hAnsi="Times New Roman" w:cs="Times New Roman"/>
          <w:sz w:val="24"/>
        </w:rPr>
        <w:t>H</w:t>
      </w:r>
      <w:r w:rsidRPr="009D1C3E">
        <w:rPr>
          <w:rFonts w:ascii="Times New Roman" w:eastAsia="仿宋" w:hAnsi="Times New Roman" w:cs="Times New Roman"/>
          <w:sz w:val="24"/>
          <w:vertAlign w:val="subscript"/>
        </w:rPr>
        <w:t>2</w:t>
      </w:r>
      <w:r w:rsidRPr="009D1C3E">
        <w:rPr>
          <w:rFonts w:ascii="Times New Roman" w:eastAsia="仿宋" w:hAnsi="Times New Roman" w:cs="Times New Roman"/>
          <w:sz w:val="24"/>
        </w:rPr>
        <w:t>S</w:t>
      </w:r>
      <w:r w:rsidRPr="009D1C3E">
        <w:rPr>
          <w:rFonts w:ascii="Times New Roman" w:eastAsia="仿宋" w:hAnsi="Times New Roman" w:cs="Times New Roman"/>
          <w:sz w:val="24"/>
        </w:rPr>
        <w:t>总量分别为</w:t>
      </w:r>
      <w:r w:rsidR="009D1C3E">
        <w:rPr>
          <w:rFonts w:ascii="Times New Roman" w:eastAsia="仿宋" w:hAnsi="Times New Roman" w:cs="Times New Roman" w:hint="eastAsia"/>
          <w:sz w:val="24"/>
        </w:rPr>
        <w:t>71.36</w:t>
      </w:r>
      <w:r w:rsidRPr="009D1C3E">
        <w:rPr>
          <w:rFonts w:ascii="Times New Roman" w:eastAsia="仿宋" w:hAnsi="Times New Roman" w:cs="Times New Roman"/>
          <w:sz w:val="24"/>
        </w:rPr>
        <w:t>kg/</w:t>
      </w:r>
      <w:r w:rsidR="009D1C3E">
        <w:rPr>
          <w:rFonts w:ascii="Times New Roman" w:eastAsia="仿宋" w:hAnsi="Times New Roman" w:cs="Times New Roman" w:hint="eastAsia"/>
          <w:sz w:val="24"/>
        </w:rPr>
        <w:t>a</w:t>
      </w:r>
      <w:r w:rsidRPr="009D1C3E">
        <w:rPr>
          <w:rFonts w:ascii="Times New Roman" w:eastAsia="仿宋" w:hAnsi="Times New Roman" w:cs="Times New Roman"/>
          <w:sz w:val="24"/>
        </w:rPr>
        <w:t>（</w:t>
      </w:r>
      <w:r w:rsidR="009D1C3E">
        <w:rPr>
          <w:rFonts w:ascii="Times New Roman" w:eastAsia="仿宋" w:hAnsi="Times New Roman" w:cs="Times New Roman" w:hint="eastAsia"/>
          <w:sz w:val="24"/>
        </w:rPr>
        <w:t>0.008</w:t>
      </w:r>
      <w:r w:rsidRPr="009D1C3E">
        <w:rPr>
          <w:rFonts w:ascii="Times New Roman" w:eastAsia="仿宋" w:hAnsi="Times New Roman" w:cs="Times New Roman"/>
          <w:sz w:val="24"/>
        </w:rPr>
        <w:t>kg/h</w:t>
      </w:r>
      <w:r w:rsidRPr="009D1C3E">
        <w:rPr>
          <w:rFonts w:ascii="Times New Roman" w:eastAsia="仿宋" w:hAnsi="Times New Roman" w:cs="Times New Roman"/>
          <w:sz w:val="24"/>
        </w:rPr>
        <w:t>）、</w:t>
      </w:r>
      <w:r w:rsidR="009D1C3E">
        <w:rPr>
          <w:rFonts w:ascii="Times New Roman" w:eastAsia="仿宋" w:hAnsi="Times New Roman" w:cs="Times New Roman" w:hint="eastAsia"/>
          <w:sz w:val="24"/>
        </w:rPr>
        <w:t>2.76</w:t>
      </w:r>
      <w:r w:rsidRPr="009D1C3E">
        <w:rPr>
          <w:rFonts w:ascii="Times New Roman" w:eastAsia="仿宋" w:hAnsi="Times New Roman" w:cs="Times New Roman"/>
          <w:sz w:val="24"/>
        </w:rPr>
        <w:t>kg/</w:t>
      </w:r>
      <w:r w:rsidR="009D1C3E">
        <w:rPr>
          <w:rFonts w:ascii="Times New Roman" w:eastAsia="仿宋" w:hAnsi="Times New Roman" w:cs="Times New Roman" w:hint="eastAsia"/>
          <w:sz w:val="24"/>
        </w:rPr>
        <w:t>a</w:t>
      </w:r>
      <w:r w:rsidRPr="009D1C3E">
        <w:rPr>
          <w:rFonts w:ascii="Times New Roman" w:eastAsia="仿宋" w:hAnsi="Times New Roman" w:cs="Times New Roman"/>
          <w:sz w:val="24"/>
        </w:rPr>
        <w:t>（</w:t>
      </w:r>
      <w:r w:rsidRPr="009D1C3E">
        <w:rPr>
          <w:rFonts w:ascii="Times New Roman" w:eastAsia="仿宋" w:hAnsi="Times New Roman" w:cs="Times New Roman"/>
          <w:sz w:val="24"/>
        </w:rPr>
        <w:t>0.000</w:t>
      </w:r>
      <w:r w:rsidR="009D1C3E">
        <w:rPr>
          <w:rFonts w:ascii="Times New Roman" w:eastAsia="仿宋" w:hAnsi="Times New Roman" w:cs="Times New Roman" w:hint="eastAsia"/>
          <w:sz w:val="24"/>
        </w:rPr>
        <w:t>3</w:t>
      </w:r>
      <w:r w:rsidRPr="009D1C3E">
        <w:rPr>
          <w:rFonts w:ascii="Times New Roman" w:eastAsia="仿宋" w:hAnsi="Times New Roman" w:cs="Times New Roman"/>
          <w:sz w:val="24"/>
        </w:rPr>
        <w:t>kg/h</w:t>
      </w:r>
      <w:r w:rsidRPr="009D1C3E">
        <w:rPr>
          <w:rFonts w:ascii="Times New Roman" w:eastAsia="仿宋" w:hAnsi="Times New Roman" w:cs="Times New Roman"/>
          <w:sz w:val="24"/>
        </w:rPr>
        <w:t>）。</w:t>
      </w:r>
    </w:p>
    <w:p w:rsidR="0007463B" w:rsidRDefault="0007463B" w:rsidP="00BC0323">
      <w:pPr>
        <w:adjustRightInd w:val="0"/>
        <w:snapToGrid w:val="0"/>
        <w:spacing w:line="360" w:lineRule="auto"/>
        <w:ind w:firstLineChars="200" w:firstLine="480"/>
        <w:rPr>
          <w:rFonts w:ascii="Times New Roman" w:eastAsia="仿宋" w:hAnsi="Times New Roman" w:cs="Times New Roman"/>
          <w:sz w:val="24"/>
        </w:rPr>
      </w:pPr>
      <w:r w:rsidRPr="00BC0323">
        <w:rPr>
          <w:rFonts w:ascii="Times New Roman" w:eastAsia="仿宋" w:hAnsi="Times New Roman" w:cs="Times New Roman"/>
          <w:sz w:val="24"/>
        </w:rPr>
        <w:t>本项目污水处理系统采取加盖封闭，同时定期喷洒除臭剂抑制恶臭的产生，加强污</w:t>
      </w:r>
      <w:r w:rsidRPr="00BC0323">
        <w:rPr>
          <w:rFonts w:ascii="Times New Roman" w:eastAsia="仿宋" w:hAnsi="Times New Roman" w:cs="Times New Roman"/>
          <w:sz w:val="24"/>
        </w:rPr>
        <w:lastRenderedPageBreak/>
        <w:t>水处理系统周围的绿化（污水处理站四周种植</w:t>
      </w:r>
      <w:r w:rsidRPr="00BC0323">
        <w:rPr>
          <w:rFonts w:ascii="Times New Roman" w:eastAsia="仿宋" w:hAnsi="Times New Roman" w:cs="Times New Roman"/>
          <w:sz w:val="24"/>
        </w:rPr>
        <w:t>2m</w:t>
      </w:r>
      <w:r w:rsidRPr="00BC0323">
        <w:rPr>
          <w:rFonts w:ascii="Times New Roman" w:eastAsia="仿宋" w:hAnsi="Times New Roman" w:cs="Times New Roman"/>
          <w:sz w:val="24"/>
        </w:rPr>
        <w:t>宽的绿化带）等措施，恶臭抑制率为</w:t>
      </w:r>
      <w:r w:rsidRPr="00EC02CF">
        <w:rPr>
          <w:rFonts w:ascii="Times New Roman" w:eastAsia="仿宋" w:hAnsi="Times New Roman" w:cs="Times New Roman"/>
          <w:sz w:val="24"/>
        </w:rPr>
        <w:t>60%</w:t>
      </w:r>
      <w:r w:rsidRPr="00EC02CF">
        <w:rPr>
          <w:rFonts w:ascii="Times New Roman" w:eastAsia="仿宋" w:hAnsi="Times New Roman" w:cs="Times New Roman"/>
          <w:sz w:val="24"/>
        </w:rPr>
        <w:t>，则</w:t>
      </w:r>
      <w:r w:rsidRPr="00EC02CF">
        <w:rPr>
          <w:rFonts w:ascii="Times New Roman" w:eastAsia="仿宋" w:hAnsi="Times New Roman" w:cs="Times New Roman"/>
          <w:sz w:val="24"/>
        </w:rPr>
        <w:t>NH</w:t>
      </w:r>
      <w:r w:rsidRPr="00EC02CF">
        <w:rPr>
          <w:rFonts w:ascii="Times New Roman" w:eastAsia="仿宋" w:hAnsi="Times New Roman" w:cs="Times New Roman"/>
          <w:sz w:val="24"/>
          <w:vertAlign w:val="subscript"/>
        </w:rPr>
        <w:t>3</w:t>
      </w:r>
      <w:r w:rsidRPr="00EC02CF">
        <w:rPr>
          <w:rFonts w:ascii="Times New Roman" w:eastAsia="仿宋" w:hAnsi="Times New Roman" w:cs="Times New Roman"/>
          <w:sz w:val="24"/>
        </w:rPr>
        <w:t>和</w:t>
      </w:r>
      <w:r w:rsidRPr="00EC02CF">
        <w:rPr>
          <w:rFonts w:ascii="Times New Roman" w:eastAsia="仿宋" w:hAnsi="Times New Roman" w:cs="Times New Roman"/>
          <w:sz w:val="24"/>
        </w:rPr>
        <w:t>H</w:t>
      </w:r>
      <w:r w:rsidRPr="00EC02CF">
        <w:rPr>
          <w:rFonts w:ascii="Times New Roman" w:eastAsia="仿宋" w:hAnsi="Times New Roman" w:cs="Times New Roman"/>
          <w:sz w:val="24"/>
          <w:vertAlign w:val="subscript"/>
        </w:rPr>
        <w:t>2</w:t>
      </w:r>
      <w:r w:rsidRPr="00EC02CF">
        <w:rPr>
          <w:rFonts w:ascii="Times New Roman" w:eastAsia="仿宋" w:hAnsi="Times New Roman" w:cs="Times New Roman"/>
          <w:sz w:val="24"/>
        </w:rPr>
        <w:t>S</w:t>
      </w:r>
      <w:r w:rsidRPr="00EC02CF">
        <w:rPr>
          <w:rFonts w:ascii="Times New Roman" w:eastAsia="仿宋" w:hAnsi="Times New Roman" w:cs="Times New Roman"/>
          <w:sz w:val="24"/>
        </w:rPr>
        <w:t>排放量分别为</w:t>
      </w:r>
      <w:r w:rsidR="00EC02CF" w:rsidRPr="00EC02CF">
        <w:rPr>
          <w:rFonts w:ascii="Times New Roman" w:eastAsia="仿宋" w:hAnsi="Times New Roman" w:cs="Times New Roman" w:hint="eastAsia"/>
          <w:sz w:val="24"/>
        </w:rPr>
        <w:t>28.5</w:t>
      </w:r>
      <w:r w:rsidRPr="00EC02CF">
        <w:rPr>
          <w:rFonts w:ascii="Times New Roman" w:eastAsia="仿宋" w:hAnsi="Times New Roman" w:cs="Times New Roman"/>
          <w:sz w:val="24"/>
        </w:rPr>
        <w:t>kg/</w:t>
      </w:r>
      <w:r w:rsidR="00EC02CF" w:rsidRPr="00EC02CF">
        <w:rPr>
          <w:rFonts w:ascii="Times New Roman" w:eastAsia="仿宋" w:hAnsi="Times New Roman" w:cs="Times New Roman" w:hint="eastAsia"/>
          <w:sz w:val="24"/>
        </w:rPr>
        <w:t>a</w:t>
      </w:r>
      <w:r w:rsidRPr="00EC02CF">
        <w:rPr>
          <w:rFonts w:ascii="Times New Roman" w:eastAsia="仿宋" w:hAnsi="Times New Roman" w:cs="Times New Roman"/>
          <w:sz w:val="24"/>
        </w:rPr>
        <w:t>（</w:t>
      </w:r>
      <w:r w:rsidRPr="00EC02CF">
        <w:rPr>
          <w:rFonts w:ascii="Times New Roman" w:eastAsia="仿宋" w:hAnsi="Times New Roman" w:cs="Times New Roman"/>
          <w:sz w:val="24"/>
        </w:rPr>
        <w:t>0.00</w:t>
      </w:r>
      <w:r w:rsidR="00EC02CF" w:rsidRPr="00EC02CF">
        <w:rPr>
          <w:rFonts w:ascii="Times New Roman" w:eastAsia="仿宋" w:hAnsi="Times New Roman" w:cs="Times New Roman" w:hint="eastAsia"/>
          <w:sz w:val="24"/>
        </w:rPr>
        <w:t>32</w:t>
      </w:r>
      <w:r w:rsidRPr="00EC02CF">
        <w:rPr>
          <w:rFonts w:ascii="Times New Roman" w:eastAsia="仿宋" w:hAnsi="Times New Roman" w:cs="Times New Roman"/>
          <w:sz w:val="24"/>
        </w:rPr>
        <w:t>kg/h</w:t>
      </w:r>
      <w:r w:rsidRPr="00EC02CF">
        <w:rPr>
          <w:rFonts w:ascii="Times New Roman" w:eastAsia="仿宋" w:hAnsi="Times New Roman" w:cs="Times New Roman"/>
          <w:sz w:val="24"/>
        </w:rPr>
        <w:t>）、</w:t>
      </w:r>
      <w:r w:rsidR="00EC02CF" w:rsidRPr="00EC02CF">
        <w:rPr>
          <w:rFonts w:ascii="Times New Roman" w:eastAsia="仿宋" w:hAnsi="Times New Roman" w:cs="Times New Roman" w:hint="eastAsia"/>
          <w:sz w:val="24"/>
        </w:rPr>
        <w:t>1.104</w:t>
      </w:r>
      <w:r w:rsidRPr="00EC02CF">
        <w:rPr>
          <w:rFonts w:ascii="Times New Roman" w:eastAsia="仿宋" w:hAnsi="Times New Roman" w:cs="Times New Roman"/>
          <w:sz w:val="24"/>
        </w:rPr>
        <w:t>kg/</w:t>
      </w:r>
      <w:r w:rsidR="00EC02CF" w:rsidRPr="00EC02CF">
        <w:rPr>
          <w:rFonts w:ascii="Times New Roman" w:eastAsia="仿宋" w:hAnsi="Times New Roman" w:cs="Times New Roman" w:hint="eastAsia"/>
          <w:sz w:val="24"/>
        </w:rPr>
        <w:t>a</w:t>
      </w:r>
      <w:r w:rsidRPr="00EC02CF">
        <w:rPr>
          <w:rFonts w:ascii="Times New Roman" w:eastAsia="仿宋" w:hAnsi="Times New Roman" w:cs="Times New Roman"/>
          <w:sz w:val="24"/>
        </w:rPr>
        <w:t>（</w:t>
      </w:r>
      <w:r w:rsidRPr="00EC02CF">
        <w:rPr>
          <w:rFonts w:ascii="Times New Roman" w:eastAsia="仿宋" w:hAnsi="Times New Roman" w:cs="Times New Roman"/>
          <w:sz w:val="24"/>
        </w:rPr>
        <w:t>0.0001</w:t>
      </w:r>
      <w:r w:rsidR="00EC02CF" w:rsidRPr="00EC02CF">
        <w:rPr>
          <w:rFonts w:ascii="Times New Roman" w:eastAsia="仿宋" w:hAnsi="Times New Roman" w:cs="Times New Roman" w:hint="eastAsia"/>
          <w:sz w:val="24"/>
        </w:rPr>
        <w:t>2</w:t>
      </w:r>
      <w:r w:rsidRPr="00EC02CF">
        <w:rPr>
          <w:rFonts w:ascii="Times New Roman" w:eastAsia="仿宋" w:hAnsi="Times New Roman" w:cs="Times New Roman"/>
          <w:sz w:val="24"/>
        </w:rPr>
        <w:t>kg/h</w:t>
      </w:r>
      <w:r w:rsidRPr="00EC02CF">
        <w:rPr>
          <w:rFonts w:ascii="Times New Roman" w:eastAsia="仿宋" w:hAnsi="Times New Roman" w:cs="Times New Roman"/>
          <w:sz w:val="24"/>
        </w:rPr>
        <w:t>）。</w:t>
      </w:r>
      <w:r w:rsidR="006A676A" w:rsidRPr="00EC02CF">
        <w:rPr>
          <w:rFonts w:ascii="Times New Roman" w:eastAsia="仿宋" w:hAnsi="Times New Roman" w:cs="Times New Roman"/>
          <w:sz w:val="24"/>
          <w:szCs w:val="22"/>
        </w:rPr>
        <w:t>本项目</w:t>
      </w:r>
      <w:r w:rsidR="006A676A" w:rsidRPr="00EC02CF">
        <w:rPr>
          <w:rFonts w:ascii="Times New Roman" w:eastAsia="仿宋" w:hAnsi="Times New Roman" w:cs="Times New Roman" w:hint="eastAsia"/>
          <w:sz w:val="24"/>
          <w:szCs w:val="22"/>
        </w:rPr>
        <w:t>污水</w:t>
      </w:r>
      <w:r w:rsidR="006A676A" w:rsidRPr="00EC02CF">
        <w:rPr>
          <w:rFonts w:ascii="Times New Roman" w:eastAsia="仿宋" w:hAnsi="Times New Roman" w:cs="Times New Roman"/>
          <w:sz w:val="24"/>
          <w:szCs w:val="22"/>
        </w:rPr>
        <w:t>处理站恶臭气体产生排放情况见表</w:t>
      </w:r>
      <w:r w:rsidR="006A676A" w:rsidRPr="00EC02CF">
        <w:rPr>
          <w:rFonts w:ascii="Times New Roman" w:eastAsia="仿宋" w:hAnsi="Times New Roman" w:cs="Times New Roman"/>
          <w:sz w:val="24"/>
          <w:szCs w:val="22"/>
        </w:rPr>
        <w:t>3.2-</w:t>
      </w:r>
      <w:r w:rsidR="006A676A" w:rsidRPr="00EC02CF">
        <w:rPr>
          <w:rFonts w:ascii="Times New Roman" w:eastAsia="仿宋" w:hAnsi="Times New Roman" w:cs="Times New Roman" w:hint="eastAsia"/>
          <w:sz w:val="24"/>
          <w:szCs w:val="22"/>
        </w:rPr>
        <w:t>4</w:t>
      </w:r>
      <w:r w:rsidR="006A676A" w:rsidRPr="00EC02CF">
        <w:rPr>
          <w:rFonts w:ascii="Times New Roman" w:eastAsia="仿宋" w:hAnsi="Times New Roman" w:cs="Times New Roman"/>
          <w:sz w:val="24"/>
          <w:szCs w:val="22"/>
        </w:rPr>
        <w:t>。</w:t>
      </w:r>
    </w:p>
    <w:p w:rsidR="006A676A" w:rsidRPr="00920F13" w:rsidRDefault="006A676A" w:rsidP="006A676A">
      <w:pPr>
        <w:pStyle w:val="20"/>
        <w:adjustRightInd w:val="0"/>
        <w:snapToGrid w:val="0"/>
        <w:spacing w:after="0" w:line="360" w:lineRule="auto"/>
        <w:ind w:firstLineChars="200" w:firstLine="420"/>
        <w:rPr>
          <w:rFonts w:ascii="Times New Roman" w:eastAsia="仿宋" w:hAnsi="Times New Roman" w:cs="Times New Roman"/>
          <w:sz w:val="24"/>
          <w:szCs w:val="24"/>
        </w:rPr>
      </w:pPr>
      <w:r w:rsidRPr="00920F13">
        <w:rPr>
          <w:rFonts w:ascii="Times New Roman" w:hAnsi="Times New Roman" w:cs="Times New Roman" w:hint="eastAsia"/>
          <w:kern w:val="2"/>
          <w:sz w:val="21"/>
          <w:szCs w:val="24"/>
        </w:rPr>
        <w:t>表</w:t>
      </w:r>
      <w:r w:rsidRPr="00920F13">
        <w:rPr>
          <w:rFonts w:ascii="Times New Roman" w:hAnsi="Times New Roman" w:cs="Times New Roman" w:hint="eastAsia"/>
          <w:kern w:val="2"/>
          <w:sz w:val="21"/>
          <w:szCs w:val="24"/>
        </w:rPr>
        <w:t>3</w:t>
      </w:r>
      <w:r w:rsidRPr="00920F13">
        <w:rPr>
          <w:rFonts w:ascii="Times New Roman" w:hAnsi="Times New Roman" w:cs="Times New Roman" w:hint="eastAsia"/>
          <w:kern w:val="2"/>
          <w:szCs w:val="24"/>
        </w:rPr>
        <w:t>.2</w:t>
      </w:r>
      <w:r w:rsidRPr="00920F13">
        <w:rPr>
          <w:rFonts w:ascii="Times New Roman" w:hAnsi="Times New Roman" w:cs="Times New Roman" w:hint="eastAsia"/>
          <w:kern w:val="2"/>
          <w:sz w:val="21"/>
          <w:szCs w:val="24"/>
        </w:rPr>
        <w:t>-</w:t>
      </w:r>
      <w:r w:rsidRPr="00920F13">
        <w:rPr>
          <w:rFonts w:ascii="Times New Roman" w:hAnsi="Times New Roman" w:cs="Times New Roman" w:hint="eastAsia"/>
          <w:kern w:val="2"/>
          <w:szCs w:val="24"/>
        </w:rPr>
        <w:t>4</w:t>
      </w:r>
      <w:r w:rsidRPr="00920F13">
        <w:rPr>
          <w:rFonts w:ascii="Times New Roman" w:hAnsi="Times New Roman" w:cs="Times New Roman" w:hint="eastAsia"/>
          <w:kern w:val="2"/>
          <w:sz w:val="21"/>
          <w:szCs w:val="24"/>
        </w:rPr>
        <w:t xml:space="preserve">   </w:t>
      </w:r>
      <w:r w:rsidRPr="00920F13">
        <w:rPr>
          <w:rFonts w:ascii="Times New Roman" w:hAnsi="Times New Roman" w:cs="Times New Roman" w:hint="eastAsia"/>
          <w:b/>
          <w:kern w:val="2"/>
          <w:sz w:val="21"/>
          <w:szCs w:val="24"/>
        </w:rPr>
        <w:t xml:space="preserve">  </w:t>
      </w:r>
      <w:r>
        <w:rPr>
          <w:rFonts w:ascii="Times New Roman" w:hAnsi="Times New Roman" w:cs="Times New Roman" w:hint="eastAsia"/>
          <w:b/>
          <w:kern w:val="2"/>
          <w:sz w:val="21"/>
          <w:szCs w:val="24"/>
        </w:rPr>
        <w:t xml:space="preserve">                  </w:t>
      </w:r>
      <w:r w:rsidR="008E7E14">
        <w:rPr>
          <w:rFonts w:ascii="Times New Roman" w:hAnsi="Times New Roman" w:cs="Times New Roman" w:hint="eastAsia"/>
          <w:b/>
          <w:kern w:val="2"/>
          <w:sz w:val="21"/>
          <w:szCs w:val="24"/>
        </w:rPr>
        <w:t>污水处理站</w:t>
      </w:r>
      <w:r w:rsidRPr="00920F13">
        <w:rPr>
          <w:rFonts w:ascii="Times New Roman" w:hAnsi="Times New Roman" w:cs="Times New Roman" w:hint="eastAsia"/>
          <w:b/>
          <w:kern w:val="2"/>
          <w:sz w:val="21"/>
          <w:szCs w:val="24"/>
        </w:rPr>
        <w:t>恶臭气体产生排放情况一览表</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1"/>
        <w:gridCol w:w="1418"/>
        <w:gridCol w:w="2976"/>
        <w:gridCol w:w="3350"/>
      </w:tblGrid>
      <w:tr w:rsidR="006A676A" w:rsidRPr="00D0078E" w:rsidTr="00D0078E">
        <w:trPr>
          <w:trHeight w:hRule="exact" w:val="340"/>
          <w:jc w:val="center"/>
        </w:trPr>
        <w:tc>
          <w:tcPr>
            <w:tcW w:w="1271" w:type="dxa"/>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r w:rsidRPr="00D0078E">
              <w:rPr>
                <w:rFonts w:ascii="Times New Roman" w:hAnsi="Times New Roman" w:cs="Times New Roman"/>
                <w:b/>
                <w:snapToGrid w:val="0"/>
                <w:kern w:val="0"/>
                <w:szCs w:val="21"/>
              </w:rPr>
              <w:t>名称</w:t>
            </w:r>
          </w:p>
        </w:tc>
        <w:tc>
          <w:tcPr>
            <w:tcW w:w="1418" w:type="dxa"/>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r w:rsidRPr="00D0078E">
              <w:rPr>
                <w:rFonts w:ascii="Times New Roman" w:hAnsi="Times New Roman" w:cs="Times New Roman"/>
                <w:b/>
                <w:snapToGrid w:val="0"/>
                <w:kern w:val="0"/>
                <w:szCs w:val="21"/>
              </w:rPr>
              <w:t>污染物名称</w:t>
            </w:r>
          </w:p>
        </w:tc>
        <w:tc>
          <w:tcPr>
            <w:tcW w:w="2976" w:type="dxa"/>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r w:rsidRPr="00D0078E">
              <w:rPr>
                <w:rFonts w:ascii="Times New Roman" w:hAnsi="Times New Roman" w:cs="Times New Roman"/>
                <w:b/>
                <w:snapToGrid w:val="0"/>
                <w:kern w:val="0"/>
                <w:szCs w:val="21"/>
              </w:rPr>
              <w:t>产生量</w:t>
            </w:r>
            <w:r w:rsidR="008E7E14" w:rsidRPr="00D0078E">
              <w:rPr>
                <w:rFonts w:ascii="Times New Roman" w:hAnsi="Times New Roman" w:cs="Times New Roman"/>
                <w:b/>
                <w:snapToGrid w:val="0"/>
                <w:kern w:val="0"/>
                <w:szCs w:val="21"/>
              </w:rPr>
              <w:t>及产生速率</w:t>
            </w:r>
          </w:p>
        </w:tc>
        <w:tc>
          <w:tcPr>
            <w:tcW w:w="3350" w:type="dxa"/>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r w:rsidRPr="00D0078E">
              <w:rPr>
                <w:rFonts w:ascii="Times New Roman" w:hAnsi="Times New Roman" w:cs="Times New Roman"/>
                <w:b/>
                <w:snapToGrid w:val="0"/>
                <w:kern w:val="0"/>
                <w:szCs w:val="21"/>
              </w:rPr>
              <w:t>排放量</w:t>
            </w:r>
            <w:r w:rsidR="008E7E14" w:rsidRPr="00D0078E">
              <w:rPr>
                <w:rFonts w:ascii="Times New Roman" w:hAnsi="Times New Roman" w:cs="Times New Roman"/>
                <w:b/>
                <w:snapToGrid w:val="0"/>
                <w:kern w:val="0"/>
                <w:szCs w:val="21"/>
              </w:rPr>
              <w:t>及排放速率</w:t>
            </w:r>
          </w:p>
        </w:tc>
      </w:tr>
      <w:tr w:rsidR="006A676A" w:rsidRPr="00D0078E" w:rsidTr="00D0078E">
        <w:trPr>
          <w:trHeight w:hRule="exact" w:val="340"/>
          <w:jc w:val="center"/>
        </w:trPr>
        <w:tc>
          <w:tcPr>
            <w:tcW w:w="1271" w:type="dxa"/>
            <w:vMerge w:val="restart"/>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r w:rsidRPr="00D0078E">
              <w:rPr>
                <w:rFonts w:ascii="Times New Roman" w:hAnsi="Times New Roman" w:cs="Times New Roman"/>
                <w:b/>
                <w:snapToGrid w:val="0"/>
                <w:kern w:val="0"/>
                <w:szCs w:val="21"/>
              </w:rPr>
              <w:t>污水处理站</w:t>
            </w:r>
          </w:p>
        </w:tc>
        <w:tc>
          <w:tcPr>
            <w:tcW w:w="1418" w:type="dxa"/>
            <w:vAlign w:val="center"/>
          </w:tcPr>
          <w:p w:rsidR="006A676A" w:rsidRPr="00D0078E" w:rsidRDefault="006A676A" w:rsidP="00E16B82">
            <w:pPr>
              <w:overflowPunct w:val="0"/>
              <w:adjustRightInd w:val="0"/>
              <w:snapToGrid w:val="0"/>
              <w:jc w:val="center"/>
              <w:rPr>
                <w:rFonts w:ascii="Times New Roman" w:hAnsi="Times New Roman" w:cs="Times New Roman"/>
                <w:snapToGrid w:val="0"/>
                <w:kern w:val="0"/>
                <w:szCs w:val="21"/>
              </w:rPr>
            </w:pPr>
            <w:r w:rsidRPr="00D0078E">
              <w:rPr>
                <w:rFonts w:ascii="Times New Roman" w:hAnsi="Times New Roman" w:cs="Times New Roman"/>
                <w:snapToGrid w:val="0"/>
                <w:kern w:val="0"/>
                <w:szCs w:val="21"/>
              </w:rPr>
              <w:t>NH</w:t>
            </w:r>
            <w:r w:rsidRPr="00D0078E">
              <w:rPr>
                <w:rFonts w:ascii="Times New Roman" w:hAnsi="Times New Roman" w:cs="Times New Roman"/>
                <w:snapToGrid w:val="0"/>
                <w:kern w:val="0"/>
                <w:szCs w:val="21"/>
                <w:vertAlign w:val="subscript"/>
              </w:rPr>
              <w:t>3</w:t>
            </w:r>
          </w:p>
        </w:tc>
        <w:tc>
          <w:tcPr>
            <w:tcW w:w="2976" w:type="dxa"/>
            <w:vAlign w:val="center"/>
          </w:tcPr>
          <w:p w:rsidR="006A676A" w:rsidRPr="00D0078E" w:rsidRDefault="00EC02CF" w:rsidP="00D0078E">
            <w:pPr>
              <w:overflowPunct w:val="0"/>
              <w:adjustRightInd w:val="0"/>
              <w:snapToGrid w:val="0"/>
              <w:jc w:val="center"/>
              <w:rPr>
                <w:rFonts w:ascii="Times New Roman" w:hAnsi="Times New Roman" w:cs="Times New Roman"/>
                <w:snapToGrid w:val="0"/>
                <w:color w:val="FF0000"/>
                <w:kern w:val="0"/>
                <w:szCs w:val="21"/>
              </w:rPr>
            </w:pPr>
            <w:r w:rsidRPr="00D0078E">
              <w:rPr>
                <w:rFonts w:ascii="Times New Roman" w:hAnsi="Times New Roman" w:cs="Times New Roman"/>
                <w:szCs w:val="21"/>
              </w:rPr>
              <w:t>71.36kg/a</w:t>
            </w:r>
            <w:r w:rsidRPr="00D0078E">
              <w:rPr>
                <w:rFonts w:ascii="Times New Roman" w:hAnsi="Times New Roman" w:cs="Times New Roman"/>
                <w:szCs w:val="21"/>
              </w:rPr>
              <w:t>（</w:t>
            </w:r>
            <w:r w:rsidRPr="00D0078E">
              <w:rPr>
                <w:rFonts w:ascii="Times New Roman" w:hAnsi="Times New Roman" w:cs="Times New Roman"/>
                <w:szCs w:val="21"/>
              </w:rPr>
              <w:t>0.008kg/h</w:t>
            </w:r>
            <w:r w:rsidRPr="00D0078E">
              <w:rPr>
                <w:rFonts w:ascii="Times New Roman" w:hAnsi="Times New Roman" w:cs="Times New Roman"/>
                <w:szCs w:val="21"/>
              </w:rPr>
              <w:t>）</w:t>
            </w:r>
          </w:p>
        </w:tc>
        <w:tc>
          <w:tcPr>
            <w:tcW w:w="3350" w:type="dxa"/>
            <w:vAlign w:val="center"/>
          </w:tcPr>
          <w:p w:rsidR="006A676A" w:rsidRPr="00D0078E" w:rsidRDefault="00D0078E" w:rsidP="00E16B82">
            <w:pPr>
              <w:overflowPunct w:val="0"/>
              <w:adjustRightInd w:val="0"/>
              <w:snapToGrid w:val="0"/>
              <w:jc w:val="center"/>
              <w:rPr>
                <w:rFonts w:ascii="Times New Roman" w:hAnsi="Times New Roman" w:cs="Times New Roman"/>
                <w:snapToGrid w:val="0"/>
                <w:color w:val="FF0000"/>
                <w:kern w:val="0"/>
                <w:szCs w:val="21"/>
              </w:rPr>
            </w:pPr>
            <w:r w:rsidRPr="00D0078E">
              <w:rPr>
                <w:rFonts w:ascii="Times New Roman" w:hAnsi="Times New Roman" w:cs="Times New Roman"/>
                <w:szCs w:val="21"/>
              </w:rPr>
              <w:t>28.5kg/a</w:t>
            </w:r>
            <w:r w:rsidRPr="00D0078E">
              <w:rPr>
                <w:rFonts w:ascii="Times New Roman" w:hAnsi="Times New Roman" w:cs="Times New Roman"/>
                <w:szCs w:val="21"/>
              </w:rPr>
              <w:t>（</w:t>
            </w:r>
            <w:r w:rsidRPr="00D0078E">
              <w:rPr>
                <w:rFonts w:ascii="Times New Roman" w:hAnsi="Times New Roman" w:cs="Times New Roman"/>
                <w:szCs w:val="21"/>
              </w:rPr>
              <w:t>0.0032kg/h</w:t>
            </w:r>
            <w:r w:rsidRPr="00D0078E">
              <w:rPr>
                <w:rFonts w:ascii="Times New Roman" w:hAnsi="Times New Roman" w:cs="Times New Roman"/>
                <w:szCs w:val="21"/>
              </w:rPr>
              <w:t>）</w:t>
            </w:r>
          </w:p>
        </w:tc>
      </w:tr>
      <w:tr w:rsidR="006A676A" w:rsidRPr="00D0078E" w:rsidTr="00D0078E">
        <w:trPr>
          <w:trHeight w:hRule="exact" w:val="340"/>
          <w:jc w:val="center"/>
        </w:trPr>
        <w:tc>
          <w:tcPr>
            <w:tcW w:w="1271" w:type="dxa"/>
            <w:vMerge/>
            <w:vAlign w:val="center"/>
          </w:tcPr>
          <w:p w:rsidR="006A676A" w:rsidRPr="00D0078E" w:rsidRDefault="006A676A" w:rsidP="00E16B82">
            <w:pPr>
              <w:overflowPunct w:val="0"/>
              <w:adjustRightInd w:val="0"/>
              <w:snapToGrid w:val="0"/>
              <w:jc w:val="center"/>
              <w:rPr>
                <w:rFonts w:ascii="Times New Roman" w:hAnsi="Times New Roman" w:cs="Times New Roman"/>
                <w:b/>
                <w:snapToGrid w:val="0"/>
                <w:kern w:val="0"/>
                <w:szCs w:val="21"/>
              </w:rPr>
            </w:pPr>
          </w:p>
        </w:tc>
        <w:tc>
          <w:tcPr>
            <w:tcW w:w="1418" w:type="dxa"/>
            <w:vAlign w:val="center"/>
          </w:tcPr>
          <w:p w:rsidR="006A676A" w:rsidRPr="00D0078E" w:rsidRDefault="006A676A" w:rsidP="00E16B82">
            <w:pPr>
              <w:overflowPunct w:val="0"/>
              <w:adjustRightInd w:val="0"/>
              <w:snapToGrid w:val="0"/>
              <w:jc w:val="center"/>
              <w:rPr>
                <w:rFonts w:ascii="Times New Roman" w:hAnsi="Times New Roman" w:cs="Times New Roman"/>
                <w:snapToGrid w:val="0"/>
                <w:kern w:val="0"/>
                <w:szCs w:val="21"/>
              </w:rPr>
            </w:pPr>
            <w:r w:rsidRPr="00D0078E">
              <w:rPr>
                <w:rFonts w:ascii="Times New Roman" w:hAnsi="Times New Roman" w:cs="Times New Roman"/>
                <w:snapToGrid w:val="0"/>
                <w:kern w:val="0"/>
                <w:szCs w:val="21"/>
              </w:rPr>
              <w:t>H</w:t>
            </w:r>
            <w:r w:rsidRPr="00D0078E">
              <w:rPr>
                <w:rFonts w:ascii="Times New Roman" w:hAnsi="Times New Roman" w:cs="Times New Roman"/>
                <w:snapToGrid w:val="0"/>
                <w:kern w:val="0"/>
                <w:szCs w:val="21"/>
                <w:vertAlign w:val="subscript"/>
              </w:rPr>
              <w:t>2</w:t>
            </w:r>
            <w:r w:rsidRPr="00D0078E">
              <w:rPr>
                <w:rFonts w:ascii="Times New Roman" w:hAnsi="Times New Roman" w:cs="Times New Roman"/>
                <w:snapToGrid w:val="0"/>
                <w:kern w:val="0"/>
                <w:szCs w:val="21"/>
              </w:rPr>
              <w:t>S</w:t>
            </w:r>
          </w:p>
        </w:tc>
        <w:tc>
          <w:tcPr>
            <w:tcW w:w="2976" w:type="dxa"/>
            <w:vAlign w:val="center"/>
          </w:tcPr>
          <w:p w:rsidR="006A676A" w:rsidRPr="00D0078E" w:rsidRDefault="00EC02CF" w:rsidP="00E16B82">
            <w:pPr>
              <w:overflowPunct w:val="0"/>
              <w:adjustRightInd w:val="0"/>
              <w:snapToGrid w:val="0"/>
              <w:jc w:val="center"/>
              <w:rPr>
                <w:rFonts w:ascii="Times New Roman" w:hAnsi="Times New Roman" w:cs="Times New Roman"/>
                <w:snapToGrid w:val="0"/>
                <w:color w:val="FF0000"/>
                <w:kern w:val="0"/>
                <w:szCs w:val="21"/>
              </w:rPr>
            </w:pPr>
            <w:r w:rsidRPr="00D0078E">
              <w:rPr>
                <w:rFonts w:ascii="Times New Roman" w:hAnsi="Times New Roman" w:cs="Times New Roman"/>
                <w:szCs w:val="21"/>
              </w:rPr>
              <w:t>2.76kg/a</w:t>
            </w:r>
            <w:r w:rsidRPr="00D0078E">
              <w:rPr>
                <w:rFonts w:ascii="Times New Roman" w:hAnsi="Times New Roman" w:cs="Times New Roman"/>
                <w:szCs w:val="21"/>
              </w:rPr>
              <w:t>（</w:t>
            </w:r>
            <w:r w:rsidRPr="00D0078E">
              <w:rPr>
                <w:rFonts w:ascii="Times New Roman" w:hAnsi="Times New Roman" w:cs="Times New Roman"/>
                <w:szCs w:val="21"/>
              </w:rPr>
              <w:t>0.0003kg/h</w:t>
            </w:r>
            <w:r w:rsidRPr="00D0078E">
              <w:rPr>
                <w:rFonts w:ascii="Times New Roman" w:hAnsi="Times New Roman" w:cs="Times New Roman"/>
                <w:szCs w:val="21"/>
              </w:rPr>
              <w:t>）</w:t>
            </w:r>
          </w:p>
        </w:tc>
        <w:tc>
          <w:tcPr>
            <w:tcW w:w="3350" w:type="dxa"/>
            <w:vAlign w:val="center"/>
          </w:tcPr>
          <w:p w:rsidR="006A676A" w:rsidRPr="00D0078E" w:rsidRDefault="00D0078E" w:rsidP="00E16B82">
            <w:pPr>
              <w:overflowPunct w:val="0"/>
              <w:adjustRightInd w:val="0"/>
              <w:snapToGrid w:val="0"/>
              <w:jc w:val="center"/>
              <w:rPr>
                <w:rFonts w:ascii="Times New Roman" w:hAnsi="Times New Roman" w:cs="Times New Roman"/>
                <w:snapToGrid w:val="0"/>
                <w:color w:val="FF0000"/>
                <w:kern w:val="0"/>
                <w:szCs w:val="21"/>
              </w:rPr>
            </w:pPr>
            <w:r w:rsidRPr="00D0078E">
              <w:rPr>
                <w:rFonts w:ascii="Times New Roman" w:hAnsi="Times New Roman" w:cs="Times New Roman"/>
                <w:szCs w:val="21"/>
              </w:rPr>
              <w:t>1.104kg/a</w:t>
            </w:r>
            <w:r w:rsidRPr="00D0078E">
              <w:rPr>
                <w:rFonts w:ascii="Times New Roman" w:hAnsi="Times New Roman" w:cs="Times New Roman"/>
                <w:szCs w:val="21"/>
              </w:rPr>
              <w:t>（</w:t>
            </w:r>
            <w:r w:rsidRPr="00D0078E">
              <w:rPr>
                <w:rFonts w:ascii="Times New Roman" w:hAnsi="Times New Roman" w:cs="Times New Roman"/>
                <w:szCs w:val="21"/>
              </w:rPr>
              <w:t>0.00012kg/h</w:t>
            </w:r>
            <w:r w:rsidRPr="00D0078E">
              <w:rPr>
                <w:rFonts w:ascii="Times New Roman" w:hAnsi="Times New Roman" w:cs="Times New Roman"/>
                <w:szCs w:val="21"/>
              </w:rPr>
              <w:t>）</w:t>
            </w:r>
          </w:p>
        </w:tc>
      </w:tr>
    </w:tbl>
    <w:p w:rsidR="00DB4F34" w:rsidRPr="00DB4F34" w:rsidRDefault="00DB4F34" w:rsidP="006A676A">
      <w:pPr>
        <w:adjustRightInd w:val="0"/>
        <w:snapToGrid w:val="0"/>
        <w:spacing w:beforeLines="50" w:before="156" w:line="360" w:lineRule="auto"/>
        <w:ind w:firstLineChars="200" w:firstLine="480"/>
        <w:rPr>
          <w:rFonts w:ascii="Times New Roman" w:eastAsia="仿宋" w:hAnsi="Times New Roman" w:cs="Times New Roman"/>
          <w:sz w:val="24"/>
        </w:rPr>
      </w:pPr>
      <w:r w:rsidRPr="00DB4F34">
        <w:rPr>
          <w:rFonts w:ascii="宋体" w:eastAsia="宋体" w:hAnsi="宋体" w:cs="宋体" w:hint="eastAsia"/>
          <w:sz w:val="24"/>
        </w:rPr>
        <w:t>③</w:t>
      </w:r>
      <w:r w:rsidRPr="00DB4F34">
        <w:rPr>
          <w:rFonts w:ascii="Times New Roman" w:eastAsia="仿宋" w:hAnsi="Times New Roman" w:cs="Times New Roman"/>
          <w:sz w:val="24"/>
        </w:rPr>
        <w:t>堆粪场恶臭</w:t>
      </w:r>
    </w:p>
    <w:p w:rsidR="00920F13" w:rsidRDefault="00DB4F34" w:rsidP="00920F13">
      <w:pPr>
        <w:pStyle w:val="20"/>
        <w:adjustRightInd w:val="0"/>
        <w:snapToGrid w:val="0"/>
        <w:spacing w:after="0" w:line="360" w:lineRule="auto"/>
        <w:ind w:firstLineChars="200" w:firstLine="480"/>
        <w:rPr>
          <w:rFonts w:ascii="Times New Roman" w:eastAsia="仿宋" w:hAnsi="Times New Roman" w:cs="Times New Roman"/>
          <w:sz w:val="24"/>
          <w:szCs w:val="22"/>
        </w:rPr>
      </w:pPr>
      <w:r w:rsidRPr="00DB4F34">
        <w:rPr>
          <w:rFonts w:ascii="Times New Roman" w:eastAsia="仿宋" w:hAnsi="Times New Roman" w:cs="Times New Roman"/>
          <w:sz w:val="24"/>
          <w:szCs w:val="22"/>
        </w:rPr>
        <w:t>本项目拟建设</w:t>
      </w:r>
      <w:r w:rsidRPr="00DB4F34">
        <w:rPr>
          <w:rFonts w:ascii="Times New Roman" w:eastAsia="仿宋" w:hAnsi="Times New Roman" w:cs="Times New Roman"/>
          <w:sz w:val="24"/>
          <w:szCs w:val="22"/>
        </w:rPr>
        <w:t>1</w:t>
      </w:r>
      <w:r w:rsidRPr="00DB4F34">
        <w:rPr>
          <w:rFonts w:ascii="Times New Roman" w:eastAsia="仿宋" w:hAnsi="Times New Roman" w:cs="Times New Roman"/>
          <w:sz w:val="24"/>
          <w:szCs w:val="22"/>
        </w:rPr>
        <w:t>座</w:t>
      </w:r>
      <w:r w:rsidR="00920F13">
        <w:rPr>
          <w:rFonts w:ascii="Times New Roman" w:eastAsia="仿宋" w:hAnsi="Times New Roman" w:cs="Times New Roman" w:hint="eastAsia"/>
          <w:sz w:val="24"/>
          <w:szCs w:val="22"/>
        </w:rPr>
        <w:t>240</w:t>
      </w:r>
      <w:r w:rsidRPr="00DB4F34">
        <w:rPr>
          <w:rFonts w:ascii="Times New Roman" w:eastAsia="仿宋" w:hAnsi="Times New Roman" w:cs="Times New Roman"/>
          <w:sz w:val="24"/>
          <w:szCs w:val="22"/>
        </w:rPr>
        <w:t>m</w:t>
      </w:r>
      <w:r w:rsidRPr="00DB4F34">
        <w:rPr>
          <w:rFonts w:ascii="Times New Roman" w:eastAsia="仿宋" w:hAnsi="Times New Roman" w:cs="Times New Roman"/>
          <w:sz w:val="24"/>
          <w:szCs w:val="22"/>
          <w:vertAlign w:val="superscript"/>
        </w:rPr>
        <w:t>2</w:t>
      </w:r>
      <w:r w:rsidRPr="00DB4F34">
        <w:rPr>
          <w:rFonts w:ascii="Times New Roman" w:eastAsia="仿宋" w:hAnsi="Times New Roman" w:cs="Times New Roman"/>
          <w:sz w:val="24"/>
          <w:szCs w:val="22"/>
        </w:rPr>
        <w:t>堆粪场（采取防渗、防漏、防雨措施）</w:t>
      </w:r>
      <w:r w:rsidRPr="00DB4F34">
        <w:rPr>
          <w:rFonts w:ascii="Times New Roman" w:eastAsia="仿宋" w:hAnsi="Times New Roman" w:cs="Times New Roman"/>
          <w:sz w:val="24"/>
          <w:szCs w:val="24"/>
        </w:rPr>
        <w:t>，</w:t>
      </w:r>
      <w:r w:rsidRPr="00DB4F34">
        <w:rPr>
          <w:rFonts w:ascii="Times New Roman" w:eastAsia="仿宋" w:hAnsi="Times New Roman" w:cs="Times New Roman"/>
          <w:sz w:val="24"/>
          <w:szCs w:val="22"/>
        </w:rPr>
        <w:t>堆粪场</w:t>
      </w:r>
      <w:r w:rsidRPr="00DB4F34">
        <w:rPr>
          <w:rFonts w:ascii="Times New Roman" w:eastAsia="仿宋" w:hAnsi="Times New Roman" w:cs="Times New Roman"/>
          <w:sz w:val="24"/>
          <w:szCs w:val="24"/>
        </w:rPr>
        <w:t>恶臭产生强度与堆场管理方式等有关。根据有关资料监测数据，</w:t>
      </w:r>
      <w:r w:rsidR="00920F13">
        <w:rPr>
          <w:rFonts w:ascii="Times New Roman" w:eastAsia="仿宋" w:hAnsi="Times New Roman" w:cs="Times New Roman" w:hint="eastAsia"/>
          <w:sz w:val="24"/>
          <w:szCs w:val="24"/>
        </w:rPr>
        <w:t>猪</w:t>
      </w:r>
      <w:r w:rsidRPr="00DB4F34">
        <w:rPr>
          <w:rFonts w:ascii="Times New Roman" w:eastAsia="仿宋" w:hAnsi="Times New Roman" w:cs="Times New Roman"/>
          <w:sz w:val="24"/>
          <w:szCs w:val="24"/>
        </w:rPr>
        <w:t>粪中总固体量约</w:t>
      </w:r>
      <w:r w:rsidRPr="00DB4F34">
        <w:rPr>
          <w:rFonts w:ascii="Times New Roman" w:eastAsia="仿宋" w:hAnsi="Times New Roman" w:cs="Times New Roman"/>
          <w:sz w:val="24"/>
          <w:szCs w:val="24"/>
        </w:rPr>
        <w:t>15%</w:t>
      </w:r>
      <w:r w:rsidRPr="00DB4F34">
        <w:rPr>
          <w:rFonts w:ascii="Times New Roman" w:eastAsia="仿宋" w:hAnsi="Times New Roman" w:cs="Times New Roman"/>
          <w:sz w:val="24"/>
          <w:szCs w:val="24"/>
        </w:rPr>
        <w:t>，其中含氮量</w:t>
      </w:r>
      <w:r w:rsidRPr="00DB4F34">
        <w:rPr>
          <w:rFonts w:ascii="Times New Roman" w:eastAsia="仿宋" w:hAnsi="Times New Roman" w:cs="Times New Roman"/>
          <w:sz w:val="24"/>
          <w:szCs w:val="24"/>
        </w:rPr>
        <w:t>0.32%</w:t>
      </w:r>
      <w:r w:rsidRPr="00DB4F34">
        <w:rPr>
          <w:rFonts w:ascii="Times New Roman" w:eastAsia="仿宋" w:hAnsi="Times New Roman" w:cs="Times New Roman"/>
          <w:sz w:val="24"/>
          <w:szCs w:val="24"/>
        </w:rPr>
        <w:t>，含硫量</w:t>
      </w:r>
      <w:r w:rsidRPr="00DB4F34">
        <w:rPr>
          <w:rFonts w:ascii="Times New Roman" w:eastAsia="仿宋" w:hAnsi="Times New Roman" w:cs="Times New Roman"/>
          <w:sz w:val="24"/>
          <w:szCs w:val="24"/>
        </w:rPr>
        <w:t>0.10%</w:t>
      </w:r>
      <w:r w:rsidRPr="00DB4F34">
        <w:rPr>
          <w:rFonts w:ascii="Times New Roman" w:eastAsia="仿宋" w:hAnsi="Times New Roman" w:cs="Times New Roman"/>
          <w:sz w:val="24"/>
          <w:szCs w:val="24"/>
        </w:rPr>
        <w:t>，本项目产生的</w:t>
      </w:r>
      <w:r w:rsidR="00920F13">
        <w:rPr>
          <w:rFonts w:ascii="Times New Roman" w:eastAsia="仿宋" w:hAnsi="Times New Roman" w:cs="Times New Roman" w:hint="eastAsia"/>
          <w:sz w:val="24"/>
          <w:szCs w:val="24"/>
        </w:rPr>
        <w:t>猪</w:t>
      </w:r>
      <w:r w:rsidRPr="00DB4F34">
        <w:rPr>
          <w:rFonts w:ascii="Times New Roman" w:eastAsia="仿宋" w:hAnsi="Times New Roman" w:cs="Times New Roman"/>
          <w:sz w:val="24"/>
          <w:szCs w:val="24"/>
        </w:rPr>
        <w:t>粪量为</w:t>
      </w:r>
      <w:r w:rsidR="00D0078E" w:rsidRPr="00D0078E">
        <w:rPr>
          <w:rFonts w:ascii="Times New Roman" w:eastAsia="仿宋" w:hAnsi="Times New Roman" w:cs="Times New Roman" w:hint="eastAsia"/>
          <w:sz w:val="24"/>
          <w:szCs w:val="24"/>
        </w:rPr>
        <w:t>2051</w:t>
      </w:r>
      <w:r w:rsidRPr="00D0078E">
        <w:rPr>
          <w:rFonts w:ascii="Times New Roman" w:eastAsia="仿宋" w:hAnsi="Times New Roman" w:cs="Times New Roman"/>
          <w:sz w:val="24"/>
          <w:szCs w:val="24"/>
        </w:rPr>
        <w:t>t/a</w:t>
      </w:r>
      <w:r w:rsidRPr="00DB4F34">
        <w:rPr>
          <w:rFonts w:ascii="Times New Roman" w:eastAsia="仿宋" w:hAnsi="Times New Roman" w:cs="Times New Roman"/>
          <w:sz w:val="24"/>
          <w:szCs w:val="24"/>
        </w:rPr>
        <w:t>，则项目</w:t>
      </w:r>
      <w:r w:rsidR="00920F13">
        <w:rPr>
          <w:rFonts w:ascii="Times New Roman" w:eastAsia="仿宋" w:hAnsi="Times New Roman" w:cs="Times New Roman" w:hint="eastAsia"/>
          <w:sz w:val="24"/>
          <w:szCs w:val="24"/>
        </w:rPr>
        <w:t>猪</w:t>
      </w:r>
      <w:r w:rsidRPr="00DB4F34">
        <w:rPr>
          <w:rFonts w:ascii="Times New Roman" w:eastAsia="仿宋" w:hAnsi="Times New Roman" w:cs="Times New Roman"/>
          <w:sz w:val="24"/>
          <w:szCs w:val="24"/>
        </w:rPr>
        <w:t>粪中含氮量为</w:t>
      </w:r>
      <w:r w:rsidR="00DD4E8E" w:rsidRPr="001A633E">
        <w:rPr>
          <w:rFonts w:ascii="Times New Roman" w:eastAsia="仿宋" w:hAnsi="Times New Roman" w:cs="Times New Roman" w:hint="eastAsia"/>
          <w:sz w:val="24"/>
          <w:szCs w:val="24"/>
        </w:rPr>
        <w:t>0.98</w:t>
      </w:r>
      <w:r w:rsidRPr="001A633E">
        <w:rPr>
          <w:rFonts w:ascii="Times New Roman" w:eastAsia="仿宋" w:hAnsi="Times New Roman" w:cs="Times New Roman"/>
          <w:sz w:val="24"/>
          <w:szCs w:val="24"/>
        </w:rPr>
        <w:t>t/a</w:t>
      </w:r>
      <w:r w:rsidRPr="001A633E">
        <w:rPr>
          <w:rFonts w:ascii="Times New Roman" w:eastAsia="仿宋" w:hAnsi="Times New Roman" w:cs="Times New Roman"/>
          <w:sz w:val="24"/>
          <w:szCs w:val="24"/>
        </w:rPr>
        <w:t>，含硫量</w:t>
      </w:r>
      <w:r w:rsidR="001A633E" w:rsidRPr="001A633E">
        <w:rPr>
          <w:rFonts w:ascii="Times New Roman" w:eastAsia="仿宋" w:hAnsi="Times New Roman" w:cs="Times New Roman" w:hint="eastAsia"/>
          <w:sz w:val="24"/>
          <w:szCs w:val="24"/>
        </w:rPr>
        <w:t>0.31</w:t>
      </w:r>
      <w:r w:rsidRPr="001A633E">
        <w:rPr>
          <w:rFonts w:ascii="Times New Roman" w:eastAsia="仿宋" w:hAnsi="Times New Roman" w:cs="Times New Roman"/>
          <w:sz w:val="24"/>
          <w:szCs w:val="24"/>
        </w:rPr>
        <w:t>t/a</w:t>
      </w:r>
      <w:r w:rsidRPr="001A633E">
        <w:rPr>
          <w:rFonts w:ascii="Times New Roman" w:eastAsia="仿宋" w:hAnsi="Times New Roman" w:cs="Times New Roman"/>
          <w:sz w:val="24"/>
          <w:szCs w:val="24"/>
        </w:rPr>
        <w:t>。</w:t>
      </w:r>
      <w:r w:rsidRPr="001A633E">
        <w:rPr>
          <w:rFonts w:ascii="Times New Roman" w:eastAsia="仿宋" w:hAnsi="Times New Roman" w:cs="Times New Roman"/>
          <w:sz w:val="24"/>
          <w:szCs w:val="22"/>
        </w:rPr>
        <w:t>在饲料配方合理，堆粪场管理得当的前提下，总氮转化成</w:t>
      </w:r>
      <w:r w:rsidRPr="001A633E">
        <w:rPr>
          <w:rFonts w:ascii="Times New Roman" w:eastAsia="仿宋" w:hAnsi="Times New Roman" w:cs="Times New Roman"/>
          <w:sz w:val="24"/>
          <w:szCs w:val="22"/>
        </w:rPr>
        <w:t>HN</w:t>
      </w:r>
      <w:r w:rsidRPr="001A633E">
        <w:rPr>
          <w:rFonts w:ascii="Times New Roman" w:eastAsia="仿宋" w:hAnsi="Times New Roman" w:cs="Times New Roman"/>
          <w:sz w:val="24"/>
          <w:szCs w:val="22"/>
          <w:vertAlign w:val="subscript"/>
        </w:rPr>
        <w:t>3</w:t>
      </w:r>
      <w:r w:rsidRPr="001A633E">
        <w:rPr>
          <w:rFonts w:ascii="Times New Roman" w:eastAsia="仿宋" w:hAnsi="Times New Roman" w:cs="Times New Roman"/>
          <w:sz w:val="24"/>
          <w:szCs w:val="22"/>
        </w:rPr>
        <w:t>转化率取</w:t>
      </w:r>
      <w:r w:rsidRPr="001A633E">
        <w:rPr>
          <w:rFonts w:ascii="Times New Roman" w:eastAsia="仿宋" w:hAnsi="Times New Roman" w:cs="Times New Roman"/>
          <w:sz w:val="24"/>
          <w:szCs w:val="22"/>
        </w:rPr>
        <w:t>5%</w:t>
      </w:r>
      <w:r w:rsidRPr="001A633E">
        <w:rPr>
          <w:rFonts w:ascii="Times New Roman" w:eastAsia="仿宋" w:hAnsi="Times New Roman" w:cs="Times New Roman"/>
          <w:sz w:val="24"/>
          <w:szCs w:val="22"/>
        </w:rPr>
        <w:t>，总硫转化成</w:t>
      </w:r>
      <w:r w:rsidRPr="001A633E">
        <w:rPr>
          <w:rFonts w:ascii="Times New Roman" w:eastAsia="仿宋" w:hAnsi="Times New Roman" w:cs="Times New Roman"/>
          <w:sz w:val="24"/>
          <w:szCs w:val="22"/>
        </w:rPr>
        <w:t>H</w:t>
      </w:r>
      <w:r w:rsidRPr="001A633E">
        <w:rPr>
          <w:rFonts w:ascii="Times New Roman" w:eastAsia="仿宋" w:hAnsi="Times New Roman" w:cs="Times New Roman"/>
          <w:sz w:val="24"/>
          <w:szCs w:val="22"/>
          <w:vertAlign w:val="subscript"/>
        </w:rPr>
        <w:t>2</w:t>
      </w:r>
      <w:r w:rsidRPr="001A633E">
        <w:rPr>
          <w:rFonts w:ascii="Times New Roman" w:eastAsia="仿宋" w:hAnsi="Times New Roman" w:cs="Times New Roman"/>
          <w:sz w:val="24"/>
          <w:szCs w:val="22"/>
        </w:rPr>
        <w:t>S</w:t>
      </w:r>
      <w:r w:rsidRPr="001A633E">
        <w:rPr>
          <w:rFonts w:ascii="Times New Roman" w:eastAsia="仿宋" w:hAnsi="Times New Roman" w:cs="Times New Roman"/>
          <w:sz w:val="24"/>
          <w:szCs w:val="22"/>
        </w:rPr>
        <w:t>转化率取</w:t>
      </w:r>
      <w:r w:rsidRPr="001A633E">
        <w:rPr>
          <w:rFonts w:ascii="Times New Roman" w:eastAsia="仿宋" w:hAnsi="Times New Roman" w:cs="Times New Roman"/>
          <w:sz w:val="24"/>
          <w:szCs w:val="22"/>
        </w:rPr>
        <w:t>2%</w:t>
      </w:r>
      <w:r w:rsidRPr="001A633E">
        <w:rPr>
          <w:rFonts w:ascii="Times New Roman" w:eastAsia="仿宋" w:hAnsi="Times New Roman" w:cs="Times New Roman"/>
          <w:sz w:val="24"/>
          <w:szCs w:val="24"/>
        </w:rPr>
        <w:t>，则堆粪场恶臭污染物产生源强分别为</w:t>
      </w:r>
      <w:r w:rsidRPr="001A633E">
        <w:rPr>
          <w:rFonts w:ascii="Times New Roman" w:eastAsia="仿宋" w:hAnsi="Times New Roman" w:cs="Times New Roman"/>
          <w:bCs/>
          <w:sz w:val="24"/>
          <w:szCs w:val="24"/>
        </w:rPr>
        <w:t>NH</w:t>
      </w:r>
      <w:r w:rsidRPr="001A633E">
        <w:rPr>
          <w:rFonts w:ascii="Times New Roman" w:eastAsia="仿宋" w:hAnsi="Times New Roman" w:cs="Times New Roman"/>
          <w:bCs/>
          <w:sz w:val="24"/>
          <w:szCs w:val="24"/>
          <w:vertAlign w:val="subscript"/>
        </w:rPr>
        <w:t>3</w:t>
      </w:r>
      <w:r w:rsidRPr="001A633E">
        <w:rPr>
          <w:rFonts w:ascii="Times New Roman" w:eastAsia="仿宋" w:hAnsi="Times New Roman" w:cs="Times New Roman"/>
          <w:bCs/>
          <w:sz w:val="24"/>
          <w:szCs w:val="24"/>
        </w:rPr>
        <w:t>：</w:t>
      </w:r>
      <w:r w:rsidR="001A633E" w:rsidRPr="001A633E">
        <w:rPr>
          <w:rFonts w:ascii="Times New Roman" w:eastAsia="仿宋" w:hAnsi="Times New Roman" w:cs="Times New Roman" w:hint="eastAsia"/>
          <w:sz w:val="24"/>
          <w:szCs w:val="24"/>
        </w:rPr>
        <w:t>0.049t</w:t>
      </w:r>
      <w:r w:rsidR="00920F13" w:rsidRPr="001A633E">
        <w:rPr>
          <w:rFonts w:ascii="Times New Roman" w:eastAsia="仿宋" w:hAnsi="Times New Roman" w:cs="Times New Roman"/>
          <w:sz w:val="24"/>
          <w:szCs w:val="24"/>
        </w:rPr>
        <w:t>/</w:t>
      </w:r>
      <w:r w:rsidR="001A633E" w:rsidRPr="001A633E">
        <w:rPr>
          <w:rFonts w:ascii="Times New Roman" w:eastAsia="仿宋" w:hAnsi="Times New Roman" w:cs="Times New Roman" w:hint="eastAsia"/>
          <w:sz w:val="24"/>
          <w:szCs w:val="24"/>
        </w:rPr>
        <w:t>a</w:t>
      </w:r>
      <w:r w:rsidR="00920F13" w:rsidRPr="001A633E">
        <w:rPr>
          <w:rFonts w:ascii="Times New Roman" w:eastAsia="仿宋" w:hAnsi="Times New Roman" w:cs="Times New Roman"/>
          <w:sz w:val="24"/>
          <w:szCs w:val="24"/>
        </w:rPr>
        <w:t>（</w:t>
      </w:r>
      <w:r w:rsidR="00920F13" w:rsidRPr="001A633E">
        <w:rPr>
          <w:rFonts w:ascii="Times New Roman" w:eastAsia="仿宋" w:hAnsi="Times New Roman" w:cs="Times New Roman"/>
          <w:sz w:val="24"/>
          <w:szCs w:val="24"/>
        </w:rPr>
        <w:t>0.00</w:t>
      </w:r>
      <w:r w:rsidR="001A633E" w:rsidRPr="001A633E">
        <w:rPr>
          <w:rFonts w:ascii="Times New Roman" w:eastAsia="仿宋" w:hAnsi="Times New Roman" w:cs="Times New Roman" w:hint="eastAsia"/>
          <w:sz w:val="24"/>
          <w:szCs w:val="24"/>
        </w:rPr>
        <w:t>56</w:t>
      </w:r>
      <w:r w:rsidR="00920F13" w:rsidRPr="001A633E">
        <w:rPr>
          <w:rFonts w:ascii="Times New Roman" w:eastAsia="仿宋" w:hAnsi="Times New Roman" w:cs="Times New Roman"/>
          <w:sz w:val="24"/>
          <w:szCs w:val="24"/>
        </w:rPr>
        <w:t>kg/h</w:t>
      </w:r>
      <w:r w:rsidR="00920F13" w:rsidRPr="001A633E">
        <w:rPr>
          <w:rFonts w:ascii="Times New Roman" w:eastAsia="仿宋" w:hAnsi="Times New Roman" w:cs="Times New Roman"/>
          <w:sz w:val="24"/>
          <w:szCs w:val="24"/>
        </w:rPr>
        <w:t>）</w:t>
      </w:r>
      <w:r w:rsidRPr="001A633E">
        <w:rPr>
          <w:rFonts w:ascii="Times New Roman" w:eastAsia="仿宋" w:hAnsi="Times New Roman" w:cs="Times New Roman"/>
          <w:bCs/>
          <w:sz w:val="24"/>
          <w:szCs w:val="24"/>
        </w:rPr>
        <w:t>，</w:t>
      </w:r>
      <w:r w:rsidRPr="001A633E">
        <w:rPr>
          <w:rFonts w:ascii="Times New Roman" w:eastAsia="仿宋" w:hAnsi="Times New Roman" w:cs="Times New Roman"/>
          <w:bCs/>
          <w:sz w:val="24"/>
          <w:szCs w:val="24"/>
        </w:rPr>
        <w:t>H</w:t>
      </w:r>
      <w:r w:rsidRPr="001A633E">
        <w:rPr>
          <w:rFonts w:ascii="Times New Roman" w:eastAsia="仿宋" w:hAnsi="Times New Roman" w:cs="Times New Roman"/>
          <w:bCs/>
          <w:sz w:val="24"/>
          <w:szCs w:val="24"/>
          <w:vertAlign w:val="subscript"/>
        </w:rPr>
        <w:t>2</w:t>
      </w:r>
      <w:r w:rsidRPr="001A633E">
        <w:rPr>
          <w:rFonts w:ascii="Times New Roman" w:eastAsia="仿宋" w:hAnsi="Times New Roman" w:cs="Times New Roman"/>
          <w:bCs/>
          <w:sz w:val="24"/>
          <w:szCs w:val="24"/>
        </w:rPr>
        <w:t>S</w:t>
      </w:r>
      <w:r w:rsidR="00920F13" w:rsidRPr="001A633E">
        <w:rPr>
          <w:rFonts w:ascii="Times New Roman" w:eastAsia="仿宋" w:hAnsi="Times New Roman" w:cs="Times New Roman"/>
          <w:bCs/>
          <w:sz w:val="24"/>
          <w:szCs w:val="24"/>
        </w:rPr>
        <w:t>：</w:t>
      </w:r>
      <w:r w:rsidR="001A633E" w:rsidRPr="001A633E">
        <w:rPr>
          <w:rFonts w:ascii="Times New Roman" w:eastAsia="仿宋" w:hAnsi="Times New Roman" w:cs="Times New Roman" w:hint="eastAsia"/>
          <w:sz w:val="24"/>
          <w:szCs w:val="24"/>
        </w:rPr>
        <w:t>0.0062t</w:t>
      </w:r>
      <w:r w:rsidR="00920F13" w:rsidRPr="001A633E">
        <w:rPr>
          <w:rFonts w:ascii="Times New Roman" w:eastAsia="仿宋" w:hAnsi="Times New Roman" w:cs="Times New Roman"/>
          <w:sz w:val="24"/>
          <w:szCs w:val="24"/>
        </w:rPr>
        <w:t>/</w:t>
      </w:r>
      <w:r w:rsidR="001A633E" w:rsidRPr="001A633E">
        <w:rPr>
          <w:rFonts w:ascii="Times New Roman" w:eastAsia="仿宋" w:hAnsi="Times New Roman" w:cs="Times New Roman" w:hint="eastAsia"/>
          <w:sz w:val="24"/>
          <w:szCs w:val="24"/>
        </w:rPr>
        <w:t>a</w:t>
      </w:r>
      <w:r w:rsidR="00920F13" w:rsidRPr="001A633E">
        <w:rPr>
          <w:rFonts w:ascii="Times New Roman" w:eastAsia="仿宋" w:hAnsi="Times New Roman" w:cs="Times New Roman"/>
          <w:sz w:val="24"/>
          <w:szCs w:val="24"/>
        </w:rPr>
        <w:t>（</w:t>
      </w:r>
      <w:r w:rsidR="00920F13" w:rsidRPr="001A633E">
        <w:rPr>
          <w:rFonts w:ascii="Times New Roman" w:eastAsia="仿宋" w:hAnsi="Times New Roman" w:cs="Times New Roman"/>
          <w:sz w:val="24"/>
          <w:szCs w:val="24"/>
        </w:rPr>
        <w:t>0.00</w:t>
      </w:r>
      <w:r w:rsidR="001A633E" w:rsidRPr="001A633E">
        <w:rPr>
          <w:rFonts w:ascii="Times New Roman" w:eastAsia="仿宋" w:hAnsi="Times New Roman" w:cs="Times New Roman" w:hint="eastAsia"/>
          <w:sz w:val="24"/>
          <w:szCs w:val="24"/>
        </w:rPr>
        <w:t>07</w:t>
      </w:r>
      <w:r w:rsidR="00920F13" w:rsidRPr="001A633E">
        <w:rPr>
          <w:rFonts w:ascii="Times New Roman" w:eastAsia="仿宋" w:hAnsi="Times New Roman" w:cs="Times New Roman"/>
          <w:sz w:val="24"/>
          <w:szCs w:val="24"/>
        </w:rPr>
        <w:t>kg/h</w:t>
      </w:r>
      <w:r w:rsidR="00920F13" w:rsidRPr="001A633E">
        <w:rPr>
          <w:rFonts w:ascii="Times New Roman" w:eastAsia="仿宋" w:hAnsi="Times New Roman" w:cs="Times New Roman"/>
          <w:sz w:val="24"/>
          <w:szCs w:val="24"/>
        </w:rPr>
        <w:t>）</w:t>
      </w:r>
      <w:r w:rsidRPr="001A633E">
        <w:rPr>
          <w:rFonts w:ascii="Times New Roman" w:eastAsia="仿宋" w:hAnsi="Times New Roman" w:cs="Times New Roman"/>
          <w:bCs/>
          <w:sz w:val="24"/>
          <w:szCs w:val="24"/>
        </w:rPr>
        <w:t>。</w:t>
      </w:r>
      <w:r w:rsidRPr="00920F13">
        <w:rPr>
          <w:rFonts w:ascii="Times New Roman" w:eastAsia="仿宋" w:hAnsi="Times New Roman" w:cs="Times New Roman"/>
          <w:sz w:val="24"/>
          <w:szCs w:val="22"/>
        </w:rPr>
        <w:t>同时加强堆粪场环境综合管理，对堆粪场定期喷洒除臭剂，</w:t>
      </w:r>
      <w:r w:rsidRPr="00920F13">
        <w:rPr>
          <w:rFonts w:ascii="Times New Roman" w:eastAsia="仿宋" w:hAnsi="Times New Roman" w:cs="Times New Roman"/>
          <w:bCs/>
          <w:sz w:val="24"/>
        </w:rPr>
        <w:t>经过上述综合措施处理后，恶臭污染去除效率可达到</w:t>
      </w:r>
      <w:r w:rsidRPr="00920F13">
        <w:rPr>
          <w:rFonts w:ascii="Times New Roman" w:eastAsia="仿宋" w:hAnsi="Times New Roman" w:cs="Times New Roman"/>
          <w:bCs/>
          <w:sz w:val="24"/>
        </w:rPr>
        <w:t>90%</w:t>
      </w:r>
      <w:r w:rsidRPr="0073147C">
        <w:rPr>
          <w:rFonts w:ascii="Times New Roman" w:eastAsia="仿宋" w:hAnsi="Times New Roman" w:cs="Times New Roman"/>
          <w:bCs/>
          <w:sz w:val="24"/>
        </w:rPr>
        <w:t>以上。因此，得出本项目堆粪场恶臭污染物产生总源强分别为</w:t>
      </w:r>
      <w:r w:rsidRPr="0073147C">
        <w:rPr>
          <w:rFonts w:ascii="Times New Roman" w:eastAsia="仿宋" w:hAnsi="Times New Roman" w:cs="Times New Roman"/>
          <w:bCs/>
          <w:sz w:val="24"/>
        </w:rPr>
        <w:t>NH</w:t>
      </w:r>
      <w:r w:rsidRPr="0073147C">
        <w:rPr>
          <w:rFonts w:ascii="Times New Roman" w:eastAsia="仿宋" w:hAnsi="Times New Roman" w:cs="Times New Roman"/>
          <w:bCs/>
          <w:sz w:val="24"/>
          <w:vertAlign w:val="subscript"/>
        </w:rPr>
        <w:t>3</w:t>
      </w:r>
      <w:r w:rsidRPr="0073147C">
        <w:rPr>
          <w:rFonts w:ascii="Times New Roman" w:eastAsia="仿宋" w:hAnsi="Times New Roman" w:cs="Times New Roman"/>
          <w:bCs/>
          <w:sz w:val="24"/>
        </w:rPr>
        <w:t>：</w:t>
      </w:r>
      <w:r w:rsidR="001A633E" w:rsidRPr="0073147C">
        <w:rPr>
          <w:rFonts w:ascii="Times New Roman" w:eastAsia="仿宋" w:hAnsi="Times New Roman" w:cs="Times New Roman" w:hint="eastAsia"/>
          <w:sz w:val="24"/>
          <w:szCs w:val="24"/>
        </w:rPr>
        <w:t>0.0049t</w:t>
      </w:r>
      <w:r w:rsidR="00920F13" w:rsidRPr="0073147C">
        <w:rPr>
          <w:rFonts w:ascii="Times New Roman" w:eastAsia="仿宋" w:hAnsi="Times New Roman" w:cs="Times New Roman"/>
          <w:sz w:val="24"/>
          <w:szCs w:val="24"/>
        </w:rPr>
        <w:t>/</w:t>
      </w:r>
      <w:r w:rsidR="001A633E" w:rsidRPr="0073147C">
        <w:rPr>
          <w:rFonts w:ascii="Times New Roman" w:eastAsia="仿宋" w:hAnsi="Times New Roman" w:cs="Times New Roman" w:hint="eastAsia"/>
          <w:sz w:val="24"/>
          <w:szCs w:val="24"/>
        </w:rPr>
        <w:t>a</w:t>
      </w:r>
      <w:r w:rsidR="00920F13" w:rsidRPr="0073147C">
        <w:rPr>
          <w:rFonts w:ascii="Times New Roman" w:eastAsia="仿宋" w:hAnsi="Times New Roman" w:cs="Times New Roman"/>
          <w:sz w:val="24"/>
          <w:szCs w:val="24"/>
        </w:rPr>
        <w:t>（</w:t>
      </w:r>
      <w:r w:rsidR="00920F13" w:rsidRPr="0073147C">
        <w:rPr>
          <w:rFonts w:ascii="Times New Roman" w:eastAsia="仿宋" w:hAnsi="Times New Roman" w:cs="Times New Roman"/>
          <w:sz w:val="24"/>
          <w:szCs w:val="24"/>
        </w:rPr>
        <w:t>0.00</w:t>
      </w:r>
      <w:r w:rsidR="0073147C" w:rsidRPr="0073147C">
        <w:rPr>
          <w:rFonts w:ascii="Times New Roman" w:eastAsia="仿宋" w:hAnsi="Times New Roman" w:cs="Times New Roman" w:hint="eastAsia"/>
          <w:sz w:val="24"/>
          <w:szCs w:val="24"/>
        </w:rPr>
        <w:t>056</w:t>
      </w:r>
      <w:r w:rsidR="00920F13" w:rsidRPr="0073147C">
        <w:rPr>
          <w:rFonts w:ascii="Times New Roman" w:eastAsia="仿宋" w:hAnsi="Times New Roman" w:cs="Times New Roman"/>
          <w:sz w:val="24"/>
          <w:szCs w:val="24"/>
        </w:rPr>
        <w:t>kg/h</w:t>
      </w:r>
      <w:r w:rsidR="00920F13" w:rsidRPr="0073147C">
        <w:rPr>
          <w:rFonts w:ascii="Times New Roman" w:eastAsia="仿宋" w:hAnsi="Times New Roman" w:cs="Times New Roman"/>
          <w:sz w:val="24"/>
          <w:szCs w:val="24"/>
        </w:rPr>
        <w:t>）</w:t>
      </w:r>
      <w:r w:rsidRPr="0073147C">
        <w:rPr>
          <w:rFonts w:ascii="Times New Roman" w:eastAsia="仿宋" w:hAnsi="Times New Roman" w:cs="Times New Roman"/>
          <w:bCs/>
          <w:sz w:val="24"/>
        </w:rPr>
        <w:t>，</w:t>
      </w:r>
      <w:r w:rsidRPr="0073147C">
        <w:rPr>
          <w:rFonts w:ascii="Times New Roman" w:eastAsia="仿宋" w:hAnsi="Times New Roman" w:cs="Times New Roman"/>
          <w:bCs/>
          <w:sz w:val="24"/>
        </w:rPr>
        <w:t>H</w:t>
      </w:r>
      <w:r w:rsidRPr="0073147C">
        <w:rPr>
          <w:rFonts w:ascii="Times New Roman" w:eastAsia="仿宋" w:hAnsi="Times New Roman" w:cs="Times New Roman"/>
          <w:bCs/>
          <w:sz w:val="24"/>
          <w:vertAlign w:val="subscript"/>
        </w:rPr>
        <w:t>2</w:t>
      </w:r>
      <w:r w:rsidRPr="0073147C">
        <w:rPr>
          <w:rFonts w:ascii="Times New Roman" w:eastAsia="仿宋" w:hAnsi="Times New Roman" w:cs="Times New Roman"/>
          <w:bCs/>
          <w:sz w:val="24"/>
        </w:rPr>
        <w:t>S</w:t>
      </w:r>
      <w:r w:rsidRPr="0073147C">
        <w:rPr>
          <w:rFonts w:ascii="Times New Roman" w:eastAsia="仿宋" w:hAnsi="Times New Roman" w:cs="Times New Roman"/>
          <w:bCs/>
          <w:sz w:val="24"/>
        </w:rPr>
        <w:t>：</w:t>
      </w:r>
      <w:r w:rsidR="0073147C" w:rsidRPr="0073147C">
        <w:rPr>
          <w:rFonts w:ascii="Times New Roman" w:eastAsia="仿宋" w:hAnsi="Times New Roman" w:cs="Times New Roman" w:hint="eastAsia"/>
          <w:sz w:val="24"/>
          <w:szCs w:val="24"/>
        </w:rPr>
        <w:t>0.00062t</w:t>
      </w:r>
      <w:r w:rsidR="00920F13" w:rsidRPr="0073147C">
        <w:rPr>
          <w:rFonts w:ascii="Times New Roman" w:eastAsia="仿宋" w:hAnsi="Times New Roman" w:cs="Times New Roman"/>
          <w:sz w:val="24"/>
          <w:szCs w:val="24"/>
        </w:rPr>
        <w:t>/</w:t>
      </w:r>
      <w:r w:rsidR="0073147C" w:rsidRPr="0073147C">
        <w:rPr>
          <w:rFonts w:ascii="Times New Roman" w:eastAsia="仿宋" w:hAnsi="Times New Roman" w:cs="Times New Roman" w:hint="eastAsia"/>
          <w:sz w:val="24"/>
          <w:szCs w:val="24"/>
        </w:rPr>
        <w:t>a</w:t>
      </w:r>
      <w:r w:rsidR="00920F13" w:rsidRPr="0073147C">
        <w:rPr>
          <w:rFonts w:ascii="Times New Roman" w:eastAsia="仿宋" w:hAnsi="Times New Roman" w:cs="Times New Roman"/>
          <w:sz w:val="24"/>
          <w:szCs w:val="24"/>
        </w:rPr>
        <w:t>（</w:t>
      </w:r>
      <w:r w:rsidR="00920F13" w:rsidRPr="0073147C">
        <w:rPr>
          <w:rFonts w:ascii="Times New Roman" w:eastAsia="仿宋" w:hAnsi="Times New Roman" w:cs="Times New Roman"/>
          <w:sz w:val="24"/>
          <w:szCs w:val="24"/>
        </w:rPr>
        <w:t>0.00</w:t>
      </w:r>
      <w:r w:rsidR="0073147C" w:rsidRPr="0073147C">
        <w:rPr>
          <w:rFonts w:ascii="Times New Roman" w:eastAsia="仿宋" w:hAnsi="Times New Roman" w:cs="Times New Roman" w:hint="eastAsia"/>
          <w:sz w:val="24"/>
          <w:szCs w:val="24"/>
        </w:rPr>
        <w:t>007</w:t>
      </w:r>
      <w:r w:rsidR="00920F13" w:rsidRPr="0073147C">
        <w:rPr>
          <w:rFonts w:ascii="Times New Roman" w:eastAsia="仿宋" w:hAnsi="Times New Roman" w:cs="Times New Roman"/>
          <w:sz w:val="24"/>
          <w:szCs w:val="24"/>
        </w:rPr>
        <w:t>kg/h</w:t>
      </w:r>
      <w:r w:rsidR="00920F13" w:rsidRPr="0073147C">
        <w:rPr>
          <w:rFonts w:ascii="Times New Roman" w:eastAsia="仿宋" w:hAnsi="Times New Roman" w:cs="Times New Roman"/>
          <w:sz w:val="24"/>
          <w:szCs w:val="24"/>
        </w:rPr>
        <w:t>）</w:t>
      </w:r>
      <w:r w:rsidRPr="0073147C">
        <w:rPr>
          <w:rFonts w:ascii="Times New Roman" w:eastAsia="仿宋" w:hAnsi="Times New Roman" w:cs="Times New Roman"/>
          <w:bCs/>
          <w:sz w:val="24"/>
        </w:rPr>
        <w:t>，排放方式为无组织排放的面源。</w:t>
      </w:r>
      <w:r w:rsidRPr="0073147C">
        <w:rPr>
          <w:rFonts w:ascii="Times New Roman" w:eastAsia="仿宋" w:hAnsi="Times New Roman" w:cs="Times New Roman"/>
          <w:sz w:val="24"/>
          <w:szCs w:val="22"/>
        </w:rPr>
        <w:t>本项目堆粪场恶臭气体产生排放情况见表</w:t>
      </w:r>
      <w:r w:rsidRPr="0073147C">
        <w:rPr>
          <w:rFonts w:ascii="Times New Roman" w:eastAsia="仿宋" w:hAnsi="Times New Roman" w:cs="Times New Roman"/>
          <w:sz w:val="24"/>
          <w:szCs w:val="22"/>
        </w:rPr>
        <w:t>3</w:t>
      </w:r>
      <w:r w:rsidR="00920F13" w:rsidRPr="0073147C">
        <w:rPr>
          <w:rFonts w:ascii="Times New Roman" w:eastAsia="仿宋" w:hAnsi="Times New Roman" w:cs="Times New Roman"/>
          <w:sz w:val="24"/>
          <w:szCs w:val="22"/>
        </w:rPr>
        <w:t>.2</w:t>
      </w:r>
      <w:r w:rsidRPr="0073147C">
        <w:rPr>
          <w:rFonts w:ascii="Times New Roman" w:eastAsia="仿宋" w:hAnsi="Times New Roman" w:cs="Times New Roman"/>
          <w:sz w:val="24"/>
          <w:szCs w:val="22"/>
        </w:rPr>
        <w:t>-</w:t>
      </w:r>
      <w:r w:rsidR="006A676A" w:rsidRPr="0073147C">
        <w:rPr>
          <w:rFonts w:ascii="Times New Roman" w:eastAsia="仿宋" w:hAnsi="Times New Roman" w:cs="Times New Roman" w:hint="eastAsia"/>
          <w:sz w:val="24"/>
          <w:szCs w:val="22"/>
        </w:rPr>
        <w:t>5</w:t>
      </w:r>
      <w:r w:rsidRPr="0073147C">
        <w:rPr>
          <w:rFonts w:ascii="Times New Roman" w:eastAsia="仿宋" w:hAnsi="Times New Roman" w:cs="Times New Roman"/>
          <w:sz w:val="24"/>
          <w:szCs w:val="22"/>
        </w:rPr>
        <w:t>。</w:t>
      </w:r>
    </w:p>
    <w:p w:rsidR="00DB4F34" w:rsidRPr="00920F13" w:rsidRDefault="00DB4F34" w:rsidP="00920F13">
      <w:pPr>
        <w:pStyle w:val="20"/>
        <w:adjustRightInd w:val="0"/>
        <w:snapToGrid w:val="0"/>
        <w:spacing w:after="0" w:line="360" w:lineRule="auto"/>
        <w:ind w:firstLineChars="200" w:firstLine="420"/>
        <w:rPr>
          <w:rFonts w:ascii="Times New Roman" w:eastAsia="仿宋" w:hAnsi="Times New Roman" w:cs="Times New Roman"/>
          <w:sz w:val="24"/>
          <w:szCs w:val="24"/>
        </w:rPr>
      </w:pPr>
      <w:r w:rsidRPr="00920F13">
        <w:rPr>
          <w:rFonts w:ascii="Times New Roman" w:hAnsi="Times New Roman" w:cs="Times New Roman" w:hint="eastAsia"/>
          <w:kern w:val="2"/>
          <w:sz w:val="21"/>
          <w:szCs w:val="24"/>
        </w:rPr>
        <w:t>表</w:t>
      </w:r>
      <w:r w:rsidRPr="00920F13">
        <w:rPr>
          <w:rFonts w:ascii="Times New Roman" w:hAnsi="Times New Roman" w:cs="Times New Roman" w:hint="eastAsia"/>
          <w:kern w:val="2"/>
          <w:sz w:val="21"/>
          <w:szCs w:val="24"/>
        </w:rPr>
        <w:t>3</w:t>
      </w:r>
      <w:r w:rsidR="00920F13" w:rsidRPr="00920F13">
        <w:rPr>
          <w:rFonts w:ascii="Times New Roman" w:hAnsi="Times New Roman" w:cs="Times New Roman" w:hint="eastAsia"/>
          <w:kern w:val="2"/>
          <w:szCs w:val="24"/>
        </w:rPr>
        <w:t>.2</w:t>
      </w:r>
      <w:r w:rsidRPr="00920F13">
        <w:rPr>
          <w:rFonts w:ascii="Times New Roman" w:hAnsi="Times New Roman" w:cs="Times New Roman" w:hint="eastAsia"/>
          <w:kern w:val="2"/>
          <w:sz w:val="21"/>
          <w:szCs w:val="24"/>
        </w:rPr>
        <w:t>-</w:t>
      </w:r>
      <w:r w:rsidR="006A676A">
        <w:rPr>
          <w:rFonts w:ascii="Times New Roman" w:hAnsi="Times New Roman" w:cs="Times New Roman" w:hint="eastAsia"/>
          <w:kern w:val="2"/>
          <w:szCs w:val="24"/>
        </w:rPr>
        <w:t>5</w:t>
      </w:r>
      <w:r w:rsidRPr="00920F13">
        <w:rPr>
          <w:rFonts w:ascii="Times New Roman" w:hAnsi="Times New Roman" w:cs="Times New Roman" w:hint="eastAsia"/>
          <w:kern w:val="2"/>
          <w:sz w:val="21"/>
          <w:szCs w:val="24"/>
        </w:rPr>
        <w:t xml:space="preserve">   </w:t>
      </w:r>
      <w:r w:rsidRPr="00920F13">
        <w:rPr>
          <w:rFonts w:ascii="Times New Roman" w:hAnsi="Times New Roman" w:cs="Times New Roman" w:hint="eastAsia"/>
          <w:b/>
          <w:kern w:val="2"/>
          <w:sz w:val="21"/>
          <w:szCs w:val="24"/>
        </w:rPr>
        <w:t xml:space="preserve">  </w:t>
      </w:r>
      <w:r w:rsidR="00973B27">
        <w:rPr>
          <w:rFonts w:ascii="Times New Roman" w:hAnsi="Times New Roman" w:cs="Times New Roman" w:hint="eastAsia"/>
          <w:b/>
          <w:kern w:val="2"/>
          <w:sz w:val="21"/>
          <w:szCs w:val="24"/>
        </w:rPr>
        <w:t xml:space="preserve">               </w:t>
      </w:r>
      <w:r w:rsidRPr="00920F13">
        <w:rPr>
          <w:rFonts w:ascii="Times New Roman" w:hAnsi="Times New Roman" w:cs="Times New Roman" w:hint="eastAsia"/>
          <w:b/>
          <w:kern w:val="2"/>
          <w:sz w:val="21"/>
          <w:szCs w:val="24"/>
        </w:rPr>
        <w:t>堆粪场恶臭气体产生排放情况一览表</w:t>
      </w:r>
    </w:p>
    <w:tbl>
      <w:tblPr>
        <w:tblW w:w="90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88"/>
        <w:gridCol w:w="1134"/>
        <w:gridCol w:w="1417"/>
        <w:gridCol w:w="2693"/>
        <w:gridCol w:w="2783"/>
      </w:tblGrid>
      <w:tr w:rsidR="0073147C" w:rsidRPr="0073147C" w:rsidTr="0073147C">
        <w:trPr>
          <w:trHeight w:hRule="exact" w:val="340"/>
          <w:jc w:val="center"/>
        </w:trPr>
        <w:tc>
          <w:tcPr>
            <w:tcW w:w="988" w:type="dxa"/>
            <w:vAlign w:val="center"/>
          </w:tcPr>
          <w:p w:rsidR="00973B27" w:rsidRPr="0073147C" w:rsidRDefault="00973B27" w:rsidP="00920F13">
            <w:pPr>
              <w:overflowPunct w:val="0"/>
              <w:adjustRightInd w:val="0"/>
              <w:snapToGrid w:val="0"/>
              <w:jc w:val="center"/>
              <w:rPr>
                <w:rFonts w:ascii="Times New Roman" w:hAnsi="Times New Roman" w:cs="Times New Roman"/>
                <w:b/>
                <w:snapToGrid w:val="0"/>
                <w:kern w:val="0"/>
                <w:szCs w:val="21"/>
              </w:rPr>
            </w:pPr>
            <w:r w:rsidRPr="0073147C">
              <w:rPr>
                <w:rFonts w:ascii="Times New Roman" w:hAnsi="Times New Roman" w:cs="Times New Roman"/>
                <w:b/>
                <w:snapToGrid w:val="0"/>
                <w:kern w:val="0"/>
                <w:szCs w:val="21"/>
              </w:rPr>
              <w:t>名称</w:t>
            </w:r>
          </w:p>
        </w:tc>
        <w:tc>
          <w:tcPr>
            <w:tcW w:w="1134" w:type="dxa"/>
            <w:vAlign w:val="center"/>
          </w:tcPr>
          <w:p w:rsidR="00973B27" w:rsidRPr="0073147C" w:rsidRDefault="00234DE2" w:rsidP="00920F13">
            <w:pPr>
              <w:overflowPunct w:val="0"/>
              <w:adjustRightInd w:val="0"/>
              <w:snapToGrid w:val="0"/>
              <w:jc w:val="center"/>
              <w:rPr>
                <w:rFonts w:ascii="Times New Roman" w:hAnsi="Times New Roman" w:cs="Times New Roman"/>
                <w:b/>
                <w:snapToGrid w:val="0"/>
                <w:kern w:val="0"/>
                <w:szCs w:val="21"/>
              </w:rPr>
            </w:pPr>
            <w:r>
              <w:rPr>
                <w:rFonts w:ascii="Times New Roman" w:hAnsi="Times New Roman" w:cs="Times New Roman" w:hint="eastAsia"/>
                <w:b/>
                <w:snapToGrid w:val="0"/>
                <w:kern w:val="0"/>
                <w:szCs w:val="21"/>
              </w:rPr>
              <w:t>猪</w:t>
            </w:r>
            <w:r w:rsidR="00973B27" w:rsidRPr="0073147C">
              <w:rPr>
                <w:rFonts w:ascii="Times New Roman" w:hAnsi="Times New Roman" w:cs="Times New Roman"/>
                <w:b/>
                <w:snapToGrid w:val="0"/>
                <w:kern w:val="0"/>
                <w:szCs w:val="21"/>
              </w:rPr>
              <w:t>粪产生量</w:t>
            </w:r>
          </w:p>
        </w:tc>
        <w:tc>
          <w:tcPr>
            <w:tcW w:w="1417" w:type="dxa"/>
            <w:vAlign w:val="center"/>
          </w:tcPr>
          <w:p w:rsidR="00973B27" w:rsidRPr="0073147C" w:rsidRDefault="00973B27" w:rsidP="00920F13">
            <w:pPr>
              <w:overflowPunct w:val="0"/>
              <w:adjustRightInd w:val="0"/>
              <w:snapToGrid w:val="0"/>
              <w:jc w:val="center"/>
              <w:rPr>
                <w:rFonts w:ascii="Times New Roman" w:hAnsi="Times New Roman" w:cs="Times New Roman"/>
                <w:b/>
                <w:snapToGrid w:val="0"/>
                <w:kern w:val="0"/>
                <w:szCs w:val="21"/>
              </w:rPr>
            </w:pPr>
            <w:r w:rsidRPr="0073147C">
              <w:rPr>
                <w:rFonts w:ascii="Times New Roman" w:hAnsi="Times New Roman" w:cs="Times New Roman"/>
                <w:b/>
                <w:snapToGrid w:val="0"/>
                <w:kern w:val="0"/>
                <w:szCs w:val="21"/>
              </w:rPr>
              <w:t>污染物名称</w:t>
            </w:r>
          </w:p>
        </w:tc>
        <w:tc>
          <w:tcPr>
            <w:tcW w:w="2693" w:type="dxa"/>
            <w:vAlign w:val="center"/>
          </w:tcPr>
          <w:p w:rsidR="00973B27" w:rsidRPr="0073147C" w:rsidRDefault="00973B27" w:rsidP="00E16B82">
            <w:pPr>
              <w:overflowPunct w:val="0"/>
              <w:adjustRightInd w:val="0"/>
              <w:snapToGrid w:val="0"/>
              <w:jc w:val="center"/>
              <w:rPr>
                <w:rFonts w:ascii="Times New Roman" w:hAnsi="Times New Roman" w:cs="Times New Roman"/>
                <w:b/>
                <w:snapToGrid w:val="0"/>
                <w:kern w:val="0"/>
                <w:szCs w:val="21"/>
              </w:rPr>
            </w:pPr>
            <w:r w:rsidRPr="0073147C">
              <w:rPr>
                <w:rFonts w:ascii="Times New Roman" w:hAnsi="Times New Roman" w:cs="Times New Roman"/>
                <w:b/>
                <w:snapToGrid w:val="0"/>
                <w:kern w:val="0"/>
                <w:szCs w:val="21"/>
              </w:rPr>
              <w:t>产生量及产生速率</w:t>
            </w:r>
          </w:p>
        </w:tc>
        <w:tc>
          <w:tcPr>
            <w:tcW w:w="2783" w:type="dxa"/>
            <w:vAlign w:val="center"/>
          </w:tcPr>
          <w:p w:rsidR="00973B27" w:rsidRPr="0073147C" w:rsidRDefault="00973B27" w:rsidP="00E16B82">
            <w:pPr>
              <w:overflowPunct w:val="0"/>
              <w:adjustRightInd w:val="0"/>
              <w:snapToGrid w:val="0"/>
              <w:jc w:val="center"/>
              <w:rPr>
                <w:rFonts w:ascii="Times New Roman" w:hAnsi="Times New Roman" w:cs="Times New Roman"/>
                <w:b/>
                <w:snapToGrid w:val="0"/>
                <w:kern w:val="0"/>
                <w:szCs w:val="21"/>
              </w:rPr>
            </w:pPr>
            <w:r w:rsidRPr="0073147C">
              <w:rPr>
                <w:rFonts w:ascii="Times New Roman" w:hAnsi="Times New Roman" w:cs="Times New Roman"/>
                <w:b/>
                <w:snapToGrid w:val="0"/>
                <w:kern w:val="0"/>
                <w:szCs w:val="21"/>
              </w:rPr>
              <w:t>排放量及排放速率</w:t>
            </w:r>
          </w:p>
        </w:tc>
      </w:tr>
      <w:tr w:rsidR="0073147C" w:rsidRPr="0073147C" w:rsidTr="0073147C">
        <w:trPr>
          <w:trHeight w:hRule="exact" w:val="340"/>
          <w:jc w:val="center"/>
        </w:trPr>
        <w:tc>
          <w:tcPr>
            <w:tcW w:w="988" w:type="dxa"/>
            <w:vMerge w:val="restart"/>
            <w:vAlign w:val="center"/>
          </w:tcPr>
          <w:p w:rsidR="00DB4F34" w:rsidRPr="0073147C" w:rsidRDefault="00DB4F34" w:rsidP="00920F13">
            <w:pPr>
              <w:overflowPunct w:val="0"/>
              <w:adjustRightInd w:val="0"/>
              <w:snapToGrid w:val="0"/>
              <w:jc w:val="center"/>
              <w:rPr>
                <w:rFonts w:ascii="Times New Roman" w:hAnsi="Times New Roman" w:cs="Times New Roman"/>
                <w:b/>
                <w:snapToGrid w:val="0"/>
                <w:kern w:val="0"/>
                <w:szCs w:val="21"/>
              </w:rPr>
            </w:pPr>
            <w:r w:rsidRPr="0073147C">
              <w:rPr>
                <w:rFonts w:ascii="Times New Roman" w:hAnsi="Times New Roman" w:cs="Times New Roman"/>
                <w:b/>
                <w:snapToGrid w:val="0"/>
                <w:kern w:val="0"/>
                <w:szCs w:val="21"/>
              </w:rPr>
              <w:t>堆粪场</w:t>
            </w:r>
          </w:p>
        </w:tc>
        <w:tc>
          <w:tcPr>
            <w:tcW w:w="1134" w:type="dxa"/>
            <w:vMerge w:val="restart"/>
            <w:vAlign w:val="center"/>
          </w:tcPr>
          <w:p w:rsidR="00DB4F34" w:rsidRPr="0073147C" w:rsidRDefault="0073147C"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napToGrid w:val="0"/>
                <w:kern w:val="0"/>
                <w:szCs w:val="21"/>
              </w:rPr>
              <w:t>2051</w:t>
            </w:r>
            <w:r w:rsidR="00DB4F34" w:rsidRPr="0073147C">
              <w:rPr>
                <w:rFonts w:ascii="Times New Roman" w:hAnsi="Times New Roman" w:cs="Times New Roman"/>
                <w:snapToGrid w:val="0"/>
                <w:kern w:val="0"/>
                <w:szCs w:val="21"/>
              </w:rPr>
              <w:t>t/a</w:t>
            </w:r>
          </w:p>
          <w:p w:rsidR="00DB4F34" w:rsidRPr="0073147C" w:rsidRDefault="00DB4F34"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napToGrid w:val="0"/>
                <w:kern w:val="0"/>
                <w:szCs w:val="21"/>
              </w:rPr>
              <w:t>（</w:t>
            </w:r>
            <w:r w:rsidR="00920F13" w:rsidRPr="0073147C">
              <w:rPr>
                <w:rFonts w:ascii="Times New Roman" w:hAnsi="Times New Roman" w:cs="Times New Roman"/>
                <w:snapToGrid w:val="0"/>
                <w:kern w:val="0"/>
                <w:szCs w:val="21"/>
              </w:rPr>
              <w:t>猪粪</w:t>
            </w:r>
            <w:r w:rsidRPr="0073147C">
              <w:rPr>
                <w:rFonts w:ascii="Times New Roman" w:hAnsi="Times New Roman" w:cs="Times New Roman"/>
                <w:snapToGrid w:val="0"/>
                <w:kern w:val="0"/>
                <w:szCs w:val="21"/>
              </w:rPr>
              <w:t>）</w:t>
            </w:r>
          </w:p>
        </w:tc>
        <w:tc>
          <w:tcPr>
            <w:tcW w:w="1417" w:type="dxa"/>
            <w:vAlign w:val="center"/>
          </w:tcPr>
          <w:p w:rsidR="00DB4F34" w:rsidRPr="0073147C" w:rsidRDefault="00DB4F34"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napToGrid w:val="0"/>
                <w:kern w:val="0"/>
                <w:szCs w:val="21"/>
              </w:rPr>
              <w:t>NH</w:t>
            </w:r>
            <w:r w:rsidRPr="0073147C">
              <w:rPr>
                <w:rFonts w:ascii="Times New Roman" w:hAnsi="Times New Roman" w:cs="Times New Roman"/>
                <w:snapToGrid w:val="0"/>
                <w:kern w:val="0"/>
                <w:szCs w:val="21"/>
                <w:vertAlign w:val="subscript"/>
              </w:rPr>
              <w:t>3</w:t>
            </w:r>
          </w:p>
        </w:tc>
        <w:tc>
          <w:tcPr>
            <w:tcW w:w="2693" w:type="dxa"/>
            <w:vAlign w:val="center"/>
          </w:tcPr>
          <w:p w:rsidR="00DB4F34" w:rsidRPr="0073147C" w:rsidRDefault="0073147C"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zCs w:val="21"/>
              </w:rPr>
              <w:t>0.049t/a</w:t>
            </w:r>
            <w:r w:rsidRPr="0073147C">
              <w:rPr>
                <w:rFonts w:ascii="Times New Roman" w:hAnsi="Times New Roman" w:cs="Times New Roman"/>
                <w:szCs w:val="21"/>
              </w:rPr>
              <w:t>（</w:t>
            </w:r>
            <w:r w:rsidRPr="0073147C">
              <w:rPr>
                <w:rFonts w:ascii="Times New Roman" w:hAnsi="Times New Roman" w:cs="Times New Roman"/>
                <w:szCs w:val="21"/>
              </w:rPr>
              <w:t>0.0056kg/h</w:t>
            </w:r>
            <w:r w:rsidRPr="0073147C">
              <w:rPr>
                <w:rFonts w:ascii="Times New Roman" w:hAnsi="Times New Roman" w:cs="Times New Roman"/>
                <w:szCs w:val="21"/>
              </w:rPr>
              <w:t>）</w:t>
            </w:r>
          </w:p>
        </w:tc>
        <w:tc>
          <w:tcPr>
            <w:tcW w:w="2783" w:type="dxa"/>
            <w:vAlign w:val="center"/>
          </w:tcPr>
          <w:p w:rsidR="00DB4F34" w:rsidRPr="0073147C" w:rsidRDefault="0073147C"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zCs w:val="21"/>
              </w:rPr>
              <w:t>0.0049t/a</w:t>
            </w:r>
            <w:r w:rsidRPr="0073147C">
              <w:rPr>
                <w:rFonts w:ascii="Times New Roman" w:hAnsi="Times New Roman" w:cs="Times New Roman"/>
                <w:szCs w:val="21"/>
              </w:rPr>
              <w:t>（</w:t>
            </w:r>
            <w:r w:rsidRPr="0073147C">
              <w:rPr>
                <w:rFonts w:ascii="Times New Roman" w:hAnsi="Times New Roman" w:cs="Times New Roman"/>
                <w:szCs w:val="21"/>
              </w:rPr>
              <w:t>0.00056kg/h</w:t>
            </w:r>
            <w:r w:rsidRPr="0073147C">
              <w:rPr>
                <w:rFonts w:ascii="Times New Roman" w:hAnsi="Times New Roman" w:cs="Times New Roman"/>
                <w:szCs w:val="21"/>
              </w:rPr>
              <w:t>）</w:t>
            </w:r>
          </w:p>
        </w:tc>
      </w:tr>
      <w:tr w:rsidR="0073147C" w:rsidRPr="0073147C" w:rsidTr="0073147C">
        <w:trPr>
          <w:trHeight w:hRule="exact" w:val="340"/>
          <w:jc w:val="center"/>
        </w:trPr>
        <w:tc>
          <w:tcPr>
            <w:tcW w:w="988" w:type="dxa"/>
            <w:vMerge/>
            <w:vAlign w:val="center"/>
          </w:tcPr>
          <w:p w:rsidR="00DB4F34" w:rsidRPr="0073147C" w:rsidRDefault="00DB4F34" w:rsidP="00920F13">
            <w:pPr>
              <w:overflowPunct w:val="0"/>
              <w:adjustRightInd w:val="0"/>
              <w:snapToGrid w:val="0"/>
              <w:jc w:val="center"/>
              <w:rPr>
                <w:rFonts w:ascii="Times New Roman" w:hAnsi="Times New Roman" w:cs="Times New Roman"/>
                <w:b/>
                <w:snapToGrid w:val="0"/>
                <w:kern w:val="0"/>
                <w:szCs w:val="21"/>
              </w:rPr>
            </w:pPr>
          </w:p>
        </w:tc>
        <w:tc>
          <w:tcPr>
            <w:tcW w:w="1134" w:type="dxa"/>
            <w:vMerge/>
            <w:vAlign w:val="center"/>
          </w:tcPr>
          <w:p w:rsidR="00DB4F34" w:rsidRPr="0073147C" w:rsidRDefault="00DB4F34" w:rsidP="00920F13">
            <w:pPr>
              <w:overflowPunct w:val="0"/>
              <w:adjustRightInd w:val="0"/>
              <w:snapToGrid w:val="0"/>
              <w:jc w:val="center"/>
              <w:rPr>
                <w:rFonts w:ascii="Times New Roman" w:hAnsi="Times New Roman" w:cs="Times New Roman"/>
                <w:snapToGrid w:val="0"/>
                <w:kern w:val="0"/>
                <w:szCs w:val="21"/>
              </w:rPr>
            </w:pPr>
          </w:p>
        </w:tc>
        <w:tc>
          <w:tcPr>
            <w:tcW w:w="1417" w:type="dxa"/>
            <w:vAlign w:val="center"/>
          </w:tcPr>
          <w:p w:rsidR="00DB4F34" w:rsidRPr="0073147C" w:rsidRDefault="00DB4F34"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napToGrid w:val="0"/>
                <w:kern w:val="0"/>
                <w:szCs w:val="21"/>
              </w:rPr>
              <w:t>H</w:t>
            </w:r>
            <w:r w:rsidRPr="0073147C">
              <w:rPr>
                <w:rFonts w:ascii="Times New Roman" w:hAnsi="Times New Roman" w:cs="Times New Roman"/>
                <w:snapToGrid w:val="0"/>
                <w:kern w:val="0"/>
                <w:szCs w:val="21"/>
                <w:vertAlign w:val="subscript"/>
              </w:rPr>
              <w:t>2</w:t>
            </w:r>
            <w:r w:rsidRPr="0073147C">
              <w:rPr>
                <w:rFonts w:ascii="Times New Roman" w:hAnsi="Times New Roman" w:cs="Times New Roman"/>
                <w:snapToGrid w:val="0"/>
                <w:kern w:val="0"/>
                <w:szCs w:val="21"/>
              </w:rPr>
              <w:t>S</w:t>
            </w:r>
          </w:p>
        </w:tc>
        <w:tc>
          <w:tcPr>
            <w:tcW w:w="2693" w:type="dxa"/>
            <w:vAlign w:val="center"/>
          </w:tcPr>
          <w:p w:rsidR="00DB4F34" w:rsidRPr="0073147C" w:rsidRDefault="0073147C"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zCs w:val="21"/>
              </w:rPr>
              <w:t>0.0062t/a</w:t>
            </w:r>
            <w:r w:rsidRPr="0073147C">
              <w:rPr>
                <w:rFonts w:ascii="Times New Roman" w:hAnsi="Times New Roman" w:cs="Times New Roman"/>
                <w:szCs w:val="21"/>
              </w:rPr>
              <w:t>（</w:t>
            </w:r>
            <w:r w:rsidRPr="0073147C">
              <w:rPr>
                <w:rFonts w:ascii="Times New Roman" w:hAnsi="Times New Roman" w:cs="Times New Roman"/>
                <w:szCs w:val="21"/>
              </w:rPr>
              <w:t>0.0007kg/h</w:t>
            </w:r>
            <w:r w:rsidRPr="0073147C">
              <w:rPr>
                <w:rFonts w:ascii="Times New Roman" w:hAnsi="Times New Roman" w:cs="Times New Roman"/>
                <w:szCs w:val="21"/>
              </w:rPr>
              <w:t>）</w:t>
            </w:r>
          </w:p>
        </w:tc>
        <w:tc>
          <w:tcPr>
            <w:tcW w:w="2783" w:type="dxa"/>
            <w:vAlign w:val="center"/>
          </w:tcPr>
          <w:p w:rsidR="00DB4F34" w:rsidRPr="0073147C" w:rsidRDefault="0073147C" w:rsidP="00920F13">
            <w:pPr>
              <w:overflowPunct w:val="0"/>
              <w:adjustRightInd w:val="0"/>
              <w:snapToGrid w:val="0"/>
              <w:jc w:val="center"/>
              <w:rPr>
                <w:rFonts w:ascii="Times New Roman" w:hAnsi="Times New Roman" w:cs="Times New Roman"/>
                <w:snapToGrid w:val="0"/>
                <w:kern w:val="0"/>
                <w:szCs w:val="21"/>
              </w:rPr>
            </w:pPr>
            <w:r w:rsidRPr="0073147C">
              <w:rPr>
                <w:rFonts w:ascii="Times New Roman" w:hAnsi="Times New Roman" w:cs="Times New Roman"/>
                <w:szCs w:val="21"/>
              </w:rPr>
              <w:t>0.00062t/a</w:t>
            </w:r>
            <w:r w:rsidRPr="0073147C">
              <w:rPr>
                <w:rFonts w:ascii="Times New Roman" w:hAnsi="Times New Roman" w:cs="Times New Roman"/>
                <w:szCs w:val="21"/>
              </w:rPr>
              <w:t>（</w:t>
            </w:r>
            <w:r w:rsidRPr="0073147C">
              <w:rPr>
                <w:rFonts w:ascii="Times New Roman" w:hAnsi="Times New Roman" w:cs="Times New Roman"/>
                <w:szCs w:val="21"/>
              </w:rPr>
              <w:t>0.00007kg/h</w:t>
            </w:r>
            <w:r w:rsidRPr="0073147C">
              <w:rPr>
                <w:rFonts w:ascii="Times New Roman" w:hAnsi="Times New Roman" w:cs="Times New Roman"/>
                <w:szCs w:val="21"/>
              </w:rPr>
              <w:t>）</w:t>
            </w:r>
          </w:p>
        </w:tc>
      </w:tr>
    </w:tbl>
    <w:p w:rsidR="0007463B" w:rsidRPr="00BC0323" w:rsidRDefault="0007463B" w:rsidP="006A676A">
      <w:pPr>
        <w:adjustRightInd w:val="0"/>
        <w:snapToGrid w:val="0"/>
        <w:spacing w:beforeLines="50" w:before="156" w:line="360" w:lineRule="auto"/>
        <w:ind w:firstLineChars="200" w:firstLine="480"/>
        <w:rPr>
          <w:rFonts w:ascii="Times New Roman" w:eastAsia="仿宋" w:hAnsi="Times New Roman" w:cs="Times New Roman"/>
          <w:sz w:val="24"/>
        </w:rPr>
      </w:pPr>
      <w:r w:rsidRPr="00BC0323">
        <w:rPr>
          <w:rFonts w:ascii="Times New Roman" w:eastAsia="仿宋" w:hAnsi="Times New Roman" w:cs="Times New Roman"/>
          <w:sz w:val="24"/>
        </w:rPr>
        <w:t>具体项目恶臭产生及排放情况见下表。</w:t>
      </w:r>
    </w:p>
    <w:p w:rsidR="0007463B" w:rsidRPr="00973B27" w:rsidRDefault="0007463B" w:rsidP="00973B27">
      <w:pPr>
        <w:adjustRightInd w:val="0"/>
        <w:snapToGrid w:val="0"/>
        <w:spacing w:afterLines="50" w:after="156"/>
        <w:ind w:firstLineChars="200" w:firstLine="420"/>
        <w:rPr>
          <w:rFonts w:ascii="Times New Roman" w:hAnsi="Times New Roman" w:cs="Times New Roman"/>
          <w:b/>
        </w:rPr>
      </w:pPr>
      <w:r w:rsidRPr="00973B27">
        <w:rPr>
          <w:rFonts w:ascii="Times New Roman" w:hAnsi="Times New Roman" w:cs="Times New Roman"/>
        </w:rPr>
        <w:t>表</w:t>
      </w:r>
      <w:r w:rsidRPr="00973B27">
        <w:rPr>
          <w:rFonts w:ascii="Times New Roman" w:hAnsi="Times New Roman" w:cs="Times New Roman"/>
        </w:rPr>
        <w:t>3</w:t>
      </w:r>
      <w:r w:rsidR="00973B27" w:rsidRPr="00973B27">
        <w:rPr>
          <w:rFonts w:ascii="Times New Roman" w:hAnsi="Times New Roman" w:cs="Times New Roman" w:hint="eastAsia"/>
        </w:rPr>
        <w:t>.2</w:t>
      </w:r>
      <w:r w:rsidR="00973B27" w:rsidRPr="00973B27">
        <w:rPr>
          <w:rFonts w:ascii="Times New Roman" w:hAnsi="Times New Roman" w:cs="Times New Roman"/>
        </w:rPr>
        <w:t>-</w:t>
      </w:r>
      <w:r w:rsidRPr="00973B27">
        <w:rPr>
          <w:rFonts w:ascii="Times New Roman" w:hAnsi="Times New Roman" w:cs="Times New Roman"/>
        </w:rPr>
        <w:t xml:space="preserve">6 </w:t>
      </w:r>
      <w:r w:rsidRPr="00973B27">
        <w:rPr>
          <w:rFonts w:ascii="Times New Roman" w:hAnsi="Times New Roman" w:cs="Times New Roman"/>
          <w:b/>
        </w:rPr>
        <w:t xml:space="preserve">                  </w:t>
      </w:r>
      <w:r w:rsidR="00973B27">
        <w:rPr>
          <w:rFonts w:ascii="Times New Roman" w:hAnsi="Times New Roman" w:cs="Times New Roman" w:hint="eastAsia"/>
          <w:b/>
        </w:rPr>
        <w:t xml:space="preserve"> </w:t>
      </w:r>
      <w:r w:rsidRPr="00973B27">
        <w:rPr>
          <w:rFonts w:ascii="Times New Roman" w:hAnsi="Times New Roman" w:cs="Times New Roman"/>
          <w:b/>
        </w:rPr>
        <w:t xml:space="preserve"> </w:t>
      </w:r>
      <w:r w:rsidRPr="00973B27">
        <w:rPr>
          <w:rFonts w:ascii="Times New Roman" w:hAnsi="Times New Roman" w:cs="Times New Roman"/>
          <w:b/>
        </w:rPr>
        <w:t>恶臭产生及排放情况一览表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7"/>
        <w:gridCol w:w="2132"/>
        <w:gridCol w:w="1086"/>
        <w:gridCol w:w="1263"/>
        <w:gridCol w:w="1067"/>
        <w:gridCol w:w="1122"/>
        <w:gridCol w:w="1478"/>
      </w:tblGrid>
      <w:tr w:rsidR="00C76665" w:rsidRPr="00C76665" w:rsidTr="00C76665">
        <w:trPr>
          <w:trHeight w:val="340"/>
          <w:jc w:val="center"/>
        </w:trPr>
        <w:tc>
          <w:tcPr>
            <w:tcW w:w="874" w:type="dxa"/>
            <w:vMerge w:val="restart"/>
            <w:tcMar>
              <w:top w:w="0" w:type="dxa"/>
              <w:left w:w="0" w:type="dxa"/>
              <w:bottom w:w="0" w:type="dxa"/>
              <w:right w:w="0" w:type="dxa"/>
            </w:tcMar>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序号</w:t>
            </w:r>
          </w:p>
        </w:tc>
        <w:tc>
          <w:tcPr>
            <w:tcW w:w="2146" w:type="dxa"/>
            <w:vMerge w:val="restart"/>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恶臭源</w:t>
            </w:r>
          </w:p>
        </w:tc>
        <w:tc>
          <w:tcPr>
            <w:tcW w:w="2363" w:type="dxa"/>
            <w:gridSpan w:val="2"/>
            <w:vAlign w:val="center"/>
          </w:tcPr>
          <w:p w:rsidR="0007463B" w:rsidRPr="00C76665" w:rsidRDefault="0007463B" w:rsidP="003F6753">
            <w:pPr>
              <w:adjustRightInd w:val="0"/>
              <w:snapToGrid w:val="0"/>
              <w:jc w:val="center"/>
              <w:rPr>
                <w:rFonts w:ascii="Times New Roman" w:hAnsi="Times New Roman" w:cs="Times New Roman"/>
                <w:szCs w:val="21"/>
              </w:rPr>
            </w:pPr>
            <w:r w:rsidRPr="00C76665">
              <w:rPr>
                <w:rFonts w:ascii="Times New Roman" w:hAnsi="Times New Roman" w:cs="Times New Roman"/>
                <w:szCs w:val="21"/>
              </w:rPr>
              <w:t>NH</w:t>
            </w:r>
            <w:r w:rsidRPr="00C76665">
              <w:rPr>
                <w:rFonts w:ascii="Times New Roman" w:hAnsi="Times New Roman" w:cs="Times New Roman"/>
                <w:szCs w:val="21"/>
                <w:vertAlign w:val="subscript"/>
              </w:rPr>
              <w:t>3</w:t>
            </w:r>
            <w:r w:rsidR="003F6753" w:rsidRPr="00C76665">
              <w:rPr>
                <w:rFonts w:ascii="Times New Roman" w:eastAsia="仿宋" w:hAnsi="Times New Roman" w:cs="Times New Roman"/>
                <w:szCs w:val="21"/>
              </w:rPr>
              <w:t xml:space="preserve"> </w:t>
            </w:r>
            <w:r w:rsidR="003F6753" w:rsidRPr="003F6753">
              <w:rPr>
                <w:rFonts w:ascii="Times New Roman" w:hAnsi="Times New Roman" w:cs="Times New Roman" w:hint="eastAsia"/>
                <w:szCs w:val="21"/>
              </w:rPr>
              <w:t>(</w:t>
            </w:r>
            <w:r w:rsidR="003F6753" w:rsidRPr="00C76665">
              <w:rPr>
                <w:rFonts w:ascii="Times New Roman" w:eastAsia="仿宋" w:hAnsi="Times New Roman" w:cs="Times New Roman"/>
                <w:szCs w:val="21"/>
              </w:rPr>
              <w:t>kg/d</w:t>
            </w:r>
            <w:r w:rsidR="003F6753" w:rsidRPr="003F6753">
              <w:rPr>
                <w:rFonts w:ascii="Times New Roman" w:hAnsi="Times New Roman" w:cs="Times New Roman" w:hint="eastAsia"/>
                <w:szCs w:val="21"/>
              </w:rPr>
              <w:t>)</w:t>
            </w:r>
          </w:p>
        </w:tc>
        <w:tc>
          <w:tcPr>
            <w:tcW w:w="2202" w:type="dxa"/>
            <w:gridSpan w:val="2"/>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H</w:t>
            </w:r>
            <w:r w:rsidRPr="00C76665">
              <w:rPr>
                <w:rFonts w:ascii="Times New Roman" w:hAnsi="Times New Roman" w:cs="Times New Roman"/>
                <w:szCs w:val="21"/>
                <w:vertAlign w:val="subscript"/>
              </w:rPr>
              <w:t>2</w:t>
            </w:r>
            <w:r w:rsidRPr="00C76665">
              <w:rPr>
                <w:rFonts w:ascii="Times New Roman" w:hAnsi="Times New Roman" w:cs="Times New Roman"/>
                <w:szCs w:val="21"/>
              </w:rPr>
              <w:t>S</w:t>
            </w:r>
            <w:r w:rsidR="003F6753" w:rsidRPr="00C76665">
              <w:rPr>
                <w:rFonts w:ascii="Times New Roman" w:eastAsia="仿宋" w:hAnsi="Times New Roman" w:cs="Times New Roman"/>
                <w:szCs w:val="21"/>
              </w:rPr>
              <w:t xml:space="preserve"> </w:t>
            </w:r>
            <w:r w:rsidR="003F6753" w:rsidRPr="003F6753">
              <w:rPr>
                <w:rFonts w:ascii="Times New Roman" w:hAnsi="Times New Roman" w:cs="Times New Roman" w:hint="eastAsia"/>
                <w:szCs w:val="21"/>
              </w:rPr>
              <w:t>(</w:t>
            </w:r>
            <w:r w:rsidR="003F6753" w:rsidRPr="00C76665">
              <w:rPr>
                <w:rFonts w:ascii="Times New Roman" w:eastAsia="仿宋" w:hAnsi="Times New Roman" w:cs="Times New Roman"/>
                <w:szCs w:val="21"/>
              </w:rPr>
              <w:t>kg/d</w:t>
            </w:r>
            <w:r w:rsidR="003F6753" w:rsidRPr="003F6753">
              <w:rPr>
                <w:rFonts w:ascii="Times New Roman" w:hAnsi="Times New Roman" w:cs="Times New Roman" w:hint="eastAsia"/>
                <w:szCs w:val="21"/>
              </w:rPr>
              <w:t>)</w:t>
            </w:r>
          </w:p>
        </w:tc>
        <w:tc>
          <w:tcPr>
            <w:tcW w:w="1487" w:type="dxa"/>
            <w:vMerge w:val="restart"/>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排放方式</w:t>
            </w:r>
          </w:p>
        </w:tc>
      </w:tr>
      <w:tr w:rsidR="00C76665" w:rsidRPr="00C76665" w:rsidTr="00C76665">
        <w:trPr>
          <w:trHeight w:val="340"/>
          <w:jc w:val="center"/>
        </w:trPr>
        <w:tc>
          <w:tcPr>
            <w:tcW w:w="874" w:type="dxa"/>
            <w:vMerge/>
            <w:tcMar>
              <w:top w:w="0" w:type="dxa"/>
              <w:left w:w="0" w:type="dxa"/>
              <w:bottom w:w="0" w:type="dxa"/>
              <w:right w:w="0" w:type="dxa"/>
            </w:tcMar>
            <w:vAlign w:val="center"/>
          </w:tcPr>
          <w:p w:rsidR="0007463B" w:rsidRPr="00C76665" w:rsidRDefault="0007463B" w:rsidP="00C76665">
            <w:pPr>
              <w:adjustRightInd w:val="0"/>
              <w:snapToGrid w:val="0"/>
              <w:jc w:val="center"/>
              <w:rPr>
                <w:rFonts w:ascii="Times New Roman" w:hAnsi="Times New Roman" w:cs="Times New Roman"/>
                <w:szCs w:val="21"/>
              </w:rPr>
            </w:pPr>
          </w:p>
        </w:tc>
        <w:tc>
          <w:tcPr>
            <w:tcW w:w="2146" w:type="dxa"/>
            <w:vMerge/>
            <w:vAlign w:val="center"/>
          </w:tcPr>
          <w:p w:rsidR="0007463B" w:rsidRPr="00C76665" w:rsidRDefault="0007463B" w:rsidP="00C76665">
            <w:pPr>
              <w:adjustRightInd w:val="0"/>
              <w:snapToGrid w:val="0"/>
              <w:jc w:val="center"/>
              <w:rPr>
                <w:rFonts w:ascii="Times New Roman" w:hAnsi="Times New Roman" w:cs="Times New Roman"/>
                <w:szCs w:val="21"/>
              </w:rPr>
            </w:pPr>
          </w:p>
        </w:tc>
        <w:tc>
          <w:tcPr>
            <w:tcW w:w="1092"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产生量</w:t>
            </w:r>
          </w:p>
        </w:tc>
        <w:tc>
          <w:tcPr>
            <w:tcW w:w="1271"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排放量</w:t>
            </w:r>
          </w:p>
        </w:tc>
        <w:tc>
          <w:tcPr>
            <w:tcW w:w="1073"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产生量</w:t>
            </w:r>
          </w:p>
        </w:tc>
        <w:tc>
          <w:tcPr>
            <w:tcW w:w="1129"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排放量</w:t>
            </w:r>
          </w:p>
        </w:tc>
        <w:tc>
          <w:tcPr>
            <w:tcW w:w="1487" w:type="dxa"/>
            <w:vMerge/>
            <w:vAlign w:val="center"/>
          </w:tcPr>
          <w:p w:rsidR="0007463B" w:rsidRPr="00C76665" w:rsidRDefault="0007463B" w:rsidP="00C76665">
            <w:pPr>
              <w:adjustRightInd w:val="0"/>
              <w:snapToGrid w:val="0"/>
              <w:jc w:val="center"/>
              <w:rPr>
                <w:rFonts w:ascii="Times New Roman" w:hAnsi="Times New Roman" w:cs="Times New Roman"/>
                <w:szCs w:val="21"/>
              </w:rPr>
            </w:pPr>
          </w:p>
        </w:tc>
      </w:tr>
      <w:tr w:rsidR="00C76665" w:rsidRPr="00C76665" w:rsidTr="00C76665">
        <w:trPr>
          <w:trHeight w:val="340"/>
          <w:jc w:val="center"/>
        </w:trPr>
        <w:tc>
          <w:tcPr>
            <w:tcW w:w="874" w:type="dxa"/>
            <w:tcMar>
              <w:top w:w="0" w:type="dxa"/>
              <w:left w:w="0" w:type="dxa"/>
              <w:bottom w:w="0" w:type="dxa"/>
              <w:right w:w="0" w:type="dxa"/>
            </w:tcMar>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1</w:t>
            </w:r>
          </w:p>
        </w:tc>
        <w:tc>
          <w:tcPr>
            <w:tcW w:w="2146"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猪舍</w:t>
            </w:r>
          </w:p>
        </w:tc>
        <w:tc>
          <w:tcPr>
            <w:tcW w:w="1092" w:type="dxa"/>
            <w:vAlign w:val="center"/>
          </w:tcPr>
          <w:p w:rsidR="0007463B" w:rsidRPr="00C76665" w:rsidRDefault="00CC44F9" w:rsidP="00C76665">
            <w:pPr>
              <w:adjustRightInd w:val="0"/>
              <w:snapToGrid w:val="0"/>
              <w:jc w:val="center"/>
              <w:rPr>
                <w:rFonts w:ascii="Times New Roman" w:hAnsi="Times New Roman" w:cs="Times New Roman"/>
                <w:szCs w:val="21"/>
              </w:rPr>
            </w:pPr>
            <w:r w:rsidRPr="00C76665">
              <w:rPr>
                <w:rFonts w:ascii="Times New Roman" w:eastAsia="仿宋" w:hAnsi="Times New Roman" w:cs="Times New Roman" w:hint="eastAsia"/>
                <w:szCs w:val="21"/>
              </w:rPr>
              <w:t>22.953</w:t>
            </w:r>
          </w:p>
        </w:tc>
        <w:tc>
          <w:tcPr>
            <w:tcW w:w="1271" w:type="dxa"/>
            <w:vAlign w:val="center"/>
          </w:tcPr>
          <w:p w:rsidR="0007463B" w:rsidRPr="00C76665" w:rsidRDefault="00CC44F9" w:rsidP="00C76665">
            <w:pPr>
              <w:adjustRightInd w:val="0"/>
              <w:snapToGrid w:val="0"/>
              <w:jc w:val="center"/>
              <w:rPr>
                <w:rFonts w:ascii="Times New Roman" w:hAnsi="Times New Roman" w:cs="Times New Roman"/>
                <w:szCs w:val="21"/>
              </w:rPr>
            </w:pPr>
            <w:r w:rsidRPr="00C76665">
              <w:rPr>
                <w:rFonts w:ascii="Times New Roman" w:eastAsia="仿宋" w:hAnsi="Times New Roman" w:cs="Times New Roman" w:hint="eastAsia"/>
                <w:szCs w:val="21"/>
              </w:rPr>
              <w:t>2.29</w:t>
            </w:r>
          </w:p>
        </w:tc>
        <w:tc>
          <w:tcPr>
            <w:tcW w:w="1073" w:type="dxa"/>
            <w:vAlign w:val="center"/>
          </w:tcPr>
          <w:p w:rsidR="0007463B" w:rsidRPr="00C76665" w:rsidRDefault="00CC44F9" w:rsidP="00C76665">
            <w:pPr>
              <w:adjustRightInd w:val="0"/>
              <w:snapToGrid w:val="0"/>
              <w:jc w:val="center"/>
              <w:rPr>
                <w:rFonts w:ascii="Times New Roman" w:hAnsi="Times New Roman" w:cs="Times New Roman"/>
                <w:szCs w:val="21"/>
              </w:rPr>
            </w:pPr>
            <w:r w:rsidRPr="00C76665">
              <w:rPr>
                <w:rFonts w:ascii="Times New Roman" w:eastAsia="仿宋" w:hAnsi="Times New Roman" w:cs="Times New Roman" w:hint="eastAsia"/>
                <w:szCs w:val="21"/>
              </w:rPr>
              <w:t>2.93</w:t>
            </w:r>
          </w:p>
        </w:tc>
        <w:tc>
          <w:tcPr>
            <w:tcW w:w="1129" w:type="dxa"/>
            <w:vAlign w:val="center"/>
          </w:tcPr>
          <w:p w:rsidR="0007463B" w:rsidRPr="00C76665" w:rsidRDefault="00CC44F9" w:rsidP="00C76665">
            <w:pPr>
              <w:adjustRightInd w:val="0"/>
              <w:snapToGrid w:val="0"/>
              <w:jc w:val="center"/>
              <w:rPr>
                <w:rFonts w:ascii="Times New Roman" w:hAnsi="Times New Roman" w:cs="Times New Roman"/>
                <w:szCs w:val="21"/>
              </w:rPr>
            </w:pPr>
            <w:r w:rsidRPr="00C76665">
              <w:rPr>
                <w:rFonts w:ascii="Times New Roman" w:eastAsia="仿宋" w:hAnsi="Times New Roman" w:cs="Times New Roman" w:hint="eastAsia"/>
                <w:szCs w:val="21"/>
              </w:rPr>
              <w:t>0.293</w:t>
            </w:r>
          </w:p>
        </w:tc>
        <w:tc>
          <w:tcPr>
            <w:tcW w:w="1487"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连续排放</w:t>
            </w:r>
          </w:p>
        </w:tc>
      </w:tr>
      <w:tr w:rsidR="00C76665" w:rsidRPr="00C76665" w:rsidTr="00C76665">
        <w:trPr>
          <w:trHeight w:val="340"/>
          <w:jc w:val="center"/>
        </w:trPr>
        <w:tc>
          <w:tcPr>
            <w:tcW w:w="874" w:type="dxa"/>
            <w:tcBorders>
              <w:bottom w:val="single" w:sz="4" w:space="0" w:color="auto"/>
            </w:tcBorders>
            <w:tcMar>
              <w:top w:w="0" w:type="dxa"/>
              <w:left w:w="0" w:type="dxa"/>
              <w:bottom w:w="0" w:type="dxa"/>
              <w:right w:w="0" w:type="dxa"/>
            </w:tcMar>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2</w:t>
            </w:r>
          </w:p>
        </w:tc>
        <w:tc>
          <w:tcPr>
            <w:tcW w:w="2146" w:type="dxa"/>
            <w:tcBorders>
              <w:bottom w:val="single" w:sz="4" w:space="0" w:color="auto"/>
            </w:tcBorders>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污水处理站</w:t>
            </w:r>
          </w:p>
        </w:tc>
        <w:tc>
          <w:tcPr>
            <w:tcW w:w="1092" w:type="dxa"/>
            <w:tcBorders>
              <w:bottom w:val="single" w:sz="4" w:space="0" w:color="auto"/>
            </w:tcBorders>
            <w:vAlign w:val="center"/>
          </w:tcPr>
          <w:p w:rsidR="0007463B"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0.195</w:t>
            </w:r>
          </w:p>
        </w:tc>
        <w:tc>
          <w:tcPr>
            <w:tcW w:w="1271" w:type="dxa"/>
            <w:tcBorders>
              <w:bottom w:val="single" w:sz="4" w:space="0" w:color="auto"/>
            </w:tcBorders>
            <w:vAlign w:val="center"/>
          </w:tcPr>
          <w:p w:rsidR="0007463B"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0.078</w:t>
            </w:r>
          </w:p>
        </w:tc>
        <w:tc>
          <w:tcPr>
            <w:tcW w:w="1073" w:type="dxa"/>
            <w:tcBorders>
              <w:bottom w:val="single" w:sz="4" w:space="0" w:color="auto"/>
            </w:tcBorders>
            <w:vAlign w:val="center"/>
          </w:tcPr>
          <w:p w:rsidR="0007463B"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0.0076</w:t>
            </w:r>
          </w:p>
        </w:tc>
        <w:tc>
          <w:tcPr>
            <w:tcW w:w="1129" w:type="dxa"/>
            <w:tcBorders>
              <w:bottom w:val="single" w:sz="4" w:space="0" w:color="auto"/>
            </w:tcBorders>
            <w:vAlign w:val="center"/>
          </w:tcPr>
          <w:p w:rsidR="0007463B"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0.003</w:t>
            </w:r>
          </w:p>
        </w:tc>
        <w:tc>
          <w:tcPr>
            <w:tcW w:w="1487" w:type="dxa"/>
            <w:tcBorders>
              <w:bottom w:val="single" w:sz="4" w:space="0" w:color="auto"/>
            </w:tcBorders>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连续排放</w:t>
            </w:r>
          </w:p>
        </w:tc>
      </w:tr>
      <w:tr w:rsidR="00C76665" w:rsidRPr="00C76665" w:rsidTr="00C76665">
        <w:trPr>
          <w:trHeight w:val="340"/>
          <w:jc w:val="center"/>
        </w:trPr>
        <w:tc>
          <w:tcPr>
            <w:tcW w:w="874" w:type="dxa"/>
            <w:tcBorders>
              <w:top w:val="single" w:sz="4" w:space="0" w:color="auto"/>
            </w:tcBorders>
            <w:tcMar>
              <w:top w:w="0" w:type="dxa"/>
              <w:left w:w="0" w:type="dxa"/>
              <w:bottom w:w="0" w:type="dxa"/>
              <w:right w:w="0" w:type="dxa"/>
            </w:tcMar>
            <w:vAlign w:val="center"/>
          </w:tcPr>
          <w:p w:rsidR="009960B4" w:rsidRPr="00C76665" w:rsidRDefault="009960B4"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3</w:t>
            </w:r>
          </w:p>
        </w:tc>
        <w:tc>
          <w:tcPr>
            <w:tcW w:w="2146" w:type="dxa"/>
            <w:tcBorders>
              <w:top w:val="single" w:sz="4" w:space="0" w:color="auto"/>
            </w:tcBorders>
            <w:vAlign w:val="center"/>
          </w:tcPr>
          <w:p w:rsidR="009960B4" w:rsidRPr="00C76665" w:rsidRDefault="009960B4"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堆粪场</w:t>
            </w:r>
          </w:p>
        </w:tc>
        <w:tc>
          <w:tcPr>
            <w:tcW w:w="1092" w:type="dxa"/>
            <w:tcBorders>
              <w:top w:val="single" w:sz="4" w:space="0" w:color="auto"/>
            </w:tcBorders>
            <w:vAlign w:val="center"/>
          </w:tcPr>
          <w:p w:rsidR="009960B4"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0.134</w:t>
            </w:r>
          </w:p>
        </w:tc>
        <w:tc>
          <w:tcPr>
            <w:tcW w:w="1271" w:type="dxa"/>
            <w:tcBorders>
              <w:top w:val="single" w:sz="4" w:space="0" w:color="auto"/>
            </w:tcBorders>
            <w:vAlign w:val="center"/>
          </w:tcPr>
          <w:p w:rsidR="009960B4"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0.0134</w:t>
            </w:r>
          </w:p>
        </w:tc>
        <w:tc>
          <w:tcPr>
            <w:tcW w:w="1073" w:type="dxa"/>
            <w:tcBorders>
              <w:top w:val="single" w:sz="4" w:space="0" w:color="auto"/>
            </w:tcBorders>
            <w:vAlign w:val="center"/>
          </w:tcPr>
          <w:p w:rsidR="009960B4"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0.017</w:t>
            </w:r>
          </w:p>
        </w:tc>
        <w:tc>
          <w:tcPr>
            <w:tcW w:w="1129" w:type="dxa"/>
            <w:tcBorders>
              <w:top w:val="single" w:sz="4" w:space="0" w:color="auto"/>
            </w:tcBorders>
            <w:vAlign w:val="center"/>
          </w:tcPr>
          <w:p w:rsidR="009960B4"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0.0017</w:t>
            </w:r>
          </w:p>
        </w:tc>
        <w:tc>
          <w:tcPr>
            <w:tcW w:w="1487" w:type="dxa"/>
            <w:tcBorders>
              <w:top w:val="single" w:sz="4" w:space="0" w:color="auto"/>
            </w:tcBorders>
            <w:vAlign w:val="center"/>
          </w:tcPr>
          <w:p w:rsidR="009960B4" w:rsidRPr="00C76665" w:rsidRDefault="00351B26"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连续排放</w:t>
            </w:r>
          </w:p>
        </w:tc>
      </w:tr>
      <w:tr w:rsidR="00C76665" w:rsidRPr="00C76665" w:rsidTr="00C76665">
        <w:trPr>
          <w:trHeight w:val="340"/>
          <w:jc w:val="center"/>
        </w:trPr>
        <w:tc>
          <w:tcPr>
            <w:tcW w:w="3020" w:type="dxa"/>
            <w:gridSpan w:val="2"/>
            <w:tcMar>
              <w:top w:w="0" w:type="dxa"/>
              <w:left w:w="0" w:type="dxa"/>
              <w:bottom w:w="0" w:type="dxa"/>
              <w:right w:w="0" w:type="dxa"/>
            </w:tcMar>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合计</w:t>
            </w:r>
          </w:p>
        </w:tc>
        <w:tc>
          <w:tcPr>
            <w:tcW w:w="1092" w:type="dxa"/>
            <w:vAlign w:val="center"/>
          </w:tcPr>
          <w:p w:rsidR="0007463B" w:rsidRPr="00C76665" w:rsidRDefault="001971A6"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23.282</w:t>
            </w:r>
          </w:p>
        </w:tc>
        <w:tc>
          <w:tcPr>
            <w:tcW w:w="1271" w:type="dxa"/>
            <w:vAlign w:val="center"/>
          </w:tcPr>
          <w:p w:rsidR="0007463B" w:rsidRPr="00C76665" w:rsidRDefault="00C76665"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2.381</w:t>
            </w:r>
          </w:p>
        </w:tc>
        <w:tc>
          <w:tcPr>
            <w:tcW w:w="1073" w:type="dxa"/>
            <w:vAlign w:val="center"/>
          </w:tcPr>
          <w:p w:rsidR="0007463B" w:rsidRPr="00C76665" w:rsidRDefault="00C76665"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2.955</w:t>
            </w:r>
          </w:p>
        </w:tc>
        <w:tc>
          <w:tcPr>
            <w:tcW w:w="1129" w:type="dxa"/>
            <w:vAlign w:val="center"/>
          </w:tcPr>
          <w:p w:rsidR="0007463B" w:rsidRPr="00C76665" w:rsidRDefault="00C76665" w:rsidP="00C76665">
            <w:pPr>
              <w:adjustRightInd w:val="0"/>
              <w:snapToGrid w:val="0"/>
              <w:jc w:val="center"/>
              <w:rPr>
                <w:rFonts w:ascii="Times New Roman" w:hAnsi="Times New Roman" w:cs="Times New Roman"/>
                <w:szCs w:val="21"/>
              </w:rPr>
            </w:pPr>
            <w:r w:rsidRPr="00C76665">
              <w:rPr>
                <w:rFonts w:ascii="Times New Roman" w:hAnsi="Times New Roman" w:cs="Times New Roman" w:hint="eastAsia"/>
                <w:szCs w:val="21"/>
              </w:rPr>
              <w:t>0.2977</w:t>
            </w:r>
          </w:p>
        </w:tc>
        <w:tc>
          <w:tcPr>
            <w:tcW w:w="1487" w:type="dxa"/>
            <w:vAlign w:val="center"/>
          </w:tcPr>
          <w:p w:rsidR="0007463B" w:rsidRPr="00C76665" w:rsidRDefault="0007463B" w:rsidP="00C76665">
            <w:pPr>
              <w:adjustRightInd w:val="0"/>
              <w:snapToGrid w:val="0"/>
              <w:jc w:val="center"/>
              <w:rPr>
                <w:rFonts w:ascii="Times New Roman" w:hAnsi="Times New Roman" w:cs="Times New Roman"/>
                <w:szCs w:val="21"/>
              </w:rPr>
            </w:pPr>
            <w:r w:rsidRPr="00C76665">
              <w:rPr>
                <w:rFonts w:ascii="Times New Roman" w:hAnsi="Times New Roman" w:cs="Times New Roman"/>
                <w:szCs w:val="21"/>
              </w:rPr>
              <w:t>/</w:t>
            </w:r>
          </w:p>
        </w:tc>
      </w:tr>
    </w:tbl>
    <w:p w:rsidR="0007463B" w:rsidRPr="009960B4" w:rsidRDefault="0007463B" w:rsidP="009960B4">
      <w:pPr>
        <w:adjustRightInd w:val="0"/>
        <w:snapToGrid w:val="0"/>
        <w:spacing w:beforeLines="50" w:before="156" w:line="360" w:lineRule="auto"/>
        <w:ind w:firstLineChars="200" w:firstLine="480"/>
        <w:rPr>
          <w:rFonts w:ascii="Times New Roman" w:eastAsia="仿宋" w:hAnsi="Times New Roman" w:cs="Times New Roman"/>
          <w:sz w:val="24"/>
        </w:rPr>
      </w:pPr>
      <w:r w:rsidRPr="009960B4">
        <w:rPr>
          <w:rFonts w:ascii="Times New Roman" w:eastAsia="仿宋" w:hAnsi="Times New Roman" w:cs="Times New Roman"/>
          <w:sz w:val="24"/>
        </w:rPr>
        <w:t>（</w:t>
      </w:r>
      <w:r w:rsidRPr="009960B4">
        <w:rPr>
          <w:rFonts w:ascii="Times New Roman" w:eastAsia="仿宋" w:hAnsi="Times New Roman" w:cs="Times New Roman"/>
          <w:sz w:val="24"/>
        </w:rPr>
        <w:t>2</w:t>
      </w:r>
      <w:r w:rsidRPr="009960B4">
        <w:rPr>
          <w:rFonts w:ascii="Times New Roman" w:eastAsia="仿宋" w:hAnsi="Times New Roman" w:cs="Times New Roman"/>
          <w:sz w:val="24"/>
        </w:rPr>
        <w:t>）粉尘</w:t>
      </w:r>
    </w:p>
    <w:p w:rsidR="0007463B" w:rsidRPr="009960B4" w:rsidRDefault="0007463B" w:rsidP="009960B4">
      <w:pPr>
        <w:adjustRightInd w:val="0"/>
        <w:snapToGrid w:val="0"/>
        <w:spacing w:line="360" w:lineRule="auto"/>
        <w:ind w:firstLineChars="200" w:firstLine="480"/>
        <w:rPr>
          <w:rFonts w:ascii="Times New Roman" w:eastAsia="仿宋" w:hAnsi="Times New Roman" w:cs="Times New Roman"/>
          <w:sz w:val="24"/>
        </w:rPr>
      </w:pPr>
      <w:r w:rsidRPr="009960B4">
        <w:rPr>
          <w:rFonts w:ascii="Times New Roman" w:eastAsia="仿宋" w:hAnsi="Times New Roman" w:cs="Times New Roman"/>
          <w:sz w:val="24"/>
        </w:rPr>
        <w:t>本项目需要加工的饲料量为</w:t>
      </w:r>
      <w:r w:rsidR="009960B4">
        <w:rPr>
          <w:rFonts w:ascii="Times New Roman" w:eastAsia="仿宋" w:hAnsi="Times New Roman" w:cs="Times New Roman" w:hint="eastAsia"/>
          <w:sz w:val="24"/>
        </w:rPr>
        <w:t>1800</w:t>
      </w:r>
      <w:r w:rsidRPr="009960B4">
        <w:rPr>
          <w:rFonts w:ascii="Times New Roman" w:eastAsia="仿宋" w:hAnsi="Times New Roman" w:cs="Times New Roman"/>
          <w:sz w:val="24"/>
        </w:rPr>
        <w:t>t/a</w:t>
      </w:r>
      <w:r w:rsidRPr="009960B4">
        <w:rPr>
          <w:rFonts w:ascii="Times New Roman" w:eastAsia="仿宋" w:hAnsi="Times New Roman" w:cs="Times New Roman"/>
          <w:sz w:val="24"/>
        </w:rPr>
        <w:t>，饲料在加工过程中会产生粉尘。根据《产排</w:t>
      </w:r>
      <w:r w:rsidRPr="009960B4">
        <w:rPr>
          <w:rFonts w:ascii="Times New Roman" w:eastAsia="仿宋" w:hAnsi="Times New Roman" w:cs="Times New Roman"/>
          <w:sz w:val="24"/>
        </w:rPr>
        <w:lastRenderedPageBreak/>
        <w:t>污系数手册》（</w:t>
      </w:r>
      <w:r w:rsidRPr="009960B4">
        <w:rPr>
          <w:rFonts w:ascii="Times New Roman" w:eastAsia="仿宋" w:hAnsi="Times New Roman" w:cs="Times New Roman"/>
          <w:sz w:val="24"/>
        </w:rPr>
        <w:t>1320</w:t>
      </w:r>
      <w:r w:rsidRPr="009960B4">
        <w:rPr>
          <w:rFonts w:ascii="Times New Roman" w:eastAsia="仿宋" w:hAnsi="Times New Roman" w:cs="Times New Roman"/>
          <w:sz w:val="24"/>
        </w:rPr>
        <w:t>饲料加工行业）中粉尘产生系数为</w:t>
      </w:r>
      <w:r w:rsidRPr="009960B4">
        <w:rPr>
          <w:rFonts w:ascii="Times New Roman" w:eastAsia="仿宋" w:hAnsi="Times New Roman" w:cs="Times New Roman"/>
          <w:sz w:val="24"/>
        </w:rPr>
        <w:t>0.045kg/t</w:t>
      </w:r>
      <w:r w:rsidRPr="009960B4">
        <w:rPr>
          <w:rFonts w:ascii="Times New Roman" w:eastAsia="仿宋" w:hAnsi="Times New Roman" w:cs="Times New Roman"/>
          <w:sz w:val="24"/>
        </w:rPr>
        <w:t>，则本项目粉尘产生量为</w:t>
      </w:r>
      <w:r w:rsidR="00D1503A">
        <w:rPr>
          <w:rFonts w:ascii="Times New Roman" w:eastAsia="仿宋" w:hAnsi="Times New Roman" w:cs="Times New Roman" w:hint="eastAsia"/>
          <w:sz w:val="24"/>
        </w:rPr>
        <w:t>0.081</w:t>
      </w:r>
      <w:r w:rsidRPr="009960B4">
        <w:rPr>
          <w:rFonts w:ascii="Times New Roman" w:eastAsia="仿宋" w:hAnsi="Times New Roman" w:cs="Times New Roman"/>
          <w:sz w:val="24"/>
        </w:rPr>
        <w:t>t/a</w:t>
      </w:r>
      <w:r w:rsidRPr="009960B4">
        <w:rPr>
          <w:rFonts w:ascii="Times New Roman" w:eastAsia="仿宋" w:hAnsi="Times New Roman" w:cs="Times New Roman"/>
          <w:sz w:val="24"/>
        </w:rPr>
        <w:t>，饲料加工车间全年工作</w:t>
      </w:r>
      <w:r w:rsidRPr="009960B4">
        <w:rPr>
          <w:rFonts w:ascii="Times New Roman" w:eastAsia="仿宋" w:hAnsi="Times New Roman" w:cs="Times New Roman"/>
          <w:sz w:val="24"/>
        </w:rPr>
        <w:t>365d</w:t>
      </w:r>
      <w:r w:rsidRPr="009960B4">
        <w:rPr>
          <w:rFonts w:ascii="Times New Roman" w:eastAsia="仿宋" w:hAnsi="Times New Roman" w:cs="Times New Roman"/>
          <w:sz w:val="24"/>
        </w:rPr>
        <w:t>，每日工作</w:t>
      </w:r>
      <w:r w:rsidRPr="009960B4">
        <w:rPr>
          <w:rFonts w:ascii="Times New Roman" w:eastAsia="仿宋" w:hAnsi="Times New Roman" w:cs="Times New Roman"/>
          <w:sz w:val="24"/>
        </w:rPr>
        <w:t>2h</w:t>
      </w:r>
      <w:r w:rsidR="00D1503A">
        <w:rPr>
          <w:rFonts w:ascii="Times New Roman" w:eastAsia="仿宋" w:hAnsi="Times New Roman" w:cs="Times New Roman" w:hint="eastAsia"/>
          <w:sz w:val="24"/>
        </w:rPr>
        <w:t>，</w:t>
      </w:r>
      <w:r w:rsidR="00D1503A">
        <w:rPr>
          <w:rFonts w:ascii="Times New Roman" w:eastAsia="仿宋" w:hAnsi="Times New Roman" w:cs="Times New Roman"/>
          <w:sz w:val="24"/>
        </w:rPr>
        <w:t>年工作</w:t>
      </w:r>
      <w:r w:rsidR="00D1503A">
        <w:rPr>
          <w:rFonts w:ascii="Times New Roman" w:eastAsia="仿宋" w:hAnsi="Times New Roman" w:cs="Times New Roman" w:hint="eastAsia"/>
          <w:sz w:val="24"/>
        </w:rPr>
        <w:t>730h</w:t>
      </w:r>
      <w:r w:rsidRPr="009960B4">
        <w:rPr>
          <w:rFonts w:ascii="Times New Roman" w:eastAsia="仿宋" w:hAnsi="Times New Roman" w:cs="Times New Roman"/>
          <w:sz w:val="24"/>
        </w:rPr>
        <w:t>，布袋除尘器风量为</w:t>
      </w:r>
      <w:r w:rsidR="00351B26">
        <w:rPr>
          <w:rFonts w:ascii="Times New Roman" w:eastAsia="仿宋" w:hAnsi="Times New Roman" w:cs="Times New Roman" w:hint="eastAsia"/>
          <w:sz w:val="24"/>
        </w:rPr>
        <w:t>500</w:t>
      </w:r>
      <w:r w:rsidRPr="009960B4">
        <w:rPr>
          <w:rFonts w:ascii="Times New Roman" w:eastAsia="仿宋" w:hAnsi="Times New Roman" w:cs="Times New Roman"/>
          <w:sz w:val="24"/>
        </w:rPr>
        <w:t>m</w:t>
      </w:r>
      <w:r w:rsidRPr="00D1503A">
        <w:rPr>
          <w:rFonts w:ascii="Times New Roman" w:eastAsia="仿宋" w:hAnsi="Times New Roman" w:cs="Times New Roman"/>
          <w:sz w:val="24"/>
          <w:vertAlign w:val="superscript"/>
        </w:rPr>
        <w:t>3</w:t>
      </w:r>
      <w:r w:rsidRPr="009960B4">
        <w:rPr>
          <w:rFonts w:ascii="Times New Roman" w:eastAsia="仿宋" w:hAnsi="Times New Roman" w:cs="Times New Roman"/>
          <w:sz w:val="24"/>
        </w:rPr>
        <w:t>/h</w:t>
      </w:r>
      <w:r w:rsidRPr="009960B4">
        <w:rPr>
          <w:rFonts w:ascii="Times New Roman" w:eastAsia="仿宋" w:hAnsi="Times New Roman" w:cs="Times New Roman"/>
          <w:sz w:val="24"/>
        </w:rPr>
        <w:t>。由此计算可得，本项目饲料加工过程中粉尘产生浓度为</w:t>
      </w:r>
      <w:r w:rsidR="009A2AA0">
        <w:rPr>
          <w:rFonts w:ascii="Times New Roman" w:eastAsia="仿宋" w:hAnsi="Times New Roman" w:cs="Times New Roman" w:hint="eastAsia"/>
          <w:sz w:val="24"/>
        </w:rPr>
        <w:t>222</w:t>
      </w:r>
      <w:r w:rsidRPr="009960B4">
        <w:rPr>
          <w:rFonts w:ascii="Times New Roman" w:eastAsia="仿宋" w:hAnsi="Times New Roman" w:cs="Times New Roman"/>
          <w:sz w:val="24"/>
        </w:rPr>
        <w:t>mg/m</w:t>
      </w:r>
      <w:r w:rsidRPr="00D1503A">
        <w:rPr>
          <w:rFonts w:ascii="Times New Roman" w:eastAsia="仿宋" w:hAnsi="Times New Roman" w:cs="Times New Roman"/>
          <w:sz w:val="24"/>
          <w:vertAlign w:val="superscript"/>
        </w:rPr>
        <w:t>3</w:t>
      </w:r>
      <w:r w:rsidRPr="009960B4">
        <w:rPr>
          <w:rFonts w:ascii="Times New Roman" w:eastAsia="仿宋" w:hAnsi="Times New Roman" w:cs="Times New Roman"/>
          <w:sz w:val="24"/>
        </w:rPr>
        <w:t>。</w:t>
      </w:r>
    </w:p>
    <w:p w:rsidR="0007463B" w:rsidRPr="009960B4" w:rsidRDefault="0007463B" w:rsidP="009960B4">
      <w:pPr>
        <w:adjustRightInd w:val="0"/>
        <w:snapToGrid w:val="0"/>
        <w:spacing w:line="360" w:lineRule="auto"/>
        <w:ind w:firstLineChars="200" w:firstLine="480"/>
        <w:rPr>
          <w:rFonts w:ascii="Times New Roman" w:eastAsia="仿宋" w:hAnsi="Times New Roman" w:cs="Times New Roman"/>
          <w:sz w:val="24"/>
        </w:rPr>
      </w:pPr>
      <w:r w:rsidRPr="009960B4">
        <w:rPr>
          <w:rFonts w:ascii="Times New Roman" w:eastAsia="仿宋" w:hAnsi="Times New Roman" w:cs="Times New Roman"/>
          <w:sz w:val="24"/>
        </w:rPr>
        <w:t>本项目通过采取在设备上配套安装布袋除尘器，此装置的粉尘收集率为</w:t>
      </w:r>
      <w:r w:rsidRPr="009960B4">
        <w:rPr>
          <w:rFonts w:ascii="Times New Roman" w:eastAsia="仿宋" w:hAnsi="Times New Roman" w:cs="Times New Roman"/>
          <w:sz w:val="24"/>
        </w:rPr>
        <w:t>90%</w:t>
      </w:r>
      <w:r w:rsidRPr="009960B4">
        <w:rPr>
          <w:rFonts w:ascii="Times New Roman" w:eastAsia="仿宋" w:hAnsi="Times New Roman" w:cs="Times New Roman"/>
          <w:sz w:val="24"/>
        </w:rPr>
        <w:t>，除尘效率可达</w:t>
      </w:r>
      <w:r w:rsidRPr="009960B4">
        <w:rPr>
          <w:rFonts w:ascii="Times New Roman" w:eastAsia="仿宋" w:hAnsi="Times New Roman" w:cs="Times New Roman"/>
          <w:sz w:val="24"/>
        </w:rPr>
        <w:t>99%</w:t>
      </w:r>
      <w:r w:rsidRPr="009960B4">
        <w:rPr>
          <w:rFonts w:ascii="Times New Roman" w:eastAsia="仿宋" w:hAnsi="Times New Roman" w:cs="Times New Roman"/>
          <w:sz w:val="24"/>
        </w:rPr>
        <w:t>以上，处理后的粉尘排放浓度及排放量分别为</w:t>
      </w:r>
      <w:r w:rsidR="00351B26">
        <w:rPr>
          <w:rFonts w:ascii="Times New Roman" w:eastAsia="仿宋" w:hAnsi="Times New Roman" w:cs="Times New Roman" w:hint="eastAsia"/>
          <w:sz w:val="24"/>
        </w:rPr>
        <w:t>2</w:t>
      </w:r>
      <w:r w:rsidRPr="009960B4">
        <w:rPr>
          <w:rFonts w:ascii="Times New Roman" w:eastAsia="仿宋" w:hAnsi="Times New Roman" w:cs="Times New Roman"/>
          <w:sz w:val="24"/>
        </w:rPr>
        <w:t>mg/m</w:t>
      </w:r>
      <w:r w:rsidRPr="00D1503A">
        <w:rPr>
          <w:rFonts w:ascii="Times New Roman" w:eastAsia="仿宋" w:hAnsi="Times New Roman" w:cs="Times New Roman"/>
          <w:sz w:val="24"/>
          <w:vertAlign w:val="superscript"/>
        </w:rPr>
        <w:t>3</w:t>
      </w:r>
      <w:r w:rsidRPr="009960B4">
        <w:rPr>
          <w:rFonts w:ascii="Times New Roman" w:eastAsia="仿宋" w:hAnsi="Times New Roman" w:cs="Times New Roman"/>
          <w:sz w:val="24"/>
        </w:rPr>
        <w:t>，</w:t>
      </w:r>
      <w:r w:rsidR="00351B26">
        <w:rPr>
          <w:rFonts w:ascii="Times New Roman" w:eastAsia="仿宋" w:hAnsi="Times New Roman" w:cs="Times New Roman" w:hint="eastAsia"/>
          <w:sz w:val="24"/>
        </w:rPr>
        <w:t>0.00073</w:t>
      </w:r>
      <w:r w:rsidRPr="009960B4">
        <w:rPr>
          <w:rFonts w:ascii="Times New Roman" w:eastAsia="仿宋" w:hAnsi="Times New Roman" w:cs="Times New Roman"/>
          <w:sz w:val="24"/>
        </w:rPr>
        <w:t>t/a</w:t>
      </w:r>
      <w:r w:rsidRPr="009960B4">
        <w:rPr>
          <w:rFonts w:ascii="Times New Roman" w:eastAsia="仿宋" w:hAnsi="Times New Roman" w:cs="Times New Roman"/>
          <w:sz w:val="24"/>
        </w:rPr>
        <w:t>。未收集的粉尘无组织排放量为</w:t>
      </w:r>
      <w:r w:rsidRPr="009960B4">
        <w:rPr>
          <w:rFonts w:ascii="Times New Roman" w:eastAsia="仿宋" w:hAnsi="Times New Roman" w:cs="Times New Roman"/>
          <w:sz w:val="24"/>
        </w:rPr>
        <w:t>0.0</w:t>
      </w:r>
      <w:r w:rsidR="00D1503A">
        <w:rPr>
          <w:rFonts w:ascii="Times New Roman" w:eastAsia="仿宋" w:hAnsi="Times New Roman" w:cs="Times New Roman" w:hint="eastAsia"/>
          <w:sz w:val="24"/>
        </w:rPr>
        <w:t>081</w:t>
      </w:r>
      <w:r w:rsidRPr="009960B4">
        <w:rPr>
          <w:rFonts w:ascii="Times New Roman" w:eastAsia="仿宋" w:hAnsi="Times New Roman" w:cs="Times New Roman"/>
          <w:sz w:val="24"/>
        </w:rPr>
        <w:t>t/a</w:t>
      </w:r>
      <w:r w:rsidRPr="009960B4">
        <w:rPr>
          <w:rFonts w:ascii="Times New Roman" w:eastAsia="仿宋" w:hAnsi="Times New Roman" w:cs="Times New Roman"/>
          <w:sz w:val="24"/>
        </w:rPr>
        <w:t>。</w:t>
      </w:r>
    </w:p>
    <w:p w:rsidR="0007463B" w:rsidRPr="00120503" w:rsidRDefault="00C409C5" w:rsidP="00351B26">
      <w:pPr>
        <w:adjustRightInd w:val="0"/>
        <w:snapToGrid w:val="0"/>
        <w:spacing w:line="360" w:lineRule="auto"/>
        <w:outlineLvl w:val="3"/>
        <w:rPr>
          <w:rFonts w:ascii="Times New Roman" w:eastAsia="仿宋" w:hAnsi="Times New Roman" w:cs="Times New Roman"/>
          <w:b/>
          <w:bCs/>
          <w:sz w:val="24"/>
        </w:rPr>
      </w:pPr>
      <w:r w:rsidRPr="00120503">
        <w:rPr>
          <w:rFonts w:ascii="Times New Roman" w:eastAsia="仿宋" w:hAnsi="Times New Roman" w:cs="Times New Roman"/>
          <w:b/>
          <w:bCs/>
          <w:sz w:val="24"/>
        </w:rPr>
        <w:t>3.</w:t>
      </w:r>
      <w:r w:rsidRPr="00120503">
        <w:rPr>
          <w:rFonts w:ascii="Times New Roman" w:eastAsia="仿宋" w:hAnsi="Times New Roman" w:cs="Times New Roman" w:hint="eastAsia"/>
          <w:b/>
          <w:bCs/>
          <w:sz w:val="24"/>
        </w:rPr>
        <w:t>2</w:t>
      </w:r>
      <w:r w:rsidR="0007463B" w:rsidRPr="00120503">
        <w:rPr>
          <w:rFonts w:ascii="Times New Roman" w:eastAsia="仿宋" w:hAnsi="Times New Roman" w:cs="Times New Roman"/>
          <w:b/>
          <w:bCs/>
          <w:sz w:val="24"/>
        </w:rPr>
        <w:t>.2.2</w:t>
      </w:r>
      <w:r w:rsidR="0007463B" w:rsidRPr="00120503">
        <w:rPr>
          <w:rFonts w:ascii="Times New Roman" w:eastAsia="仿宋" w:hAnsi="Times New Roman" w:cs="Times New Roman"/>
          <w:b/>
          <w:bCs/>
          <w:sz w:val="24"/>
        </w:rPr>
        <w:t>废水污染因子及源强分析</w:t>
      </w:r>
    </w:p>
    <w:bookmarkEnd w:id="208"/>
    <w:bookmarkEnd w:id="209"/>
    <w:p w:rsidR="0007463B" w:rsidRPr="00351B26" w:rsidRDefault="0007463B" w:rsidP="00351B26">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本项目废水包括生产废水和生活污水，废水产生总量为</w:t>
      </w:r>
      <w:r w:rsidRPr="00351B26">
        <w:rPr>
          <w:rFonts w:ascii="Times New Roman" w:eastAsia="仿宋" w:hAnsi="Times New Roman" w:cs="Times New Roman"/>
          <w:sz w:val="24"/>
        </w:rPr>
        <w:t>27.</w:t>
      </w:r>
      <w:r w:rsidR="00374709">
        <w:rPr>
          <w:rFonts w:ascii="Times New Roman" w:eastAsia="仿宋" w:hAnsi="Times New Roman" w:cs="Times New Roman" w:hint="eastAsia"/>
          <w:sz w:val="24"/>
        </w:rPr>
        <w:t>856</w:t>
      </w:r>
      <w:r w:rsidRPr="00351B26">
        <w:rPr>
          <w:rFonts w:ascii="Times New Roman" w:eastAsia="仿宋" w:hAnsi="Times New Roman" w:cs="Times New Roman"/>
          <w:sz w:val="24"/>
        </w:rPr>
        <w:t>m</w:t>
      </w:r>
      <w:r w:rsidRPr="00351B26">
        <w:rPr>
          <w:rFonts w:ascii="Times New Roman" w:eastAsia="仿宋" w:hAnsi="Times New Roman" w:cs="Times New Roman"/>
          <w:sz w:val="24"/>
          <w:vertAlign w:val="superscript"/>
        </w:rPr>
        <w:t>3</w:t>
      </w:r>
      <w:r w:rsidRPr="00351B26">
        <w:rPr>
          <w:rFonts w:ascii="Times New Roman" w:eastAsia="仿宋" w:hAnsi="Times New Roman" w:cs="Times New Roman"/>
          <w:sz w:val="24"/>
        </w:rPr>
        <w:t>/d</w:t>
      </w:r>
      <w:r w:rsidRPr="00351B26">
        <w:rPr>
          <w:rFonts w:ascii="Times New Roman" w:eastAsia="仿宋" w:hAnsi="Times New Roman" w:cs="Times New Roman"/>
          <w:sz w:val="24"/>
        </w:rPr>
        <w:t>（</w:t>
      </w:r>
      <w:r w:rsidR="00374709">
        <w:rPr>
          <w:rFonts w:ascii="Times New Roman" w:eastAsia="仿宋" w:hAnsi="Times New Roman" w:cs="Times New Roman" w:hint="eastAsia"/>
          <w:sz w:val="24"/>
        </w:rPr>
        <w:t>3456.69</w:t>
      </w:r>
      <w:r w:rsidR="00351B26" w:rsidRPr="00351B26">
        <w:rPr>
          <w:rFonts w:ascii="Times New Roman" w:eastAsia="仿宋" w:hAnsi="Times New Roman" w:cs="Times New Roman"/>
          <w:sz w:val="24"/>
        </w:rPr>
        <w:t>m</w:t>
      </w:r>
      <w:r w:rsidR="00351B26" w:rsidRPr="00351B26">
        <w:rPr>
          <w:rFonts w:ascii="Times New Roman" w:eastAsia="宋体" w:hAnsi="Times New Roman" w:cs="Times New Roman" w:hint="eastAsia"/>
          <w:sz w:val="24"/>
          <w:vertAlign w:val="superscript"/>
        </w:rPr>
        <w:t>3</w:t>
      </w:r>
      <w:r w:rsidRPr="00351B26">
        <w:rPr>
          <w:rFonts w:ascii="Times New Roman" w:eastAsia="仿宋" w:hAnsi="Times New Roman" w:cs="Times New Roman"/>
          <w:sz w:val="24"/>
        </w:rPr>
        <w:t>/a</w:t>
      </w:r>
      <w:r w:rsidRPr="00351B26">
        <w:rPr>
          <w:rFonts w:ascii="Times New Roman" w:eastAsia="仿宋" w:hAnsi="Times New Roman" w:cs="Times New Roman"/>
          <w:sz w:val="24"/>
        </w:rPr>
        <w:t>）。</w:t>
      </w:r>
    </w:p>
    <w:p w:rsidR="0007463B" w:rsidRPr="00351B26" w:rsidRDefault="0007463B" w:rsidP="00351B26">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w:t>
      </w:r>
      <w:r w:rsidRPr="00351B26">
        <w:rPr>
          <w:rFonts w:ascii="Times New Roman" w:eastAsia="仿宋" w:hAnsi="Times New Roman" w:cs="Times New Roman"/>
          <w:sz w:val="24"/>
        </w:rPr>
        <w:t>1</w:t>
      </w:r>
      <w:r w:rsidRPr="00351B26">
        <w:rPr>
          <w:rFonts w:ascii="Times New Roman" w:eastAsia="仿宋" w:hAnsi="Times New Roman" w:cs="Times New Roman"/>
          <w:sz w:val="24"/>
        </w:rPr>
        <w:t>）生产废水</w:t>
      </w:r>
    </w:p>
    <w:p w:rsidR="0007463B" w:rsidRPr="00351B26" w:rsidRDefault="0007463B" w:rsidP="00351B26">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本项目生产废水包括猪尿和猪舍冲洗废水，产生量为</w:t>
      </w:r>
      <w:r w:rsidR="00822F5B">
        <w:rPr>
          <w:rFonts w:ascii="Times New Roman" w:eastAsia="仿宋" w:hAnsi="Times New Roman" w:cs="Times New Roman" w:hint="eastAsia"/>
          <w:sz w:val="24"/>
        </w:rPr>
        <w:t>2931.09</w:t>
      </w:r>
      <w:r w:rsidRPr="00351B26">
        <w:rPr>
          <w:rFonts w:ascii="Times New Roman" w:eastAsia="仿宋" w:hAnsi="Times New Roman" w:cs="Times New Roman"/>
          <w:sz w:val="24"/>
        </w:rPr>
        <w:t>m</w:t>
      </w:r>
      <w:r w:rsidRPr="00C24BE2">
        <w:rPr>
          <w:rFonts w:ascii="Times New Roman" w:eastAsia="仿宋" w:hAnsi="Times New Roman" w:cs="Times New Roman"/>
          <w:sz w:val="24"/>
          <w:vertAlign w:val="superscript"/>
        </w:rPr>
        <w:t>3</w:t>
      </w:r>
      <w:r w:rsidRPr="00351B26">
        <w:rPr>
          <w:rFonts w:ascii="Times New Roman" w:eastAsia="仿宋" w:hAnsi="Times New Roman" w:cs="Times New Roman"/>
          <w:sz w:val="24"/>
        </w:rPr>
        <w:t>/a</w:t>
      </w:r>
      <w:r w:rsidRPr="00351B26">
        <w:rPr>
          <w:rFonts w:ascii="Times New Roman" w:eastAsia="仿宋" w:hAnsi="Times New Roman" w:cs="Times New Roman"/>
          <w:sz w:val="24"/>
        </w:rPr>
        <w:t>，主要污染物为</w:t>
      </w:r>
      <w:r w:rsidRPr="00351B26">
        <w:rPr>
          <w:rFonts w:ascii="Times New Roman" w:eastAsia="仿宋" w:hAnsi="Times New Roman" w:cs="Times New Roman"/>
          <w:sz w:val="24"/>
        </w:rPr>
        <w:t>COD</w:t>
      </w:r>
      <w:r w:rsidRPr="00351B26">
        <w:rPr>
          <w:rFonts w:ascii="Times New Roman" w:eastAsia="仿宋" w:hAnsi="Times New Roman" w:cs="Times New Roman"/>
          <w:sz w:val="24"/>
        </w:rPr>
        <w:t>、</w:t>
      </w:r>
      <w:r w:rsidRPr="00351B26">
        <w:rPr>
          <w:rFonts w:ascii="Times New Roman" w:eastAsia="仿宋" w:hAnsi="Times New Roman" w:cs="Times New Roman"/>
          <w:sz w:val="24"/>
        </w:rPr>
        <w:t>BOD</w:t>
      </w:r>
      <w:r w:rsidRPr="00351B26">
        <w:rPr>
          <w:rFonts w:ascii="Times New Roman" w:eastAsia="仿宋" w:hAnsi="Times New Roman" w:cs="Times New Roman"/>
          <w:sz w:val="24"/>
          <w:vertAlign w:val="subscript"/>
        </w:rPr>
        <w:t>5</w:t>
      </w:r>
      <w:r w:rsidRPr="00351B26">
        <w:rPr>
          <w:rFonts w:ascii="Times New Roman" w:eastAsia="仿宋" w:hAnsi="Times New Roman" w:cs="Times New Roman"/>
          <w:sz w:val="24"/>
        </w:rPr>
        <w:t>、</w:t>
      </w:r>
      <w:r w:rsidRPr="00351B26">
        <w:rPr>
          <w:rFonts w:ascii="Times New Roman" w:eastAsia="仿宋" w:hAnsi="Times New Roman" w:cs="Times New Roman"/>
          <w:sz w:val="24"/>
        </w:rPr>
        <w:t>SS</w:t>
      </w:r>
      <w:r w:rsidRPr="00351B26">
        <w:rPr>
          <w:rFonts w:ascii="Times New Roman" w:eastAsia="仿宋" w:hAnsi="Times New Roman" w:cs="Times New Roman"/>
          <w:sz w:val="24"/>
        </w:rPr>
        <w:t>、氨氮、</w:t>
      </w:r>
      <w:r w:rsidRPr="00351B26">
        <w:rPr>
          <w:rFonts w:ascii="Times New Roman" w:eastAsia="仿宋" w:hAnsi="Times New Roman" w:cs="Times New Roman"/>
          <w:sz w:val="24"/>
        </w:rPr>
        <w:t>TP</w:t>
      </w:r>
      <w:r w:rsidRPr="00351B26">
        <w:rPr>
          <w:rFonts w:ascii="Times New Roman" w:eastAsia="仿宋" w:hAnsi="Times New Roman" w:cs="Times New Roman"/>
          <w:sz w:val="24"/>
        </w:rPr>
        <w:t>、粪大肠菌群。</w:t>
      </w:r>
    </w:p>
    <w:p w:rsidR="0007463B" w:rsidRPr="00351B26" w:rsidRDefault="0007463B" w:rsidP="00351B26">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w:t>
      </w:r>
      <w:r w:rsidRPr="00351B26">
        <w:rPr>
          <w:rFonts w:ascii="Times New Roman" w:eastAsia="仿宋" w:hAnsi="Times New Roman" w:cs="Times New Roman"/>
          <w:sz w:val="24"/>
        </w:rPr>
        <w:t>2</w:t>
      </w:r>
      <w:r w:rsidRPr="00351B26">
        <w:rPr>
          <w:rFonts w:ascii="Times New Roman" w:eastAsia="仿宋" w:hAnsi="Times New Roman" w:cs="Times New Roman"/>
          <w:sz w:val="24"/>
        </w:rPr>
        <w:t>）生活污水</w:t>
      </w:r>
    </w:p>
    <w:p w:rsidR="0007463B" w:rsidRPr="003A4039" w:rsidRDefault="003A4039" w:rsidP="003A4039">
      <w:pPr>
        <w:adjustRightInd w:val="0"/>
        <w:snapToGrid w:val="0"/>
        <w:spacing w:line="360" w:lineRule="auto"/>
        <w:ind w:firstLineChars="200" w:firstLine="480"/>
        <w:rPr>
          <w:rFonts w:ascii="Times New Roman" w:eastAsia="仿宋" w:hAnsi="Times New Roman" w:cs="Times New Roman"/>
          <w:sz w:val="24"/>
          <w:lang w:val="zh-CN"/>
        </w:rPr>
      </w:pPr>
      <w:r>
        <w:rPr>
          <w:rFonts w:ascii="Times New Roman" w:eastAsia="仿宋" w:hAnsi="Times New Roman" w:cs="Times New Roman" w:hint="eastAsia"/>
          <w:sz w:val="24"/>
          <w:lang w:val="zh-CN"/>
        </w:rPr>
        <w:t>本项目</w:t>
      </w:r>
      <w:r w:rsidRPr="003C5170">
        <w:rPr>
          <w:rFonts w:ascii="Times New Roman" w:eastAsia="仿宋" w:hAnsi="Times New Roman" w:cs="Times New Roman"/>
          <w:sz w:val="24"/>
          <w:lang w:val="zh-CN"/>
        </w:rPr>
        <w:t>劳动定员</w:t>
      </w:r>
      <w:r w:rsidRPr="003C5170">
        <w:rPr>
          <w:rFonts w:ascii="Times New Roman" w:eastAsia="仿宋" w:hAnsi="Times New Roman" w:cs="Times New Roman"/>
          <w:sz w:val="24"/>
          <w:lang w:val="zh-CN"/>
        </w:rPr>
        <w:t>1</w:t>
      </w:r>
      <w:r>
        <w:rPr>
          <w:rFonts w:ascii="Times New Roman" w:eastAsia="仿宋" w:hAnsi="Times New Roman" w:cs="Times New Roman" w:hint="eastAsia"/>
          <w:sz w:val="24"/>
          <w:lang w:val="zh-CN"/>
        </w:rPr>
        <w:t>5</w:t>
      </w:r>
      <w:r w:rsidRPr="003C5170">
        <w:rPr>
          <w:rFonts w:ascii="Times New Roman" w:eastAsia="仿宋" w:hAnsi="Times New Roman" w:cs="Times New Roman"/>
          <w:sz w:val="24"/>
          <w:lang w:val="zh-CN"/>
        </w:rPr>
        <w:t>人，年工作</w:t>
      </w:r>
      <w:r w:rsidRPr="003C5170">
        <w:rPr>
          <w:rFonts w:ascii="Times New Roman" w:eastAsia="仿宋" w:hAnsi="Times New Roman" w:cs="Times New Roman"/>
          <w:sz w:val="24"/>
          <w:lang w:val="zh-CN"/>
        </w:rPr>
        <w:t>365d</w:t>
      </w:r>
      <w:r w:rsidRPr="003C5170">
        <w:rPr>
          <w:rFonts w:ascii="Times New Roman" w:eastAsia="仿宋" w:hAnsi="Times New Roman" w:cs="Times New Roman"/>
          <w:sz w:val="24"/>
          <w:lang w:val="zh-CN"/>
        </w:rPr>
        <w:t>，根据《建筑给排水设计规范》（</w:t>
      </w:r>
      <w:r w:rsidRPr="003C5170">
        <w:rPr>
          <w:rFonts w:ascii="Times New Roman" w:eastAsia="仿宋" w:hAnsi="Times New Roman" w:cs="Times New Roman"/>
          <w:sz w:val="24"/>
          <w:lang w:val="zh-CN"/>
        </w:rPr>
        <w:t>GB50015-2010</w:t>
      </w:r>
      <w:r w:rsidRPr="003C5170">
        <w:rPr>
          <w:rFonts w:ascii="Times New Roman" w:eastAsia="仿宋" w:hAnsi="Times New Roman" w:cs="Times New Roman"/>
          <w:sz w:val="24"/>
          <w:lang w:val="zh-CN"/>
        </w:rPr>
        <w:t>），用水量按</w:t>
      </w:r>
      <w:r w:rsidRPr="003C5170">
        <w:rPr>
          <w:rFonts w:ascii="Times New Roman" w:eastAsia="仿宋" w:hAnsi="Times New Roman" w:cs="Times New Roman"/>
          <w:sz w:val="24"/>
          <w:lang w:val="zh-CN"/>
        </w:rPr>
        <w:t>120L/</w:t>
      </w:r>
      <w:r w:rsidRPr="003C5170">
        <w:rPr>
          <w:rFonts w:ascii="Times New Roman" w:eastAsia="仿宋" w:hAnsi="Times New Roman" w:cs="Times New Roman"/>
          <w:sz w:val="24"/>
          <w:lang w:val="zh-CN"/>
        </w:rPr>
        <w:t>人</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计，则生活用水（含餐厨用水）量约</w:t>
      </w:r>
      <w:r>
        <w:rPr>
          <w:rFonts w:ascii="Times New Roman" w:eastAsia="仿宋" w:hAnsi="Times New Roman" w:cs="Times New Roman" w:hint="eastAsia"/>
          <w:sz w:val="24"/>
        </w:rPr>
        <w:t>1.8</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Pr>
          <w:rFonts w:ascii="Times New Roman" w:eastAsia="仿宋" w:hAnsi="Times New Roman" w:cs="Times New Roman" w:hint="eastAsia"/>
          <w:sz w:val="24"/>
        </w:rPr>
        <w:t>657</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sidRPr="003C5170">
        <w:rPr>
          <w:rFonts w:ascii="Times New Roman" w:eastAsia="仿宋" w:hAnsi="Times New Roman" w:cs="Times New Roman"/>
          <w:sz w:val="24"/>
          <w:lang w:val="zh-CN"/>
        </w:rPr>
        <w:t>）。生活污水（含餐厨污水）产生量按用水量的</w:t>
      </w:r>
      <w:r w:rsidRPr="003C5170">
        <w:rPr>
          <w:rFonts w:ascii="Times New Roman" w:eastAsia="仿宋" w:hAnsi="Times New Roman" w:cs="Times New Roman"/>
          <w:sz w:val="24"/>
          <w:lang w:val="zh-CN"/>
        </w:rPr>
        <w:t>80%</w:t>
      </w:r>
      <w:r w:rsidRPr="003C5170">
        <w:rPr>
          <w:rFonts w:ascii="Times New Roman" w:eastAsia="仿宋" w:hAnsi="Times New Roman" w:cs="Times New Roman"/>
          <w:sz w:val="24"/>
          <w:lang w:val="zh-CN"/>
        </w:rPr>
        <w:t>计，则生活污水产生量为</w:t>
      </w:r>
      <w:r w:rsidRPr="003C5170">
        <w:rPr>
          <w:rFonts w:ascii="Times New Roman" w:eastAsia="仿宋" w:hAnsi="Times New Roman" w:cs="Times New Roman"/>
          <w:sz w:val="24"/>
        </w:rPr>
        <w:t>1.</w:t>
      </w:r>
      <w:r>
        <w:rPr>
          <w:rFonts w:ascii="Times New Roman" w:eastAsia="仿宋" w:hAnsi="Times New Roman" w:cs="Times New Roman" w:hint="eastAsia"/>
          <w:sz w:val="24"/>
        </w:rPr>
        <w:t>44</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Pr>
          <w:rFonts w:ascii="Times New Roman" w:eastAsia="仿宋" w:hAnsi="Times New Roman" w:cs="Times New Roman" w:hint="eastAsia"/>
          <w:sz w:val="24"/>
        </w:rPr>
        <w:t>525.6</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Pr>
          <w:rFonts w:ascii="Times New Roman" w:eastAsia="仿宋" w:hAnsi="Times New Roman" w:cs="Times New Roman"/>
          <w:sz w:val="24"/>
          <w:lang w:val="zh-CN"/>
        </w:rPr>
        <w:t>）</w:t>
      </w:r>
      <w:r>
        <w:rPr>
          <w:rFonts w:ascii="Times New Roman" w:eastAsia="仿宋" w:hAnsi="Times New Roman" w:cs="Times New Roman" w:hint="eastAsia"/>
          <w:sz w:val="24"/>
          <w:lang w:val="zh-CN"/>
        </w:rPr>
        <w:t>，</w:t>
      </w:r>
      <w:r w:rsidR="0007463B" w:rsidRPr="00351B26">
        <w:rPr>
          <w:rFonts w:ascii="Times New Roman" w:eastAsia="仿宋" w:hAnsi="Times New Roman" w:cs="Times New Roman"/>
          <w:sz w:val="24"/>
        </w:rPr>
        <w:t>主要污染物为</w:t>
      </w:r>
      <w:r w:rsidR="0007463B" w:rsidRPr="00351B26">
        <w:rPr>
          <w:rFonts w:ascii="Times New Roman" w:eastAsia="仿宋" w:hAnsi="Times New Roman" w:cs="Times New Roman"/>
          <w:sz w:val="24"/>
        </w:rPr>
        <w:t>COD</w:t>
      </w:r>
      <w:r w:rsidR="0007463B" w:rsidRPr="00351B26">
        <w:rPr>
          <w:rFonts w:ascii="Times New Roman" w:eastAsia="仿宋" w:hAnsi="Times New Roman" w:cs="Times New Roman"/>
          <w:sz w:val="24"/>
        </w:rPr>
        <w:t>、</w:t>
      </w:r>
      <w:r w:rsidR="0007463B" w:rsidRPr="00351B26">
        <w:rPr>
          <w:rFonts w:ascii="Times New Roman" w:eastAsia="仿宋" w:hAnsi="Times New Roman" w:cs="Times New Roman"/>
          <w:sz w:val="24"/>
        </w:rPr>
        <w:t>BOD</w:t>
      </w:r>
      <w:r w:rsidR="0007463B" w:rsidRPr="003A4039">
        <w:rPr>
          <w:rFonts w:ascii="Times New Roman" w:eastAsia="仿宋" w:hAnsi="Times New Roman" w:cs="Times New Roman"/>
          <w:sz w:val="24"/>
          <w:vertAlign w:val="subscript"/>
        </w:rPr>
        <w:t>5</w:t>
      </w:r>
      <w:r w:rsidR="0007463B" w:rsidRPr="00351B26">
        <w:rPr>
          <w:rFonts w:ascii="Times New Roman" w:eastAsia="仿宋" w:hAnsi="Times New Roman" w:cs="Times New Roman"/>
          <w:sz w:val="24"/>
        </w:rPr>
        <w:t>、</w:t>
      </w:r>
      <w:r w:rsidR="0007463B" w:rsidRPr="00351B26">
        <w:rPr>
          <w:rFonts w:ascii="Times New Roman" w:eastAsia="仿宋" w:hAnsi="Times New Roman" w:cs="Times New Roman"/>
          <w:sz w:val="24"/>
        </w:rPr>
        <w:t>SS</w:t>
      </w:r>
      <w:r w:rsidR="0007463B" w:rsidRPr="00351B26">
        <w:rPr>
          <w:rFonts w:ascii="Times New Roman" w:eastAsia="仿宋" w:hAnsi="Times New Roman" w:cs="Times New Roman"/>
          <w:sz w:val="24"/>
        </w:rPr>
        <w:t>、氨氮。</w:t>
      </w:r>
    </w:p>
    <w:p w:rsidR="0007463B" w:rsidRPr="00351B26" w:rsidRDefault="0007463B" w:rsidP="00351B26">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项目经固液分离产生的废水由泵打入污水处理站处理（固液分离</w:t>
      </w:r>
      <w:r w:rsidRPr="00351B26">
        <w:rPr>
          <w:rFonts w:ascii="Times New Roman" w:eastAsia="仿宋" w:hAnsi="Times New Roman" w:cs="Times New Roman"/>
          <w:sz w:val="24"/>
        </w:rPr>
        <w:t>+</w:t>
      </w:r>
      <w:r w:rsidRPr="00351B26">
        <w:rPr>
          <w:rFonts w:ascii="Times New Roman" w:eastAsia="仿宋" w:hAnsi="Times New Roman" w:cs="Times New Roman"/>
          <w:sz w:val="24"/>
        </w:rPr>
        <w:t>水解酸化</w:t>
      </w:r>
      <w:r w:rsidRPr="00351B26">
        <w:rPr>
          <w:rFonts w:ascii="Times New Roman" w:eastAsia="仿宋" w:hAnsi="Times New Roman" w:cs="Times New Roman"/>
          <w:sz w:val="24"/>
        </w:rPr>
        <w:t>+</w:t>
      </w:r>
      <w:r w:rsidRPr="00351B26">
        <w:rPr>
          <w:rFonts w:ascii="Times New Roman" w:eastAsia="仿宋" w:hAnsi="Times New Roman" w:cs="Times New Roman"/>
          <w:sz w:val="24"/>
        </w:rPr>
        <w:t>厌氧、缺氧、好氧处理</w:t>
      </w:r>
      <w:r w:rsidRPr="00351B26">
        <w:rPr>
          <w:rFonts w:ascii="Times New Roman" w:eastAsia="仿宋" w:hAnsi="Times New Roman" w:cs="Times New Roman"/>
          <w:sz w:val="24"/>
        </w:rPr>
        <w:t>+</w:t>
      </w:r>
      <w:r w:rsidRPr="00351B26">
        <w:rPr>
          <w:rFonts w:ascii="Times New Roman" w:eastAsia="仿宋" w:hAnsi="Times New Roman" w:cs="Times New Roman"/>
          <w:sz w:val="24"/>
        </w:rPr>
        <w:t>暂存池工艺），污水处理站设计废水处理规模为</w:t>
      </w:r>
      <w:r w:rsidR="003A4039">
        <w:rPr>
          <w:rFonts w:ascii="Times New Roman" w:eastAsia="仿宋" w:hAnsi="Times New Roman" w:cs="Times New Roman" w:hint="eastAsia"/>
          <w:sz w:val="24"/>
        </w:rPr>
        <w:t>50</w:t>
      </w:r>
      <w:r w:rsidRPr="00351B26">
        <w:rPr>
          <w:rFonts w:ascii="Times New Roman" w:eastAsia="仿宋" w:hAnsi="Times New Roman" w:cs="Times New Roman"/>
          <w:sz w:val="24"/>
        </w:rPr>
        <w:t>m</w:t>
      </w:r>
      <w:r w:rsidRPr="003A4039">
        <w:rPr>
          <w:rFonts w:ascii="Times New Roman" w:eastAsia="仿宋" w:hAnsi="Times New Roman" w:cs="Times New Roman"/>
          <w:sz w:val="24"/>
          <w:vertAlign w:val="superscript"/>
        </w:rPr>
        <w:t>3</w:t>
      </w:r>
      <w:r w:rsidRPr="00351B26">
        <w:rPr>
          <w:rFonts w:ascii="Times New Roman" w:eastAsia="仿宋" w:hAnsi="Times New Roman" w:cs="Times New Roman"/>
          <w:sz w:val="24"/>
        </w:rPr>
        <w:t>/d</w:t>
      </w:r>
      <w:r w:rsidRPr="00351B26">
        <w:rPr>
          <w:rFonts w:ascii="Times New Roman" w:eastAsia="仿宋" w:hAnsi="Times New Roman" w:cs="Times New Roman"/>
          <w:sz w:val="24"/>
        </w:rPr>
        <w:t>，废水经处理符合《畜禽养殖业污染物排放标准》（</w:t>
      </w:r>
      <w:r w:rsidRPr="00351B26">
        <w:rPr>
          <w:rFonts w:ascii="Times New Roman" w:eastAsia="仿宋" w:hAnsi="Times New Roman" w:cs="Times New Roman"/>
          <w:sz w:val="24"/>
        </w:rPr>
        <w:t>GB18596-2001</w:t>
      </w:r>
      <w:r w:rsidRPr="00351B26">
        <w:rPr>
          <w:rFonts w:ascii="Times New Roman" w:eastAsia="仿宋" w:hAnsi="Times New Roman" w:cs="Times New Roman"/>
          <w:sz w:val="24"/>
        </w:rPr>
        <w:t>）中的标准，同时满足《农田灌溉水质标准》（</w:t>
      </w:r>
      <w:r w:rsidRPr="00351B26">
        <w:rPr>
          <w:rFonts w:ascii="Times New Roman" w:eastAsia="仿宋" w:hAnsi="Times New Roman" w:cs="Times New Roman"/>
          <w:sz w:val="24"/>
        </w:rPr>
        <w:t>GB5084-2005</w:t>
      </w:r>
      <w:r w:rsidRPr="00351B26">
        <w:rPr>
          <w:rFonts w:ascii="Times New Roman" w:eastAsia="仿宋" w:hAnsi="Times New Roman" w:cs="Times New Roman"/>
          <w:sz w:val="24"/>
        </w:rPr>
        <w:t>）中的旱作标准要求后，回用于周边农田灌溉。</w:t>
      </w:r>
    </w:p>
    <w:p w:rsidR="005F5F87" w:rsidRPr="0026630D" w:rsidRDefault="0007463B" w:rsidP="0026630D">
      <w:pPr>
        <w:adjustRightInd w:val="0"/>
        <w:snapToGrid w:val="0"/>
        <w:spacing w:line="360" w:lineRule="auto"/>
        <w:ind w:firstLineChars="200" w:firstLine="480"/>
        <w:rPr>
          <w:rFonts w:ascii="Times New Roman" w:eastAsia="仿宋" w:hAnsi="Times New Roman" w:cs="Times New Roman"/>
          <w:sz w:val="24"/>
        </w:rPr>
      </w:pPr>
      <w:r w:rsidRPr="00351B26">
        <w:rPr>
          <w:rFonts w:ascii="Times New Roman" w:eastAsia="仿宋" w:hAnsi="Times New Roman" w:cs="Times New Roman"/>
          <w:sz w:val="24"/>
        </w:rPr>
        <w:t>参照</w:t>
      </w:r>
      <w:r w:rsidRPr="00351B26">
        <w:rPr>
          <w:rFonts w:ascii="Times New Roman" w:eastAsia="仿宋" w:hAnsi="Times New Roman" w:cs="Times New Roman"/>
          <w:sz w:val="24"/>
        </w:rPr>
        <w:t>“</w:t>
      </w:r>
      <w:r w:rsidRPr="00351B26">
        <w:rPr>
          <w:rFonts w:ascii="Times New Roman" w:eastAsia="仿宋" w:hAnsi="Times New Roman" w:cs="Times New Roman"/>
          <w:sz w:val="24"/>
        </w:rPr>
        <w:t>规模化养猪场废水处理与污染防治的对策</w:t>
      </w:r>
      <w:r w:rsidRPr="00351B26">
        <w:rPr>
          <w:rFonts w:ascii="Times New Roman" w:eastAsia="仿宋" w:hAnsi="Times New Roman" w:cs="Times New Roman"/>
          <w:sz w:val="24"/>
        </w:rPr>
        <w:t>”</w:t>
      </w:r>
      <w:r w:rsidRPr="00351B26">
        <w:rPr>
          <w:rFonts w:ascii="Times New Roman" w:eastAsia="仿宋" w:hAnsi="Times New Roman" w:cs="Times New Roman"/>
          <w:sz w:val="24"/>
        </w:rPr>
        <w:t>（西南交通大学环境科学与工程学院，</w:t>
      </w:r>
      <w:r w:rsidRPr="00351B26">
        <w:rPr>
          <w:rFonts w:ascii="Times New Roman" w:eastAsia="仿宋" w:hAnsi="Times New Roman" w:cs="Times New Roman"/>
          <w:sz w:val="24"/>
        </w:rPr>
        <w:t>2008</w:t>
      </w:r>
      <w:r w:rsidRPr="00351B26">
        <w:rPr>
          <w:rFonts w:ascii="Times New Roman" w:eastAsia="仿宋" w:hAnsi="Times New Roman" w:cs="Times New Roman"/>
          <w:sz w:val="24"/>
        </w:rPr>
        <w:t>年第</w:t>
      </w:r>
      <w:r w:rsidRPr="00351B26">
        <w:rPr>
          <w:rFonts w:ascii="Times New Roman" w:eastAsia="仿宋" w:hAnsi="Times New Roman" w:cs="Times New Roman"/>
          <w:sz w:val="24"/>
        </w:rPr>
        <w:t>4</w:t>
      </w:r>
      <w:r w:rsidRPr="00351B26">
        <w:rPr>
          <w:rFonts w:ascii="Times New Roman" w:eastAsia="仿宋" w:hAnsi="Times New Roman" w:cs="Times New Roman"/>
          <w:sz w:val="24"/>
        </w:rPr>
        <w:t>期），项目污水处理站进出水浓度见表</w:t>
      </w:r>
      <w:r w:rsidRPr="00351B26">
        <w:rPr>
          <w:rFonts w:ascii="Times New Roman" w:eastAsia="仿宋" w:hAnsi="Times New Roman" w:cs="Times New Roman"/>
          <w:sz w:val="24"/>
        </w:rPr>
        <w:t>3</w:t>
      </w:r>
      <w:r w:rsidR="003A4039">
        <w:rPr>
          <w:rFonts w:ascii="Times New Roman" w:eastAsia="仿宋" w:hAnsi="Times New Roman" w:cs="Times New Roman" w:hint="eastAsia"/>
          <w:sz w:val="24"/>
        </w:rPr>
        <w:t>.2</w:t>
      </w:r>
      <w:r w:rsidR="003A4039">
        <w:rPr>
          <w:rFonts w:ascii="Times New Roman" w:eastAsia="仿宋" w:hAnsi="Times New Roman" w:cs="Times New Roman"/>
          <w:sz w:val="24"/>
        </w:rPr>
        <w:t>-</w:t>
      </w:r>
      <w:r w:rsidRPr="00351B26">
        <w:rPr>
          <w:rFonts w:ascii="Times New Roman" w:eastAsia="仿宋" w:hAnsi="Times New Roman" w:cs="Times New Roman"/>
          <w:sz w:val="24"/>
        </w:rPr>
        <w:t>7</w:t>
      </w:r>
      <w:r w:rsidRPr="00351B26">
        <w:rPr>
          <w:rFonts w:ascii="Times New Roman" w:eastAsia="仿宋" w:hAnsi="Times New Roman" w:cs="Times New Roman"/>
          <w:sz w:val="24"/>
        </w:rPr>
        <w:t>。</w:t>
      </w:r>
    </w:p>
    <w:p w:rsidR="0007463B" w:rsidRPr="003A4039" w:rsidRDefault="0007463B" w:rsidP="003A4039">
      <w:pPr>
        <w:adjustRightInd w:val="0"/>
        <w:snapToGrid w:val="0"/>
        <w:spacing w:afterLines="50" w:after="156"/>
        <w:ind w:firstLineChars="200" w:firstLine="420"/>
        <w:rPr>
          <w:rFonts w:ascii="Times New Roman" w:hAnsi="Times New Roman" w:cs="Times New Roman"/>
          <w:b/>
        </w:rPr>
      </w:pPr>
      <w:r w:rsidRPr="003A4039">
        <w:rPr>
          <w:rFonts w:ascii="Times New Roman" w:hAnsi="Times New Roman" w:cs="Times New Roman"/>
        </w:rPr>
        <w:t>表</w:t>
      </w:r>
      <w:r w:rsidRPr="003A4039">
        <w:rPr>
          <w:rFonts w:ascii="Times New Roman" w:hAnsi="Times New Roman" w:cs="Times New Roman"/>
        </w:rPr>
        <w:t>3</w:t>
      </w:r>
      <w:r w:rsidR="003A4039" w:rsidRPr="003A4039">
        <w:rPr>
          <w:rFonts w:ascii="Times New Roman" w:hAnsi="Times New Roman" w:cs="Times New Roman" w:hint="eastAsia"/>
        </w:rPr>
        <w:t>.2</w:t>
      </w:r>
      <w:r w:rsidR="003A4039" w:rsidRPr="003A4039">
        <w:rPr>
          <w:rFonts w:ascii="Times New Roman" w:hAnsi="Times New Roman" w:cs="Times New Roman"/>
        </w:rPr>
        <w:t>-</w:t>
      </w:r>
      <w:r w:rsidRPr="003A4039">
        <w:rPr>
          <w:rFonts w:ascii="Times New Roman" w:hAnsi="Times New Roman" w:cs="Times New Roman"/>
        </w:rPr>
        <w:t xml:space="preserve">7 </w:t>
      </w:r>
      <w:r w:rsidR="001D2889">
        <w:rPr>
          <w:rFonts w:ascii="Times New Roman" w:hAnsi="Times New Roman" w:cs="Times New Roman"/>
          <w:b/>
        </w:rPr>
        <w:t xml:space="preserve">                </w:t>
      </w:r>
      <w:r w:rsidR="001D2889">
        <w:rPr>
          <w:rFonts w:ascii="Times New Roman" w:hAnsi="Times New Roman" w:cs="Times New Roman" w:hint="eastAsia"/>
          <w:b/>
        </w:rPr>
        <w:t xml:space="preserve"> </w:t>
      </w:r>
      <w:r w:rsidRPr="003A4039">
        <w:rPr>
          <w:rFonts w:ascii="Times New Roman" w:hAnsi="Times New Roman" w:cs="Times New Roman"/>
          <w:b/>
        </w:rPr>
        <w:t>猪场废水产生及排放情况一览表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559"/>
        <w:gridCol w:w="709"/>
        <w:gridCol w:w="850"/>
        <w:gridCol w:w="709"/>
        <w:gridCol w:w="850"/>
        <w:gridCol w:w="709"/>
        <w:gridCol w:w="1507"/>
      </w:tblGrid>
      <w:tr w:rsidR="0007463B" w:rsidRPr="00A11702" w:rsidTr="00A11702">
        <w:trPr>
          <w:trHeight w:val="340"/>
          <w:tblHeader/>
          <w:jc w:val="center"/>
        </w:trPr>
        <w:tc>
          <w:tcPr>
            <w:tcW w:w="1129"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类别</w:t>
            </w:r>
          </w:p>
        </w:tc>
        <w:tc>
          <w:tcPr>
            <w:tcW w:w="993"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废水量</w:t>
            </w:r>
          </w:p>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m</w:t>
            </w:r>
            <w:r w:rsidRPr="00A11702">
              <w:rPr>
                <w:rFonts w:ascii="Times New Roman" w:hAnsi="Times New Roman" w:cs="Times New Roman"/>
                <w:szCs w:val="21"/>
                <w:vertAlign w:val="superscript"/>
              </w:rPr>
              <w:t>3</w:t>
            </w:r>
            <w:r w:rsidRPr="00A11702">
              <w:rPr>
                <w:rFonts w:ascii="Times New Roman" w:hAnsi="Times New Roman" w:cs="Times New Roman"/>
                <w:szCs w:val="21"/>
              </w:rPr>
              <w:t>/a</w:t>
            </w:r>
          </w:p>
        </w:tc>
        <w:tc>
          <w:tcPr>
            <w:tcW w:w="1559"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指标</w:t>
            </w:r>
          </w:p>
        </w:tc>
        <w:tc>
          <w:tcPr>
            <w:tcW w:w="5334" w:type="dxa"/>
            <w:gridSpan w:val="6"/>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污染物名称</w:t>
            </w:r>
          </w:p>
        </w:tc>
      </w:tr>
      <w:tr w:rsidR="001D2889" w:rsidRPr="00A11702" w:rsidTr="00A11702">
        <w:trPr>
          <w:trHeight w:val="340"/>
          <w:tblHeader/>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COD</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BOD</w:t>
            </w:r>
            <w:r w:rsidRPr="00A11702">
              <w:rPr>
                <w:rFonts w:ascii="Times New Roman" w:hAnsi="Times New Roman" w:cs="Times New Roman"/>
                <w:szCs w:val="21"/>
                <w:vertAlign w:val="subscript"/>
              </w:rPr>
              <w:t>5</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SS</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NH</w:t>
            </w:r>
            <w:r w:rsidRPr="00A11702">
              <w:rPr>
                <w:rFonts w:ascii="Times New Roman" w:hAnsi="Times New Roman" w:cs="Times New Roman"/>
                <w:szCs w:val="21"/>
                <w:vertAlign w:val="subscript"/>
              </w:rPr>
              <w:t>3</w:t>
            </w:r>
            <w:r w:rsidRPr="00A11702">
              <w:rPr>
                <w:rFonts w:ascii="Times New Roman" w:hAnsi="Times New Roman" w:cs="Times New Roman"/>
                <w:szCs w:val="21"/>
              </w:rPr>
              <w:t>-N</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TP</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粪大肠菌群数</w:t>
            </w:r>
          </w:p>
        </w:tc>
      </w:tr>
      <w:tr w:rsidR="001D2889" w:rsidRPr="00A11702" w:rsidTr="00A11702">
        <w:trPr>
          <w:trHeight w:val="340"/>
          <w:jc w:val="center"/>
        </w:trPr>
        <w:tc>
          <w:tcPr>
            <w:tcW w:w="1129"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生产废水</w:t>
            </w:r>
          </w:p>
        </w:tc>
        <w:tc>
          <w:tcPr>
            <w:tcW w:w="993" w:type="dxa"/>
            <w:vMerge w:val="restart"/>
            <w:vAlign w:val="center"/>
          </w:tcPr>
          <w:p w:rsidR="0007463B" w:rsidRPr="00A11702" w:rsidRDefault="00E16B82"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2931.09</w:t>
            </w: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浓度</w:t>
            </w:r>
            <w:r w:rsidRPr="00A11702">
              <w:rPr>
                <w:rFonts w:ascii="Times New Roman" w:hAnsi="Times New Roman" w:cs="Times New Roman"/>
                <w:szCs w:val="21"/>
              </w:rPr>
              <w:t>mg/L</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8000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3200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4000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240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43.5</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r w:rsidRPr="00A11702">
              <w:rPr>
                <w:rFonts w:ascii="Times New Roman" w:hAnsi="Times New Roman" w:cs="Times New Roman"/>
                <w:szCs w:val="21"/>
              </w:rPr>
              <w:t>10000</w:t>
            </w:r>
            <w:r w:rsidRPr="00A11702">
              <w:rPr>
                <w:rFonts w:ascii="Times New Roman" w:hAnsi="Times New Roman" w:cs="Times New Roman"/>
                <w:szCs w:val="21"/>
              </w:rPr>
              <w:t>个</w:t>
            </w:r>
            <w:r w:rsidRPr="00A11702">
              <w:rPr>
                <w:rFonts w:ascii="Times New Roman" w:hAnsi="Times New Roman" w:cs="Times New Roman"/>
                <w:szCs w:val="21"/>
              </w:rPr>
              <w:t>/100mL</w:t>
            </w:r>
          </w:p>
        </w:tc>
      </w:tr>
      <w:tr w:rsidR="001D2889" w:rsidRPr="00A11702" w:rsidTr="00A11702">
        <w:trPr>
          <w:trHeight w:val="340"/>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产生量</w:t>
            </w:r>
            <w:r w:rsidRPr="00A11702">
              <w:rPr>
                <w:rFonts w:ascii="Times New Roman" w:hAnsi="Times New Roman" w:cs="Times New Roman"/>
                <w:szCs w:val="21"/>
              </w:rPr>
              <w:t>t/a</w:t>
            </w:r>
          </w:p>
        </w:tc>
        <w:tc>
          <w:tcPr>
            <w:tcW w:w="709"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23.45</w:t>
            </w:r>
          </w:p>
        </w:tc>
        <w:tc>
          <w:tcPr>
            <w:tcW w:w="850"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9.38</w:t>
            </w:r>
          </w:p>
        </w:tc>
        <w:tc>
          <w:tcPr>
            <w:tcW w:w="709"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11.72</w:t>
            </w:r>
          </w:p>
        </w:tc>
        <w:tc>
          <w:tcPr>
            <w:tcW w:w="850"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0.70</w:t>
            </w:r>
          </w:p>
        </w:tc>
        <w:tc>
          <w:tcPr>
            <w:tcW w:w="709"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0.13</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r>
      <w:tr w:rsidR="001D2889" w:rsidRPr="00A11702" w:rsidTr="00A11702">
        <w:trPr>
          <w:trHeight w:val="340"/>
          <w:jc w:val="center"/>
        </w:trPr>
        <w:tc>
          <w:tcPr>
            <w:tcW w:w="1129"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生活污水</w:t>
            </w:r>
          </w:p>
        </w:tc>
        <w:tc>
          <w:tcPr>
            <w:tcW w:w="993" w:type="dxa"/>
            <w:vMerge w:val="restart"/>
            <w:vAlign w:val="center"/>
          </w:tcPr>
          <w:p w:rsidR="0007463B" w:rsidRPr="00A11702" w:rsidRDefault="00E16B82"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525.6</w:t>
            </w: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浓度</w:t>
            </w:r>
            <w:r w:rsidRPr="00A11702">
              <w:rPr>
                <w:rFonts w:ascii="Times New Roman" w:hAnsi="Times New Roman" w:cs="Times New Roman"/>
                <w:szCs w:val="21"/>
              </w:rPr>
              <w:t>mg/L</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400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260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280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r>
      <w:tr w:rsidR="001D2889" w:rsidRPr="00A11702" w:rsidTr="00A11702">
        <w:trPr>
          <w:trHeight w:val="340"/>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产生量</w:t>
            </w:r>
            <w:r w:rsidRPr="00A11702">
              <w:rPr>
                <w:rFonts w:ascii="Times New Roman" w:hAnsi="Times New Roman" w:cs="Times New Roman"/>
                <w:szCs w:val="21"/>
              </w:rPr>
              <w:t>t/a</w:t>
            </w:r>
          </w:p>
        </w:tc>
        <w:tc>
          <w:tcPr>
            <w:tcW w:w="709"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0.21</w:t>
            </w:r>
          </w:p>
        </w:tc>
        <w:tc>
          <w:tcPr>
            <w:tcW w:w="850"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0.14</w:t>
            </w:r>
          </w:p>
        </w:tc>
        <w:tc>
          <w:tcPr>
            <w:tcW w:w="709"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0.15</w:t>
            </w:r>
          </w:p>
        </w:tc>
        <w:tc>
          <w:tcPr>
            <w:tcW w:w="850" w:type="dxa"/>
            <w:vAlign w:val="center"/>
          </w:tcPr>
          <w:p w:rsidR="0007463B" w:rsidRPr="00A11702" w:rsidRDefault="005C642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0.016</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r>
      <w:tr w:rsidR="001D2889" w:rsidRPr="00A11702" w:rsidTr="00A11702">
        <w:trPr>
          <w:trHeight w:val="340"/>
          <w:jc w:val="center"/>
        </w:trPr>
        <w:tc>
          <w:tcPr>
            <w:tcW w:w="1129" w:type="dxa"/>
            <w:vMerge w:val="restart"/>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综合废水</w:t>
            </w:r>
          </w:p>
        </w:tc>
        <w:tc>
          <w:tcPr>
            <w:tcW w:w="993" w:type="dxa"/>
            <w:vMerge w:val="restart"/>
            <w:vAlign w:val="center"/>
          </w:tcPr>
          <w:p w:rsidR="0007463B" w:rsidRPr="00A11702" w:rsidRDefault="00E16B82"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3456.69</w:t>
            </w: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污水处理站进水浓度</w:t>
            </w:r>
            <w:r w:rsidRPr="00A11702">
              <w:rPr>
                <w:rFonts w:ascii="Times New Roman" w:hAnsi="Times New Roman" w:cs="Times New Roman"/>
                <w:szCs w:val="21"/>
              </w:rPr>
              <w:t>mg/L</w:t>
            </w:r>
          </w:p>
        </w:tc>
        <w:tc>
          <w:tcPr>
            <w:tcW w:w="709" w:type="dxa"/>
            <w:vAlign w:val="center"/>
          </w:tcPr>
          <w:p w:rsidR="0007463B" w:rsidRPr="00A11702" w:rsidRDefault="008A175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6845</w:t>
            </w:r>
          </w:p>
        </w:tc>
        <w:tc>
          <w:tcPr>
            <w:tcW w:w="850" w:type="dxa"/>
            <w:vAlign w:val="center"/>
          </w:tcPr>
          <w:p w:rsidR="0007463B" w:rsidRPr="00A11702" w:rsidRDefault="008A175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2754</w:t>
            </w:r>
          </w:p>
        </w:tc>
        <w:tc>
          <w:tcPr>
            <w:tcW w:w="709" w:type="dxa"/>
            <w:vAlign w:val="center"/>
          </w:tcPr>
          <w:p w:rsidR="0007463B" w:rsidRPr="00A11702" w:rsidRDefault="008A175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3434</w:t>
            </w:r>
          </w:p>
        </w:tc>
        <w:tc>
          <w:tcPr>
            <w:tcW w:w="850" w:type="dxa"/>
            <w:vAlign w:val="center"/>
          </w:tcPr>
          <w:p w:rsidR="0007463B" w:rsidRPr="00A11702" w:rsidRDefault="008A175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207</w:t>
            </w:r>
          </w:p>
        </w:tc>
        <w:tc>
          <w:tcPr>
            <w:tcW w:w="709" w:type="dxa"/>
            <w:vAlign w:val="center"/>
          </w:tcPr>
          <w:p w:rsidR="0007463B" w:rsidRPr="00A11702" w:rsidRDefault="008A175D"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38</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r w:rsidRPr="00A11702">
              <w:rPr>
                <w:rFonts w:ascii="Times New Roman" w:hAnsi="Times New Roman" w:cs="Times New Roman"/>
                <w:szCs w:val="21"/>
              </w:rPr>
              <w:t>10000</w:t>
            </w:r>
            <w:r w:rsidRPr="00A11702">
              <w:rPr>
                <w:rFonts w:ascii="Times New Roman" w:hAnsi="Times New Roman" w:cs="Times New Roman"/>
                <w:szCs w:val="21"/>
              </w:rPr>
              <w:t>个</w:t>
            </w:r>
            <w:r w:rsidRPr="00A11702">
              <w:rPr>
                <w:rFonts w:ascii="Times New Roman" w:hAnsi="Times New Roman" w:cs="Times New Roman"/>
                <w:szCs w:val="21"/>
              </w:rPr>
              <w:t>/100mL</w:t>
            </w:r>
          </w:p>
        </w:tc>
      </w:tr>
      <w:tr w:rsidR="001D2889" w:rsidRPr="00A11702" w:rsidTr="00A11702">
        <w:trPr>
          <w:trHeight w:val="340"/>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产生量</w:t>
            </w:r>
            <w:r w:rsidRPr="00A11702">
              <w:rPr>
                <w:rFonts w:ascii="Times New Roman" w:hAnsi="Times New Roman" w:cs="Times New Roman"/>
                <w:szCs w:val="21"/>
              </w:rPr>
              <w:t>t/a</w:t>
            </w:r>
          </w:p>
        </w:tc>
        <w:tc>
          <w:tcPr>
            <w:tcW w:w="709"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23.66</w:t>
            </w:r>
          </w:p>
        </w:tc>
        <w:tc>
          <w:tcPr>
            <w:tcW w:w="850"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9.52</w:t>
            </w:r>
          </w:p>
        </w:tc>
        <w:tc>
          <w:tcPr>
            <w:tcW w:w="709"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11.87</w:t>
            </w:r>
          </w:p>
        </w:tc>
        <w:tc>
          <w:tcPr>
            <w:tcW w:w="850"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0.716</w:t>
            </w:r>
          </w:p>
        </w:tc>
        <w:tc>
          <w:tcPr>
            <w:tcW w:w="709" w:type="dxa"/>
            <w:vAlign w:val="center"/>
          </w:tcPr>
          <w:p w:rsidR="0007463B" w:rsidRPr="00A11702" w:rsidRDefault="005A3344"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0.13</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r>
      <w:tr w:rsidR="00E67835" w:rsidRPr="00A11702" w:rsidTr="00A11702">
        <w:trPr>
          <w:trHeight w:val="340"/>
          <w:jc w:val="center"/>
        </w:trPr>
        <w:tc>
          <w:tcPr>
            <w:tcW w:w="1129" w:type="dxa"/>
            <w:vMerge/>
            <w:vAlign w:val="center"/>
          </w:tcPr>
          <w:p w:rsidR="00E67835" w:rsidRPr="00A11702" w:rsidRDefault="00E67835" w:rsidP="00A11702">
            <w:pPr>
              <w:adjustRightInd w:val="0"/>
              <w:snapToGrid w:val="0"/>
              <w:jc w:val="center"/>
              <w:rPr>
                <w:rFonts w:ascii="Times New Roman" w:hAnsi="Times New Roman" w:cs="Times New Roman"/>
                <w:szCs w:val="21"/>
              </w:rPr>
            </w:pPr>
          </w:p>
        </w:tc>
        <w:tc>
          <w:tcPr>
            <w:tcW w:w="993" w:type="dxa"/>
            <w:vMerge/>
            <w:vAlign w:val="center"/>
          </w:tcPr>
          <w:p w:rsidR="00E67835" w:rsidRPr="00A11702" w:rsidRDefault="00E67835" w:rsidP="00A11702">
            <w:pPr>
              <w:adjustRightInd w:val="0"/>
              <w:snapToGrid w:val="0"/>
              <w:jc w:val="center"/>
              <w:rPr>
                <w:rFonts w:ascii="Times New Roman" w:hAnsi="Times New Roman" w:cs="Times New Roman"/>
                <w:szCs w:val="21"/>
              </w:rPr>
            </w:pPr>
          </w:p>
        </w:tc>
        <w:tc>
          <w:tcPr>
            <w:tcW w:w="1559"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治理措施</w:t>
            </w:r>
          </w:p>
        </w:tc>
        <w:tc>
          <w:tcPr>
            <w:tcW w:w="5334" w:type="dxa"/>
            <w:gridSpan w:val="6"/>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r w:rsidRPr="00A11702">
              <w:rPr>
                <w:rFonts w:ascii="Times New Roman" w:hAnsi="Times New Roman" w:cs="Times New Roman"/>
                <w:szCs w:val="21"/>
              </w:rPr>
              <w:t>固液分离</w:t>
            </w:r>
            <w:r w:rsidRPr="00A11702">
              <w:rPr>
                <w:rFonts w:ascii="Times New Roman" w:hAnsi="Times New Roman" w:cs="Times New Roman"/>
                <w:szCs w:val="21"/>
              </w:rPr>
              <w:t>+</w:t>
            </w:r>
            <w:r w:rsidRPr="00A11702">
              <w:rPr>
                <w:rFonts w:ascii="Times New Roman" w:hAnsi="Times New Roman" w:cs="Times New Roman"/>
                <w:szCs w:val="21"/>
              </w:rPr>
              <w:t>水解酸化</w:t>
            </w:r>
            <w:r w:rsidRPr="00A11702">
              <w:rPr>
                <w:rFonts w:ascii="Times New Roman" w:hAnsi="Times New Roman" w:cs="Times New Roman"/>
                <w:szCs w:val="21"/>
              </w:rPr>
              <w:t>+</w:t>
            </w:r>
            <w:r w:rsidRPr="00A11702">
              <w:rPr>
                <w:rFonts w:ascii="Times New Roman" w:hAnsi="Times New Roman" w:cs="Times New Roman"/>
                <w:szCs w:val="21"/>
              </w:rPr>
              <w:t>厌氧、缺氧、好氧处理</w:t>
            </w:r>
            <w:r w:rsidRPr="00A11702">
              <w:rPr>
                <w:rFonts w:ascii="Times New Roman" w:hAnsi="Times New Roman" w:cs="Times New Roman"/>
                <w:szCs w:val="21"/>
              </w:rPr>
              <w:t>+</w:t>
            </w:r>
            <w:r w:rsidRPr="00A11702">
              <w:rPr>
                <w:rFonts w:ascii="Times New Roman" w:hAnsi="Times New Roman" w:cs="Times New Roman"/>
                <w:szCs w:val="21"/>
              </w:rPr>
              <w:t>暂存池工艺</w:t>
            </w:r>
            <w:r w:rsidRPr="00A11702">
              <w:rPr>
                <w:rFonts w:ascii="Times New Roman" w:hAnsi="Times New Roman" w:cs="Times New Roman"/>
                <w:szCs w:val="21"/>
              </w:rPr>
              <w:t>”</w:t>
            </w:r>
          </w:p>
        </w:tc>
      </w:tr>
      <w:tr w:rsidR="00E67835" w:rsidRPr="00A11702" w:rsidTr="00A11702">
        <w:trPr>
          <w:trHeight w:val="340"/>
          <w:jc w:val="center"/>
        </w:trPr>
        <w:tc>
          <w:tcPr>
            <w:tcW w:w="1129" w:type="dxa"/>
            <w:vMerge/>
            <w:vAlign w:val="center"/>
          </w:tcPr>
          <w:p w:rsidR="00E67835" w:rsidRPr="00A11702" w:rsidRDefault="00E67835" w:rsidP="00A11702">
            <w:pPr>
              <w:adjustRightInd w:val="0"/>
              <w:snapToGrid w:val="0"/>
              <w:jc w:val="center"/>
              <w:rPr>
                <w:rFonts w:ascii="Times New Roman" w:hAnsi="Times New Roman" w:cs="Times New Roman"/>
                <w:szCs w:val="21"/>
              </w:rPr>
            </w:pPr>
          </w:p>
        </w:tc>
        <w:tc>
          <w:tcPr>
            <w:tcW w:w="993" w:type="dxa"/>
            <w:vMerge/>
            <w:vAlign w:val="center"/>
          </w:tcPr>
          <w:p w:rsidR="00E67835" w:rsidRPr="00A11702" w:rsidRDefault="00E67835" w:rsidP="00A11702">
            <w:pPr>
              <w:adjustRightInd w:val="0"/>
              <w:snapToGrid w:val="0"/>
              <w:jc w:val="center"/>
              <w:rPr>
                <w:rFonts w:ascii="Times New Roman" w:hAnsi="Times New Roman" w:cs="Times New Roman"/>
                <w:szCs w:val="21"/>
              </w:rPr>
            </w:pPr>
          </w:p>
        </w:tc>
        <w:tc>
          <w:tcPr>
            <w:tcW w:w="1559"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处理效率</w:t>
            </w:r>
            <w:r w:rsidRPr="00A11702">
              <w:rPr>
                <w:rFonts w:ascii="Times New Roman" w:hAnsi="Times New Roman" w:cs="Times New Roman"/>
                <w:szCs w:val="21"/>
              </w:rPr>
              <w:t>%</w:t>
            </w:r>
          </w:p>
        </w:tc>
        <w:tc>
          <w:tcPr>
            <w:tcW w:w="709"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97</w:t>
            </w:r>
          </w:p>
        </w:tc>
        <w:tc>
          <w:tcPr>
            <w:tcW w:w="850"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96.6</w:t>
            </w:r>
          </w:p>
        </w:tc>
        <w:tc>
          <w:tcPr>
            <w:tcW w:w="709"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97.7</w:t>
            </w:r>
          </w:p>
        </w:tc>
        <w:tc>
          <w:tcPr>
            <w:tcW w:w="850" w:type="dxa"/>
            <w:vAlign w:val="center"/>
          </w:tcPr>
          <w:p w:rsidR="00E67835"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81.6</w:t>
            </w:r>
          </w:p>
        </w:tc>
        <w:tc>
          <w:tcPr>
            <w:tcW w:w="709" w:type="dxa"/>
            <w:vAlign w:val="center"/>
          </w:tcPr>
          <w:p w:rsidR="00E67835" w:rsidRPr="00A11702" w:rsidRDefault="00A11702"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81</w:t>
            </w:r>
          </w:p>
        </w:tc>
        <w:tc>
          <w:tcPr>
            <w:tcW w:w="1507" w:type="dxa"/>
            <w:vAlign w:val="center"/>
          </w:tcPr>
          <w:p w:rsidR="00E67835" w:rsidRPr="00A11702" w:rsidRDefault="00A11702"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90</w:t>
            </w:r>
          </w:p>
        </w:tc>
      </w:tr>
      <w:tr w:rsidR="001D2889" w:rsidRPr="00A11702" w:rsidTr="00A11702">
        <w:trPr>
          <w:trHeight w:val="340"/>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污水处理站出水浓度</w:t>
            </w:r>
            <w:r w:rsidRPr="00A11702">
              <w:rPr>
                <w:rFonts w:ascii="Times New Roman" w:hAnsi="Times New Roman" w:cs="Times New Roman"/>
                <w:szCs w:val="21"/>
              </w:rPr>
              <w:t>mg/L</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186</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93</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77</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38</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7.2</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r w:rsidRPr="00A11702">
              <w:rPr>
                <w:rFonts w:ascii="Times New Roman" w:hAnsi="Times New Roman" w:cs="Times New Roman"/>
                <w:szCs w:val="21"/>
              </w:rPr>
              <w:t>1000</w:t>
            </w:r>
            <w:r w:rsidRPr="00A11702">
              <w:rPr>
                <w:rFonts w:ascii="Times New Roman" w:hAnsi="Times New Roman" w:cs="Times New Roman"/>
                <w:szCs w:val="21"/>
              </w:rPr>
              <w:t>个</w:t>
            </w:r>
            <w:r w:rsidRPr="00A11702">
              <w:rPr>
                <w:rFonts w:ascii="Times New Roman" w:hAnsi="Times New Roman" w:cs="Times New Roman"/>
                <w:szCs w:val="21"/>
              </w:rPr>
              <w:t>/100mL</w:t>
            </w:r>
          </w:p>
        </w:tc>
      </w:tr>
      <w:tr w:rsidR="001D2889" w:rsidRPr="00A11702" w:rsidTr="00A11702">
        <w:trPr>
          <w:trHeight w:val="340"/>
          <w:jc w:val="center"/>
        </w:trPr>
        <w:tc>
          <w:tcPr>
            <w:tcW w:w="1129"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993" w:type="dxa"/>
            <w:vMerge/>
            <w:vAlign w:val="center"/>
          </w:tcPr>
          <w:p w:rsidR="0007463B" w:rsidRPr="00A11702" w:rsidRDefault="0007463B" w:rsidP="00A11702">
            <w:pPr>
              <w:adjustRightInd w:val="0"/>
              <w:snapToGrid w:val="0"/>
              <w:jc w:val="center"/>
              <w:rPr>
                <w:rFonts w:ascii="Times New Roman" w:hAnsi="Times New Roman" w:cs="Times New Roman"/>
                <w:szCs w:val="21"/>
              </w:rPr>
            </w:pPr>
          </w:p>
        </w:tc>
        <w:tc>
          <w:tcPr>
            <w:tcW w:w="155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排放</w:t>
            </w:r>
            <w:r w:rsidRPr="00A11702">
              <w:rPr>
                <w:rFonts w:ascii="Times New Roman" w:hAnsi="Times New Roman" w:cs="Times New Roman"/>
                <w:szCs w:val="21"/>
              </w:rPr>
              <w:t>t/a</w:t>
            </w:r>
          </w:p>
        </w:tc>
        <w:tc>
          <w:tcPr>
            <w:tcW w:w="709" w:type="dxa"/>
            <w:vAlign w:val="center"/>
          </w:tcPr>
          <w:p w:rsidR="0007463B" w:rsidRPr="00A11702" w:rsidRDefault="00ED78B1"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0.64</w:t>
            </w:r>
          </w:p>
        </w:tc>
        <w:tc>
          <w:tcPr>
            <w:tcW w:w="850" w:type="dxa"/>
            <w:vAlign w:val="center"/>
          </w:tcPr>
          <w:p w:rsidR="0007463B" w:rsidRPr="00A11702" w:rsidRDefault="00ED78B1"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0.32</w:t>
            </w:r>
          </w:p>
        </w:tc>
        <w:tc>
          <w:tcPr>
            <w:tcW w:w="709" w:type="dxa"/>
            <w:vAlign w:val="center"/>
          </w:tcPr>
          <w:p w:rsidR="0007463B" w:rsidRPr="00A11702" w:rsidRDefault="00ED78B1"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0.27</w:t>
            </w:r>
          </w:p>
        </w:tc>
        <w:tc>
          <w:tcPr>
            <w:tcW w:w="850" w:type="dxa"/>
            <w:vAlign w:val="center"/>
          </w:tcPr>
          <w:p w:rsidR="0007463B" w:rsidRPr="00A11702" w:rsidRDefault="00E67835"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0.13</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0.0</w:t>
            </w:r>
            <w:r w:rsidR="00E67835" w:rsidRPr="00A11702">
              <w:rPr>
                <w:rFonts w:ascii="Times New Roman" w:hAnsi="Times New Roman" w:cs="Times New Roman"/>
                <w:szCs w:val="21"/>
              </w:rPr>
              <w:t>24</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r>
      <w:tr w:rsidR="0007463B" w:rsidRPr="00A11702" w:rsidTr="00A11702">
        <w:trPr>
          <w:trHeight w:val="340"/>
          <w:jc w:val="center"/>
        </w:trPr>
        <w:tc>
          <w:tcPr>
            <w:tcW w:w="3681" w:type="dxa"/>
            <w:gridSpan w:val="3"/>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《畜禽养殖业污染物排放标准》（</w:t>
            </w:r>
            <w:r w:rsidRPr="00A11702">
              <w:rPr>
                <w:rFonts w:ascii="Times New Roman" w:hAnsi="Times New Roman" w:cs="Times New Roman"/>
                <w:szCs w:val="21"/>
              </w:rPr>
              <w:t>GB18596-2001</w:t>
            </w:r>
            <w:r w:rsidRPr="00A11702">
              <w:rPr>
                <w:rFonts w:ascii="Times New Roman" w:hAnsi="Times New Roman" w:cs="Times New Roman"/>
                <w:szCs w:val="21"/>
              </w:rPr>
              <w:t>）</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400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150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80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8.0</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1000</w:t>
            </w:r>
            <w:r w:rsidRPr="00A11702">
              <w:rPr>
                <w:rFonts w:ascii="Times New Roman" w:hAnsi="Times New Roman" w:cs="Times New Roman"/>
                <w:szCs w:val="21"/>
              </w:rPr>
              <w:t>个</w:t>
            </w:r>
            <w:r w:rsidRPr="00A11702">
              <w:rPr>
                <w:rFonts w:ascii="Times New Roman" w:hAnsi="Times New Roman" w:cs="Times New Roman"/>
                <w:szCs w:val="21"/>
              </w:rPr>
              <w:t>/100mL</w:t>
            </w:r>
          </w:p>
        </w:tc>
      </w:tr>
      <w:tr w:rsidR="0007463B" w:rsidRPr="00A11702" w:rsidTr="00A11702">
        <w:trPr>
          <w:trHeight w:val="340"/>
          <w:jc w:val="center"/>
        </w:trPr>
        <w:tc>
          <w:tcPr>
            <w:tcW w:w="3681" w:type="dxa"/>
            <w:gridSpan w:val="3"/>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《农田灌溉水质标准》（</w:t>
            </w:r>
            <w:r w:rsidRPr="00A11702">
              <w:rPr>
                <w:rFonts w:ascii="Times New Roman" w:hAnsi="Times New Roman" w:cs="Times New Roman"/>
                <w:szCs w:val="21"/>
              </w:rPr>
              <w:t>GB5084-2005</w:t>
            </w:r>
            <w:r w:rsidRPr="00A11702">
              <w:rPr>
                <w:rFonts w:ascii="Times New Roman" w:hAnsi="Times New Roman" w:cs="Times New Roman"/>
                <w:szCs w:val="21"/>
              </w:rPr>
              <w:t>）</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200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100</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100</w:t>
            </w:r>
          </w:p>
        </w:tc>
        <w:tc>
          <w:tcPr>
            <w:tcW w:w="850"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c>
          <w:tcPr>
            <w:tcW w:w="709"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w:t>
            </w:r>
          </w:p>
        </w:tc>
        <w:tc>
          <w:tcPr>
            <w:tcW w:w="1507" w:type="dxa"/>
            <w:vAlign w:val="center"/>
          </w:tcPr>
          <w:p w:rsidR="0007463B" w:rsidRPr="00A11702" w:rsidRDefault="0007463B" w:rsidP="00A11702">
            <w:pPr>
              <w:adjustRightInd w:val="0"/>
              <w:snapToGrid w:val="0"/>
              <w:jc w:val="center"/>
              <w:rPr>
                <w:rFonts w:ascii="Times New Roman" w:hAnsi="Times New Roman" w:cs="Times New Roman"/>
                <w:szCs w:val="21"/>
              </w:rPr>
            </w:pPr>
            <w:r w:rsidRPr="00A11702">
              <w:rPr>
                <w:rFonts w:ascii="Times New Roman" w:hAnsi="Times New Roman" w:cs="Times New Roman"/>
                <w:szCs w:val="21"/>
              </w:rPr>
              <w:t>4000</w:t>
            </w:r>
            <w:r w:rsidRPr="00A11702">
              <w:rPr>
                <w:rFonts w:ascii="Times New Roman" w:hAnsi="Times New Roman" w:cs="Times New Roman"/>
                <w:szCs w:val="21"/>
              </w:rPr>
              <w:t>个</w:t>
            </w:r>
            <w:r w:rsidRPr="00A11702">
              <w:rPr>
                <w:rFonts w:ascii="Times New Roman" w:hAnsi="Times New Roman" w:cs="Times New Roman"/>
                <w:szCs w:val="21"/>
              </w:rPr>
              <w:t>/100mL</w:t>
            </w:r>
          </w:p>
        </w:tc>
      </w:tr>
    </w:tbl>
    <w:p w:rsidR="0007463B" w:rsidRPr="00120503" w:rsidRDefault="00C409C5" w:rsidP="00EE7CB6">
      <w:pPr>
        <w:adjustRightInd w:val="0"/>
        <w:snapToGrid w:val="0"/>
        <w:spacing w:beforeLines="50" w:before="156" w:line="360" w:lineRule="auto"/>
        <w:outlineLvl w:val="3"/>
        <w:rPr>
          <w:rFonts w:ascii="Times New Roman" w:eastAsia="仿宋" w:hAnsi="Times New Roman" w:cs="Times New Roman"/>
          <w:b/>
          <w:bCs/>
          <w:sz w:val="24"/>
        </w:rPr>
      </w:pPr>
      <w:r w:rsidRPr="00120503">
        <w:rPr>
          <w:rFonts w:ascii="Times New Roman" w:eastAsia="仿宋" w:hAnsi="Times New Roman" w:cs="Times New Roman"/>
          <w:b/>
          <w:bCs/>
          <w:sz w:val="24"/>
        </w:rPr>
        <w:t>3.</w:t>
      </w:r>
      <w:r w:rsidRPr="00120503">
        <w:rPr>
          <w:rFonts w:ascii="Times New Roman" w:eastAsia="仿宋" w:hAnsi="Times New Roman" w:cs="Times New Roman" w:hint="eastAsia"/>
          <w:b/>
          <w:bCs/>
          <w:sz w:val="24"/>
        </w:rPr>
        <w:t>2</w:t>
      </w:r>
      <w:r w:rsidR="0007463B" w:rsidRPr="00120503">
        <w:rPr>
          <w:rFonts w:ascii="Times New Roman" w:eastAsia="仿宋" w:hAnsi="Times New Roman" w:cs="Times New Roman"/>
          <w:b/>
          <w:bCs/>
          <w:sz w:val="24"/>
        </w:rPr>
        <w:t>.2.3</w:t>
      </w:r>
      <w:r w:rsidR="0007463B" w:rsidRPr="00120503">
        <w:rPr>
          <w:rFonts w:ascii="Times New Roman" w:eastAsia="仿宋" w:hAnsi="Times New Roman" w:cs="Times New Roman"/>
          <w:b/>
          <w:bCs/>
          <w:sz w:val="24"/>
        </w:rPr>
        <w:t>噪声污染因子及源强分析</w:t>
      </w:r>
    </w:p>
    <w:p w:rsidR="00C42E67" w:rsidRPr="00C42E67" w:rsidRDefault="00C42E67" w:rsidP="00C42E67">
      <w:pPr>
        <w:pStyle w:val="af8"/>
        <w:adjustRightInd w:val="0"/>
        <w:spacing w:line="360" w:lineRule="auto"/>
        <w:ind w:firstLineChars="200" w:firstLine="480"/>
        <w:jc w:val="both"/>
        <w:rPr>
          <w:rFonts w:ascii="Times New Roman" w:eastAsia="仿宋" w:hAnsi="Times New Roman" w:cs="Times New Roman"/>
          <w:sz w:val="24"/>
          <w:szCs w:val="22"/>
        </w:rPr>
      </w:pPr>
      <w:r w:rsidRPr="00C42E67">
        <w:rPr>
          <w:rFonts w:ascii="Times New Roman" w:eastAsia="仿宋" w:hAnsi="Times New Roman" w:cs="Times New Roman"/>
          <w:sz w:val="24"/>
          <w:szCs w:val="22"/>
        </w:rPr>
        <w:t>本项目噪声主要来</w:t>
      </w:r>
      <w:r w:rsidR="00D82277">
        <w:rPr>
          <w:rFonts w:ascii="Times New Roman" w:eastAsia="仿宋" w:hAnsi="Times New Roman" w:cs="Times New Roman" w:hint="eastAsia"/>
          <w:sz w:val="24"/>
          <w:szCs w:val="22"/>
        </w:rPr>
        <w:t>饲料</w:t>
      </w:r>
      <w:r w:rsidR="00D82277">
        <w:rPr>
          <w:rFonts w:ascii="Times New Roman" w:eastAsia="仿宋" w:hAnsi="Times New Roman" w:cs="Times New Roman"/>
          <w:sz w:val="24"/>
          <w:szCs w:val="22"/>
        </w:rPr>
        <w:t>搅拌机</w:t>
      </w:r>
      <w:r w:rsidRPr="00C42E67">
        <w:rPr>
          <w:rFonts w:ascii="Times New Roman" w:eastAsia="仿宋" w:hAnsi="Times New Roman" w:cs="Times New Roman"/>
          <w:sz w:val="24"/>
          <w:szCs w:val="22"/>
        </w:rPr>
        <w:t>、饲料加工混合机组、风机、泵及</w:t>
      </w:r>
      <w:r w:rsidR="00D82277">
        <w:rPr>
          <w:rFonts w:ascii="Times New Roman" w:eastAsia="仿宋" w:hAnsi="Times New Roman" w:cs="Times New Roman" w:hint="eastAsia"/>
          <w:sz w:val="24"/>
          <w:szCs w:val="22"/>
        </w:rPr>
        <w:t>猪</w:t>
      </w:r>
      <w:r w:rsidRPr="00C42E67">
        <w:rPr>
          <w:rFonts w:ascii="Times New Roman" w:eastAsia="仿宋" w:hAnsi="Times New Roman" w:cs="Times New Roman"/>
          <w:sz w:val="24"/>
          <w:szCs w:val="22"/>
        </w:rPr>
        <w:t>群活动叫声等。噪声声级在</w:t>
      </w:r>
      <w:r w:rsidRPr="00C42E67">
        <w:rPr>
          <w:rFonts w:ascii="Times New Roman" w:eastAsia="仿宋" w:hAnsi="Times New Roman" w:cs="Times New Roman"/>
          <w:sz w:val="24"/>
          <w:szCs w:val="22"/>
        </w:rPr>
        <w:t>60</w:t>
      </w:r>
      <w:r w:rsidRPr="00C42E67">
        <w:rPr>
          <w:rFonts w:ascii="Times New Roman" w:eastAsia="仿宋" w:hAnsi="Times New Roman" w:cs="Times New Roman"/>
          <w:sz w:val="24"/>
          <w:szCs w:val="22"/>
        </w:rPr>
        <w:t>～</w:t>
      </w:r>
      <w:r w:rsidRPr="00C42E67">
        <w:rPr>
          <w:rFonts w:ascii="Times New Roman" w:eastAsia="仿宋" w:hAnsi="Times New Roman" w:cs="Times New Roman"/>
          <w:sz w:val="24"/>
          <w:szCs w:val="22"/>
        </w:rPr>
        <w:t>90dB</w:t>
      </w:r>
      <w:r w:rsidRPr="00C42E67">
        <w:rPr>
          <w:rFonts w:ascii="Times New Roman" w:eastAsia="仿宋" w:hAnsi="Times New Roman" w:cs="Times New Roman"/>
          <w:sz w:val="24"/>
          <w:szCs w:val="22"/>
        </w:rPr>
        <w:t>（</w:t>
      </w:r>
      <w:r w:rsidRPr="00C42E67">
        <w:rPr>
          <w:rFonts w:ascii="Times New Roman" w:eastAsia="仿宋" w:hAnsi="Times New Roman" w:cs="Times New Roman"/>
          <w:sz w:val="24"/>
          <w:szCs w:val="22"/>
        </w:rPr>
        <w:t>A</w:t>
      </w:r>
      <w:r w:rsidRPr="00C42E67">
        <w:rPr>
          <w:rFonts w:ascii="Times New Roman" w:eastAsia="仿宋" w:hAnsi="Times New Roman" w:cs="Times New Roman"/>
          <w:sz w:val="24"/>
          <w:szCs w:val="22"/>
        </w:rPr>
        <w:t>）。为有效控制噪声污染，通过选择低噪声设备，对设备进行科学布置，将风机等设备安装于专用房间内，通过墙体隔声降噪，并对振动较大的设备安装减振垫圈等综合降噪措施，可有效降低机械噪声对项目区域及周围环境的影响。通过采取上述综合降噪措施，场界噪声能够满足《工业企业厂界环境噪声排放标准》（</w:t>
      </w:r>
      <w:r w:rsidRPr="00C42E67">
        <w:rPr>
          <w:rFonts w:ascii="Times New Roman" w:eastAsia="仿宋" w:hAnsi="Times New Roman" w:cs="Times New Roman"/>
          <w:sz w:val="24"/>
          <w:szCs w:val="22"/>
        </w:rPr>
        <w:t>GB12348-2008</w:t>
      </w:r>
      <w:r w:rsidRPr="00C42E67">
        <w:rPr>
          <w:rFonts w:ascii="Times New Roman" w:eastAsia="仿宋" w:hAnsi="Times New Roman" w:cs="Times New Roman"/>
          <w:sz w:val="24"/>
          <w:szCs w:val="22"/>
        </w:rPr>
        <w:t>）中</w:t>
      </w:r>
      <w:r w:rsidRPr="00C42E67">
        <w:rPr>
          <w:rFonts w:ascii="Times New Roman" w:eastAsia="仿宋" w:hAnsi="Times New Roman" w:cs="Times New Roman"/>
          <w:sz w:val="24"/>
          <w:szCs w:val="22"/>
        </w:rPr>
        <w:t>2</w:t>
      </w:r>
      <w:r w:rsidRPr="00C42E67">
        <w:rPr>
          <w:rFonts w:ascii="Times New Roman" w:eastAsia="仿宋" w:hAnsi="Times New Roman" w:cs="Times New Roman"/>
          <w:sz w:val="24"/>
          <w:szCs w:val="22"/>
        </w:rPr>
        <w:t>类标准要求。主要噪声设备源强及治理效果见表</w:t>
      </w:r>
      <w:r w:rsidRPr="00C42E67">
        <w:rPr>
          <w:rFonts w:ascii="Times New Roman" w:eastAsia="仿宋" w:hAnsi="Times New Roman" w:cs="Times New Roman"/>
          <w:sz w:val="24"/>
          <w:szCs w:val="22"/>
        </w:rPr>
        <w:t>3</w:t>
      </w:r>
      <w:r w:rsidR="00D82277">
        <w:rPr>
          <w:rFonts w:ascii="Times New Roman" w:eastAsia="仿宋" w:hAnsi="Times New Roman" w:cs="Times New Roman" w:hint="eastAsia"/>
          <w:sz w:val="24"/>
          <w:szCs w:val="22"/>
        </w:rPr>
        <w:t>.2</w:t>
      </w:r>
      <w:r w:rsidRPr="00C42E67">
        <w:rPr>
          <w:rFonts w:ascii="Times New Roman" w:eastAsia="仿宋" w:hAnsi="Times New Roman" w:cs="Times New Roman"/>
          <w:sz w:val="24"/>
          <w:szCs w:val="22"/>
        </w:rPr>
        <w:t>-</w:t>
      </w:r>
      <w:r w:rsidR="00D82277">
        <w:rPr>
          <w:rFonts w:ascii="Times New Roman" w:eastAsia="仿宋" w:hAnsi="Times New Roman" w:cs="Times New Roman" w:hint="eastAsia"/>
          <w:sz w:val="24"/>
          <w:szCs w:val="22"/>
        </w:rPr>
        <w:t>8</w:t>
      </w:r>
      <w:r w:rsidRPr="00C42E67">
        <w:rPr>
          <w:rFonts w:ascii="Times New Roman" w:eastAsia="仿宋" w:hAnsi="Times New Roman" w:cs="Times New Roman"/>
          <w:sz w:val="24"/>
          <w:szCs w:val="22"/>
        </w:rPr>
        <w:t>。</w:t>
      </w:r>
    </w:p>
    <w:p w:rsidR="00C42E67" w:rsidRPr="00D82277" w:rsidRDefault="00C42E67" w:rsidP="00D82277">
      <w:pPr>
        <w:adjustRightInd w:val="0"/>
        <w:snapToGrid w:val="0"/>
        <w:spacing w:afterLines="50" w:after="156"/>
        <w:ind w:firstLineChars="200" w:firstLine="420"/>
        <w:rPr>
          <w:rFonts w:ascii="Times New Roman" w:hAnsi="Times New Roman" w:cs="Times New Roman"/>
          <w:b/>
        </w:rPr>
      </w:pPr>
      <w:r w:rsidRPr="00D82277">
        <w:rPr>
          <w:rFonts w:ascii="Times New Roman" w:hAnsi="Times New Roman" w:cs="Times New Roman" w:hint="eastAsia"/>
        </w:rPr>
        <w:t>表</w:t>
      </w:r>
      <w:r w:rsidRPr="00D82277">
        <w:rPr>
          <w:rFonts w:ascii="Times New Roman" w:hAnsi="Times New Roman" w:cs="Times New Roman" w:hint="eastAsia"/>
        </w:rPr>
        <w:t>3</w:t>
      </w:r>
      <w:r w:rsidR="00D82277" w:rsidRPr="00D82277">
        <w:rPr>
          <w:rFonts w:ascii="Times New Roman" w:hAnsi="Times New Roman" w:cs="Times New Roman" w:hint="eastAsia"/>
        </w:rPr>
        <w:t>.2</w:t>
      </w:r>
      <w:r w:rsidRPr="00D82277">
        <w:rPr>
          <w:rFonts w:ascii="Times New Roman" w:hAnsi="Times New Roman" w:cs="Times New Roman" w:hint="eastAsia"/>
        </w:rPr>
        <w:t>-</w:t>
      </w:r>
      <w:r w:rsidR="00D82277" w:rsidRPr="00D82277">
        <w:rPr>
          <w:rFonts w:ascii="Times New Roman" w:hAnsi="Times New Roman" w:cs="Times New Roman" w:hint="eastAsia"/>
        </w:rPr>
        <w:t>8</w:t>
      </w:r>
      <w:r w:rsidRPr="00D82277">
        <w:rPr>
          <w:rFonts w:ascii="Times New Roman" w:hAnsi="Times New Roman" w:cs="Times New Roman" w:hint="eastAsia"/>
        </w:rPr>
        <w:t xml:space="preserve"> </w:t>
      </w:r>
      <w:r w:rsidRPr="00D82277">
        <w:rPr>
          <w:rFonts w:ascii="Times New Roman" w:hAnsi="Times New Roman" w:cs="Times New Roman" w:hint="eastAsia"/>
          <w:b/>
        </w:rPr>
        <w:t xml:space="preserve">    </w:t>
      </w:r>
      <w:r w:rsidR="00D82277">
        <w:rPr>
          <w:rFonts w:ascii="Times New Roman" w:hAnsi="Times New Roman" w:cs="Times New Roman" w:hint="eastAsia"/>
          <w:b/>
        </w:rPr>
        <w:t xml:space="preserve">             </w:t>
      </w:r>
      <w:r w:rsidRPr="00D82277">
        <w:rPr>
          <w:rFonts w:ascii="Times New Roman" w:hAnsi="Times New Roman" w:cs="Times New Roman" w:hint="eastAsia"/>
          <w:b/>
        </w:rPr>
        <w:t>主要噪声设备源强及治理效果一览表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1"/>
        <w:gridCol w:w="2631"/>
        <w:gridCol w:w="895"/>
        <w:gridCol w:w="1055"/>
        <w:gridCol w:w="1128"/>
        <w:gridCol w:w="1143"/>
        <w:gridCol w:w="1332"/>
      </w:tblGrid>
      <w:tr w:rsidR="00C42E67" w:rsidRPr="00D82277" w:rsidTr="00D82277">
        <w:trPr>
          <w:trHeight w:val="340"/>
          <w:jc w:val="center"/>
        </w:trPr>
        <w:tc>
          <w:tcPr>
            <w:tcW w:w="3555" w:type="dxa"/>
            <w:gridSpan w:val="2"/>
            <w:vAlign w:val="center"/>
          </w:tcPr>
          <w:p w:rsidR="00C42E67" w:rsidRPr="00D82277" w:rsidRDefault="00C42E67" w:rsidP="0065271B">
            <w:pPr>
              <w:overflowPunct w:val="0"/>
              <w:jc w:val="center"/>
              <w:rPr>
                <w:rFonts w:ascii="Times New Roman" w:hAnsi="Times New Roman" w:cs="Times New Roman"/>
                <w:b/>
                <w:kern w:val="0"/>
                <w:szCs w:val="21"/>
              </w:rPr>
            </w:pPr>
            <w:r w:rsidRPr="00D82277">
              <w:rPr>
                <w:rFonts w:ascii="Times New Roman" w:hAnsi="Times New Roman" w:cs="Times New Roman"/>
                <w:b/>
                <w:kern w:val="0"/>
                <w:szCs w:val="21"/>
              </w:rPr>
              <w:t>噪声源</w:t>
            </w:r>
          </w:p>
        </w:tc>
        <w:tc>
          <w:tcPr>
            <w:tcW w:w="915" w:type="dxa"/>
            <w:vAlign w:val="center"/>
          </w:tcPr>
          <w:p w:rsidR="00C42E67" w:rsidRPr="00D82277" w:rsidRDefault="00C42E67" w:rsidP="0065271B">
            <w:pPr>
              <w:overflowPunct w:val="0"/>
              <w:jc w:val="center"/>
              <w:rPr>
                <w:rFonts w:ascii="Times New Roman" w:hAnsi="Times New Roman" w:cs="Times New Roman"/>
                <w:b/>
                <w:kern w:val="0"/>
                <w:szCs w:val="21"/>
              </w:rPr>
            </w:pPr>
            <w:r w:rsidRPr="00D82277">
              <w:rPr>
                <w:rFonts w:ascii="Times New Roman" w:hAnsi="Times New Roman" w:cs="Times New Roman"/>
                <w:b/>
                <w:kern w:val="0"/>
                <w:szCs w:val="21"/>
              </w:rPr>
              <w:t>数量</w:t>
            </w:r>
          </w:p>
        </w:tc>
        <w:tc>
          <w:tcPr>
            <w:tcW w:w="1080" w:type="dxa"/>
            <w:vAlign w:val="center"/>
          </w:tcPr>
          <w:p w:rsidR="00C42E67" w:rsidRPr="00D82277" w:rsidRDefault="00C42E67" w:rsidP="0065271B">
            <w:pPr>
              <w:overflowPunct w:val="0"/>
              <w:jc w:val="center"/>
              <w:rPr>
                <w:rFonts w:ascii="Times New Roman" w:hAnsi="Times New Roman" w:cs="Times New Roman"/>
                <w:b/>
                <w:kern w:val="0"/>
                <w:szCs w:val="21"/>
              </w:rPr>
            </w:pPr>
            <w:r w:rsidRPr="00D82277">
              <w:rPr>
                <w:rFonts w:ascii="Times New Roman" w:hAnsi="Times New Roman" w:cs="Times New Roman"/>
                <w:b/>
                <w:kern w:val="0"/>
                <w:szCs w:val="21"/>
              </w:rPr>
              <w:t>排放特征</w:t>
            </w:r>
          </w:p>
        </w:tc>
        <w:tc>
          <w:tcPr>
            <w:tcW w:w="1155" w:type="dxa"/>
            <w:vAlign w:val="center"/>
          </w:tcPr>
          <w:p w:rsidR="00C42E67" w:rsidRPr="00D82277" w:rsidRDefault="00C42E67" w:rsidP="0065271B">
            <w:pPr>
              <w:overflowPunct w:val="0"/>
              <w:jc w:val="center"/>
              <w:rPr>
                <w:rFonts w:ascii="Times New Roman" w:hAnsi="Times New Roman" w:cs="Times New Roman"/>
                <w:b/>
                <w:kern w:val="0"/>
                <w:szCs w:val="21"/>
              </w:rPr>
            </w:pPr>
            <w:r w:rsidRPr="00D82277">
              <w:rPr>
                <w:rFonts w:ascii="Times New Roman" w:hAnsi="Times New Roman" w:cs="Times New Roman"/>
                <w:b/>
                <w:kern w:val="0"/>
                <w:szCs w:val="21"/>
              </w:rPr>
              <w:t>声压级</w:t>
            </w:r>
          </w:p>
          <w:p w:rsidR="00C42E67" w:rsidRPr="00D82277" w:rsidRDefault="00C42E67" w:rsidP="0065271B">
            <w:pPr>
              <w:overflowPunct w:val="0"/>
              <w:jc w:val="center"/>
              <w:rPr>
                <w:rFonts w:ascii="Times New Roman" w:hAnsi="Times New Roman" w:cs="Times New Roman"/>
                <w:b/>
                <w:kern w:val="0"/>
                <w:szCs w:val="21"/>
              </w:rPr>
            </w:pPr>
            <w:r w:rsidRPr="00D82277">
              <w:rPr>
                <w:rFonts w:ascii="Times New Roman" w:hAnsi="Times New Roman" w:cs="Times New Roman"/>
                <w:b/>
                <w:kern w:val="0"/>
                <w:szCs w:val="21"/>
              </w:rPr>
              <w:t>dB(A)</w:t>
            </w:r>
          </w:p>
        </w:tc>
        <w:tc>
          <w:tcPr>
            <w:tcW w:w="1170" w:type="dxa"/>
            <w:vAlign w:val="center"/>
          </w:tcPr>
          <w:p w:rsidR="00C42E67" w:rsidRPr="00D82277" w:rsidRDefault="00C42E67" w:rsidP="0065271B">
            <w:pPr>
              <w:adjustRightInd w:val="0"/>
              <w:snapToGrid w:val="0"/>
              <w:jc w:val="center"/>
              <w:rPr>
                <w:rFonts w:ascii="Times New Roman" w:hAnsi="Times New Roman" w:cs="Times New Roman"/>
                <w:b/>
                <w:kern w:val="0"/>
                <w:szCs w:val="21"/>
              </w:rPr>
            </w:pPr>
            <w:r w:rsidRPr="00D82277">
              <w:rPr>
                <w:rFonts w:ascii="Times New Roman" w:eastAsia="宋体" w:hAnsi="Times New Roman" w:cs="Times New Roman"/>
                <w:b/>
                <w:szCs w:val="21"/>
              </w:rPr>
              <w:t>治理措施</w:t>
            </w:r>
          </w:p>
        </w:tc>
        <w:tc>
          <w:tcPr>
            <w:tcW w:w="1366" w:type="dxa"/>
          </w:tcPr>
          <w:p w:rsidR="00C42E67" w:rsidRPr="00D82277" w:rsidRDefault="00C42E67" w:rsidP="0065271B">
            <w:pPr>
              <w:adjustRightInd w:val="0"/>
              <w:snapToGrid w:val="0"/>
              <w:jc w:val="center"/>
              <w:rPr>
                <w:rFonts w:ascii="Times New Roman" w:eastAsia="宋体" w:hAnsi="Times New Roman" w:cs="Times New Roman"/>
                <w:b/>
                <w:szCs w:val="21"/>
              </w:rPr>
            </w:pPr>
            <w:r w:rsidRPr="00D82277">
              <w:rPr>
                <w:rFonts w:ascii="Times New Roman" w:eastAsia="宋体" w:hAnsi="Times New Roman" w:cs="Times New Roman"/>
                <w:b/>
                <w:szCs w:val="21"/>
              </w:rPr>
              <w:t>降噪后源强</w:t>
            </w:r>
          </w:p>
          <w:p w:rsidR="00C42E67" w:rsidRPr="00D82277" w:rsidRDefault="00C42E67" w:rsidP="0065271B">
            <w:pPr>
              <w:adjustRightInd w:val="0"/>
              <w:snapToGrid w:val="0"/>
              <w:jc w:val="center"/>
              <w:rPr>
                <w:rFonts w:ascii="Times New Roman" w:hAnsi="Times New Roman" w:cs="Times New Roman"/>
                <w:b/>
                <w:kern w:val="0"/>
                <w:szCs w:val="21"/>
              </w:rPr>
            </w:pPr>
            <w:r w:rsidRPr="00D82277">
              <w:rPr>
                <w:rFonts w:ascii="Times New Roman" w:eastAsia="宋体" w:hAnsi="Times New Roman" w:cs="Times New Roman"/>
                <w:b/>
                <w:szCs w:val="21"/>
              </w:rPr>
              <w:t>（</w:t>
            </w:r>
            <w:r w:rsidRPr="00D82277">
              <w:rPr>
                <w:rFonts w:ascii="Times New Roman" w:eastAsia="宋体" w:hAnsi="Times New Roman" w:cs="Times New Roman"/>
                <w:b/>
                <w:szCs w:val="21"/>
              </w:rPr>
              <w:t>dB</w:t>
            </w:r>
            <w:r w:rsidRPr="00D82277">
              <w:rPr>
                <w:rFonts w:ascii="Times New Roman" w:eastAsia="宋体" w:hAnsi="Times New Roman" w:cs="Times New Roman"/>
                <w:b/>
                <w:szCs w:val="21"/>
              </w:rPr>
              <w:t>（</w:t>
            </w:r>
            <w:r w:rsidRPr="00D82277">
              <w:rPr>
                <w:rFonts w:ascii="Times New Roman" w:eastAsia="宋体" w:hAnsi="Times New Roman" w:cs="Times New Roman"/>
                <w:b/>
                <w:szCs w:val="21"/>
              </w:rPr>
              <w:t>A</w:t>
            </w:r>
            <w:r w:rsidRPr="00D82277">
              <w:rPr>
                <w:rFonts w:ascii="Times New Roman" w:eastAsia="宋体" w:hAnsi="Times New Roman" w:cs="Times New Roman"/>
                <w:b/>
                <w:szCs w:val="21"/>
              </w:rPr>
              <w:t>））</w:t>
            </w:r>
          </w:p>
        </w:tc>
      </w:tr>
      <w:tr w:rsidR="00C42E67" w:rsidRPr="00D82277" w:rsidTr="00D82277">
        <w:trPr>
          <w:trHeight w:val="340"/>
          <w:jc w:val="center"/>
        </w:trPr>
        <w:tc>
          <w:tcPr>
            <w:tcW w:w="850" w:type="dxa"/>
            <w:vMerge w:val="restart"/>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eastAsia="宋体" w:hAnsi="Times New Roman" w:cs="Times New Roman"/>
                <w:szCs w:val="21"/>
              </w:rPr>
              <w:t>养殖区</w:t>
            </w:r>
          </w:p>
        </w:tc>
        <w:tc>
          <w:tcPr>
            <w:tcW w:w="2705" w:type="dxa"/>
            <w:vAlign w:val="center"/>
          </w:tcPr>
          <w:p w:rsidR="00C42E67" w:rsidRPr="00D82277" w:rsidRDefault="00D82277" w:rsidP="0065271B">
            <w:pPr>
              <w:overflowPunct w:val="0"/>
              <w:jc w:val="center"/>
              <w:rPr>
                <w:rFonts w:ascii="Times New Roman" w:hAnsi="Times New Roman" w:cs="Times New Roman"/>
                <w:kern w:val="0"/>
                <w:szCs w:val="21"/>
              </w:rPr>
            </w:pPr>
            <w:r>
              <w:rPr>
                <w:rFonts w:ascii="Times New Roman" w:eastAsia="宋体" w:hAnsi="Times New Roman" w:cs="Times New Roman"/>
                <w:szCs w:val="21"/>
              </w:rPr>
              <w:t>猪</w:t>
            </w:r>
            <w:r w:rsidR="00C42E67" w:rsidRPr="00D82277">
              <w:rPr>
                <w:rFonts w:ascii="Times New Roman" w:eastAsia="宋体" w:hAnsi="Times New Roman" w:cs="Times New Roman"/>
                <w:szCs w:val="21"/>
              </w:rPr>
              <w:t>叫</w:t>
            </w:r>
          </w:p>
        </w:tc>
        <w:tc>
          <w:tcPr>
            <w:tcW w:w="915" w:type="dxa"/>
            <w:vAlign w:val="center"/>
          </w:tcPr>
          <w:p w:rsidR="00C42E67" w:rsidRPr="00D82277" w:rsidRDefault="00D82277" w:rsidP="0065271B">
            <w:pPr>
              <w:overflowPunct w:val="0"/>
              <w:jc w:val="center"/>
              <w:rPr>
                <w:rFonts w:ascii="Times New Roman" w:hAnsi="Times New Roman" w:cs="Times New Roman"/>
                <w:kern w:val="0"/>
                <w:szCs w:val="21"/>
              </w:rPr>
            </w:pPr>
            <w:r>
              <w:rPr>
                <w:rFonts w:ascii="Times New Roman" w:hAnsi="Times New Roman" w:cs="Times New Roman" w:hint="eastAsia"/>
                <w:kern w:val="0"/>
                <w:szCs w:val="21"/>
              </w:rPr>
              <w:t>3000</w:t>
            </w:r>
            <w:r w:rsidR="00C42E67" w:rsidRPr="00D82277">
              <w:rPr>
                <w:rFonts w:ascii="Times New Roman" w:hAnsi="Times New Roman" w:cs="Times New Roman"/>
                <w:kern w:val="0"/>
                <w:szCs w:val="21"/>
              </w:rPr>
              <w:t>头</w:t>
            </w:r>
          </w:p>
        </w:tc>
        <w:tc>
          <w:tcPr>
            <w:tcW w:w="1080"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间断</w:t>
            </w:r>
          </w:p>
        </w:tc>
        <w:tc>
          <w:tcPr>
            <w:tcW w:w="115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60-70</w:t>
            </w:r>
          </w:p>
        </w:tc>
        <w:tc>
          <w:tcPr>
            <w:tcW w:w="1171" w:type="dxa"/>
            <w:vAlign w:val="center"/>
          </w:tcPr>
          <w:p w:rsidR="00C42E67" w:rsidRPr="00D82277" w:rsidRDefault="00D82277" w:rsidP="0065271B">
            <w:pPr>
              <w:overflowPunct w:val="0"/>
              <w:jc w:val="center"/>
              <w:rPr>
                <w:rFonts w:ascii="Times New Roman" w:hAnsi="Times New Roman" w:cs="Times New Roman"/>
                <w:kern w:val="0"/>
                <w:szCs w:val="21"/>
              </w:rPr>
            </w:pPr>
            <w:r w:rsidRPr="00D82277">
              <w:rPr>
                <w:rFonts w:ascii="Times New Roman" w:eastAsia="宋体" w:hAnsi="Times New Roman" w:cs="Times New Roman"/>
                <w:szCs w:val="21"/>
              </w:rPr>
              <w:t>墙体隔声</w:t>
            </w:r>
          </w:p>
        </w:tc>
        <w:tc>
          <w:tcPr>
            <w:tcW w:w="1366" w:type="dxa"/>
            <w:vAlign w:val="center"/>
          </w:tcPr>
          <w:p w:rsidR="00C42E67" w:rsidRPr="00D82277" w:rsidRDefault="00D82277" w:rsidP="00D82277">
            <w:pPr>
              <w:overflowPunct w:val="0"/>
              <w:jc w:val="center"/>
              <w:rPr>
                <w:rFonts w:ascii="Times New Roman" w:hAnsi="Times New Roman" w:cs="Times New Roman"/>
                <w:kern w:val="0"/>
                <w:szCs w:val="21"/>
              </w:rPr>
            </w:pPr>
            <w:r>
              <w:rPr>
                <w:rFonts w:ascii="Times New Roman" w:hAnsi="Times New Roman" w:cs="Times New Roman" w:hint="eastAsia"/>
                <w:kern w:val="0"/>
                <w:szCs w:val="21"/>
              </w:rPr>
              <w:t>45</w:t>
            </w:r>
            <w:r w:rsidR="00C42E67" w:rsidRPr="00D82277">
              <w:rPr>
                <w:rFonts w:ascii="Times New Roman" w:hAnsi="Times New Roman" w:cs="Times New Roman"/>
                <w:kern w:val="0"/>
                <w:szCs w:val="21"/>
              </w:rPr>
              <w:t>-</w:t>
            </w:r>
            <w:r>
              <w:rPr>
                <w:rFonts w:ascii="Times New Roman" w:hAnsi="Times New Roman" w:cs="Times New Roman" w:hint="eastAsia"/>
                <w:kern w:val="0"/>
                <w:szCs w:val="21"/>
              </w:rPr>
              <w:t>55</w:t>
            </w:r>
          </w:p>
        </w:tc>
      </w:tr>
      <w:tr w:rsidR="00C42E67" w:rsidRPr="00D82277" w:rsidTr="00D82277">
        <w:trPr>
          <w:trHeight w:val="340"/>
          <w:jc w:val="center"/>
        </w:trPr>
        <w:tc>
          <w:tcPr>
            <w:tcW w:w="850" w:type="dxa"/>
            <w:vMerge/>
            <w:vAlign w:val="center"/>
          </w:tcPr>
          <w:p w:rsidR="00C42E67" w:rsidRPr="00D82277" w:rsidRDefault="00C42E67" w:rsidP="0065271B">
            <w:pPr>
              <w:overflowPunct w:val="0"/>
              <w:jc w:val="center"/>
              <w:rPr>
                <w:rFonts w:ascii="Times New Roman" w:eastAsia="宋体" w:hAnsi="Times New Roman" w:cs="Times New Roman"/>
                <w:szCs w:val="21"/>
              </w:rPr>
            </w:pPr>
          </w:p>
        </w:tc>
        <w:tc>
          <w:tcPr>
            <w:tcW w:w="2705" w:type="dxa"/>
            <w:vAlign w:val="center"/>
          </w:tcPr>
          <w:p w:rsidR="00C42E67" w:rsidRPr="00D82277" w:rsidRDefault="00C42E67" w:rsidP="0065271B">
            <w:pPr>
              <w:overflowPunct w:val="0"/>
              <w:jc w:val="center"/>
              <w:rPr>
                <w:rFonts w:ascii="Times New Roman" w:eastAsia="宋体" w:hAnsi="Times New Roman" w:cs="Times New Roman"/>
                <w:szCs w:val="21"/>
              </w:rPr>
            </w:pPr>
            <w:r w:rsidRPr="00D82277">
              <w:rPr>
                <w:rFonts w:ascii="Times New Roman" w:eastAsia="宋体" w:hAnsi="Times New Roman" w:cs="Times New Roman"/>
                <w:szCs w:val="21"/>
              </w:rPr>
              <w:t>泵</w:t>
            </w:r>
          </w:p>
        </w:tc>
        <w:tc>
          <w:tcPr>
            <w:tcW w:w="91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1</w:t>
            </w:r>
            <w:r w:rsidRPr="00D82277">
              <w:rPr>
                <w:rFonts w:ascii="Times New Roman" w:hAnsi="Times New Roman" w:cs="Times New Roman"/>
                <w:kern w:val="0"/>
                <w:szCs w:val="21"/>
              </w:rPr>
              <w:t>个</w:t>
            </w:r>
          </w:p>
        </w:tc>
        <w:tc>
          <w:tcPr>
            <w:tcW w:w="1080"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间断</w:t>
            </w:r>
          </w:p>
        </w:tc>
        <w:tc>
          <w:tcPr>
            <w:tcW w:w="115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85</w:t>
            </w:r>
          </w:p>
        </w:tc>
        <w:tc>
          <w:tcPr>
            <w:tcW w:w="1171" w:type="dxa"/>
            <w:vMerge w:val="restart"/>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eastAsia="宋体" w:hAnsi="Times New Roman" w:cs="Times New Roman"/>
                <w:szCs w:val="21"/>
              </w:rPr>
              <w:t>基础减振、墙体隔声等措施</w:t>
            </w:r>
          </w:p>
        </w:tc>
        <w:tc>
          <w:tcPr>
            <w:tcW w:w="1366"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r>
      <w:tr w:rsidR="00C42E67" w:rsidRPr="00D82277" w:rsidTr="00D82277">
        <w:trPr>
          <w:trHeight w:val="340"/>
          <w:jc w:val="center"/>
        </w:trPr>
        <w:tc>
          <w:tcPr>
            <w:tcW w:w="850" w:type="dxa"/>
            <w:vMerge w:val="restart"/>
            <w:vAlign w:val="center"/>
          </w:tcPr>
          <w:p w:rsidR="00C42E67" w:rsidRPr="00D82277" w:rsidRDefault="00C42E67" w:rsidP="0065271B">
            <w:pPr>
              <w:adjustRightInd w:val="0"/>
              <w:snapToGrid w:val="0"/>
              <w:jc w:val="center"/>
              <w:rPr>
                <w:rFonts w:ascii="Times New Roman" w:eastAsia="宋体" w:hAnsi="Times New Roman" w:cs="Times New Roman"/>
                <w:kern w:val="0"/>
                <w:szCs w:val="21"/>
              </w:rPr>
            </w:pPr>
            <w:r w:rsidRPr="00D82277">
              <w:rPr>
                <w:rFonts w:ascii="Times New Roman" w:eastAsia="宋体" w:hAnsi="Times New Roman" w:cs="Times New Roman"/>
                <w:szCs w:val="21"/>
              </w:rPr>
              <w:t>饲料加工车间</w:t>
            </w:r>
          </w:p>
        </w:tc>
        <w:tc>
          <w:tcPr>
            <w:tcW w:w="2705" w:type="dxa"/>
            <w:vAlign w:val="center"/>
          </w:tcPr>
          <w:p w:rsidR="00C42E67" w:rsidRPr="00D82277" w:rsidRDefault="00C42E67" w:rsidP="00D82277">
            <w:pPr>
              <w:adjustRightInd w:val="0"/>
              <w:snapToGrid w:val="0"/>
              <w:jc w:val="center"/>
              <w:rPr>
                <w:rFonts w:ascii="Times New Roman" w:hAnsi="Times New Roman" w:cs="Times New Roman"/>
                <w:kern w:val="0"/>
                <w:szCs w:val="21"/>
              </w:rPr>
            </w:pPr>
            <w:r w:rsidRPr="00D82277">
              <w:rPr>
                <w:rFonts w:ascii="Times New Roman" w:eastAsia="宋体" w:hAnsi="Times New Roman" w:cs="Times New Roman"/>
                <w:szCs w:val="21"/>
              </w:rPr>
              <w:t>移搅拌机</w:t>
            </w:r>
          </w:p>
        </w:tc>
        <w:tc>
          <w:tcPr>
            <w:tcW w:w="91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1</w:t>
            </w:r>
            <w:r w:rsidRPr="00D82277">
              <w:rPr>
                <w:rFonts w:ascii="Times New Roman" w:hAnsi="Times New Roman" w:cs="Times New Roman"/>
                <w:kern w:val="0"/>
                <w:szCs w:val="21"/>
              </w:rPr>
              <w:t>个</w:t>
            </w:r>
          </w:p>
        </w:tc>
        <w:tc>
          <w:tcPr>
            <w:tcW w:w="1080"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间断</w:t>
            </w:r>
          </w:p>
        </w:tc>
        <w:tc>
          <w:tcPr>
            <w:tcW w:w="115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80</w:t>
            </w:r>
          </w:p>
        </w:tc>
        <w:tc>
          <w:tcPr>
            <w:tcW w:w="1171" w:type="dxa"/>
            <w:vMerge/>
            <w:vAlign w:val="center"/>
          </w:tcPr>
          <w:p w:rsidR="00C42E67" w:rsidRPr="00D82277" w:rsidRDefault="00C42E67" w:rsidP="0065271B">
            <w:pPr>
              <w:overflowPunct w:val="0"/>
              <w:jc w:val="center"/>
              <w:rPr>
                <w:rFonts w:ascii="Times New Roman" w:hAnsi="Times New Roman" w:cs="Times New Roman"/>
                <w:kern w:val="0"/>
                <w:szCs w:val="21"/>
              </w:rPr>
            </w:pPr>
          </w:p>
        </w:tc>
        <w:tc>
          <w:tcPr>
            <w:tcW w:w="1366"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r>
      <w:tr w:rsidR="00C42E67" w:rsidRPr="00D82277" w:rsidTr="00D82277">
        <w:trPr>
          <w:trHeight w:val="340"/>
          <w:jc w:val="center"/>
        </w:trPr>
        <w:tc>
          <w:tcPr>
            <w:tcW w:w="850" w:type="dxa"/>
            <w:vMerge/>
            <w:vAlign w:val="center"/>
          </w:tcPr>
          <w:p w:rsidR="00C42E67" w:rsidRPr="00D82277" w:rsidRDefault="00C42E67" w:rsidP="0065271B">
            <w:pPr>
              <w:adjustRightInd w:val="0"/>
              <w:snapToGrid w:val="0"/>
              <w:jc w:val="center"/>
              <w:rPr>
                <w:rFonts w:ascii="Times New Roman" w:hAnsi="Times New Roman" w:cs="Times New Roman"/>
                <w:kern w:val="0"/>
                <w:szCs w:val="21"/>
              </w:rPr>
            </w:pPr>
          </w:p>
        </w:tc>
        <w:tc>
          <w:tcPr>
            <w:tcW w:w="2705" w:type="dxa"/>
            <w:vAlign w:val="center"/>
          </w:tcPr>
          <w:p w:rsidR="00C42E67" w:rsidRPr="00D82277" w:rsidRDefault="00D82277" w:rsidP="0065271B">
            <w:pPr>
              <w:adjustRightInd w:val="0"/>
              <w:snapToGrid w:val="0"/>
              <w:jc w:val="center"/>
              <w:rPr>
                <w:rFonts w:ascii="Times New Roman" w:hAnsi="Times New Roman" w:cs="Times New Roman"/>
                <w:kern w:val="0"/>
                <w:szCs w:val="21"/>
              </w:rPr>
            </w:pPr>
            <w:r>
              <w:rPr>
                <w:rFonts w:ascii="Times New Roman" w:eastAsia="宋体" w:hAnsi="Times New Roman" w:cs="Times New Roman" w:hint="eastAsia"/>
                <w:szCs w:val="21"/>
              </w:rPr>
              <w:t>粉碎机</w:t>
            </w:r>
          </w:p>
        </w:tc>
        <w:tc>
          <w:tcPr>
            <w:tcW w:w="91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1</w:t>
            </w:r>
            <w:r w:rsidRPr="00D82277">
              <w:rPr>
                <w:rFonts w:ascii="Times New Roman" w:hAnsi="Times New Roman" w:cs="Times New Roman"/>
                <w:kern w:val="0"/>
                <w:szCs w:val="21"/>
              </w:rPr>
              <w:t>台</w:t>
            </w:r>
          </w:p>
        </w:tc>
        <w:tc>
          <w:tcPr>
            <w:tcW w:w="1080"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间断</w:t>
            </w:r>
          </w:p>
        </w:tc>
        <w:tc>
          <w:tcPr>
            <w:tcW w:w="115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80</w:t>
            </w:r>
          </w:p>
        </w:tc>
        <w:tc>
          <w:tcPr>
            <w:tcW w:w="1171" w:type="dxa"/>
            <w:vMerge/>
            <w:vAlign w:val="center"/>
          </w:tcPr>
          <w:p w:rsidR="00C42E67" w:rsidRPr="00D82277" w:rsidRDefault="00C42E67" w:rsidP="0065271B">
            <w:pPr>
              <w:overflowPunct w:val="0"/>
              <w:jc w:val="center"/>
              <w:rPr>
                <w:rFonts w:ascii="Times New Roman" w:hAnsi="Times New Roman" w:cs="Times New Roman"/>
                <w:kern w:val="0"/>
                <w:szCs w:val="21"/>
              </w:rPr>
            </w:pPr>
          </w:p>
        </w:tc>
        <w:tc>
          <w:tcPr>
            <w:tcW w:w="1366"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r>
      <w:tr w:rsidR="00C42E67" w:rsidRPr="00D82277" w:rsidTr="00D82277">
        <w:trPr>
          <w:trHeight w:val="340"/>
          <w:jc w:val="center"/>
        </w:trPr>
        <w:tc>
          <w:tcPr>
            <w:tcW w:w="850" w:type="dxa"/>
            <w:vMerge/>
            <w:vAlign w:val="center"/>
          </w:tcPr>
          <w:p w:rsidR="00C42E67" w:rsidRPr="00D82277" w:rsidRDefault="00C42E67" w:rsidP="0065271B">
            <w:pPr>
              <w:overflowPunct w:val="0"/>
              <w:jc w:val="center"/>
              <w:rPr>
                <w:rFonts w:ascii="Times New Roman" w:hAnsi="Times New Roman" w:cs="Times New Roman"/>
                <w:kern w:val="0"/>
                <w:szCs w:val="21"/>
              </w:rPr>
            </w:pPr>
          </w:p>
        </w:tc>
        <w:tc>
          <w:tcPr>
            <w:tcW w:w="2705" w:type="dxa"/>
            <w:vAlign w:val="center"/>
          </w:tcPr>
          <w:p w:rsidR="00C42E67" w:rsidRPr="00D82277" w:rsidRDefault="00C42E67" w:rsidP="0065271B">
            <w:pPr>
              <w:overflowPunct w:val="0"/>
              <w:jc w:val="center"/>
              <w:rPr>
                <w:rFonts w:ascii="Times New Roman" w:hAnsi="Times New Roman" w:cs="Times New Roman"/>
                <w:szCs w:val="21"/>
              </w:rPr>
            </w:pPr>
            <w:r w:rsidRPr="00D82277">
              <w:rPr>
                <w:rFonts w:ascii="Times New Roman" w:hAnsi="Times New Roman" w:cs="Times New Roman"/>
                <w:szCs w:val="21"/>
              </w:rPr>
              <w:t>风机</w:t>
            </w:r>
          </w:p>
        </w:tc>
        <w:tc>
          <w:tcPr>
            <w:tcW w:w="91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1</w:t>
            </w:r>
            <w:r w:rsidRPr="00D82277">
              <w:rPr>
                <w:rFonts w:ascii="Times New Roman" w:hAnsi="Times New Roman" w:cs="Times New Roman"/>
                <w:kern w:val="0"/>
                <w:szCs w:val="21"/>
              </w:rPr>
              <w:t>台</w:t>
            </w:r>
          </w:p>
        </w:tc>
        <w:tc>
          <w:tcPr>
            <w:tcW w:w="1080"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间断</w:t>
            </w:r>
          </w:p>
        </w:tc>
        <w:tc>
          <w:tcPr>
            <w:tcW w:w="1155"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90</w:t>
            </w:r>
          </w:p>
        </w:tc>
        <w:tc>
          <w:tcPr>
            <w:tcW w:w="1171" w:type="dxa"/>
            <w:vMerge/>
            <w:vAlign w:val="center"/>
          </w:tcPr>
          <w:p w:rsidR="00C42E67" w:rsidRPr="00D82277" w:rsidRDefault="00C42E67" w:rsidP="0065271B">
            <w:pPr>
              <w:overflowPunct w:val="0"/>
              <w:jc w:val="center"/>
              <w:rPr>
                <w:rFonts w:ascii="Times New Roman" w:hAnsi="Times New Roman" w:cs="Times New Roman"/>
                <w:kern w:val="0"/>
                <w:szCs w:val="21"/>
              </w:rPr>
            </w:pPr>
          </w:p>
        </w:tc>
        <w:tc>
          <w:tcPr>
            <w:tcW w:w="1366" w:type="dxa"/>
            <w:vAlign w:val="center"/>
          </w:tcPr>
          <w:p w:rsidR="00C42E67" w:rsidRPr="00D82277" w:rsidRDefault="00C42E67" w:rsidP="0065271B">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75</w:t>
            </w:r>
          </w:p>
        </w:tc>
      </w:tr>
    </w:tbl>
    <w:p w:rsidR="0007463B" w:rsidRPr="00120503" w:rsidRDefault="00C409C5" w:rsidP="00EE7CB6">
      <w:pPr>
        <w:adjustRightInd w:val="0"/>
        <w:snapToGrid w:val="0"/>
        <w:spacing w:beforeLines="50" w:before="156" w:line="360" w:lineRule="auto"/>
        <w:outlineLvl w:val="3"/>
        <w:rPr>
          <w:rFonts w:ascii="Times New Roman" w:eastAsia="仿宋" w:hAnsi="Times New Roman" w:cs="Times New Roman"/>
          <w:b/>
          <w:bCs/>
          <w:sz w:val="24"/>
        </w:rPr>
      </w:pPr>
      <w:r w:rsidRPr="00120503">
        <w:rPr>
          <w:rFonts w:ascii="Times New Roman" w:eastAsia="仿宋" w:hAnsi="Times New Roman" w:cs="Times New Roman"/>
          <w:b/>
          <w:bCs/>
          <w:sz w:val="24"/>
        </w:rPr>
        <w:t>3.</w:t>
      </w:r>
      <w:r w:rsidRPr="00120503">
        <w:rPr>
          <w:rFonts w:ascii="Times New Roman" w:eastAsia="仿宋" w:hAnsi="Times New Roman" w:cs="Times New Roman" w:hint="eastAsia"/>
          <w:b/>
          <w:bCs/>
          <w:sz w:val="24"/>
        </w:rPr>
        <w:t>2</w:t>
      </w:r>
      <w:r w:rsidR="0007463B" w:rsidRPr="00120503">
        <w:rPr>
          <w:rFonts w:ascii="Times New Roman" w:eastAsia="仿宋" w:hAnsi="Times New Roman" w:cs="Times New Roman"/>
          <w:b/>
          <w:bCs/>
          <w:sz w:val="24"/>
        </w:rPr>
        <w:t>.2.4</w:t>
      </w:r>
      <w:r w:rsidR="0007463B" w:rsidRPr="00120503">
        <w:rPr>
          <w:rFonts w:ascii="Times New Roman" w:eastAsia="仿宋" w:hAnsi="Times New Roman" w:cs="Times New Roman"/>
          <w:b/>
          <w:bCs/>
          <w:sz w:val="24"/>
        </w:rPr>
        <w:t>固体废物污染因子及源强分析</w:t>
      </w:r>
    </w:p>
    <w:p w:rsidR="0007463B" w:rsidRPr="00281E70" w:rsidRDefault="0007463B" w:rsidP="00281E70">
      <w:pPr>
        <w:adjustRightInd w:val="0"/>
        <w:snapToGrid w:val="0"/>
        <w:spacing w:line="360" w:lineRule="auto"/>
        <w:ind w:firstLineChars="200" w:firstLine="480"/>
        <w:rPr>
          <w:rFonts w:ascii="Times New Roman" w:eastAsia="仿宋" w:hAnsi="Times New Roman" w:cs="Times New Roman"/>
          <w:sz w:val="24"/>
        </w:rPr>
      </w:pPr>
      <w:bookmarkStart w:id="210" w:name="_Toc274754289"/>
      <w:bookmarkStart w:id="211" w:name="_Toc165260254"/>
      <w:bookmarkStart w:id="212" w:name="_Toc101953916"/>
      <w:bookmarkStart w:id="213" w:name="_Toc260731403"/>
      <w:r w:rsidRPr="00281E70">
        <w:rPr>
          <w:rFonts w:ascii="Times New Roman" w:eastAsia="仿宋" w:hAnsi="Times New Roman" w:cs="Times New Roman"/>
          <w:sz w:val="24"/>
        </w:rPr>
        <w:t>本项目固体废物主要为猪粪、病死猪及胎盘、兽医室产生的少量医疗废物</w:t>
      </w:r>
      <w:r w:rsidRPr="00281E70">
        <w:rPr>
          <w:rFonts w:ascii="Times New Roman" w:eastAsia="仿宋" w:hAnsi="Times New Roman" w:cs="Times New Roman" w:hint="eastAsia"/>
          <w:sz w:val="24"/>
        </w:rPr>
        <w:t>、</w:t>
      </w:r>
      <w:r w:rsidR="00281E70">
        <w:rPr>
          <w:rFonts w:ascii="Times New Roman" w:eastAsia="仿宋" w:hAnsi="Times New Roman" w:cs="Times New Roman" w:hint="eastAsia"/>
          <w:sz w:val="24"/>
        </w:rPr>
        <w:t>废活性炭、</w:t>
      </w:r>
      <w:r w:rsidRPr="00281E70">
        <w:rPr>
          <w:rFonts w:ascii="Times New Roman" w:eastAsia="仿宋" w:hAnsi="Times New Roman" w:cs="Times New Roman" w:hint="eastAsia"/>
          <w:sz w:val="24"/>
        </w:rPr>
        <w:t>布袋</w:t>
      </w:r>
      <w:r w:rsidRPr="00281E70">
        <w:rPr>
          <w:rFonts w:ascii="Times New Roman" w:eastAsia="仿宋" w:hAnsi="Times New Roman" w:cs="Times New Roman"/>
          <w:sz w:val="24"/>
        </w:rPr>
        <w:t>除尘器收集的</w:t>
      </w:r>
      <w:r w:rsidRPr="00281E70">
        <w:rPr>
          <w:rFonts w:ascii="Times New Roman" w:eastAsia="仿宋" w:hAnsi="Times New Roman" w:cs="Times New Roman" w:hint="eastAsia"/>
          <w:sz w:val="24"/>
        </w:rPr>
        <w:t>粉尘、污水处理站产生</w:t>
      </w:r>
      <w:r w:rsidRPr="00281E70">
        <w:rPr>
          <w:rFonts w:ascii="Times New Roman" w:eastAsia="仿宋" w:hAnsi="Times New Roman" w:cs="Times New Roman"/>
          <w:sz w:val="24"/>
        </w:rPr>
        <w:t>的</w:t>
      </w:r>
      <w:r w:rsidRPr="00281E70">
        <w:rPr>
          <w:rFonts w:ascii="Times New Roman" w:eastAsia="仿宋" w:hAnsi="Times New Roman" w:cs="Times New Roman" w:hint="eastAsia"/>
          <w:sz w:val="24"/>
        </w:rPr>
        <w:t>污泥</w:t>
      </w:r>
      <w:r w:rsidRPr="00281E70">
        <w:rPr>
          <w:rFonts w:ascii="Times New Roman" w:eastAsia="仿宋" w:hAnsi="Times New Roman" w:cs="Times New Roman"/>
          <w:sz w:val="24"/>
        </w:rPr>
        <w:t>以及职工日常办公产生的生活垃圾。</w:t>
      </w:r>
    </w:p>
    <w:p w:rsidR="0007463B" w:rsidRPr="00281E70" w:rsidRDefault="0007463B" w:rsidP="00281E70">
      <w:pPr>
        <w:adjustRightInd w:val="0"/>
        <w:snapToGrid w:val="0"/>
        <w:spacing w:line="360" w:lineRule="auto"/>
        <w:ind w:firstLineChars="200" w:firstLine="480"/>
        <w:rPr>
          <w:rFonts w:ascii="Times New Roman" w:eastAsia="仿宋" w:hAnsi="Times New Roman" w:cs="Times New Roman"/>
          <w:sz w:val="24"/>
        </w:rPr>
      </w:pPr>
      <w:r w:rsidRPr="00281E70">
        <w:rPr>
          <w:rFonts w:ascii="Times New Roman" w:eastAsia="仿宋" w:hAnsi="Times New Roman" w:cs="Times New Roman"/>
          <w:sz w:val="24"/>
        </w:rPr>
        <w:t>（</w:t>
      </w:r>
      <w:r w:rsidRPr="00281E70">
        <w:rPr>
          <w:rFonts w:ascii="Times New Roman" w:eastAsia="仿宋" w:hAnsi="Times New Roman" w:cs="Times New Roman"/>
          <w:sz w:val="24"/>
        </w:rPr>
        <w:t>1</w:t>
      </w:r>
      <w:r w:rsidRPr="00281E70">
        <w:rPr>
          <w:rFonts w:ascii="Times New Roman" w:eastAsia="仿宋" w:hAnsi="Times New Roman" w:cs="Times New Roman"/>
          <w:sz w:val="24"/>
        </w:rPr>
        <w:t>）猪粪</w:t>
      </w:r>
    </w:p>
    <w:p w:rsidR="008D58C6" w:rsidRPr="003827CA" w:rsidRDefault="0007463B" w:rsidP="003827CA">
      <w:pPr>
        <w:adjustRightInd w:val="0"/>
        <w:snapToGrid w:val="0"/>
        <w:spacing w:line="360" w:lineRule="auto"/>
        <w:ind w:firstLineChars="200" w:firstLine="480"/>
        <w:rPr>
          <w:rFonts w:ascii="Times New Roman" w:eastAsia="仿宋" w:hAnsi="Times New Roman" w:cs="Times New Roman"/>
          <w:sz w:val="24"/>
        </w:rPr>
      </w:pPr>
      <w:r w:rsidRPr="00281E70">
        <w:rPr>
          <w:rFonts w:ascii="Times New Roman" w:eastAsia="仿宋" w:hAnsi="Times New Roman" w:cs="Times New Roman"/>
          <w:sz w:val="24"/>
        </w:rPr>
        <w:t>参照《全国规模化畜禽养殖业污染情况调查与防治》（中国环境科学出版社），本项目猪粪产生量见下表：</w:t>
      </w:r>
    </w:p>
    <w:p w:rsidR="0007463B" w:rsidRPr="0007463B" w:rsidRDefault="0007463B" w:rsidP="00281E70">
      <w:pPr>
        <w:adjustRightInd w:val="0"/>
        <w:snapToGrid w:val="0"/>
        <w:spacing w:afterLines="50" w:after="156"/>
        <w:ind w:firstLineChars="200" w:firstLine="420"/>
      </w:pPr>
      <w:r w:rsidRPr="00281E70">
        <w:rPr>
          <w:rFonts w:ascii="Times New Roman" w:hAnsi="Times New Roman" w:cs="Times New Roman"/>
        </w:rPr>
        <w:t>表</w:t>
      </w:r>
      <w:r w:rsidRPr="00281E70">
        <w:rPr>
          <w:rFonts w:ascii="Times New Roman" w:hAnsi="Times New Roman" w:cs="Times New Roman"/>
        </w:rPr>
        <w:t>3</w:t>
      </w:r>
      <w:r w:rsidR="008D58C6">
        <w:rPr>
          <w:rFonts w:ascii="Times New Roman" w:hAnsi="Times New Roman" w:cs="Times New Roman" w:hint="eastAsia"/>
        </w:rPr>
        <w:t>.2</w:t>
      </w:r>
      <w:r w:rsidR="008D58C6">
        <w:rPr>
          <w:rFonts w:ascii="Times New Roman" w:hAnsi="Times New Roman" w:cs="Times New Roman"/>
        </w:rPr>
        <w:t>-</w:t>
      </w:r>
      <w:r w:rsidRPr="00281E70">
        <w:rPr>
          <w:rFonts w:ascii="Times New Roman" w:hAnsi="Times New Roman" w:cs="Times New Roman"/>
        </w:rPr>
        <w:t>9</w:t>
      </w:r>
      <w:r w:rsidRPr="00281E70">
        <w:rPr>
          <w:rFonts w:ascii="Times New Roman" w:hAnsi="Times New Roman" w:cs="Times New Roman"/>
          <w:b/>
        </w:rPr>
        <w:t xml:space="preserve">                        </w:t>
      </w:r>
      <w:r w:rsidRPr="00281E70">
        <w:rPr>
          <w:rFonts w:ascii="Times New Roman" w:hAnsi="Times New Roman" w:cs="Times New Roman"/>
          <w:b/>
        </w:rPr>
        <w:t>本项目猪粪产生量一览表</w:t>
      </w:r>
      <w:r w:rsidRPr="00281E70">
        <w:rPr>
          <w:rFonts w:ascii="Times New Roman" w:hAnsi="Times New Roman" w:cs="Times New Roman"/>
          <w:b/>
        </w:rPr>
        <w:t xml:space="preserve"> </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85"/>
        <w:gridCol w:w="1601"/>
        <w:gridCol w:w="1647"/>
        <w:gridCol w:w="1487"/>
        <w:gridCol w:w="1695"/>
      </w:tblGrid>
      <w:tr w:rsidR="0007463B" w:rsidRPr="00281E70" w:rsidTr="00281E70">
        <w:trPr>
          <w:trHeight w:val="340"/>
          <w:jc w:val="center"/>
        </w:trPr>
        <w:tc>
          <w:tcPr>
            <w:tcW w:w="2602"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lastRenderedPageBreak/>
              <w:t>猪群结构</w:t>
            </w:r>
          </w:p>
        </w:tc>
        <w:tc>
          <w:tcPr>
            <w:tcW w:w="1611"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头数（头）</w:t>
            </w:r>
          </w:p>
        </w:tc>
        <w:tc>
          <w:tcPr>
            <w:tcW w:w="1657"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单位排放量</w:t>
            </w:r>
          </w:p>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w:t>
            </w:r>
            <w:r w:rsidRPr="00281E70">
              <w:rPr>
                <w:rFonts w:ascii="Times New Roman" w:hAnsi="Times New Roman" w:cs="Times New Roman"/>
              </w:rPr>
              <w:t>kg/</w:t>
            </w:r>
            <w:r w:rsidRPr="00281E70">
              <w:rPr>
                <w:rFonts w:ascii="Times New Roman" w:hAnsi="Times New Roman" w:cs="Times New Roman"/>
              </w:rPr>
              <w:t>头</w:t>
            </w:r>
            <w:r w:rsidRPr="00281E70">
              <w:rPr>
                <w:rFonts w:ascii="Times New Roman" w:hAnsi="Times New Roman" w:cs="Times New Roman"/>
              </w:rPr>
              <w:t>.d</w:t>
            </w:r>
            <w:r w:rsidRPr="00281E70">
              <w:rPr>
                <w:rFonts w:ascii="Times New Roman" w:hAnsi="Times New Roman" w:cs="Times New Roman"/>
              </w:rPr>
              <w:t>）</w:t>
            </w:r>
          </w:p>
        </w:tc>
        <w:tc>
          <w:tcPr>
            <w:tcW w:w="1496"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存栏天数（</w:t>
            </w:r>
            <w:r w:rsidRPr="00281E70">
              <w:rPr>
                <w:rFonts w:ascii="Times New Roman" w:hAnsi="Times New Roman" w:cs="Times New Roman"/>
              </w:rPr>
              <w:t>d</w:t>
            </w:r>
            <w:r w:rsidRPr="00281E70">
              <w:rPr>
                <w:rFonts w:ascii="Times New Roman" w:hAnsi="Times New Roman" w:cs="Times New Roman"/>
              </w:rPr>
              <w:t>）</w:t>
            </w:r>
          </w:p>
        </w:tc>
        <w:tc>
          <w:tcPr>
            <w:tcW w:w="1706"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年排放量（</w:t>
            </w:r>
            <w:r w:rsidRPr="00281E70">
              <w:rPr>
                <w:rFonts w:ascii="Times New Roman" w:hAnsi="Times New Roman" w:cs="Times New Roman"/>
              </w:rPr>
              <w:t>t/a</w:t>
            </w:r>
            <w:r w:rsidRPr="00281E70">
              <w:rPr>
                <w:rFonts w:ascii="Times New Roman" w:hAnsi="Times New Roman" w:cs="Times New Roman"/>
              </w:rPr>
              <w:t>）</w:t>
            </w:r>
          </w:p>
        </w:tc>
      </w:tr>
      <w:tr w:rsidR="0007463B" w:rsidRPr="00281E70" w:rsidTr="00281E70">
        <w:trPr>
          <w:trHeight w:val="340"/>
          <w:jc w:val="center"/>
        </w:trPr>
        <w:tc>
          <w:tcPr>
            <w:tcW w:w="2602"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母猪</w:t>
            </w:r>
          </w:p>
        </w:tc>
        <w:tc>
          <w:tcPr>
            <w:tcW w:w="1611" w:type="dxa"/>
            <w:vAlign w:val="center"/>
          </w:tcPr>
          <w:p w:rsidR="0007463B" w:rsidRPr="00281E70" w:rsidRDefault="00281E70" w:rsidP="00281E70">
            <w:pPr>
              <w:jc w:val="center"/>
              <w:rPr>
                <w:rFonts w:ascii="Times New Roman" w:hAnsi="Times New Roman" w:cs="Times New Roman"/>
              </w:rPr>
            </w:pPr>
            <w:r>
              <w:rPr>
                <w:rFonts w:ascii="Times New Roman" w:hAnsi="Times New Roman" w:cs="Times New Roman" w:hint="eastAsia"/>
              </w:rPr>
              <w:t>3000</w:t>
            </w:r>
          </w:p>
        </w:tc>
        <w:tc>
          <w:tcPr>
            <w:tcW w:w="1657"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2</w:t>
            </w:r>
          </w:p>
        </w:tc>
        <w:tc>
          <w:tcPr>
            <w:tcW w:w="149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210</w:t>
            </w:r>
          </w:p>
        </w:tc>
        <w:tc>
          <w:tcPr>
            <w:tcW w:w="170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1260</w:t>
            </w:r>
          </w:p>
        </w:tc>
      </w:tr>
      <w:tr w:rsidR="0007463B" w:rsidRPr="00281E70" w:rsidTr="00281E70">
        <w:trPr>
          <w:trHeight w:val="340"/>
          <w:jc w:val="center"/>
        </w:trPr>
        <w:tc>
          <w:tcPr>
            <w:tcW w:w="2602"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公猪</w:t>
            </w:r>
          </w:p>
        </w:tc>
        <w:tc>
          <w:tcPr>
            <w:tcW w:w="1611" w:type="dxa"/>
            <w:vAlign w:val="center"/>
          </w:tcPr>
          <w:p w:rsidR="0007463B" w:rsidRPr="00281E70" w:rsidRDefault="00281E70" w:rsidP="00281E70">
            <w:pPr>
              <w:jc w:val="center"/>
              <w:rPr>
                <w:rFonts w:ascii="Times New Roman" w:hAnsi="Times New Roman" w:cs="Times New Roman"/>
              </w:rPr>
            </w:pPr>
            <w:r>
              <w:rPr>
                <w:rFonts w:ascii="Times New Roman" w:hAnsi="Times New Roman" w:cs="Times New Roman" w:hint="eastAsia"/>
              </w:rPr>
              <w:t>10</w:t>
            </w:r>
          </w:p>
        </w:tc>
        <w:tc>
          <w:tcPr>
            <w:tcW w:w="1657"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2</w:t>
            </w:r>
          </w:p>
        </w:tc>
        <w:tc>
          <w:tcPr>
            <w:tcW w:w="1496"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365</w:t>
            </w:r>
          </w:p>
        </w:tc>
        <w:tc>
          <w:tcPr>
            <w:tcW w:w="170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7.3</w:t>
            </w:r>
          </w:p>
        </w:tc>
      </w:tr>
      <w:tr w:rsidR="0007463B" w:rsidRPr="00281E70" w:rsidTr="00281E70">
        <w:trPr>
          <w:trHeight w:val="340"/>
          <w:jc w:val="center"/>
        </w:trPr>
        <w:tc>
          <w:tcPr>
            <w:tcW w:w="2602"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育肥猪</w:t>
            </w:r>
          </w:p>
        </w:tc>
        <w:tc>
          <w:tcPr>
            <w:tcW w:w="1611" w:type="dxa"/>
            <w:vAlign w:val="center"/>
          </w:tcPr>
          <w:p w:rsidR="0007463B" w:rsidRPr="00281E70" w:rsidRDefault="00281E70" w:rsidP="00281E70">
            <w:pPr>
              <w:jc w:val="center"/>
              <w:rPr>
                <w:rFonts w:ascii="Times New Roman" w:hAnsi="Times New Roman" w:cs="Times New Roman"/>
              </w:rPr>
            </w:pPr>
            <w:r>
              <w:rPr>
                <w:rFonts w:ascii="Times New Roman" w:hAnsi="Times New Roman" w:cs="Times New Roman" w:hint="eastAsia"/>
              </w:rPr>
              <w:t>2500</w:t>
            </w:r>
          </w:p>
        </w:tc>
        <w:tc>
          <w:tcPr>
            <w:tcW w:w="1657"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2</w:t>
            </w:r>
          </w:p>
        </w:tc>
        <w:tc>
          <w:tcPr>
            <w:tcW w:w="1496"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120</w:t>
            </w:r>
          </w:p>
        </w:tc>
        <w:tc>
          <w:tcPr>
            <w:tcW w:w="170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600</w:t>
            </w:r>
          </w:p>
        </w:tc>
      </w:tr>
      <w:tr w:rsidR="0007463B" w:rsidRPr="00281E70" w:rsidTr="00281E70">
        <w:trPr>
          <w:trHeight w:val="340"/>
          <w:jc w:val="center"/>
        </w:trPr>
        <w:tc>
          <w:tcPr>
            <w:tcW w:w="2602"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出栏仔猪</w:t>
            </w:r>
          </w:p>
        </w:tc>
        <w:tc>
          <w:tcPr>
            <w:tcW w:w="1611" w:type="dxa"/>
            <w:vAlign w:val="center"/>
          </w:tcPr>
          <w:p w:rsidR="0007463B" w:rsidRPr="00281E70" w:rsidRDefault="00281E70" w:rsidP="00281E70">
            <w:pPr>
              <w:jc w:val="center"/>
              <w:rPr>
                <w:rFonts w:ascii="Times New Roman" w:hAnsi="Times New Roman" w:cs="Times New Roman"/>
              </w:rPr>
            </w:pPr>
            <w:r>
              <w:rPr>
                <w:rFonts w:ascii="Times New Roman" w:hAnsi="Times New Roman" w:cs="Times New Roman" w:hint="eastAsia"/>
              </w:rPr>
              <w:t>7500</w:t>
            </w:r>
          </w:p>
        </w:tc>
        <w:tc>
          <w:tcPr>
            <w:tcW w:w="1657" w:type="dxa"/>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0.7</w:t>
            </w:r>
          </w:p>
        </w:tc>
        <w:tc>
          <w:tcPr>
            <w:tcW w:w="149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35</w:t>
            </w:r>
          </w:p>
        </w:tc>
        <w:tc>
          <w:tcPr>
            <w:tcW w:w="170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183.7</w:t>
            </w:r>
          </w:p>
        </w:tc>
      </w:tr>
      <w:tr w:rsidR="0007463B" w:rsidRPr="00281E70" w:rsidTr="00281E70">
        <w:trPr>
          <w:trHeight w:val="340"/>
          <w:jc w:val="center"/>
        </w:trPr>
        <w:tc>
          <w:tcPr>
            <w:tcW w:w="7366" w:type="dxa"/>
            <w:gridSpan w:val="4"/>
            <w:vAlign w:val="center"/>
          </w:tcPr>
          <w:p w:rsidR="0007463B" w:rsidRPr="00281E70" w:rsidRDefault="0007463B" w:rsidP="00281E70">
            <w:pPr>
              <w:jc w:val="center"/>
              <w:rPr>
                <w:rFonts w:ascii="Times New Roman" w:hAnsi="Times New Roman" w:cs="Times New Roman"/>
              </w:rPr>
            </w:pPr>
            <w:r w:rsidRPr="00281E70">
              <w:rPr>
                <w:rFonts w:ascii="Times New Roman" w:hAnsi="Times New Roman" w:cs="Times New Roman"/>
              </w:rPr>
              <w:t>合计</w:t>
            </w:r>
          </w:p>
        </w:tc>
        <w:tc>
          <w:tcPr>
            <w:tcW w:w="1706" w:type="dxa"/>
            <w:vAlign w:val="center"/>
          </w:tcPr>
          <w:p w:rsidR="0007463B" w:rsidRPr="00281E70" w:rsidRDefault="009035F6" w:rsidP="00281E70">
            <w:pPr>
              <w:jc w:val="center"/>
              <w:rPr>
                <w:rFonts w:ascii="Times New Roman" w:hAnsi="Times New Roman" w:cs="Times New Roman"/>
              </w:rPr>
            </w:pPr>
            <w:r>
              <w:rPr>
                <w:rFonts w:ascii="Times New Roman" w:hAnsi="Times New Roman" w:cs="Times New Roman" w:hint="eastAsia"/>
              </w:rPr>
              <w:t>2051</w:t>
            </w:r>
          </w:p>
        </w:tc>
      </w:tr>
    </w:tbl>
    <w:p w:rsidR="0007463B" w:rsidRPr="009035F6" w:rsidRDefault="0007463B" w:rsidP="009035F6">
      <w:pPr>
        <w:adjustRightInd w:val="0"/>
        <w:snapToGrid w:val="0"/>
        <w:spacing w:beforeLines="50" w:before="156"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本项目猪粪产生量为</w:t>
      </w:r>
      <w:r w:rsidR="009035F6">
        <w:rPr>
          <w:rFonts w:ascii="Times New Roman" w:eastAsia="仿宋" w:hAnsi="Times New Roman" w:cs="Times New Roman" w:hint="eastAsia"/>
          <w:sz w:val="24"/>
        </w:rPr>
        <w:t>2</w:t>
      </w:r>
      <w:r w:rsidR="008F037C">
        <w:rPr>
          <w:rFonts w:ascii="Times New Roman" w:eastAsia="仿宋" w:hAnsi="Times New Roman" w:cs="Times New Roman" w:hint="eastAsia"/>
          <w:sz w:val="24"/>
        </w:rPr>
        <w:t>0</w:t>
      </w:r>
      <w:r w:rsidR="009035F6">
        <w:rPr>
          <w:rFonts w:ascii="Times New Roman" w:eastAsia="仿宋" w:hAnsi="Times New Roman" w:cs="Times New Roman" w:hint="eastAsia"/>
          <w:sz w:val="24"/>
        </w:rPr>
        <w:t>51</w:t>
      </w:r>
      <w:r w:rsidRPr="009035F6">
        <w:rPr>
          <w:rFonts w:ascii="Times New Roman" w:eastAsia="仿宋" w:hAnsi="Times New Roman" w:cs="Times New Roman"/>
          <w:sz w:val="24"/>
        </w:rPr>
        <w:t>t/a</w:t>
      </w:r>
      <w:r w:rsidRPr="009035F6">
        <w:rPr>
          <w:rFonts w:ascii="Times New Roman" w:eastAsia="仿宋" w:hAnsi="Times New Roman" w:cs="Times New Roman" w:hint="eastAsia"/>
          <w:sz w:val="24"/>
        </w:rPr>
        <w:t>，暂存</w:t>
      </w:r>
      <w:r w:rsidRPr="009035F6">
        <w:rPr>
          <w:rFonts w:ascii="Times New Roman" w:eastAsia="仿宋" w:hAnsi="Times New Roman" w:cs="Times New Roman"/>
          <w:sz w:val="24"/>
        </w:rPr>
        <w:t>于临时堆粪场，</w:t>
      </w:r>
      <w:r w:rsidRPr="009035F6">
        <w:rPr>
          <w:rFonts w:ascii="Times New Roman" w:eastAsia="仿宋" w:hAnsi="Times New Roman" w:cs="Times New Roman" w:hint="eastAsia"/>
          <w:sz w:val="24"/>
        </w:rPr>
        <w:t>作为</w:t>
      </w:r>
      <w:r w:rsidRPr="009035F6">
        <w:rPr>
          <w:rFonts w:ascii="Times New Roman" w:eastAsia="仿宋" w:hAnsi="Times New Roman" w:cs="Times New Roman"/>
          <w:sz w:val="24"/>
        </w:rPr>
        <w:t>农肥及时外售综合利用。</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w:t>
      </w:r>
      <w:r w:rsidRPr="009035F6">
        <w:rPr>
          <w:rFonts w:ascii="Times New Roman" w:eastAsia="仿宋" w:hAnsi="Times New Roman" w:cs="Times New Roman"/>
          <w:sz w:val="24"/>
        </w:rPr>
        <w:t>2</w:t>
      </w:r>
      <w:r w:rsidRPr="009035F6">
        <w:rPr>
          <w:rFonts w:ascii="Times New Roman" w:eastAsia="仿宋" w:hAnsi="Times New Roman" w:cs="Times New Roman"/>
          <w:sz w:val="24"/>
        </w:rPr>
        <w:t>）病死猪及胎盘</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猪死亡多发生于猪仔，其死亡率一般在出生率的</w:t>
      </w:r>
      <w:r w:rsidRPr="009035F6">
        <w:rPr>
          <w:rFonts w:ascii="Times New Roman" w:eastAsia="仿宋" w:hAnsi="Times New Roman" w:cs="Times New Roman"/>
          <w:sz w:val="24"/>
        </w:rPr>
        <w:t>2%</w:t>
      </w:r>
      <w:r w:rsidRPr="009035F6">
        <w:rPr>
          <w:rFonts w:ascii="Times New Roman" w:eastAsia="仿宋" w:hAnsi="Times New Roman" w:cs="Times New Roman"/>
          <w:sz w:val="24"/>
        </w:rPr>
        <w:t>左右，本项目年猪出栏量为</w:t>
      </w:r>
      <w:r w:rsidRPr="009035F6">
        <w:rPr>
          <w:rFonts w:ascii="Times New Roman" w:eastAsia="仿宋" w:hAnsi="Times New Roman" w:cs="Times New Roman"/>
          <w:sz w:val="24"/>
        </w:rPr>
        <w:t>1</w:t>
      </w:r>
      <w:r w:rsidRPr="009035F6">
        <w:rPr>
          <w:rFonts w:ascii="Times New Roman" w:eastAsia="仿宋" w:hAnsi="Times New Roman" w:cs="Times New Roman"/>
          <w:sz w:val="24"/>
        </w:rPr>
        <w:t>万头，平均猪仔体重约</w:t>
      </w:r>
      <w:r w:rsidRPr="009035F6">
        <w:rPr>
          <w:rFonts w:ascii="Times New Roman" w:eastAsia="仿宋" w:hAnsi="Times New Roman" w:cs="Times New Roman"/>
          <w:sz w:val="24"/>
        </w:rPr>
        <w:t>6kg</w:t>
      </w:r>
      <w:r w:rsidRPr="009035F6">
        <w:rPr>
          <w:rFonts w:ascii="Times New Roman" w:eastAsia="仿宋" w:hAnsi="Times New Roman" w:cs="Times New Roman"/>
          <w:sz w:val="24"/>
        </w:rPr>
        <w:t>，则年病死猪及胎盘产生量为</w:t>
      </w:r>
      <w:r w:rsidRPr="009035F6">
        <w:rPr>
          <w:rFonts w:ascii="Times New Roman" w:eastAsia="仿宋" w:hAnsi="Times New Roman" w:cs="Times New Roman"/>
          <w:sz w:val="24"/>
        </w:rPr>
        <w:t>1.</w:t>
      </w:r>
      <w:r w:rsidR="00855725">
        <w:rPr>
          <w:rFonts w:ascii="Times New Roman" w:eastAsia="仿宋" w:hAnsi="Times New Roman" w:cs="Times New Roman" w:hint="eastAsia"/>
          <w:sz w:val="24"/>
        </w:rPr>
        <w:t>2</w:t>
      </w:r>
      <w:r w:rsidRPr="009035F6">
        <w:rPr>
          <w:rFonts w:ascii="Times New Roman" w:eastAsia="仿宋" w:hAnsi="Times New Roman" w:cs="Times New Roman"/>
          <w:sz w:val="24"/>
        </w:rPr>
        <w:t>t/a</w:t>
      </w:r>
      <w:r w:rsidRPr="009035F6">
        <w:rPr>
          <w:rFonts w:ascii="Times New Roman" w:eastAsia="仿宋" w:hAnsi="Times New Roman" w:cs="Times New Roman"/>
          <w:sz w:val="24"/>
        </w:rPr>
        <w:t>；母猪、公猪死亡率一般为</w:t>
      </w:r>
      <w:r w:rsidRPr="009035F6">
        <w:rPr>
          <w:rFonts w:ascii="Times New Roman" w:eastAsia="仿宋" w:hAnsi="Times New Roman" w:cs="Times New Roman"/>
          <w:sz w:val="24"/>
        </w:rPr>
        <w:t>1%</w:t>
      </w:r>
      <w:r w:rsidR="00855725">
        <w:rPr>
          <w:rFonts w:ascii="Times New Roman" w:eastAsia="仿宋" w:hAnsi="Times New Roman" w:cs="Times New Roman"/>
          <w:sz w:val="24"/>
        </w:rPr>
        <w:t>左右，平均</w:t>
      </w:r>
      <w:r w:rsidRPr="009035F6">
        <w:rPr>
          <w:rFonts w:ascii="Times New Roman" w:eastAsia="仿宋" w:hAnsi="Times New Roman" w:cs="Times New Roman"/>
          <w:sz w:val="24"/>
        </w:rPr>
        <w:t>体重约</w:t>
      </w:r>
      <w:r w:rsidRPr="009035F6">
        <w:rPr>
          <w:rFonts w:ascii="Times New Roman" w:eastAsia="仿宋" w:hAnsi="Times New Roman" w:cs="Times New Roman"/>
          <w:sz w:val="24"/>
        </w:rPr>
        <w:t>175kg</w:t>
      </w:r>
      <w:r w:rsidRPr="009035F6">
        <w:rPr>
          <w:rFonts w:ascii="Times New Roman" w:eastAsia="仿宋" w:hAnsi="Times New Roman" w:cs="Times New Roman"/>
          <w:sz w:val="24"/>
        </w:rPr>
        <w:t>，本项目母猪存栏量</w:t>
      </w:r>
      <w:r w:rsidR="00855725">
        <w:rPr>
          <w:rFonts w:ascii="Times New Roman" w:eastAsia="仿宋" w:hAnsi="Times New Roman" w:cs="Times New Roman" w:hint="eastAsia"/>
          <w:sz w:val="24"/>
        </w:rPr>
        <w:t>3000</w:t>
      </w:r>
      <w:r w:rsidRPr="009035F6">
        <w:rPr>
          <w:rFonts w:ascii="Times New Roman" w:eastAsia="仿宋" w:hAnsi="Times New Roman" w:cs="Times New Roman"/>
          <w:sz w:val="24"/>
        </w:rPr>
        <w:t>头，公猪</w:t>
      </w:r>
      <w:r w:rsidR="00855725">
        <w:rPr>
          <w:rFonts w:ascii="Times New Roman" w:eastAsia="仿宋" w:hAnsi="Times New Roman" w:cs="Times New Roman" w:hint="eastAsia"/>
          <w:sz w:val="24"/>
        </w:rPr>
        <w:t>10</w:t>
      </w:r>
      <w:r w:rsidRPr="009035F6">
        <w:rPr>
          <w:rFonts w:ascii="Times New Roman" w:eastAsia="仿宋" w:hAnsi="Times New Roman" w:cs="Times New Roman"/>
          <w:sz w:val="24"/>
        </w:rPr>
        <w:t>头，共</w:t>
      </w:r>
      <w:r w:rsidR="00855725">
        <w:rPr>
          <w:rFonts w:ascii="Times New Roman" w:eastAsia="仿宋" w:hAnsi="Times New Roman" w:cs="Times New Roman" w:hint="eastAsia"/>
          <w:sz w:val="24"/>
        </w:rPr>
        <w:t>3010</w:t>
      </w:r>
      <w:r w:rsidRPr="009035F6">
        <w:rPr>
          <w:rFonts w:ascii="Times New Roman" w:eastAsia="仿宋" w:hAnsi="Times New Roman" w:cs="Times New Roman"/>
          <w:sz w:val="24"/>
        </w:rPr>
        <w:t>头，则病死猪产生量为</w:t>
      </w:r>
      <w:r w:rsidR="00C42E67">
        <w:rPr>
          <w:rFonts w:ascii="Times New Roman" w:eastAsia="仿宋" w:hAnsi="Times New Roman" w:cs="Times New Roman" w:hint="eastAsia"/>
          <w:sz w:val="24"/>
        </w:rPr>
        <w:t>5.26</w:t>
      </w:r>
      <w:r w:rsidRPr="009035F6">
        <w:rPr>
          <w:rFonts w:ascii="Times New Roman" w:eastAsia="仿宋" w:hAnsi="Times New Roman" w:cs="Times New Roman"/>
          <w:sz w:val="24"/>
        </w:rPr>
        <w:t>t/a</w:t>
      </w:r>
      <w:r w:rsidRPr="009035F6">
        <w:rPr>
          <w:rFonts w:ascii="Times New Roman" w:eastAsia="仿宋" w:hAnsi="Times New Roman" w:cs="Times New Roman"/>
          <w:sz w:val="24"/>
        </w:rPr>
        <w:t>。综上所述，猪仔和成年猪的病死产生量共为</w:t>
      </w:r>
      <w:r w:rsidR="00C42E67">
        <w:rPr>
          <w:rFonts w:ascii="Times New Roman" w:eastAsia="仿宋" w:hAnsi="Times New Roman" w:cs="Times New Roman" w:hint="eastAsia"/>
          <w:sz w:val="24"/>
        </w:rPr>
        <w:t>6.46</w:t>
      </w:r>
      <w:r w:rsidRPr="009035F6">
        <w:rPr>
          <w:rFonts w:ascii="Times New Roman" w:eastAsia="仿宋" w:hAnsi="Times New Roman" w:cs="Times New Roman"/>
          <w:sz w:val="24"/>
        </w:rPr>
        <w:t>t/a</w:t>
      </w:r>
      <w:r w:rsidRPr="009035F6">
        <w:rPr>
          <w:rFonts w:ascii="Times New Roman" w:eastAsia="仿宋" w:hAnsi="Times New Roman" w:cs="Times New Roman"/>
          <w:sz w:val="24"/>
        </w:rPr>
        <w:t>。</w:t>
      </w:r>
    </w:p>
    <w:p w:rsidR="0007463B" w:rsidRPr="001A59B7" w:rsidRDefault="001A59B7" w:rsidP="001A59B7">
      <w:pPr>
        <w:pStyle w:val="af8"/>
        <w:adjustRightInd w:val="0"/>
        <w:spacing w:line="360" w:lineRule="auto"/>
        <w:ind w:firstLineChars="200" w:firstLine="480"/>
        <w:jc w:val="both"/>
        <w:rPr>
          <w:rFonts w:ascii="Times New Roman" w:eastAsia="仿宋" w:hAnsi="Times New Roman" w:cs="Times New Roman"/>
          <w:kern w:val="2"/>
          <w:sz w:val="24"/>
          <w:szCs w:val="24"/>
        </w:rPr>
      </w:pPr>
      <w:r w:rsidRPr="001A59B7">
        <w:rPr>
          <w:rFonts w:ascii="Times New Roman" w:eastAsia="仿宋" w:hAnsi="Times New Roman" w:cs="Times New Roman" w:hint="eastAsia"/>
          <w:kern w:val="2"/>
          <w:sz w:val="24"/>
          <w:szCs w:val="24"/>
        </w:rPr>
        <w:t>根据《畜禽养殖业污染防治技术规范》：本项目建设一座冷库，暂存病死</w:t>
      </w:r>
      <w:r w:rsidR="00E225B8">
        <w:rPr>
          <w:rFonts w:ascii="Times New Roman" w:eastAsia="仿宋" w:hAnsi="Times New Roman" w:cs="Times New Roman" w:hint="eastAsia"/>
          <w:kern w:val="2"/>
          <w:sz w:val="24"/>
          <w:szCs w:val="24"/>
        </w:rPr>
        <w:t>猪</w:t>
      </w:r>
      <w:r w:rsidRPr="001A59B7">
        <w:rPr>
          <w:rFonts w:ascii="Times New Roman" w:eastAsia="仿宋" w:hAnsi="Times New Roman" w:cs="Times New Roman" w:hint="eastAsia"/>
          <w:kern w:val="2"/>
          <w:sz w:val="24"/>
          <w:szCs w:val="24"/>
        </w:rPr>
        <w:t>及胎盘（暂存时间不得超过两天），病死</w:t>
      </w:r>
      <w:r w:rsidR="00E225B8">
        <w:rPr>
          <w:rFonts w:ascii="Times New Roman" w:eastAsia="仿宋" w:hAnsi="Times New Roman" w:cs="Times New Roman" w:hint="eastAsia"/>
          <w:kern w:val="2"/>
          <w:sz w:val="24"/>
          <w:szCs w:val="24"/>
        </w:rPr>
        <w:t>猪</w:t>
      </w:r>
      <w:r w:rsidRPr="001A59B7">
        <w:rPr>
          <w:rFonts w:ascii="Times New Roman" w:eastAsia="仿宋" w:hAnsi="Times New Roman" w:cs="Times New Roman" w:hint="eastAsia"/>
          <w:kern w:val="2"/>
          <w:sz w:val="24"/>
          <w:szCs w:val="24"/>
        </w:rPr>
        <w:t>尸体及</w:t>
      </w:r>
      <w:r w:rsidRPr="00EE7CB6">
        <w:rPr>
          <w:rFonts w:ascii="Times New Roman" w:eastAsia="仿宋" w:hAnsi="Times New Roman" w:cs="Times New Roman" w:hint="eastAsia"/>
          <w:kern w:val="2"/>
          <w:sz w:val="24"/>
          <w:szCs w:val="24"/>
        </w:rPr>
        <w:t>胎盘运行初期送往位于银川市兴庆区掌政镇永南村的银川仁达无害化处理有限公司处置，</w:t>
      </w:r>
      <w:r w:rsidRPr="001A59B7">
        <w:rPr>
          <w:rFonts w:ascii="Times New Roman" w:eastAsia="仿宋" w:hAnsi="Times New Roman" w:cs="Times New Roman" w:hint="eastAsia"/>
          <w:kern w:val="2"/>
          <w:sz w:val="24"/>
          <w:szCs w:val="24"/>
        </w:rPr>
        <w:t>后期送往灵武市白土岗乡养殖基地无害化处置中心处置；对因烈性传染病而死的病死</w:t>
      </w:r>
      <w:r w:rsidR="00E225B8">
        <w:rPr>
          <w:rFonts w:ascii="Times New Roman" w:eastAsia="仿宋" w:hAnsi="Times New Roman" w:cs="Times New Roman" w:hint="eastAsia"/>
          <w:kern w:val="2"/>
          <w:sz w:val="24"/>
          <w:szCs w:val="24"/>
        </w:rPr>
        <w:t>猪</w:t>
      </w:r>
      <w:r w:rsidRPr="001A59B7">
        <w:rPr>
          <w:rFonts w:ascii="Times New Roman" w:eastAsia="仿宋" w:hAnsi="Times New Roman" w:cs="Times New Roman" w:hint="eastAsia"/>
          <w:kern w:val="2"/>
          <w:sz w:val="24"/>
          <w:szCs w:val="24"/>
        </w:rPr>
        <w:t>应在当地动物防疫部门的指挥下进行处理，严禁出售或作为饲料再利用。</w:t>
      </w:r>
    </w:p>
    <w:p w:rsidR="0007463B" w:rsidRPr="009035F6" w:rsidRDefault="0007463B" w:rsidP="00E225B8">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w:t>
      </w:r>
      <w:r w:rsidRPr="009035F6">
        <w:rPr>
          <w:rFonts w:ascii="Times New Roman" w:eastAsia="仿宋" w:hAnsi="Times New Roman" w:cs="Times New Roman"/>
          <w:sz w:val="24"/>
        </w:rPr>
        <w:t>3</w:t>
      </w:r>
      <w:r w:rsidRPr="009035F6">
        <w:rPr>
          <w:rFonts w:ascii="Times New Roman" w:eastAsia="仿宋" w:hAnsi="Times New Roman" w:cs="Times New Roman"/>
          <w:sz w:val="24"/>
        </w:rPr>
        <w:t>）危险废物</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宋体" w:eastAsia="宋体" w:hAnsi="宋体" w:cs="宋体" w:hint="eastAsia"/>
          <w:sz w:val="24"/>
        </w:rPr>
        <w:t>①</w:t>
      </w:r>
      <w:r w:rsidRPr="009035F6">
        <w:rPr>
          <w:rFonts w:ascii="Times New Roman" w:eastAsia="仿宋" w:hAnsi="Times New Roman" w:cs="Times New Roman"/>
          <w:sz w:val="24"/>
        </w:rPr>
        <w:t>医疗废物：项目产生的医疗废物主要为废一次性注射器以及废弃的药品等。根据建设单位提供，类比同类养殖场就诊规模，项目建成后，在防治猪传染病医治过程中产生的医疗废物约为</w:t>
      </w:r>
      <w:r w:rsidRPr="009035F6">
        <w:rPr>
          <w:rFonts w:ascii="Times New Roman" w:eastAsia="仿宋" w:hAnsi="Times New Roman" w:cs="Times New Roman"/>
          <w:sz w:val="24"/>
        </w:rPr>
        <w:t>0.5t/a</w:t>
      </w:r>
      <w:r w:rsidRPr="009035F6">
        <w:rPr>
          <w:rFonts w:ascii="Times New Roman" w:eastAsia="仿宋" w:hAnsi="Times New Roman" w:cs="Times New Roman"/>
          <w:sz w:val="24"/>
        </w:rPr>
        <w:t>。根据《国家危险废物名录》（</w:t>
      </w:r>
      <w:r w:rsidRPr="009035F6">
        <w:rPr>
          <w:rFonts w:ascii="Times New Roman" w:eastAsia="仿宋" w:hAnsi="Times New Roman" w:cs="Times New Roman"/>
          <w:sz w:val="24"/>
        </w:rPr>
        <w:t>2016</w:t>
      </w:r>
      <w:r w:rsidRPr="009035F6">
        <w:rPr>
          <w:rFonts w:ascii="Times New Roman" w:eastAsia="仿宋" w:hAnsi="Times New Roman" w:cs="Times New Roman"/>
          <w:sz w:val="24"/>
        </w:rPr>
        <w:t>年</w:t>
      </w:r>
      <w:r w:rsidRPr="009035F6">
        <w:rPr>
          <w:rFonts w:ascii="Times New Roman" w:eastAsia="仿宋" w:hAnsi="Times New Roman" w:cs="Times New Roman"/>
          <w:sz w:val="24"/>
        </w:rPr>
        <w:t>8</w:t>
      </w:r>
      <w:r w:rsidRPr="009035F6">
        <w:rPr>
          <w:rFonts w:ascii="Times New Roman" w:eastAsia="仿宋" w:hAnsi="Times New Roman" w:cs="Times New Roman"/>
          <w:sz w:val="24"/>
        </w:rPr>
        <w:t>月</w:t>
      </w:r>
      <w:r w:rsidRPr="009035F6">
        <w:rPr>
          <w:rFonts w:ascii="Times New Roman" w:eastAsia="仿宋" w:hAnsi="Times New Roman" w:cs="Times New Roman"/>
          <w:sz w:val="24"/>
        </w:rPr>
        <w:t>1</w:t>
      </w:r>
      <w:r w:rsidRPr="009035F6">
        <w:rPr>
          <w:rFonts w:ascii="Times New Roman" w:eastAsia="仿宋" w:hAnsi="Times New Roman" w:cs="Times New Roman"/>
          <w:sz w:val="24"/>
        </w:rPr>
        <w:t>日实施），其属于危险废物，废物类别为</w:t>
      </w:r>
      <w:r w:rsidRPr="009035F6">
        <w:rPr>
          <w:rFonts w:ascii="Times New Roman" w:eastAsia="仿宋" w:hAnsi="Times New Roman" w:cs="Times New Roman"/>
          <w:sz w:val="24"/>
        </w:rPr>
        <w:t>HW01</w:t>
      </w:r>
      <w:r w:rsidRPr="009035F6">
        <w:rPr>
          <w:rFonts w:ascii="Times New Roman" w:eastAsia="仿宋" w:hAnsi="Times New Roman" w:cs="Times New Roman"/>
          <w:sz w:val="24"/>
        </w:rPr>
        <w:t>，废物代码为</w:t>
      </w:r>
      <w:r w:rsidRPr="009035F6">
        <w:rPr>
          <w:rFonts w:ascii="Times New Roman" w:eastAsia="仿宋" w:hAnsi="Times New Roman" w:cs="Times New Roman"/>
          <w:sz w:val="24"/>
        </w:rPr>
        <w:t>900-001-01</w:t>
      </w:r>
      <w:r w:rsidRPr="009035F6">
        <w:rPr>
          <w:rFonts w:ascii="Times New Roman" w:eastAsia="仿宋" w:hAnsi="Times New Roman" w:cs="Times New Roman"/>
          <w:sz w:val="24"/>
        </w:rPr>
        <w:t>，医疗废物经医疗废物专用收集桶集中收集，</w:t>
      </w:r>
      <w:r w:rsidR="00E225B8">
        <w:rPr>
          <w:rFonts w:ascii="Times New Roman" w:eastAsia="仿宋" w:hAnsi="Times New Roman" w:cs="Times New Roman"/>
          <w:sz w:val="24"/>
        </w:rPr>
        <w:t>暂存危险废物暂存间</w:t>
      </w:r>
      <w:r w:rsidR="00E225B8">
        <w:rPr>
          <w:rFonts w:ascii="Times New Roman" w:eastAsia="仿宋" w:hAnsi="Times New Roman" w:cs="Times New Roman" w:hint="eastAsia"/>
          <w:sz w:val="24"/>
        </w:rPr>
        <w:t>，</w:t>
      </w:r>
      <w:r w:rsidRPr="009035F6">
        <w:rPr>
          <w:rFonts w:ascii="Times New Roman" w:eastAsia="仿宋" w:hAnsi="Times New Roman" w:cs="Times New Roman"/>
          <w:sz w:val="24"/>
        </w:rPr>
        <w:t>委托有资质的危险废物处置单位集中运输、处置。</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宋体" w:eastAsia="宋体" w:hAnsi="宋体" w:cs="宋体" w:hint="eastAsia"/>
          <w:sz w:val="24"/>
        </w:rPr>
        <w:t>②</w:t>
      </w:r>
      <w:r w:rsidRPr="009035F6">
        <w:rPr>
          <w:rFonts w:ascii="Times New Roman" w:eastAsia="仿宋" w:hAnsi="Times New Roman" w:cs="Times New Roman"/>
          <w:sz w:val="24"/>
        </w:rPr>
        <w:t>废活性炭</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本项目拟在猪舍安装活性炭吸附装置，用于吸附和减轻猪舍恶臭。定期更换的废活性炭（半年更换一次），废活性炭产生量约为</w:t>
      </w:r>
      <w:r w:rsidRPr="009035F6">
        <w:rPr>
          <w:rFonts w:ascii="Times New Roman" w:eastAsia="仿宋" w:hAnsi="Times New Roman" w:cs="Times New Roman"/>
          <w:sz w:val="24"/>
        </w:rPr>
        <w:t>1.0t/a</w:t>
      </w:r>
      <w:r w:rsidRPr="009035F6">
        <w:rPr>
          <w:rFonts w:ascii="Times New Roman" w:eastAsia="仿宋" w:hAnsi="Times New Roman" w:cs="Times New Roman"/>
          <w:sz w:val="24"/>
        </w:rPr>
        <w:t>，根据《国家危险废物名录》（</w:t>
      </w:r>
      <w:r w:rsidRPr="009035F6">
        <w:rPr>
          <w:rFonts w:ascii="Times New Roman" w:eastAsia="仿宋" w:hAnsi="Times New Roman" w:cs="Times New Roman"/>
          <w:sz w:val="24"/>
        </w:rPr>
        <w:t>2016</w:t>
      </w:r>
      <w:r w:rsidRPr="009035F6">
        <w:rPr>
          <w:rFonts w:ascii="Times New Roman" w:eastAsia="仿宋" w:hAnsi="Times New Roman" w:cs="Times New Roman"/>
          <w:sz w:val="24"/>
        </w:rPr>
        <w:t>年</w:t>
      </w:r>
      <w:r w:rsidRPr="009035F6">
        <w:rPr>
          <w:rFonts w:ascii="Times New Roman" w:eastAsia="仿宋" w:hAnsi="Times New Roman" w:cs="Times New Roman"/>
          <w:sz w:val="24"/>
        </w:rPr>
        <w:t>8</w:t>
      </w:r>
      <w:r w:rsidRPr="009035F6">
        <w:rPr>
          <w:rFonts w:ascii="Times New Roman" w:eastAsia="仿宋" w:hAnsi="Times New Roman" w:cs="Times New Roman"/>
          <w:sz w:val="24"/>
        </w:rPr>
        <w:t>月</w:t>
      </w:r>
      <w:r w:rsidRPr="009035F6">
        <w:rPr>
          <w:rFonts w:ascii="Times New Roman" w:eastAsia="仿宋" w:hAnsi="Times New Roman" w:cs="Times New Roman"/>
          <w:sz w:val="24"/>
        </w:rPr>
        <w:t>1</w:t>
      </w:r>
      <w:r w:rsidRPr="009035F6">
        <w:rPr>
          <w:rFonts w:ascii="Times New Roman" w:eastAsia="仿宋" w:hAnsi="Times New Roman" w:cs="Times New Roman"/>
          <w:sz w:val="24"/>
        </w:rPr>
        <w:t>日实施），废活性炭属于危险废物，废物类别为</w:t>
      </w:r>
      <w:r w:rsidRPr="009035F6">
        <w:rPr>
          <w:rFonts w:ascii="Times New Roman" w:eastAsia="仿宋" w:hAnsi="Times New Roman" w:cs="Times New Roman"/>
          <w:sz w:val="24"/>
        </w:rPr>
        <w:t>HW49</w:t>
      </w:r>
      <w:r w:rsidRPr="009035F6">
        <w:rPr>
          <w:rFonts w:ascii="Times New Roman" w:eastAsia="仿宋" w:hAnsi="Times New Roman" w:cs="Times New Roman"/>
          <w:sz w:val="24"/>
        </w:rPr>
        <w:t>，废物代码为</w:t>
      </w:r>
      <w:r w:rsidRPr="009035F6">
        <w:rPr>
          <w:rFonts w:ascii="Times New Roman" w:eastAsia="仿宋" w:hAnsi="Times New Roman" w:cs="Times New Roman"/>
          <w:sz w:val="24"/>
        </w:rPr>
        <w:t>900-041-49</w:t>
      </w:r>
      <w:r w:rsidRPr="009035F6">
        <w:rPr>
          <w:rFonts w:ascii="Times New Roman" w:eastAsia="仿宋" w:hAnsi="Times New Roman" w:cs="Times New Roman"/>
          <w:sz w:val="24"/>
        </w:rPr>
        <w:t>，建设单位须设置危险废物专用收集箱，将其集中收集，暂存于危废暂存间，定期统一交有资质的危险废物处置单位集中收集、运输、处置。</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w:t>
      </w:r>
      <w:r w:rsidRPr="009035F6">
        <w:rPr>
          <w:rFonts w:ascii="Times New Roman" w:eastAsia="仿宋" w:hAnsi="Times New Roman" w:cs="Times New Roman"/>
          <w:sz w:val="24"/>
        </w:rPr>
        <w:t>4</w:t>
      </w:r>
      <w:r w:rsidRPr="009035F6">
        <w:rPr>
          <w:rFonts w:ascii="Times New Roman" w:eastAsia="仿宋" w:hAnsi="Times New Roman" w:cs="Times New Roman"/>
          <w:sz w:val="24"/>
        </w:rPr>
        <w:t>）污泥</w:t>
      </w:r>
    </w:p>
    <w:p w:rsidR="0007463B" w:rsidRPr="00EE7CB6" w:rsidRDefault="0007463B" w:rsidP="00E225B8">
      <w:pPr>
        <w:pStyle w:val="af8"/>
        <w:adjustRightInd w:val="0"/>
        <w:spacing w:line="360" w:lineRule="auto"/>
        <w:ind w:firstLineChars="200" w:firstLine="480"/>
        <w:jc w:val="both"/>
        <w:rPr>
          <w:rFonts w:ascii="Times New Roman" w:eastAsia="仿宋" w:hAnsi="Times New Roman" w:cs="Times New Roman"/>
          <w:kern w:val="2"/>
          <w:sz w:val="24"/>
          <w:szCs w:val="24"/>
        </w:rPr>
      </w:pPr>
      <w:r w:rsidRPr="00E225B8">
        <w:rPr>
          <w:rFonts w:ascii="Times New Roman" w:eastAsia="仿宋" w:hAnsi="Times New Roman" w:cs="Times New Roman"/>
          <w:kern w:val="2"/>
          <w:sz w:val="24"/>
          <w:szCs w:val="24"/>
        </w:rPr>
        <w:lastRenderedPageBreak/>
        <w:t xml:space="preserve"> </w:t>
      </w:r>
      <w:r w:rsidRPr="00E225B8">
        <w:rPr>
          <w:rFonts w:ascii="Times New Roman" w:eastAsia="仿宋" w:hAnsi="Times New Roman" w:cs="Times New Roman"/>
          <w:kern w:val="2"/>
          <w:sz w:val="24"/>
          <w:szCs w:val="24"/>
        </w:rPr>
        <w:t>项目拟建设一座日处理规模</w:t>
      </w:r>
      <w:r w:rsidR="00E225B8" w:rsidRPr="00E225B8">
        <w:rPr>
          <w:rFonts w:ascii="Times New Roman" w:eastAsia="仿宋" w:hAnsi="Times New Roman" w:cs="Times New Roman" w:hint="eastAsia"/>
          <w:kern w:val="2"/>
          <w:sz w:val="24"/>
          <w:szCs w:val="24"/>
        </w:rPr>
        <w:t>5</w:t>
      </w:r>
      <w:r w:rsidRPr="00E225B8">
        <w:rPr>
          <w:rFonts w:ascii="Times New Roman" w:eastAsia="仿宋" w:hAnsi="Times New Roman" w:cs="Times New Roman"/>
          <w:kern w:val="2"/>
          <w:sz w:val="24"/>
          <w:szCs w:val="24"/>
        </w:rPr>
        <w:t>0m³</w:t>
      </w:r>
      <w:r w:rsidRPr="00E225B8">
        <w:rPr>
          <w:rFonts w:ascii="Times New Roman" w:eastAsia="仿宋" w:hAnsi="Times New Roman" w:cs="Times New Roman"/>
          <w:kern w:val="2"/>
          <w:sz w:val="24"/>
          <w:szCs w:val="24"/>
        </w:rPr>
        <w:t>的污水处理站，采用工艺为</w:t>
      </w:r>
      <w:r w:rsidRPr="00E225B8">
        <w:rPr>
          <w:rFonts w:ascii="Times New Roman" w:eastAsia="仿宋" w:hAnsi="Times New Roman" w:cs="Times New Roman"/>
          <w:kern w:val="2"/>
          <w:sz w:val="24"/>
          <w:szCs w:val="24"/>
        </w:rPr>
        <w:t>“</w:t>
      </w:r>
      <w:r w:rsidRPr="00E225B8">
        <w:rPr>
          <w:rFonts w:ascii="Times New Roman" w:eastAsia="仿宋" w:hAnsi="Times New Roman" w:cs="Times New Roman"/>
          <w:kern w:val="2"/>
          <w:sz w:val="24"/>
          <w:szCs w:val="24"/>
        </w:rPr>
        <w:t>固液分离</w:t>
      </w:r>
      <w:r w:rsidRPr="00E225B8">
        <w:rPr>
          <w:rFonts w:ascii="Times New Roman" w:eastAsia="仿宋" w:hAnsi="Times New Roman" w:cs="Times New Roman"/>
          <w:kern w:val="2"/>
          <w:sz w:val="24"/>
          <w:szCs w:val="24"/>
        </w:rPr>
        <w:t>+</w:t>
      </w:r>
      <w:r w:rsidRPr="00E225B8">
        <w:rPr>
          <w:rFonts w:ascii="Times New Roman" w:eastAsia="仿宋" w:hAnsi="Times New Roman" w:cs="Times New Roman"/>
          <w:kern w:val="2"/>
          <w:sz w:val="24"/>
          <w:szCs w:val="24"/>
        </w:rPr>
        <w:t>水解酸化</w:t>
      </w:r>
      <w:r w:rsidRPr="00E225B8">
        <w:rPr>
          <w:rFonts w:ascii="Times New Roman" w:eastAsia="仿宋" w:hAnsi="Times New Roman" w:cs="Times New Roman"/>
          <w:kern w:val="2"/>
          <w:sz w:val="24"/>
          <w:szCs w:val="24"/>
        </w:rPr>
        <w:t>+</w:t>
      </w:r>
      <w:r w:rsidRPr="00E225B8">
        <w:rPr>
          <w:rFonts w:ascii="Times New Roman" w:eastAsia="仿宋" w:hAnsi="Times New Roman" w:cs="Times New Roman"/>
          <w:kern w:val="2"/>
          <w:sz w:val="24"/>
          <w:szCs w:val="24"/>
        </w:rPr>
        <w:t>厌氧、缺氧、好氧处理</w:t>
      </w:r>
      <w:r w:rsidRPr="00E225B8">
        <w:rPr>
          <w:rFonts w:ascii="Times New Roman" w:eastAsia="仿宋" w:hAnsi="Times New Roman" w:cs="Times New Roman"/>
          <w:kern w:val="2"/>
          <w:sz w:val="24"/>
          <w:szCs w:val="24"/>
        </w:rPr>
        <w:t>+</w:t>
      </w:r>
      <w:r w:rsidRPr="00E225B8">
        <w:rPr>
          <w:rFonts w:ascii="Times New Roman" w:eastAsia="仿宋" w:hAnsi="Times New Roman" w:cs="Times New Roman"/>
          <w:kern w:val="2"/>
          <w:sz w:val="24"/>
          <w:szCs w:val="24"/>
        </w:rPr>
        <w:t>消毒工艺</w:t>
      </w:r>
      <w:r w:rsidRPr="00E225B8">
        <w:rPr>
          <w:rFonts w:ascii="Times New Roman" w:eastAsia="仿宋" w:hAnsi="Times New Roman" w:cs="Times New Roman"/>
          <w:kern w:val="2"/>
          <w:sz w:val="24"/>
          <w:szCs w:val="24"/>
        </w:rPr>
        <w:t>”</w:t>
      </w:r>
      <w:r w:rsidRPr="00E225B8">
        <w:rPr>
          <w:rFonts w:ascii="Times New Roman" w:eastAsia="仿宋" w:hAnsi="Times New Roman" w:cs="Times New Roman"/>
          <w:kern w:val="2"/>
          <w:sz w:val="24"/>
          <w:szCs w:val="24"/>
        </w:rPr>
        <w:t>，污泥产生量约为</w:t>
      </w:r>
      <w:r w:rsidRPr="00E225B8">
        <w:rPr>
          <w:rFonts w:ascii="Times New Roman" w:eastAsia="仿宋" w:hAnsi="Times New Roman" w:cs="Times New Roman"/>
          <w:kern w:val="2"/>
          <w:sz w:val="24"/>
          <w:szCs w:val="24"/>
        </w:rPr>
        <w:t>3.5t/a</w:t>
      </w:r>
      <w:r w:rsidRPr="00E225B8">
        <w:rPr>
          <w:rFonts w:ascii="Times New Roman" w:eastAsia="仿宋" w:hAnsi="Times New Roman" w:cs="Times New Roman"/>
          <w:kern w:val="2"/>
          <w:sz w:val="24"/>
          <w:szCs w:val="24"/>
        </w:rPr>
        <w:t>，</w:t>
      </w:r>
      <w:r w:rsidR="00E225B8" w:rsidRPr="00E225B8">
        <w:rPr>
          <w:rFonts w:ascii="Times New Roman" w:eastAsia="仿宋" w:hAnsi="Times New Roman" w:cs="Times New Roman" w:hint="eastAsia"/>
          <w:kern w:val="2"/>
          <w:sz w:val="24"/>
          <w:szCs w:val="24"/>
        </w:rPr>
        <w:t>定期清运，将其进行脱水处理后，运至堆粪场储存，与</w:t>
      </w:r>
      <w:r w:rsidR="00052962">
        <w:rPr>
          <w:rFonts w:ascii="Times New Roman" w:eastAsia="仿宋" w:hAnsi="Times New Roman" w:cs="Times New Roman" w:hint="eastAsia"/>
          <w:kern w:val="2"/>
          <w:sz w:val="24"/>
          <w:szCs w:val="24"/>
        </w:rPr>
        <w:t>猪</w:t>
      </w:r>
      <w:r w:rsidR="00E225B8" w:rsidRPr="00EE7CB6">
        <w:rPr>
          <w:rFonts w:ascii="Times New Roman" w:eastAsia="仿宋" w:hAnsi="Times New Roman" w:cs="Times New Roman" w:hint="eastAsia"/>
          <w:kern w:val="2"/>
          <w:sz w:val="24"/>
          <w:szCs w:val="24"/>
        </w:rPr>
        <w:t>粪一同外售于灵武市郝家桥镇狼皮子梁开发区兴旺村优思克（宁夏）生物能源科技有限公司进行有机肥生产。</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w:t>
      </w:r>
      <w:r w:rsidRPr="009035F6">
        <w:rPr>
          <w:rFonts w:ascii="Times New Roman" w:eastAsia="仿宋" w:hAnsi="Times New Roman" w:cs="Times New Roman"/>
          <w:sz w:val="24"/>
        </w:rPr>
        <w:t>5</w:t>
      </w:r>
      <w:r w:rsidRPr="009035F6">
        <w:rPr>
          <w:rFonts w:ascii="Times New Roman" w:eastAsia="仿宋" w:hAnsi="Times New Roman" w:cs="Times New Roman"/>
          <w:sz w:val="24"/>
        </w:rPr>
        <w:t>）粉尘</w:t>
      </w:r>
    </w:p>
    <w:p w:rsidR="0007463B" w:rsidRPr="009035F6" w:rsidRDefault="003827CA" w:rsidP="009035F6">
      <w:pPr>
        <w:adjustRightInd w:val="0"/>
        <w:snapToGrid w:val="0"/>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 xml:space="preserve"> </w:t>
      </w:r>
      <w:r w:rsidR="0007463B" w:rsidRPr="009035F6">
        <w:rPr>
          <w:rFonts w:ascii="Times New Roman" w:eastAsia="仿宋" w:hAnsi="Times New Roman" w:cs="Times New Roman"/>
          <w:sz w:val="24"/>
        </w:rPr>
        <w:t>饲料粉碎机除尘器收集的粉尘，收集量为</w:t>
      </w:r>
      <w:r>
        <w:rPr>
          <w:rFonts w:ascii="Times New Roman" w:eastAsia="仿宋" w:hAnsi="Times New Roman" w:cs="Times New Roman" w:hint="eastAsia"/>
          <w:sz w:val="24"/>
        </w:rPr>
        <w:t>0.072</w:t>
      </w:r>
      <w:r w:rsidR="0007463B" w:rsidRPr="009035F6">
        <w:rPr>
          <w:rFonts w:ascii="Times New Roman" w:eastAsia="仿宋" w:hAnsi="Times New Roman" w:cs="Times New Roman"/>
          <w:sz w:val="24"/>
        </w:rPr>
        <w:t>t/a</w:t>
      </w:r>
      <w:r w:rsidR="0007463B" w:rsidRPr="009035F6">
        <w:rPr>
          <w:rFonts w:ascii="Times New Roman" w:eastAsia="仿宋" w:hAnsi="Times New Roman" w:cs="Times New Roman"/>
          <w:sz w:val="24"/>
        </w:rPr>
        <w:t>，集中收集，作为饲料利用。</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w:t>
      </w:r>
      <w:r w:rsidRPr="009035F6">
        <w:rPr>
          <w:rFonts w:ascii="Times New Roman" w:eastAsia="仿宋" w:hAnsi="Times New Roman" w:cs="Times New Roman"/>
          <w:sz w:val="24"/>
        </w:rPr>
        <w:t>6</w:t>
      </w:r>
      <w:r w:rsidRPr="009035F6">
        <w:rPr>
          <w:rFonts w:ascii="Times New Roman" w:eastAsia="仿宋" w:hAnsi="Times New Roman" w:cs="Times New Roman"/>
          <w:sz w:val="24"/>
        </w:rPr>
        <w:t>）生活垃圾</w:t>
      </w:r>
    </w:p>
    <w:p w:rsidR="0007463B" w:rsidRPr="009035F6" w:rsidRDefault="0007463B" w:rsidP="009035F6">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本项目劳动定员</w:t>
      </w:r>
      <w:r w:rsidRPr="009035F6">
        <w:rPr>
          <w:rFonts w:ascii="Times New Roman" w:eastAsia="仿宋" w:hAnsi="Times New Roman" w:cs="Times New Roman"/>
          <w:sz w:val="24"/>
        </w:rPr>
        <w:t>15</w:t>
      </w:r>
      <w:r w:rsidRPr="009035F6">
        <w:rPr>
          <w:rFonts w:ascii="Times New Roman" w:eastAsia="仿宋" w:hAnsi="Times New Roman" w:cs="Times New Roman"/>
          <w:sz w:val="24"/>
        </w:rPr>
        <w:t>人，生活垃圾产生量按照</w:t>
      </w:r>
      <w:r w:rsidRPr="009035F6">
        <w:rPr>
          <w:rFonts w:ascii="Times New Roman" w:eastAsia="仿宋" w:hAnsi="Times New Roman" w:cs="Times New Roman"/>
          <w:sz w:val="24"/>
        </w:rPr>
        <w:t>0.5kg/d</w:t>
      </w:r>
      <w:r w:rsidRPr="009035F6">
        <w:rPr>
          <w:rFonts w:ascii="Times New Roman" w:eastAsia="仿宋" w:hAnsi="Times New Roman" w:cs="Times New Roman"/>
          <w:sz w:val="24"/>
        </w:rPr>
        <w:t>计算，则生活垃圾的产生量为</w:t>
      </w:r>
      <w:r w:rsidRPr="009035F6">
        <w:rPr>
          <w:rFonts w:ascii="Times New Roman" w:eastAsia="仿宋" w:hAnsi="Times New Roman" w:cs="Times New Roman"/>
          <w:sz w:val="24"/>
        </w:rPr>
        <w:t>2.74t/a</w:t>
      </w:r>
      <w:r w:rsidRPr="009035F6">
        <w:rPr>
          <w:rFonts w:ascii="Times New Roman" w:eastAsia="仿宋" w:hAnsi="Times New Roman" w:cs="Times New Roman"/>
          <w:sz w:val="24"/>
        </w:rPr>
        <w:t>，及时清运至白土岗乡垃圾收集站统一处理。</w:t>
      </w:r>
    </w:p>
    <w:p w:rsidR="0007463B" w:rsidRPr="003827CA" w:rsidRDefault="0007463B" w:rsidP="003827CA">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本项目固体废物产生及处置情况见表</w:t>
      </w:r>
      <w:r w:rsidRPr="009035F6">
        <w:rPr>
          <w:rFonts w:ascii="Times New Roman" w:eastAsia="仿宋" w:hAnsi="Times New Roman" w:cs="Times New Roman"/>
          <w:sz w:val="24"/>
        </w:rPr>
        <w:t>3</w:t>
      </w:r>
      <w:r w:rsidR="00C76665">
        <w:rPr>
          <w:rFonts w:ascii="Times New Roman" w:eastAsia="仿宋" w:hAnsi="Times New Roman" w:cs="Times New Roman" w:hint="eastAsia"/>
          <w:sz w:val="24"/>
        </w:rPr>
        <w:t>.2</w:t>
      </w:r>
      <w:r w:rsidR="00C76665">
        <w:rPr>
          <w:rFonts w:ascii="Times New Roman" w:eastAsia="仿宋" w:hAnsi="Times New Roman" w:cs="Times New Roman"/>
          <w:sz w:val="24"/>
        </w:rPr>
        <w:t>-</w:t>
      </w:r>
      <w:r w:rsidR="00C76665">
        <w:rPr>
          <w:rFonts w:ascii="Times New Roman" w:eastAsia="仿宋" w:hAnsi="Times New Roman" w:cs="Times New Roman" w:hint="eastAsia"/>
          <w:sz w:val="24"/>
        </w:rPr>
        <w:t>1</w:t>
      </w:r>
      <w:r w:rsidRPr="009035F6">
        <w:rPr>
          <w:rFonts w:ascii="Times New Roman" w:eastAsia="仿宋" w:hAnsi="Times New Roman" w:cs="Times New Roman"/>
          <w:sz w:val="24"/>
        </w:rPr>
        <w:t>0</w:t>
      </w:r>
      <w:r w:rsidRPr="009035F6">
        <w:rPr>
          <w:rFonts w:ascii="Times New Roman" w:eastAsia="仿宋" w:hAnsi="Times New Roman" w:cs="Times New Roman"/>
          <w:sz w:val="24"/>
        </w:rPr>
        <w:t>。</w:t>
      </w:r>
    </w:p>
    <w:p w:rsidR="0007463B" w:rsidRPr="003827CA" w:rsidRDefault="0007463B" w:rsidP="003827CA">
      <w:pPr>
        <w:adjustRightInd w:val="0"/>
        <w:snapToGrid w:val="0"/>
        <w:spacing w:afterLines="50" w:after="156"/>
        <w:ind w:firstLineChars="200" w:firstLine="420"/>
        <w:rPr>
          <w:rFonts w:ascii="Times New Roman" w:hAnsi="Times New Roman" w:cs="Times New Roman"/>
          <w:b/>
        </w:rPr>
      </w:pPr>
      <w:r w:rsidRPr="003827CA">
        <w:rPr>
          <w:rFonts w:ascii="Times New Roman" w:hAnsi="Times New Roman" w:cs="Times New Roman"/>
        </w:rPr>
        <w:t>表</w:t>
      </w:r>
      <w:r w:rsidRPr="003827CA">
        <w:rPr>
          <w:rFonts w:ascii="Times New Roman" w:hAnsi="Times New Roman" w:cs="Times New Roman"/>
        </w:rPr>
        <w:t>3</w:t>
      </w:r>
      <w:r w:rsidR="00C76665">
        <w:rPr>
          <w:rFonts w:ascii="Times New Roman" w:hAnsi="Times New Roman" w:cs="Times New Roman" w:hint="eastAsia"/>
        </w:rPr>
        <w:t>.2</w:t>
      </w:r>
      <w:r w:rsidR="00C76665">
        <w:rPr>
          <w:rFonts w:ascii="Times New Roman" w:hAnsi="Times New Roman" w:cs="Times New Roman"/>
        </w:rPr>
        <w:t>-</w:t>
      </w:r>
      <w:r w:rsidR="00C76665">
        <w:rPr>
          <w:rFonts w:ascii="Times New Roman" w:hAnsi="Times New Roman" w:cs="Times New Roman" w:hint="eastAsia"/>
        </w:rPr>
        <w:t>1</w:t>
      </w:r>
      <w:r w:rsidRPr="003827CA">
        <w:rPr>
          <w:rFonts w:ascii="Times New Roman" w:hAnsi="Times New Roman" w:cs="Times New Roman"/>
        </w:rPr>
        <w:t>0</w:t>
      </w:r>
      <w:r w:rsidR="003827CA">
        <w:rPr>
          <w:rFonts w:ascii="Times New Roman" w:hAnsi="Times New Roman" w:cs="Times New Roman"/>
          <w:b/>
        </w:rPr>
        <w:t xml:space="preserve">                 </w:t>
      </w:r>
      <w:r w:rsidRPr="003827CA">
        <w:rPr>
          <w:rFonts w:ascii="Times New Roman" w:hAnsi="Times New Roman" w:cs="Times New Roman"/>
          <w:b/>
        </w:rPr>
        <w:t xml:space="preserve"> </w:t>
      </w:r>
      <w:r w:rsidRPr="003827CA">
        <w:rPr>
          <w:rFonts w:ascii="Times New Roman" w:hAnsi="Times New Roman" w:cs="Times New Roman"/>
          <w:b/>
        </w:rPr>
        <w:t>固体废物产生及处置情况统计一览表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13"/>
        <w:gridCol w:w="1117"/>
        <w:gridCol w:w="1008"/>
        <w:gridCol w:w="5277"/>
      </w:tblGrid>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污染源</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污染物</w:t>
            </w:r>
          </w:p>
        </w:tc>
        <w:tc>
          <w:tcPr>
            <w:tcW w:w="1041"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产生量</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处置方式</w:t>
            </w:r>
          </w:p>
        </w:tc>
      </w:tr>
      <w:tr w:rsidR="0007463B" w:rsidRPr="003827CA" w:rsidTr="003827CA">
        <w:trPr>
          <w:trHeight w:val="340"/>
          <w:jc w:val="center"/>
        </w:trPr>
        <w:tc>
          <w:tcPr>
            <w:tcW w:w="1672" w:type="dxa"/>
            <w:vMerge w:val="restart"/>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猪舍</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猪粪</w:t>
            </w:r>
          </w:p>
        </w:tc>
        <w:tc>
          <w:tcPr>
            <w:tcW w:w="1041" w:type="dxa"/>
            <w:vAlign w:val="center"/>
          </w:tcPr>
          <w:p w:rsidR="0007463B" w:rsidRPr="003827CA" w:rsidRDefault="008F037C" w:rsidP="003827CA">
            <w:pPr>
              <w:adjustRightInd w:val="0"/>
              <w:snapToGrid w:val="0"/>
              <w:jc w:val="center"/>
              <w:rPr>
                <w:rFonts w:ascii="Times New Roman" w:hAnsi="Times New Roman" w:cs="Times New Roman"/>
              </w:rPr>
            </w:pPr>
            <w:r>
              <w:rPr>
                <w:rFonts w:ascii="Times New Roman" w:hAnsi="Times New Roman" w:cs="Times New Roman" w:hint="eastAsia"/>
              </w:rPr>
              <w:t>2051</w:t>
            </w:r>
            <w:r w:rsidR="0007463B" w:rsidRPr="003827CA">
              <w:rPr>
                <w:rFonts w:ascii="Times New Roman" w:hAnsi="Times New Roman" w:cs="Times New Roman"/>
              </w:rPr>
              <w:t>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暂存于临时堆粪场，作为农肥及时外售综合利用</w:t>
            </w:r>
          </w:p>
        </w:tc>
      </w:tr>
      <w:tr w:rsidR="0007463B" w:rsidRPr="003827CA" w:rsidTr="003827CA">
        <w:trPr>
          <w:trHeight w:val="340"/>
          <w:jc w:val="center"/>
        </w:trPr>
        <w:tc>
          <w:tcPr>
            <w:tcW w:w="1672" w:type="dxa"/>
            <w:vMerge/>
            <w:vAlign w:val="center"/>
          </w:tcPr>
          <w:p w:rsidR="0007463B" w:rsidRPr="003827CA" w:rsidRDefault="0007463B" w:rsidP="003827CA">
            <w:pPr>
              <w:adjustRightInd w:val="0"/>
              <w:snapToGrid w:val="0"/>
              <w:jc w:val="center"/>
              <w:rPr>
                <w:rFonts w:ascii="Times New Roman" w:hAnsi="Times New Roman" w:cs="Times New Roman"/>
              </w:rPr>
            </w:pP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病死猪及胎盘</w:t>
            </w:r>
          </w:p>
        </w:tc>
        <w:tc>
          <w:tcPr>
            <w:tcW w:w="1041" w:type="dxa"/>
            <w:vAlign w:val="center"/>
          </w:tcPr>
          <w:p w:rsidR="0007463B" w:rsidRPr="003827CA" w:rsidRDefault="008F037C" w:rsidP="003827CA">
            <w:pPr>
              <w:adjustRightInd w:val="0"/>
              <w:snapToGrid w:val="0"/>
              <w:jc w:val="center"/>
              <w:rPr>
                <w:rFonts w:ascii="Times New Roman" w:hAnsi="Times New Roman" w:cs="Times New Roman"/>
              </w:rPr>
            </w:pPr>
            <w:r>
              <w:rPr>
                <w:rFonts w:ascii="Times New Roman" w:hAnsi="Times New Roman" w:cs="Times New Roman" w:hint="eastAsia"/>
              </w:rPr>
              <w:t>6.46</w:t>
            </w:r>
            <w:r w:rsidR="0007463B" w:rsidRPr="003827CA">
              <w:rPr>
                <w:rFonts w:ascii="Times New Roman" w:hAnsi="Times New Roman" w:cs="Times New Roman"/>
              </w:rPr>
              <w:t>t/a</w:t>
            </w:r>
          </w:p>
        </w:tc>
        <w:tc>
          <w:tcPr>
            <w:tcW w:w="5492" w:type="dxa"/>
            <w:vAlign w:val="center"/>
          </w:tcPr>
          <w:p w:rsidR="0007463B" w:rsidRPr="003827CA" w:rsidRDefault="008F037C" w:rsidP="008F037C">
            <w:pPr>
              <w:adjustRightInd w:val="0"/>
              <w:snapToGrid w:val="0"/>
              <w:jc w:val="center"/>
              <w:rPr>
                <w:rFonts w:ascii="Times New Roman" w:hAnsi="Times New Roman" w:cs="Times New Roman"/>
              </w:rPr>
            </w:pPr>
            <w:r w:rsidRPr="008F037C">
              <w:rPr>
                <w:rFonts w:ascii="Times New Roman" w:hAnsi="Times New Roman" w:cs="Times New Roman" w:hint="eastAsia"/>
              </w:rPr>
              <w:t>项目建设一座冷库，暂存病死猪</w:t>
            </w:r>
            <w:r>
              <w:rPr>
                <w:rFonts w:ascii="Times New Roman" w:hAnsi="Times New Roman" w:cs="Times New Roman" w:hint="eastAsia"/>
              </w:rPr>
              <w:t>及胎盘</w:t>
            </w:r>
            <w:r w:rsidRPr="008F037C">
              <w:rPr>
                <w:rFonts w:ascii="Times New Roman" w:hAnsi="Times New Roman" w:cs="Times New Roman" w:hint="eastAsia"/>
              </w:rPr>
              <w:t>，病死猪尸体及胎盘运行初期送</w:t>
            </w:r>
            <w:r w:rsidRPr="00EE7CB6">
              <w:rPr>
                <w:rFonts w:ascii="Times New Roman" w:hAnsi="Times New Roman" w:cs="Times New Roman" w:hint="eastAsia"/>
              </w:rPr>
              <w:t>往位于银川市兴庆区掌政镇永南村的银川仁达无害化处理有限公司处置，后期送往灵武市白土岗乡养殖基地无害化处置中心处置</w:t>
            </w:r>
          </w:p>
        </w:tc>
      </w:tr>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兽医室</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医疗废物</w:t>
            </w:r>
          </w:p>
        </w:tc>
        <w:tc>
          <w:tcPr>
            <w:tcW w:w="1041"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0.5t/a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设置医疗废物专用收集装置集中收集，暂存在危废间内，定期交由有资质的危险废物处置单位统一运输及处理处置</w:t>
            </w:r>
          </w:p>
        </w:tc>
      </w:tr>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活性炭吸附装置</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废活性炭</w:t>
            </w:r>
          </w:p>
        </w:tc>
        <w:tc>
          <w:tcPr>
            <w:tcW w:w="1041"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1.0t/a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设置废活性炭专用收集装置集中收集，暂存于危险废物暂存间，定期交由有资质的危险废物处置单位统一运输及处理处置</w:t>
            </w:r>
          </w:p>
        </w:tc>
      </w:tr>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污水处理站</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污泥</w:t>
            </w:r>
          </w:p>
        </w:tc>
        <w:tc>
          <w:tcPr>
            <w:tcW w:w="1041"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3.5t/a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为一般固体废弃物，定期清运至垃圾填埋场填埋处置</w:t>
            </w:r>
          </w:p>
        </w:tc>
      </w:tr>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饲料库布袋除尘器</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粉尘</w:t>
            </w:r>
          </w:p>
        </w:tc>
        <w:tc>
          <w:tcPr>
            <w:tcW w:w="1041" w:type="dxa"/>
            <w:vAlign w:val="center"/>
          </w:tcPr>
          <w:p w:rsidR="0007463B" w:rsidRPr="003827CA" w:rsidRDefault="0007463B" w:rsidP="008F037C">
            <w:pPr>
              <w:adjustRightInd w:val="0"/>
              <w:snapToGrid w:val="0"/>
              <w:jc w:val="center"/>
              <w:rPr>
                <w:rFonts w:ascii="Times New Roman" w:hAnsi="Times New Roman" w:cs="Times New Roman"/>
              </w:rPr>
            </w:pPr>
            <w:r w:rsidRPr="003827CA">
              <w:rPr>
                <w:rFonts w:ascii="Times New Roman" w:hAnsi="Times New Roman" w:cs="Times New Roman"/>
              </w:rPr>
              <w:t>0.</w:t>
            </w:r>
            <w:r w:rsidR="008F037C">
              <w:rPr>
                <w:rFonts w:ascii="Times New Roman" w:hAnsi="Times New Roman" w:cs="Times New Roman" w:hint="eastAsia"/>
              </w:rPr>
              <w:t>072</w:t>
            </w:r>
            <w:r w:rsidRPr="003827CA">
              <w:rPr>
                <w:rFonts w:ascii="Times New Roman" w:hAnsi="Times New Roman" w:cs="Times New Roman"/>
              </w:rPr>
              <w:t>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集中收集，作为饲料利用</w:t>
            </w:r>
          </w:p>
        </w:tc>
      </w:tr>
      <w:tr w:rsidR="0007463B" w:rsidRPr="003827CA" w:rsidTr="003827CA">
        <w:trPr>
          <w:trHeight w:val="340"/>
          <w:jc w:val="center"/>
        </w:trPr>
        <w:tc>
          <w:tcPr>
            <w:tcW w:w="167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职工日常</w:t>
            </w:r>
          </w:p>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办公</w:t>
            </w:r>
          </w:p>
        </w:tc>
        <w:tc>
          <w:tcPr>
            <w:tcW w:w="1155"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生活垃圾</w:t>
            </w:r>
          </w:p>
        </w:tc>
        <w:tc>
          <w:tcPr>
            <w:tcW w:w="1041"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2.74t/a</w:t>
            </w:r>
          </w:p>
        </w:tc>
        <w:tc>
          <w:tcPr>
            <w:tcW w:w="5492" w:type="dxa"/>
            <w:vAlign w:val="center"/>
          </w:tcPr>
          <w:p w:rsidR="0007463B" w:rsidRPr="003827CA" w:rsidRDefault="0007463B" w:rsidP="003827CA">
            <w:pPr>
              <w:adjustRightInd w:val="0"/>
              <w:snapToGrid w:val="0"/>
              <w:jc w:val="center"/>
              <w:rPr>
                <w:rFonts w:ascii="Times New Roman" w:hAnsi="Times New Roman" w:cs="Times New Roman"/>
              </w:rPr>
            </w:pPr>
            <w:r w:rsidRPr="003827CA">
              <w:rPr>
                <w:rFonts w:ascii="Times New Roman" w:hAnsi="Times New Roman" w:cs="Times New Roman"/>
              </w:rPr>
              <w:t>由生活垃圾箱分类集中收集，定期清运至附近的垃圾收集站妥善处置</w:t>
            </w:r>
          </w:p>
        </w:tc>
      </w:tr>
    </w:tbl>
    <w:p w:rsidR="0007463B" w:rsidRPr="002453C1" w:rsidRDefault="00C409C5" w:rsidP="002453C1">
      <w:pPr>
        <w:adjustRightInd w:val="0"/>
        <w:snapToGrid w:val="0"/>
        <w:spacing w:line="360" w:lineRule="auto"/>
        <w:outlineLvl w:val="1"/>
        <w:rPr>
          <w:rFonts w:ascii="Times New Roman" w:hAnsi="Times New Roman" w:cs="Times New Roman"/>
          <w:b/>
          <w:bCs/>
          <w:sz w:val="28"/>
          <w:szCs w:val="28"/>
        </w:rPr>
      </w:pPr>
      <w:bookmarkStart w:id="214" w:name="_Toc16793"/>
      <w:bookmarkStart w:id="215" w:name="_Toc2868"/>
      <w:bookmarkStart w:id="216" w:name="_Toc13146"/>
      <w:bookmarkStart w:id="217" w:name="_Toc484081934"/>
      <w:bookmarkStart w:id="218" w:name="_Toc1725411"/>
      <w:bookmarkStart w:id="219" w:name="_Toc17817865"/>
      <w:r w:rsidRPr="002453C1">
        <w:rPr>
          <w:rFonts w:ascii="Times New Roman" w:hAnsi="Times New Roman" w:cs="Times New Roman"/>
          <w:b/>
          <w:bCs/>
          <w:sz w:val="28"/>
          <w:szCs w:val="28"/>
        </w:rPr>
        <w:t>3.</w:t>
      </w:r>
      <w:r w:rsidRPr="002453C1">
        <w:rPr>
          <w:rFonts w:ascii="Times New Roman" w:hAnsi="Times New Roman" w:cs="Times New Roman" w:hint="eastAsia"/>
          <w:b/>
          <w:bCs/>
          <w:sz w:val="28"/>
          <w:szCs w:val="28"/>
        </w:rPr>
        <w:t>3</w:t>
      </w:r>
      <w:r w:rsidR="0007463B" w:rsidRPr="002453C1">
        <w:rPr>
          <w:rFonts w:ascii="Times New Roman" w:hAnsi="Times New Roman" w:cs="Times New Roman"/>
          <w:b/>
          <w:bCs/>
          <w:sz w:val="28"/>
          <w:szCs w:val="28"/>
        </w:rPr>
        <w:t>污染</w:t>
      </w:r>
      <w:bookmarkStart w:id="220" w:name="污染物源强汇总"/>
      <w:bookmarkEnd w:id="220"/>
      <w:r w:rsidR="0007463B" w:rsidRPr="002453C1">
        <w:rPr>
          <w:rFonts w:ascii="Times New Roman" w:hAnsi="Times New Roman" w:cs="Times New Roman"/>
          <w:b/>
          <w:bCs/>
          <w:sz w:val="28"/>
          <w:szCs w:val="28"/>
        </w:rPr>
        <w:t>物源强汇总</w:t>
      </w:r>
      <w:bookmarkEnd w:id="210"/>
      <w:bookmarkEnd w:id="211"/>
      <w:bookmarkEnd w:id="212"/>
      <w:bookmarkEnd w:id="213"/>
      <w:bookmarkEnd w:id="214"/>
      <w:bookmarkEnd w:id="215"/>
      <w:bookmarkEnd w:id="216"/>
      <w:bookmarkEnd w:id="217"/>
      <w:bookmarkEnd w:id="218"/>
      <w:bookmarkEnd w:id="219"/>
    </w:p>
    <w:p w:rsidR="0007463B" w:rsidRPr="00C76665" w:rsidRDefault="0007463B" w:rsidP="00C76665">
      <w:pPr>
        <w:adjustRightInd w:val="0"/>
        <w:snapToGrid w:val="0"/>
        <w:spacing w:line="360" w:lineRule="auto"/>
        <w:ind w:firstLineChars="200" w:firstLine="480"/>
        <w:rPr>
          <w:rFonts w:ascii="Times New Roman" w:eastAsia="仿宋" w:hAnsi="Times New Roman" w:cs="Times New Roman"/>
          <w:sz w:val="24"/>
        </w:rPr>
      </w:pPr>
      <w:r w:rsidRPr="00C76665">
        <w:rPr>
          <w:rFonts w:ascii="Times New Roman" w:eastAsia="仿宋" w:hAnsi="Times New Roman" w:cs="Times New Roman"/>
          <w:sz w:val="24"/>
        </w:rPr>
        <w:t>综上所述，本项目污染物源强汇总如表</w:t>
      </w:r>
      <w:r w:rsidRPr="00C76665">
        <w:rPr>
          <w:rFonts w:ascii="Times New Roman" w:eastAsia="仿宋" w:hAnsi="Times New Roman" w:cs="Times New Roman"/>
          <w:sz w:val="24"/>
        </w:rPr>
        <w:t>3</w:t>
      </w:r>
      <w:r w:rsidR="00C76665" w:rsidRPr="00C76665">
        <w:rPr>
          <w:rFonts w:ascii="Times New Roman" w:eastAsia="仿宋" w:hAnsi="Times New Roman" w:cs="Times New Roman" w:hint="eastAsia"/>
          <w:sz w:val="24"/>
        </w:rPr>
        <w:t>.2</w:t>
      </w:r>
      <w:r w:rsidRPr="00C76665">
        <w:rPr>
          <w:rFonts w:ascii="Times New Roman" w:eastAsia="仿宋" w:hAnsi="Times New Roman" w:cs="Times New Roman"/>
          <w:sz w:val="24"/>
        </w:rPr>
        <w:t>-</w:t>
      </w:r>
      <w:r w:rsidR="00C76665" w:rsidRPr="00C76665">
        <w:rPr>
          <w:rFonts w:ascii="Times New Roman" w:eastAsia="仿宋" w:hAnsi="Times New Roman" w:cs="Times New Roman" w:hint="eastAsia"/>
          <w:sz w:val="24"/>
        </w:rPr>
        <w:t>1</w:t>
      </w:r>
      <w:r w:rsidRPr="00C76665">
        <w:rPr>
          <w:rFonts w:ascii="Times New Roman" w:eastAsia="仿宋" w:hAnsi="Times New Roman" w:cs="Times New Roman"/>
          <w:sz w:val="24"/>
        </w:rPr>
        <w:t>1</w:t>
      </w:r>
      <w:r w:rsidRPr="00C76665">
        <w:rPr>
          <w:rFonts w:ascii="Times New Roman" w:eastAsia="仿宋" w:hAnsi="Times New Roman" w:cs="Times New Roman"/>
          <w:sz w:val="24"/>
        </w:rPr>
        <w:t>所示。</w:t>
      </w:r>
    </w:p>
    <w:p w:rsidR="0007463B" w:rsidRPr="00C76665" w:rsidRDefault="0007463B" w:rsidP="00C76665">
      <w:pPr>
        <w:adjustRightInd w:val="0"/>
        <w:snapToGrid w:val="0"/>
        <w:spacing w:afterLines="50" w:after="156"/>
        <w:ind w:firstLineChars="200" w:firstLine="420"/>
        <w:rPr>
          <w:rFonts w:ascii="Times New Roman" w:hAnsi="Times New Roman" w:cs="Times New Roman"/>
          <w:b/>
        </w:rPr>
      </w:pPr>
      <w:r w:rsidRPr="00C76665">
        <w:rPr>
          <w:rFonts w:ascii="Times New Roman" w:hAnsi="Times New Roman" w:cs="Times New Roman"/>
        </w:rPr>
        <w:t>表</w:t>
      </w:r>
      <w:r w:rsidRPr="00C76665">
        <w:rPr>
          <w:rFonts w:ascii="Times New Roman" w:hAnsi="Times New Roman" w:cs="Times New Roman"/>
        </w:rPr>
        <w:t>3</w:t>
      </w:r>
      <w:r w:rsidR="00C76665" w:rsidRPr="00C76665">
        <w:rPr>
          <w:rFonts w:ascii="Times New Roman" w:hAnsi="Times New Roman" w:cs="Times New Roman" w:hint="eastAsia"/>
        </w:rPr>
        <w:t>.2</w:t>
      </w:r>
      <w:r w:rsidRPr="00C76665">
        <w:rPr>
          <w:rFonts w:ascii="Times New Roman" w:hAnsi="Times New Roman" w:cs="Times New Roman"/>
        </w:rPr>
        <w:t>-</w:t>
      </w:r>
      <w:r w:rsidR="00C76665" w:rsidRPr="00C76665">
        <w:rPr>
          <w:rFonts w:ascii="Times New Roman" w:hAnsi="Times New Roman" w:cs="Times New Roman" w:hint="eastAsia"/>
        </w:rPr>
        <w:t>1</w:t>
      </w:r>
      <w:r w:rsidRPr="00C76665">
        <w:rPr>
          <w:rFonts w:ascii="Times New Roman" w:hAnsi="Times New Roman" w:cs="Times New Roman"/>
        </w:rPr>
        <w:t xml:space="preserve">1 </w:t>
      </w:r>
      <w:r w:rsidR="00C76665">
        <w:rPr>
          <w:rFonts w:ascii="Times New Roman" w:hAnsi="Times New Roman" w:cs="Times New Roman"/>
          <w:b/>
        </w:rPr>
        <w:t xml:space="preserve">        </w:t>
      </w:r>
      <w:r w:rsidRPr="00C76665">
        <w:rPr>
          <w:rFonts w:ascii="Times New Roman" w:hAnsi="Times New Roman" w:cs="Times New Roman"/>
          <w:b/>
        </w:rPr>
        <w:t>本项目主要污染物产生及排放情况汇总一览表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9"/>
        <w:gridCol w:w="1286"/>
        <w:gridCol w:w="1011"/>
        <w:gridCol w:w="2495"/>
        <w:gridCol w:w="2959"/>
        <w:gridCol w:w="845"/>
      </w:tblGrid>
      <w:tr w:rsidR="0007463B" w:rsidRPr="00C76665" w:rsidTr="00422D8D">
        <w:trPr>
          <w:cantSplit/>
          <w:trHeight w:val="340"/>
          <w:jc w:val="center"/>
        </w:trPr>
        <w:tc>
          <w:tcPr>
            <w:tcW w:w="419"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要素</w:t>
            </w:r>
          </w:p>
        </w:tc>
        <w:tc>
          <w:tcPr>
            <w:tcW w:w="1286"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污染源</w:t>
            </w:r>
          </w:p>
        </w:tc>
        <w:tc>
          <w:tcPr>
            <w:tcW w:w="1011"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主要</w:t>
            </w:r>
          </w:p>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污染物</w:t>
            </w:r>
          </w:p>
        </w:tc>
        <w:tc>
          <w:tcPr>
            <w:tcW w:w="2495"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处理前产生情况</w:t>
            </w:r>
          </w:p>
        </w:tc>
        <w:tc>
          <w:tcPr>
            <w:tcW w:w="2959"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处理后排放情况</w:t>
            </w:r>
          </w:p>
        </w:tc>
        <w:tc>
          <w:tcPr>
            <w:tcW w:w="845"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达标</w:t>
            </w:r>
          </w:p>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情况</w:t>
            </w:r>
          </w:p>
        </w:tc>
      </w:tr>
      <w:tr w:rsidR="0007463B" w:rsidRPr="00C76665" w:rsidTr="00422D8D">
        <w:trPr>
          <w:cantSplit/>
          <w:trHeight w:val="340"/>
          <w:jc w:val="center"/>
        </w:trPr>
        <w:tc>
          <w:tcPr>
            <w:tcW w:w="419" w:type="dxa"/>
            <w:vMerge w:val="restart"/>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废气</w:t>
            </w:r>
          </w:p>
        </w:tc>
        <w:tc>
          <w:tcPr>
            <w:tcW w:w="1286" w:type="dxa"/>
            <w:vMerge w:val="restart"/>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猪舍</w:t>
            </w:r>
          </w:p>
        </w:tc>
        <w:tc>
          <w:tcPr>
            <w:tcW w:w="1011"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H</w:t>
            </w:r>
            <w:r w:rsidRPr="00C76665">
              <w:rPr>
                <w:rFonts w:ascii="Times New Roman" w:hAnsi="Times New Roman" w:cs="Times New Roman"/>
                <w:szCs w:val="21"/>
                <w:vertAlign w:val="subscript"/>
              </w:rPr>
              <w:t>2</w:t>
            </w:r>
            <w:r w:rsidRPr="00C76665">
              <w:rPr>
                <w:rFonts w:ascii="Times New Roman" w:hAnsi="Times New Roman" w:cs="Times New Roman"/>
                <w:szCs w:val="21"/>
              </w:rPr>
              <w:t>S</w:t>
            </w:r>
          </w:p>
        </w:tc>
        <w:tc>
          <w:tcPr>
            <w:tcW w:w="2495"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0.122</w:t>
            </w:r>
            <w:r w:rsidR="0007463B" w:rsidRPr="00C76665">
              <w:rPr>
                <w:rFonts w:ascii="Times New Roman" w:hAnsi="Times New Roman" w:cs="Times New Roman"/>
                <w:szCs w:val="21"/>
              </w:rPr>
              <w:t>kg/h</w:t>
            </w:r>
          </w:p>
        </w:tc>
        <w:tc>
          <w:tcPr>
            <w:tcW w:w="2959"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0.0122</w:t>
            </w:r>
            <w:r w:rsidR="0007463B" w:rsidRPr="00C76665">
              <w:rPr>
                <w:rFonts w:ascii="Times New Roman" w:hAnsi="Times New Roman" w:cs="Times New Roman"/>
                <w:szCs w:val="21"/>
              </w:rPr>
              <w:t>kg/h</w:t>
            </w:r>
          </w:p>
        </w:tc>
        <w:tc>
          <w:tcPr>
            <w:tcW w:w="845" w:type="dxa"/>
            <w:vMerge w:val="restart"/>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达标</w:t>
            </w:r>
          </w:p>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排放</w:t>
            </w:r>
          </w:p>
        </w:tc>
      </w:tr>
      <w:tr w:rsidR="0007463B" w:rsidRPr="00C76665" w:rsidTr="00422D8D">
        <w:trPr>
          <w:cantSplit/>
          <w:trHeight w:val="340"/>
          <w:jc w:val="center"/>
        </w:trPr>
        <w:tc>
          <w:tcPr>
            <w:tcW w:w="419" w:type="dxa"/>
            <w:vMerge/>
            <w:vAlign w:val="center"/>
          </w:tcPr>
          <w:p w:rsidR="0007463B" w:rsidRPr="00C76665" w:rsidRDefault="0007463B" w:rsidP="00C76665">
            <w:pPr>
              <w:jc w:val="center"/>
              <w:rPr>
                <w:rFonts w:ascii="Times New Roman" w:hAnsi="Times New Roman" w:cs="Times New Roman"/>
                <w:szCs w:val="21"/>
              </w:rPr>
            </w:pPr>
          </w:p>
        </w:tc>
        <w:tc>
          <w:tcPr>
            <w:tcW w:w="1286" w:type="dxa"/>
            <w:vMerge/>
            <w:vAlign w:val="center"/>
          </w:tcPr>
          <w:p w:rsidR="0007463B" w:rsidRPr="00C76665" w:rsidRDefault="0007463B" w:rsidP="00C76665">
            <w:pPr>
              <w:jc w:val="center"/>
              <w:rPr>
                <w:rFonts w:ascii="Times New Roman" w:hAnsi="Times New Roman" w:cs="Times New Roman"/>
                <w:szCs w:val="21"/>
              </w:rPr>
            </w:pPr>
          </w:p>
        </w:tc>
        <w:tc>
          <w:tcPr>
            <w:tcW w:w="1011"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NH</w:t>
            </w:r>
            <w:r w:rsidRPr="00C76665">
              <w:rPr>
                <w:rFonts w:ascii="Times New Roman" w:hAnsi="Times New Roman" w:cs="Times New Roman"/>
                <w:szCs w:val="21"/>
                <w:vertAlign w:val="subscript"/>
              </w:rPr>
              <w:t>3</w:t>
            </w:r>
          </w:p>
        </w:tc>
        <w:tc>
          <w:tcPr>
            <w:tcW w:w="2495"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0.956</w:t>
            </w:r>
            <w:r w:rsidR="0007463B" w:rsidRPr="00C76665">
              <w:rPr>
                <w:rFonts w:ascii="Times New Roman" w:hAnsi="Times New Roman" w:cs="Times New Roman"/>
                <w:szCs w:val="21"/>
              </w:rPr>
              <w:t>kg/h</w:t>
            </w:r>
          </w:p>
        </w:tc>
        <w:tc>
          <w:tcPr>
            <w:tcW w:w="2959"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0.095</w:t>
            </w:r>
            <w:r w:rsidR="0007463B" w:rsidRPr="00C76665">
              <w:rPr>
                <w:rFonts w:ascii="Times New Roman" w:hAnsi="Times New Roman" w:cs="Times New Roman"/>
                <w:szCs w:val="21"/>
              </w:rPr>
              <w:t>kg/h</w:t>
            </w:r>
          </w:p>
        </w:tc>
        <w:tc>
          <w:tcPr>
            <w:tcW w:w="845" w:type="dxa"/>
            <w:vMerge/>
            <w:vAlign w:val="center"/>
          </w:tcPr>
          <w:p w:rsidR="0007463B" w:rsidRPr="00C76665" w:rsidRDefault="0007463B" w:rsidP="00C76665">
            <w:pPr>
              <w:jc w:val="center"/>
              <w:rPr>
                <w:rFonts w:ascii="Times New Roman" w:hAnsi="Times New Roman" w:cs="Times New Roman"/>
                <w:szCs w:val="21"/>
              </w:rPr>
            </w:pPr>
          </w:p>
        </w:tc>
      </w:tr>
      <w:tr w:rsidR="0007463B" w:rsidRPr="00C76665" w:rsidTr="00422D8D">
        <w:trPr>
          <w:cantSplit/>
          <w:trHeight w:val="340"/>
          <w:jc w:val="center"/>
        </w:trPr>
        <w:tc>
          <w:tcPr>
            <w:tcW w:w="419" w:type="dxa"/>
            <w:vMerge/>
            <w:vAlign w:val="center"/>
          </w:tcPr>
          <w:p w:rsidR="0007463B" w:rsidRPr="00C76665" w:rsidRDefault="0007463B" w:rsidP="00C76665">
            <w:pPr>
              <w:jc w:val="center"/>
              <w:rPr>
                <w:rFonts w:ascii="Times New Roman" w:hAnsi="Times New Roman" w:cs="Times New Roman"/>
                <w:szCs w:val="21"/>
              </w:rPr>
            </w:pPr>
          </w:p>
        </w:tc>
        <w:tc>
          <w:tcPr>
            <w:tcW w:w="1286" w:type="dxa"/>
            <w:vMerge w:val="restart"/>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污水处理站</w:t>
            </w:r>
          </w:p>
        </w:tc>
        <w:tc>
          <w:tcPr>
            <w:tcW w:w="1011"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H</w:t>
            </w:r>
            <w:r w:rsidRPr="00C76665">
              <w:rPr>
                <w:rFonts w:ascii="Times New Roman" w:hAnsi="Times New Roman" w:cs="Times New Roman"/>
                <w:szCs w:val="21"/>
                <w:vertAlign w:val="subscript"/>
              </w:rPr>
              <w:t>2</w:t>
            </w:r>
            <w:r w:rsidRPr="00C76665">
              <w:rPr>
                <w:rFonts w:ascii="Times New Roman" w:hAnsi="Times New Roman" w:cs="Times New Roman"/>
                <w:szCs w:val="21"/>
              </w:rPr>
              <w:t>S</w:t>
            </w:r>
          </w:p>
        </w:tc>
        <w:tc>
          <w:tcPr>
            <w:tcW w:w="2495"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0.0003</w:t>
            </w:r>
            <w:r w:rsidR="0007463B" w:rsidRPr="00C76665">
              <w:rPr>
                <w:rFonts w:ascii="Times New Roman" w:hAnsi="Times New Roman" w:cs="Times New Roman"/>
                <w:szCs w:val="21"/>
              </w:rPr>
              <w:t>kg/h</w:t>
            </w:r>
          </w:p>
        </w:tc>
        <w:tc>
          <w:tcPr>
            <w:tcW w:w="2959"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0.00012</w:t>
            </w:r>
            <w:r w:rsidR="0007463B" w:rsidRPr="00C76665">
              <w:rPr>
                <w:rFonts w:ascii="Times New Roman" w:hAnsi="Times New Roman" w:cs="Times New Roman"/>
                <w:szCs w:val="21"/>
              </w:rPr>
              <w:t>kg/h</w:t>
            </w:r>
          </w:p>
        </w:tc>
        <w:tc>
          <w:tcPr>
            <w:tcW w:w="845" w:type="dxa"/>
            <w:vMerge/>
            <w:vAlign w:val="center"/>
          </w:tcPr>
          <w:p w:rsidR="0007463B" w:rsidRPr="00C76665" w:rsidRDefault="0007463B" w:rsidP="00C76665">
            <w:pPr>
              <w:jc w:val="center"/>
              <w:rPr>
                <w:rFonts w:ascii="Times New Roman" w:hAnsi="Times New Roman" w:cs="Times New Roman"/>
                <w:szCs w:val="21"/>
              </w:rPr>
            </w:pPr>
          </w:p>
        </w:tc>
      </w:tr>
      <w:tr w:rsidR="0007463B" w:rsidRPr="00C76665" w:rsidTr="00422D8D">
        <w:trPr>
          <w:cantSplit/>
          <w:trHeight w:val="340"/>
          <w:jc w:val="center"/>
        </w:trPr>
        <w:tc>
          <w:tcPr>
            <w:tcW w:w="419" w:type="dxa"/>
            <w:vMerge/>
            <w:vAlign w:val="center"/>
          </w:tcPr>
          <w:p w:rsidR="0007463B" w:rsidRPr="00C76665" w:rsidRDefault="0007463B" w:rsidP="00C76665">
            <w:pPr>
              <w:jc w:val="center"/>
              <w:rPr>
                <w:rFonts w:ascii="Times New Roman" w:hAnsi="Times New Roman" w:cs="Times New Roman"/>
                <w:szCs w:val="21"/>
              </w:rPr>
            </w:pPr>
          </w:p>
        </w:tc>
        <w:tc>
          <w:tcPr>
            <w:tcW w:w="1286" w:type="dxa"/>
            <w:vMerge/>
            <w:vAlign w:val="center"/>
          </w:tcPr>
          <w:p w:rsidR="0007463B" w:rsidRPr="00C76665" w:rsidRDefault="0007463B" w:rsidP="00C76665">
            <w:pPr>
              <w:jc w:val="center"/>
              <w:rPr>
                <w:rFonts w:ascii="Times New Roman" w:hAnsi="Times New Roman" w:cs="Times New Roman"/>
                <w:szCs w:val="21"/>
              </w:rPr>
            </w:pPr>
          </w:p>
        </w:tc>
        <w:tc>
          <w:tcPr>
            <w:tcW w:w="1011" w:type="dxa"/>
            <w:vAlign w:val="center"/>
          </w:tcPr>
          <w:p w:rsidR="0007463B" w:rsidRPr="00C76665" w:rsidRDefault="0007463B" w:rsidP="00C76665">
            <w:pPr>
              <w:jc w:val="center"/>
              <w:rPr>
                <w:rFonts w:ascii="Times New Roman" w:hAnsi="Times New Roman" w:cs="Times New Roman"/>
                <w:szCs w:val="21"/>
              </w:rPr>
            </w:pPr>
            <w:r w:rsidRPr="00C76665">
              <w:rPr>
                <w:rFonts w:ascii="Times New Roman" w:hAnsi="Times New Roman" w:cs="Times New Roman"/>
                <w:szCs w:val="21"/>
              </w:rPr>
              <w:t>NH</w:t>
            </w:r>
            <w:r w:rsidRPr="00C76665">
              <w:rPr>
                <w:rFonts w:ascii="Times New Roman" w:hAnsi="Times New Roman" w:cs="Times New Roman"/>
                <w:szCs w:val="21"/>
                <w:vertAlign w:val="subscript"/>
              </w:rPr>
              <w:t>3</w:t>
            </w:r>
          </w:p>
        </w:tc>
        <w:tc>
          <w:tcPr>
            <w:tcW w:w="2495"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0.008</w:t>
            </w:r>
            <w:r w:rsidR="0007463B" w:rsidRPr="00C76665">
              <w:rPr>
                <w:rFonts w:ascii="Times New Roman" w:hAnsi="Times New Roman" w:cs="Times New Roman"/>
                <w:szCs w:val="21"/>
              </w:rPr>
              <w:t>kg/h</w:t>
            </w:r>
          </w:p>
        </w:tc>
        <w:tc>
          <w:tcPr>
            <w:tcW w:w="2959" w:type="dxa"/>
            <w:vAlign w:val="center"/>
          </w:tcPr>
          <w:p w:rsidR="0007463B" w:rsidRPr="00C76665" w:rsidRDefault="00422D8D" w:rsidP="00C76665">
            <w:pPr>
              <w:jc w:val="center"/>
              <w:rPr>
                <w:rFonts w:ascii="Times New Roman" w:hAnsi="Times New Roman" w:cs="Times New Roman"/>
                <w:szCs w:val="21"/>
              </w:rPr>
            </w:pPr>
            <w:r>
              <w:rPr>
                <w:rFonts w:ascii="Times New Roman" w:hAnsi="Times New Roman" w:cs="Times New Roman" w:hint="eastAsia"/>
                <w:szCs w:val="21"/>
              </w:rPr>
              <w:t>0.0032</w:t>
            </w:r>
            <w:r w:rsidR="0007463B" w:rsidRPr="00C76665">
              <w:rPr>
                <w:rFonts w:ascii="Times New Roman" w:hAnsi="Times New Roman" w:cs="Times New Roman"/>
                <w:szCs w:val="21"/>
              </w:rPr>
              <w:t>kg/h</w:t>
            </w:r>
          </w:p>
        </w:tc>
        <w:tc>
          <w:tcPr>
            <w:tcW w:w="845" w:type="dxa"/>
            <w:vMerge/>
            <w:vAlign w:val="center"/>
          </w:tcPr>
          <w:p w:rsidR="0007463B" w:rsidRPr="00C76665" w:rsidRDefault="0007463B" w:rsidP="00C76665">
            <w:pPr>
              <w:jc w:val="center"/>
              <w:rPr>
                <w:rFonts w:ascii="Times New Roman" w:hAnsi="Times New Roman" w:cs="Times New Roman"/>
                <w:szCs w:val="21"/>
              </w:rPr>
            </w:pPr>
          </w:p>
        </w:tc>
      </w:tr>
      <w:tr w:rsidR="000B23EA" w:rsidRPr="00C76665" w:rsidTr="00422D8D">
        <w:trPr>
          <w:cantSplit/>
          <w:trHeight w:val="126"/>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restart"/>
            <w:vAlign w:val="center"/>
          </w:tcPr>
          <w:p w:rsidR="000B23EA" w:rsidRPr="00C76665" w:rsidRDefault="000B23EA" w:rsidP="00C76665">
            <w:pPr>
              <w:jc w:val="center"/>
              <w:rPr>
                <w:rFonts w:ascii="Times New Roman" w:hAnsi="Times New Roman" w:cs="Times New Roman"/>
                <w:szCs w:val="21"/>
              </w:rPr>
            </w:pPr>
            <w:r>
              <w:rPr>
                <w:rFonts w:ascii="Times New Roman" w:hAnsi="Times New Roman" w:cs="Times New Roman" w:hint="eastAsia"/>
                <w:szCs w:val="21"/>
              </w:rPr>
              <w:t>堆粪场</w:t>
            </w:r>
          </w:p>
        </w:tc>
        <w:tc>
          <w:tcPr>
            <w:tcW w:w="1011" w:type="dxa"/>
            <w:tcBorders>
              <w:bottom w:val="single" w:sz="4" w:space="0" w:color="auto"/>
            </w:tcBorders>
            <w:vAlign w:val="center"/>
          </w:tcPr>
          <w:p w:rsidR="000B23EA" w:rsidRPr="00C76665" w:rsidRDefault="000B23EA" w:rsidP="0065271B">
            <w:pPr>
              <w:jc w:val="center"/>
              <w:rPr>
                <w:rFonts w:ascii="Times New Roman" w:hAnsi="Times New Roman" w:cs="Times New Roman"/>
                <w:szCs w:val="21"/>
              </w:rPr>
            </w:pPr>
            <w:r w:rsidRPr="00C76665">
              <w:rPr>
                <w:rFonts w:ascii="Times New Roman" w:hAnsi="Times New Roman" w:cs="Times New Roman"/>
                <w:szCs w:val="21"/>
              </w:rPr>
              <w:t>H</w:t>
            </w:r>
            <w:r w:rsidRPr="00C76665">
              <w:rPr>
                <w:rFonts w:ascii="Times New Roman" w:hAnsi="Times New Roman" w:cs="Times New Roman"/>
                <w:szCs w:val="21"/>
                <w:vertAlign w:val="subscript"/>
              </w:rPr>
              <w:t>2</w:t>
            </w:r>
            <w:r w:rsidRPr="00C76665">
              <w:rPr>
                <w:rFonts w:ascii="Times New Roman" w:hAnsi="Times New Roman" w:cs="Times New Roman"/>
                <w:szCs w:val="21"/>
              </w:rPr>
              <w:t>S</w:t>
            </w:r>
          </w:p>
        </w:tc>
        <w:tc>
          <w:tcPr>
            <w:tcW w:w="2495" w:type="dxa"/>
            <w:tcBorders>
              <w:bottom w:val="single" w:sz="4" w:space="0" w:color="auto"/>
            </w:tcBorders>
            <w:vAlign w:val="center"/>
          </w:tcPr>
          <w:p w:rsidR="000B23EA" w:rsidRPr="00C76665" w:rsidRDefault="000B23EA" w:rsidP="00C76665">
            <w:pPr>
              <w:jc w:val="center"/>
              <w:rPr>
                <w:rFonts w:ascii="Times New Roman" w:hAnsi="Times New Roman" w:cs="Times New Roman"/>
                <w:szCs w:val="21"/>
              </w:rPr>
            </w:pPr>
            <w:r>
              <w:rPr>
                <w:rFonts w:ascii="Times New Roman" w:hAnsi="Times New Roman" w:cs="Times New Roman" w:hint="eastAsia"/>
                <w:szCs w:val="21"/>
              </w:rPr>
              <w:t>0.0007</w:t>
            </w:r>
            <w:r w:rsidRPr="00C76665">
              <w:rPr>
                <w:rFonts w:ascii="Times New Roman" w:hAnsi="Times New Roman" w:cs="Times New Roman"/>
                <w:szCs w:val="21"/>
              </w:rPr>
              <w:t>kg/h</w:t>
            </w:r>
          </w:p>
        </w:tc>
        <w:tc>
          <w:tcPr>
            <w:tcW w:w="2959" w:type="dxa"/>
            <w:tcBorders>
              <w:bottom w:val="single" w:sz="4" w:space="0" w:color="auto"/>
            </w:tcBorders>
            <w:vAlign w:val="center"/>
          </w:tcPr>
          <w:p w:rsidR="000B23EA" w:rsidRPr="00C76665" w:rsidRDefault="000B23EA" w:rsidP="0065271B">
            <w:pPr>
              <w:jc w:val="center"/>
              <w:rPr>
                <w:rFonts w:ascii="Times New Roman" w:hAnsi="Times New Roman" w:cs="Times New Roman"/>
                <w:szCs w:val="21"/>
              </w:rPr>
            </w:pPr>
            <w:r>
              <w:rPr>
                <w:rFonts w:ascii="Times New Roman" w:hAnsi="Times New Roman" w:cs="Times New Roman" w:hint="eastAsia"/>
                <w:szCs w:val="21"/>
              </w:rPr>
              <w:t>0.00007</w:t>
            </w:r>
            <w:r w:rsidRPr="00C76665">
              <w:rPr>
                <w:rFonts w:ascii="Times New Roman" w:hAnsi="Times New Roman" w:cs="Times New Roman"/>
                <w:szCs w:val="21"/>
              </w:rPr>
              <w:t>kg/h</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207"/>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Default="000B23EA" w:rsidP="00C76665">
            <w:pPr>
              <w:jc w:val="center"/>
              <w:rPr>
                <w:rFonts w:ascii="Times New Roman" w:hAnsi="Times New Roman" w:cs="Times New Roman"/>
                <w:szCs w:val="21"/>
              </w:rPr>
            </w:pPr>
          </w:p>
        </w:tc>
        <w:tc>
          <w:tcPr>
            <w:tcW w:w="1011" w:type="dxa"/>
            <w:tcBorders>
              <w:top w:val="single" w:sz="4" w:space="0" w:color="auto"/>
            </w:tcBorders>
            <w:vAlign w:val="center"/>
          </w:tcPr>
          <w:p w:rsidR="000B23EA" w:rsidRPr="00C76665" w:rsidRDefault="000B23EA" w:rsidP="0065271B">
            <w:pPr>
              <w:jc w:val="center"/>
              <w:rPr>
                <w:rFonts w:ascii="Times New Roman" w:hAnsi="Times New Roman" w:cs="Times New Roman"/>
                <w:szCs w:val="21"/>
              </w:rPr>
            </w:pPr>
            <w:r w:rsidRPr="00C76665">
              <w:rPr>
                <w:rFonts w:ascii="Times New Roman" w:hAnsi="Times New Roman" w:cs="Times New Roman"/>
                <w:szCs w:val="21"/>
              </w:rPr>
              <w:t>NH</w:t>
            </w:r>
            <w:r w:rsidRPr="00C76665">
              <w:rPr>
                <w:rFonts w:ascii="Times New Roman" w:hAnsi="Times New Roman" w:cs="Times New Roman"/>
                <w:szCs w:val="21"/>
                <w:vertAlign w:val="subscript"/>
              </w:rPr>
              <w:t>3</w:t>
            </w:r>
          </w:p>
        </w:tc>
        <w:tc>
          <w:tcPr>
            <w:tcW w:w="2495" w:type="dxa"/>
            <w:tcBorders>
              <w:top w:val="single" w:sz="4" w:space="0" w:color="auto"/>
            </w:tcBorders>
            <w:vAlign w:val="center"/>
          </w:tcPr>
          <w:p w:rsidR="000B23EA" w:rsidRPr="00C76665" w:rsidRDefault="000B23EA" w:rsidP="00C76665">
            <w:pPr>
              <w:jc w:val="center"/>
              <w:rPr>
                <w:rFonts w:ascii="Times New Roman" w:hAnsi="Times New Roman" w:cs="Times New Roman"/>
                <w:szCs w:val="21"/>
              </w:rPr>
            </w:pPr>
            <w:r>
              <w:rPr>
                <w:rFonts w:ascii="Times New Roman" w:hAnsi="Times New Roman" w:cs="Times New Roman" w:hint="eastAsia"/>
                <w:szCs w:val="21"/>
              </w:rPr>
              <w:t>0.0056</w:t>
            </w:r>
            <w:r w:rsidRPr="00C76665">
              <w:rPr>
                <w:rFonts w:ascii="Times New Roman" w:hAnsi="Times New Roman" w:cs="Times New Roman"/>
                <w:szCs w:val="21"/>
              </w:rPr>
              <w:t>kg/h</w:t>
            </w:r>
          </w:p>
        </w:tc>
        <w:tc>
          <w:tcPr>
            <w:tcW w:w="2959" w:type="dxa"/>
            <w:tcBorders>
              <w:top w:val="single" w:sz="4" w:space="0" w:color="auto"/>
            </w:tcBorders>
            <w:vAlign w:val="center"/>
          </w:tcPr>
          <w:p w:rsidR="000B23EA" w:rsidRPr="00C76665" w:rsidRDefault="000B23EA" w:rsidP="0065271B">
            <w:pPr>
              <w:jc w:val="center"/>
              <w:rPr>
                <w:rFonts w:ascii="Times New Roman" w:hAnsi="Times New Roman" w:cs="Times New Roman"/>
                <w:szCs w:val="21"/>
              </w:rPr>
            </w:pPr>
            <w:r>
              <w:rPr>
                <w:rFonts w:ascii="Times New Roman" w:hAnsi="Times New Roman" w:cs="Times New Roman" w:hint="eastAsia"/>
                <w:szCs w:val="21"/>
              </w:rPr>
              <w:t>0.00056</w:t>
            </w:r>
            <w:r w:rsidRPr="00C76665">
              <w:rPr>
                <w:rFonts w:ascii="Times New Roman" w:hAnsi="Times New Roman" w:cs="Times New Roman"/>
                <w:szCs w:val="21"/>
              </w:rPr>
              <w:t>kg/h</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饲料粉碎机</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粉尘</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222</w:t>
            </w:r>
            <w:r w:rsidRPr="00C76665">
              <w:rPr>
                <w:rFonts w:ascii="Times New Roman" w:hAnsi="Times New Roman" w:cs="Times New Roman"/>
                <w:szCs w:val="21"/>
              </w:rPr>
              <w:t>mg/m</w:t>
            </w:r>
            <w:r w:rsidRPr="00D504F0">
              <w:rPr>
                <w:rFonts w:ascii="Times New Roman" w:hAnsi="Times New Roman" w:cs="Times New Roman"/>
                <w:szCs w:val="21"/>
                <w:vertAlign w:val="superscript"/>
              </w:rPr>
              <w:t>3</w:t>
            </w:r>
            <w:r w:rsidRPr="00C76665">
              <w:rPr>
                <w:rFonts w:ascii="Times New Roman" w:hAnsi="Times New Roman" w:cs="Times New Roman"/>
                <w:szCs w:val="21"/>
              </w:rPr>
              <w:t>，</w:t>
            </w:r>
            <w:r>
              <w:rPr>
                <w:rFonts w:ascii="Times New Roman" w:hAnsi="Times New Roman" w:cs="Times New Roman" w:hint="eastAsia"/>
                <w:szCs w:val="21"/>
              </w:rPr>
              <w:t>0.081</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2</w:t>
            </w:r>
            <w:r w:rsidRPr="00C76665">
              <w:rPr>
                <w:rFonts w:ascii="Times New Roman" w:hAnsi="Times New Roman" w:cs="Times New Roman"/>
                <w:szCs w:val="21"/>
              </w:rPr>
              <w:t>mg/m</w:t>
            </w:r>
            <w:r w:rsidRPr="00D504F0">
              <w:rPr>
                <w:rFonts w:ascii="Times New Roman" w:hAnsi="Times New Roman" w:cs="Times New Roman"/>
                <w:szCs w:val="21"/>
                <w:vertAlign w:val="superscript"/>
              </w:rPr>
              <w:t>3</w:t>
            </w:r>
            <w:r w:rsidRPr="00C76665">
              <w:rPr>
                <w:rFonts w:ascii="Times New Roman" w:hAnsi="Times New Roman" w:cs="Times New Roman"/>
                <w:szCs w:val="21"/>
              </w:rPr>
              <w:t>，</w:t>
            </w:r>
            <w:r>
              <w:rPr>
                <w:rFonts w:ascii="Times New Roman" w:hAnsi="Times New Roman" w:cs="Times New Roman" w:hint="eastAsia"/>
                <w:szCs w:val="21"/>
              </w:rPr>
              <w:t>0.00073</w:t>
            </w:r>
            <w:r w:rsidRPr="00C76665">
              <w:rPr>
                <w:rFonts w:ascii="Times New Roman" w:hAnsi="Times New Roman" w:cs="Times New Roman"/>
                <w:szCs w:val="21"/>
              </w:rPr>
              <w:t>t/a</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废水</w:t>
            </w:r>
          </w:p>
        </w:tc>
        <w:tc>
          <w:tcPr>
            <w:tcW w:w="1286" w:type="dxa"/>
            <w:vMerge w:val="restart"/>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综合废水（</w:t>
            </w:r>
            <w:r>
              <w:rPr>
                <w:rFonts w:ascii="Times New Roman" w:hAnsi="Times New Roman" w:cs="Times New Roman" w:hint="eastAsia"/>
                <w:szCs w:val="21"/>
              </w:rPr>
              <w:t>3456.69</w:t>
            </w:r>
            <w:r w:rsidRPr="00C76665">
              <w:rPr>
                <w:rFonts w:ascii="Times New Roman" w:hAnsi="Times New Roman" w:cs="Times New Roman"/>
                <w:szCs w:val="21"/>
              </w:rPr>
              <w:t>m</w:t>
            </w:r>
            <w:r w:rsidRPr="000B23EA">
              <w:rPr>
                <w:rFonts w:ascii="Times New Roman" w:hAnsi="Times New Roman" w:cs="Times New Roman"/>
                <w:szCs w:val="21"/>
                <w:vertAlign w:val="superscript"/>
              </w:rPr>
              <w:t>3</w:t>
            </w:r>
            <w:r w:rsidRPr="00C76665">
              <w:rPr>
                <w:rFonts w:ascii="Times New Roman" w:hAnsi="Times New Roman" w:cs="Times New Roman"/>
                <w:szCs w:val="21"/>
              </w:rPr>
              <w:t>/a</w:t>
            </w:r>
            <w:r w:rsidRPr="00C76665">
              <w:rPr>
                <w:rFonts w:ascii="Times New Roman" w:hAnsi="Times New Roman" w:cs="Times New Roman"/>
                <w:szCs w:val="21"/>
              </w:rPr>
              <w:t>）</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COD</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6845</w:t>
            </w:r>
            <w:r w:rsidRPr="00C76665">
              <w:rPr>
                <w:rFonts w:ascii="Times New Roman" w:hAnsi="Times New Roman" w:cs="Times New Roman"/>
                <w:szCs w:val="21"/>
              </w:rPr>
              <w:t>mg/L</w:t>
            </w:r>
            <w:r w:rsidRPr="00C76665">
              <w:rPr>
                <w:rFonts w:ascii="Times New Roman" w:hAnsi="Times New Roman" w:cs="Times New Roman"/>
                <w:szCs w:val="21"/>
              </w:rPr>
              <w:t>，</w:t>
            </w:r>
            <w:r>
              <w:rPr>
                <w:rFonts w:ascii="Times New Roman" w:hAnsi="Times New Roman" w:cs="Times New Roman" w:hint="eastAsia"/>
                <w:szCs w:val="21"/>
              </w:rPr>
              <w:t>23.66</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186mg/L</w:t>
            </w:r>
            <w:r w:rsidRPr="00C76665">
              <w:rPr>
                <w:rFonts w:ascii="Times New Roman" w:hAnsi="Times New Roman" w:cs="Times New Roman"/>
                <w:szCs w:val="21"/>
              </w:rPr>
              <w:t>，</w:t>
            </w:r>
            <w:r>
              <w:rPr>
                <w:rFonts w:ascii="Times New Roman" w:hAnsi="Times New Roman" w:cs="Times New Roman" w:hint="eastAsia"/>
                <w:szCs w:val="21"/>
              </w:rPr>
              <w:t>0.64</w:t>
            </w:r>
            <w:r w:rsidRPr="00C76665">
              <w:rPr>
                <w:rFonts w:ascii="Times New Roman" w:hAnsi="Times New Roman" w:cs="Times New Roman"/>
                <w:szCs w:val="21"/>
              </w:rPr>
              <w:t>t/a</w:t>
            </w:r>
          </w:p>
        </w:tc>
        <w:tc>
          <w:tcPr>
            <w:tcW w:w="845"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处理达标后回用于周边农田灌溉</w:t>
            </w: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BOD</w:t>
            </w:r>
            <w:r w:rsidRPr="00D504F0">
              <w:rPr>
                <w:rFonts w:ascii="Times New Roman" w:hAnsi="Times New Roman" w:cs="Times New Roman"/>
                <w:szCs w:val="21"/>
                <w:vertAlign w:val="subscript"/>
              </w:rPr>
              <w:t>5</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2754</w:t>
            </w:r>
            <w:r w:rsidRPr="00C76665">
              <w:rPr>
                <w:rFonts w:ascii="Times New Roman" w:hAnsi="Times New Roman" w:cs="Times New Roman"/>
                <w:szCs w:val="21"/>
              </w:rPr>
              <w:t>mg/L</w:t>
            </w:r>
            <w:r w:rsidRPr="00C76665">
              <w:rPr>
                <w:rFonts w:ascii="Times New Roman" w:hAnsi="Times New Roman" w:cs="Times New Roman"/>
                <w:szCs w:val="21"/>
              </w:rPr>
              <w:t>，</w:t>
            </w:r>
            <w:r>
              <w:rPr>
                <w:rFonts w:ascii="Times New Roman" w:hAnsi="Times New Roman" w:cs="Times New Roman" w:hint="eastAsia"/>
                <w:szCs w:val="21"/>
              </w:rPr>
              <w:t>9.52</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93mg/L</w:t>
            </w:r>
            <w:r w:rsidRPr="00C76665">
              <w:rPr>
                <w:rFonts w:ascii="Times New Roman" w:hAnsi="Times New Roman" w:cs="Times New Roman"/>
                <w:szCs w:val="21"/>
              </w:rPr>
              <w:t>，</w:t>
            </w:r>
            <w:r>
              <w:rPr>
                <w:rFonts w:ascii="Times New Roman" w:hAnsi="Times New Roman" w:cs="Times New Roman" w:hint="eastAsia"/>
                <w:szCs w:val="21"/>
              </w:rPr>
              <w:t>0.32</w:t>
            </w:r>
            <w:r w:rsidRPr="00C76665">
              <w:rPr>
                <w:rFonts w:ascii="Times New Roman" w:hAnsi="Times New Roman" w:cs="Times New Roman"/>
                <w:szCs w:val="21"/>
              </w:rPr>
              <w:t>t/a</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SS</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3434</w:t>
            </w:r>
            <w:r w:rsidRPr="00C76665">
              <w:rPr>
                <w:rFonts w:ascii="Times New Roman" w:hAnsi="Times New Roman" w:cs="Times New Roman"/>
                <w:szCs w:val="21"/>
              </w:rPr>
              <w:t>mg/L</w:t>
            </w:r>
            <w:r w:rsidRPr="00C76665">
              <w:rPr>
                <w:rFonts w:ascii="Times New Roman" w:hAnsi="Times New Roman" w:cs="Times New Roman"/>
                <w:szCs w:val="21"/>
              </w:rPr>
              <w:t>，</w:t>
            </w:r>
            <w:r>
              <w:rPr>
                <w:rFonts w:ascii="Times New Roman" w:hAnsi="Times New Roman" w:cs="Times New Roman" w:hint="eastAsia"/>
                <w:szCs w:val="21"/>
              </w:rPr>
              <w:t>11.87</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77mg/L</w:t>
            </w:r>
            <w:r w:rsidRPr="00C76665">
              <w:rPr>
                <w:rFonts w:ascii="Times New Roman" w:hAnsi="Times New Roman" w:cs="Times New Roman"/>
                <w:szCs w:val="21"/>
              </w:rPr>
              <w:t>，</w:t>
            </w:r>
            <w:r>
              <w:rPr>
                <w:rFonts w:ascii="Times New Roman" w:hAnsi="Times New Roman" w:cs="Times New Roman" w:hint="eastAsia"/>
                <w:szCs w:val="21"/>
              </w:rPr>
              <w:t>0.27</w:t>
            </w:r>
            <w:r w:rsidRPr="00C76665">
              <w:rPr>
                <w:rFonts w:ascii="Times New Roman" w:hAnsi="Times New Roman" w:cs="Times New Roman"/>
                <w:szCs w:val="21"/>
              </w:rPr>
              <w:t>t/a</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氨氮</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207</w:t>
            </w:r>
            <w:r w:rsidRPr="00C76665">
              <w:rPr>
                <w:rFonts w:ascii="Times New Roman" w:hAnsi="Times New Roman" w:cs="Times New Roman"/>
                <w:szCs w:val="21"/>
              </w:rPr>
              <w:t>mg/L</w:t>
            </w:r>
            <w:r w:rsidRPr="00C76665">
              <w:rPr>
                <w:rFonts w:ascii="Times New Roman" w:hAnsi="Times New Roman" w:cs="Times New Roman"/>
                <w:szCs w:val="21"/>
              </w:rPr>
              <w:t>，</w:t>
            </w:r>
            <w:r>
              <w:rPr>
                <w:rFonts w:ascii="Times New Roman" w:hAnsi="Times New Roman" w:cs="Times New Roman" w:hint="eastAsia"/>
                <w:szCs w:val="21"/>
              </w:rPr>
              <w:t>0.716</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38mg/L</w:t>
            </w:r>
            <w:r w:rsidRPr="00C76665">
              <w:rPr>
                <w:rFonts w:ascii="Times New Roman" w:hAnsi="Times New Roman" w:cs="Times New Roman"/>
                <w:szCs w:val="21"/>
              </w:rPr>
              <w:t>，</w:t>
            </w:r>
            <w:r>
              <w:rPr>
                <w:rFonts w:ascii="Times New Roman" w:hAnsi="Times New Roman" w:cs="Times New Roman" w:hint="eastAsia"/>
                <w:szCs w:val="21"/>
              </w:rPr>
              <w:t>0.13</w:t>
            </w:r>
            <w:r w:rsidRPr="00C76665">
              <w:rPr>
                <w:rFonts w:ascii="Times New Roman" w:hAnsi="Times New Roman" w:cs="Times New Roman"/>
                <w:szCs w:val="21"/>
              </w:rPr>
              <w:t>t/a</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TP</w:t>
            </w:r>
          </w:p>
        </w:tc>
        <w:tc>
          <w:tcPr>
            <w:tcW w:w="2495" w:type="dxa"/>
            <w:vAlign w:val="center"/>
          </w:tcPr>
          <w:p w:rsidR="000B23EA" w:rsidRPr="00C76665" w:rsidRDefault="000B23EA" w:rsidP="000B23EA">
            <w:pPr>
              <w:jc w:val="center"/>
              <w:rPr>
                <w:rFonts w:ascii="Times New Roman" w:hAnsi="Times New Roman" w:cs="Times New Roman"/>
                <w:szCs w:val="21"/>
              </w:rPr>
            </w:pPr>
            <w:r>
              <w:rPr>
                <w:rFonts w:ascii="Times New Roman" w:hAnsi="Times New Roman" w:cs="Times New Roman" w:hint="eastAsia"/>
                <w:szCs w:val="21"/>
              </w:rPr>
              <w:t>38</w:t>
            </w:r>
            <w:r w:rsidRPr="00C76665">
              <w:rPr>
                <w:rFonts w:ascii="Times New Roman" w:hAnsi="Times New Roman" w:cs="Times New Roman"/>
                <w:szCs w:val="21"/>
              </w:rPr>
              <w:t>mg/L</w:t>
            </w:r>
            <w:r w:rsidRPr="00C76665">
              <w:rPr>
                <w:rFonts w:ascii="Times New Roman" w:hAnsi="Times New Roman" w:cs="Times New Roman"/>
                <w:szCs w:val="21"/>
              </w:rPr>
              <w:t>，</w:t>
            </w:r>
            <w:r>
              <w:rPr>
                <w:rFonts w:ascii="Times New Roman" w:hAnsi="Times New Roman" w:cs="Times New Roman" w:hint="eastAsia"/>
                <w:szCs w:val="21"/>
              </w:rPr>
              <w:t>0.13</w:t>
            </w:r>
            <w:r w:rsidRPr="00C76665">
              <w:rPr>
                <w:rFonts w:ascii="Times New Roman" w:hAnsi="Times New Roman" w:cs="Times New Roman"/>
                <w:szCs w:val="21"/>
              </w:rPr>
              <w:t>t/a</w:t>
            </w:r>
          </w:p>
        </w:tc>
        <w:tc>
          <w:tcPr>
            <w:tcW w:w="2959" w:type="dxa"/>
            <w:vAlign w:val="center"/>
          </w:tcPr>
          <w:p w:rsidR="000B23EA" w:rsidRPr="00C76665" w:rsidRDefault="000B23EA" w:rsidP="000B23EA">
            <w:pPr>
              <w:jc w:val="center"/>
              <w:rPr>
                <w:rFonts w:ascii="Times New Roman" w:hAnsi="Times New Roman" w:cs="Times New Roman"/>
                <w:szCs w:val="21"/>
              </w:rPr>
            </w:pPr>
            <w:r w:rsidRPr="00C76665">
              <w:rPr>
                <w:rFonts w:ascii="Times New Roman" w:hAnsi="Times New Roman" w:cs="Times New Roman"/>
                <w:szCs w:val="21"/>
              </w:rPr>
              <w:t>7.2mg/L</w:t>
            </w:r>
            <w:r w:rsidRPr="00C76665">
              <w:rPr>
                <w:rFonts w:ascii="Times New Roman" w:hAnsi="Times New Roman" w:cs="Times New Roman"/>
                <w:szCs w:val="21"/>
              </w:rPr>
              <w:t>，</w:t>
            </w:r>
            <w:r>
              <w:rPr>
                <w:rFonts w:ascii="Times New Roman" w:hAnsi="Times New Roman" w:cs="Times New Roman" w:hint="eastAsia"/>
                <w:szCs w:val="21"/>
              </w:rPr>
              <w:t>0.024</w:t>
            </w:r>
            <w:r w:rsidRPr="00C76665">
              <w:rPr>
                <w:rFonts w:ascii="Times New Roman" w:hAnsi="Times New Roman" w:cs="Times New Roman"/>
                <w:szCs w:val="21"/>
              </w:rPr>
              <w:t>t/a</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粪大肠菌群数</w:t>
            </w:r>
          </w:p>
        </w:tc>
        <w:tc>
          <w:tcPr>
            <w:tcW w:w="249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w:t>
            </w:r>
            <w:r w:rsidRPr="00C76665">
              <w:rPr>
                <w:rFonts w:ascii="Times New Roman" w:hAnsi="Times New Roman" w:cs="Times New Roman"/>
                <w:szCs w:val="21"/>
              </w:rPr>
              <w:t>10000</w:t>
            </w:r>
            <w:r w:rsidRPr="00C76665">
              <w:rPr>
                <w:rFonts w:ascii="Times New Roman" w:hAnsi="Times New Roman" w:cs="Times New Roman"/>
                <w:szCs w:val="21"/>
              </w:rPr>
              <w:t>个</w:t>
            </w:r>
            <w:r w:rsidRPr="00C76665">
              <w:rPr>
                <w:rFonts w:ascii="Times New Roman" w:hAnsi="Times New Roman" w:cs="Times New Roman"/>
                <w:szCs w:val="21"/>
              </w:rPr>
              <w:t>/100mL</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w:t>
            </w:r>
            <w:r w:rsidRPr="00C76665">
              <w:rPr>
                <w:rFonts w:ascii="Times New Roman" w:hAnsi="Times New Roman" w:cs="Times New Roman"/>
                <w:szCs w:val="21"/>
              </w:rPr>
              <w:t>1000</w:t>
            </w:r>
            <w:r w:rsidRPr="00C76665">
              <w:rPr>
                <w:rFonts w:ascii="Times New Roman" w:hAnsi="Times New Roman" w:cs="Times New Roman"/>
                <w:szCs w:val="21"/>
              </w:rPr>
              <w:t>个</w:t>
            </w:r>
            <w:r w:rsidRPr="00C76665">
              <w:rPr>
                <w:rFonts w:ascii="Times New Roman" w:hAnsi="Times New Roman" w:cs="Times New Roman"/>
                <w:szCs w:val="21"/>
              </w:rPr>
              <w:t>/100mL</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噪声</w:t>
            </w:r>
          </w:p>
        </w:tc>
        <w:tc>
          <w:tcPr>
            <w:tcW w:w="1286" w:type="dxa"/>
            <w:vAlign w:val="center"/>
          </w:tcPr>
          <w:p w:rsidR="000B23EA" w:rsidRPr="00C76665" w:rsidRDefault="000B23EA" w:rsidP="00C76665">
            <w:pPr>
              <w:jc w:val="center"/>
              <w:rPr>
                <w:rFonts w:ascii="Times New Roman" w:hAnsi="Times New Roman" w:cs="Times New Roman"/>
                <w:szCs w:val="21"/>
              </w:rPr>
            </w:pPr>
            <w:r>
              <w:rPr>
                <w:rFonts w:ascii="Times New Roman" w:hAnsi="Times New Roman" w:cs="Times New Roman"/>
                <w:szCs w:val="21"/>
              </w:rPr>
              <w:t>猪</w:t>
            </w:r>
            <w:r w:rsidRPr="00C76665">
              <w:rPr>
                <w:rFonts w:ascii="Times New Roman" w:hAnsi="Times New Roman" w:cs="Times New Roman"/>
                <w:szCs w:val="21"/>
              </w:rPr>
              <w:t>叫、风机声、水泵声等</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机械噪声</w:t>
            </w:r>
          </w:p>
        </w:tc>
        <w:tc>
          <w:tcPr>
            <w:tcW w:w="2495" w:type="dxa"/>
            <w:vAlign w:val="center"/>
          </w:tcPr>
          <w:p w:rsidR="000B23EA" w:rsidRPr="00C76665" w:rsidRDefault="009C74A0" w:rsidP="009C74A0">
            <w:pPr>
              <w:jc w:val="center"/>
              <w:rPr>
                <w:rFonts w:ascii="Times New Roman" w:hAnsi="Times New Roman" w:cs="Times New Roman"/>
                <w:szCs w:val="21"/>
              </w:rPr>
            </w:pPr>
            <w:r>
              <w:rPr>
                <w:rFonts w:ascii="Times New Roman" w:hAnsi="Times New Roman" w:cs="Times New Roman" w:hint="eastAsia"/>
                <w:szCs w:val="21"/>
              </w:rPr>
              <w:t>60</w:t>
            </w:r>
            <w:r w:rsidR="000B23EA" w:rsidRPr="00C76665">
              <w:rPr>
                <w:rFonts w:ascii="Times New Roman" w:hAnsi="Times New Roman" w:cs="Times New Roman"/>
                <w:szCs w:val="21"/>
              </w:rPr>
              <w:t>～</w:t>
            </w:r>
            <w:r w:rsidR="000B23EA" w:rsidRPr="00C76665">
              <w:rPr>
                <w:rFonts w:ascii="Times New Roman" w:hAnsi="Times New Roman" w:cs="Times New Roman"/>
                <w:szCs w:val="21"/>
              </w:rPr>
              <w:t>9</w:t>
            </w:r>
            <w:r>
              <w:rPr>
                <w:rFonts w:ascii="Times New Roman" w:hAnsi="Times New Roman" w:cs="Times New Roman" w:hint="eastAsia"/>
                <w:szCs w:val="21"/>
              </w:rPr>
              <w:t>0</w:t>
            </w:r>
            <w:r w:rsidR="000B23EA" w:rsidRPr="00C76665">
              <w:rPr>
                <w:rFonts w:ascii="Times New Roman" w:hAnsi="Times New Roman" w:cs="Times New Roman"/>
                <w:szCs w:val="21"/>
              </w:rPr>
              <w:t>dB(A)</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昼间</w:t>
            </w:r>
            <w:r w:rsidRPr="00C76665">
              <w:rPr>
                <w:rFonts w:ascii="Times New Roman" w:hAnsi="Times New Roman" w:cs="Times New Roman"/>
                <w:szCs w:val="21"/>
              </w:rPr>
              <w:t>≤60dB(A)</w:t>
            </w:r>
          </w:p>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夜间</w:t>
            </w:r>
            <w:r w:rsidRPr="00C76665">
              <w:rPr>
                <w:rFonts w:ascii="Times New Roman" w:hAnsi="Times New Roman" w:cs="Times New Roman"/>
                <w:szCs w:val="21"/>
              </w:rPr>
              <w:t>≤50dB(A)</w:t>
            </w:r>
          </w:p>
        </w:tc>
        <w:tc>
          <w:tcPr>
            <w:tcW w:w="84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达标</w:t>
            </w:r>
          </w:p>
        </w:tc>
      </w:tr>
      <w:tr w:rsidR="000B23EA" w:rsidRPr="00C76665" w:rsidTr="00422D8D">
        <w:trPr>
          <w:cantSplit/>
          <w:trHeight w:val="340"/>
          <w:jc w:val="center"/>
        </w:trPr>
        <w:tc>
          <w:tcPr>
            <w:tcW w:w="419"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固体废物</w:t>
            </w:r>
          </w:p>
        </w:tc>
        <w:tc>
          <w:tcPr>
            <w:tcW w:w="1286"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猪舍</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猪粪</w:t>
            </w:r>
          </w:p>
        </w:tc>
        <w:tc>
          <w:tcPr>
            <w:tcW w:w="2495" w:type="dxa"/>
            <w:vAlign w:val="center"/>
          </w:tcPr>
          <w:p w:rsidR="000B23EA" w:rsidRPr="00C76665" w:rsidRDefault="009C74A0" w:rsidP="00C76665">
            <w:pPr>
              <w:jc w:val="center"/>
              <w:rPr>
                <w:rFonts w:ascii="Times New Roman" w:hAnsi="Times New Roman" w:cs="Times New Roman"/>
                <w:szCs w:val="21"/>
              </w:rPr>
            </w:pPr>
            <w:r>
              <w:rPr>
                <w:rFonts w:ascii="Times New Roman" w:hAnsi="Times New Roman" w:cs="Times New Roman" w:hint="eastAsia"/>
                <w:szCs w:val="21"/>
              </w:rPr>
              <w:t>2051</w:t>
            </w:r>
            <w:r w:rsidR="000B23EA" w:rsidRPr="00C76665">
              <w:rPr>
                <w:rFonts w:ascii="Times New Roman" w:hAnsi="Times New Roman" w:cs="Times New Roman"/>
                <w:szCs w:val="21"/>
              </w:rPr>
              <w:t>t/a</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暂存于临时堆粪场，作为农肥及时外售综合利用</w:t>
            </w:r>
          </w:p>
        </w:tc>
        <w:tc>
          <w:tcPr>
            <w:tcW w:w="845"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符合环保要求</w:t>
            </w: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Merge/>
            <w:vAlign w:val="center"/>
          </w:tcPr>
          <w:p w:rsidR="000B23EA" w:rsidRPr="00C76665" w:rsidRDefault="000B23EA" w:rsidP="00C76665">
            <w:pPr>
              <w:jc w:val="center"/>
              <w:rPr>
                <w:rFonts w:ascii="Times New Roman" w:hAnsi="Times New Roman" w:cs="Times New Roman"/>
                <w:szCs w:val="21"/>
              </w:rPr>
            </w:pP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病死猪及胎盘</w:t>
            </w:r>
          </w:p>
        </w:tc>
        <w:tc>
          <w:tcPr>
            <w:tcW w:w="2495" w:type="dxa"/>
            <w:vAlign w:val="center"/>
          </w:tcPr>
          <w:p w:rsidR="000B23EA" w:rsidRPr="00C76665" w:rsidRDefault="009C74A0" w:rsidP="00C76665">
            <w:pPr>
              <w:jc w:val="center"/>
              <w:rPr>
                <w:rFonts w:ascii="Times New Roman" w:hAnsi="Times New Roman" w:cs="Times New Roman"/>
                <w:szCs w:val="21"/>
              </w:rPr>
            </w:pPr>
            <w:r>
              <w:rPr>
                <w:rFonts w:ascii="Times New Roman" w:hAnsi="Times New Roman" w:cs="Times New Roman" w:hint="eastAsia"/>
                <w:szCs w:val="21"/>
              </w:rPr>
              <w:t>6.46</w:t>
            </w:r>
            <w:r w:rsidR="000B23EA" w:rsidRPr="00C76665">
              <w:rPr>
                <w:rFonts w:ascii="Times New Roman" w:hAnsi="Times New Roman" w:cs="Times New Roman"/>
                <w:szCs w:val="21"/>
              </w:rPr>
              <w:t>t/a</w:t>
            </w:r>
          </w:p>
        </w:tc>
        <w:tc>
          <w:tcPr>
            <w:tcW w:w="2959" w:type="dxa"/>
            <w:vAlign w:val="center"/>
          </w:tcPr>
          <w:p w:rsidR="000B23EA" w:rsidRPr="00C76665" w:rsidRDefault="009C74A0" w:rsidP="00C76665">
            <w:pPr>
              <w:jc w:val="center"/>
              <w:rPr>
                <w:rFonts w:ascii="Times New Roman" w:hAnsi="Times New Roman" w:cs="Times New Roman"/>
                <w:szCs w:val="21"/>
              </w:rPr>
            </w:pPr>
            <w:r w:rsidRPr="008F037C">
              <w:rPr>
                <w:rFonts w:ascii="Times New Roman" w:hAnsi="Times New Roman" w:cs="Times New Roman" w:hint="eastAsia"/>
              </w:rPr>
              <w:t>建设一座冷库，暂存病死猪</w:t>
            </w:r>
            <w:r>
              <w:rPr>
                <w:rFonts w:ascii="Times New Roman" w:hAnsi="Times New Roman" w:cs="Times New Roman" w:hint="eastAsia"/>
              </w:rPr>
              <w:t>及胎盘</w:t>
            </w:r>
            <w:r w:rsidRPr="008F037C">
              <w:rPr>
                <w:rFonts w:ascii="Times New Roman" w:hAnsi="Times New Roman" w:cs="Times New Roman" w:hint="eastAsia"/>
              </w:rPr>
              <w:t>，病死猪尸体及胎盘运行初期送</w:t>
            </w:r>
            <w:r w:rsidRPr="00EE7CB6">
              <w:rPr>
                <w:rFonts w:ascii="Times New Roman" w:hAnsi="Times New Roman" w:cs="Times New Roman" w:hint="eastAsia"/>
              </w:rPr>
              <w:t>往位于银川市兴庆区掌政镇永南村的银川仁达无害化处理有限公司处置，后期送往灵武市白土岗乡养殖基地无害化处置中心处置</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兽医室</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医疗废物</w:t>
            </w:r>
          </w:p>
        </w:tc>
        <w:tc>
          <w:tcPr>
            <w:tcW w:w="249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0.5t/a</w:t>
            </w:r>
          </w:p>
        </w:tc>
        <w:tc>
          <w:tcPr>
            <w:tcW w:w="2959" w:type="dxa"/>
            <w:vMerge w:val="restart"/>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设置危险废物专用收集装置，分类收集，暂存于危险废物暂存间，定期交由有资质的危险废物处置单位统一运输及处理处置</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活性炭吸附装置</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废活性炭</w:t>
            </w:r>
          </w:p>
        </w:tc>
        <w:tc>
          <w:tcPr>
            <w:tcW w:w="249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1.0t/a</w:t>
            </w:r>
          </w:p>
        </w:tc>
        <w:tc>
          <w:tcPr>
            <w:tcW w:w="2959" w:type="dxa"/>
            <w:vMerge/>
            <w:vAlign w:val="center"/>
          </w:tcPr>
          <w:p w:rsidR="000B23EA" w:rsidRPr="00C76665" w:rsidRDefault="000B23EA" w:rsidP="00C76665">
            <w:pPr>
              <w:jc w:val="center"/>
              <w:rPr>
                <w:rFonts w:ascii="Times New Roman" w:hAnsi="Times New Roman" w:cs="Times New Roman"/>
                <w:szCs w:val="21"/>
              </w:rPr>
            </w:pP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污水处理站</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污泥</w:t>
            </w:r>
          </w:p>
        </w:tc>
        <w:tc>
          <w:tcPr>
            <w:tcW w:w="249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3.5t/a</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为一般固体废弃物，定期清运至垃圾填埋场填埋处置</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饲料库布袋除尘器</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粉尘</w:t>
            </w:r>
          </w:p>
        </w:tc>
        <w:tc>
          <w:tcPr>
            <w:tcW w:w="2495" w:type="dxa"/>
            <w:vAlign w:val="center"/>
          </w:tcPr>
          <w:p w:rsidR="000B23EA" w:rsidRPr="00C76665" w:rsidRDefault="000B23EA" w:rsidP="009C74A0">
            <w:pPr>
              <w:jc w:val="center"/>
              <w:rPr>
                <w:rFonts w:ascii="Times New Roman" w:hAnsi="Times New Roman" w:cs="Times New Roman"/>
                <w:szCs w:val="21"/>
              </w:rPr>
            </w:pPr>
            <w:r w:rsidRPr="00C76665">
              <w:rPr>
                <w:rFonts w:ascii="Times New Roman" w:hAnsi="Times New Roman" w:cs="Times New Roman"/>
                <w:szCs w:val="21"/>
              </w:rPr>
              <w:t>0.</w:t>
            </w:r>
            <w:r w:rsidR="009C74A0">
              <w:rPr>
                <w:rFonts w:ascii="Times New Roman" w:hAnsi="Times New Roman" w:cs="Times New Roman" w:hint="eastAsia"/>
                <w:szCs w:val="21"/>
              </w:rPr>
              <w:t>072</w:t>
            </w:r>
            <w:r w:rsidRPr="00C76665">
              <w:rPr>
                <w:rFonts w:ascii="Times New Roman" w:hAnsi="Times New Roman" w:cs="Times New Roman"/>
                <w:szCs w:val="21"/>
              </w:rPr>
              <w:t>t/a</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集中收集，作为饲料利用</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r w:rsidR="000B23EA" w:rsidRPr="00C76665" w:rsidTr="00422D8D">
        <w:trPr>
          <w:cantSplit/>
          <w:trHeight w:val="340"/>
          <w:jc w:val="center"/>
        </w:trPr>
        <w:tc>
          <w:tcPr>
            <w:tcW w:w="419" w:type="dxa"/>
            <w:vMerge/>
            <w:vAlign w:val="center"/>
          </w:tcPr>
          <w:p w:rsidR="000B23EA" w:rsidRPr="00C76665" w:rsidRDefault="000B23EA" w:rsidP="00C76665">
            <w:pPr>
              <w:jc w:val="center"/>
              <w:rPr>
                <w:rFonts w:ascii="Times New Roman" w:hAnsi="Times New Roman" w:cs="Times New Roman"/>
                <w:szCs w:val="21"/>
              </w:rPr>
            </w:pPr>
          </w:p>
        </w:tc>
        <w:tc>
          <w:tcPr>
            <w:tcW w:w="1286"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职工日常办公</w:t>
            </w:r>
          </w:p>
        </w:tc>
        <w:tc>
          <w:tcPr>
            <w:tcW w:w="1011"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生活垃圾</w:t>
            </w:r>
          </w:p>
        </w:tc>
        <w:tc>
          <w:tcPr>
            <w:tcW w:w="2495"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2.74t/a</w:t>
            </w:r>
          </w:p>
        </w:tc>
        <w:tc>
          <w:tcPr>
            <w:tcW w:w="2959" w:type="dxa"/>
            <w:vAlign w:val="center"/>
          </w:tcPr>
          <w:p w:rsidR="000B23EA" w:rsidRPr="00C76665" w:rsidRDefault="000B23EA" w:rsidP="00C76665">
            <w:pPr>
              <w:jc w:val="center"/>
              <w:rPr>
                <w:rFonts w:ascii="Times New Roman" w:hAnsi="Times New Roman" w:cs="Times New Roman"/>
                <w:szCs w:val="21"/>
              </w:rPr>
            </w:pPr>
            <w:r w:rsidRPr="00C76665">
              <w:rPr>
                <w:rFonts w:ascii="Times New Roman" w:hAnsi="Times New Roman" w:cs="Times New Roman"/>
                <w:szCs w:val="21"/>
              </w:rPr>
              <w:t>由生活垃圾箱分类集中收集，定期清运至附近的垃圾收集站妥善处置</w:t>
            </w:r>
          </w:p>
        </w:tc>
        <w:tc>
          <w:tcPr>
            <w:tcW w:w="845" w:type="dxa"/>
            <w:vMerge/>
            <w:vAlign w:val="center"/>
          </w:tcPr>
          <w:p w:rsidR="000B23EA" w:rsidRPr="00C76665" w:rsidRDefault="000B23EA" w:rsidP="00C76665">
            <w:pPr>
              <w:jc w:val="center"/>
              <w:rPr>
                <w:rFonts w:ascii="Times New Roman" w:hAnsi="Times New Roman" w:cs="Times New Roman"/>
                <w:szCs w:val="21"/>
              </w:rPr>
            </w:pPr>
          </w:p>
        </w:tc>
      </w:tr>
    </w:tbl>
    <w:p w:rsidR="00200033" w:rsidRDefault="00200033">
      <w:pPr>
        <w:pStyle w:val="af8"/>
        <w:adjustRightInd w:val="0"/>
        <w:spacing w:line="360" w:lineRule="auto"/>
        <w:ind w:firstLineChars="200" w:firstLine="480"/>
        <w:jc w:val="both"/>
        <w:rPr>
          <w:rFonts w:eastAsia="仿宋＿GB2312" w:hAnsi="Times New Roman" w:cs="Times New Roman"/>
          <w:sz w:val="24"/>
          <w:szCs w:val="22"/>
        </w:rPr>
        <w:sectPr w:rsidR="00200033" w:rsidSect="0007463B">
          <w:headerReference w:type="default" r:id="rId40"/>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221" w:name="_Toc29021"/>
      <w:bookmarkStart w:id="222" w:name="_Toc24636"/>
      <w:bookmarkStart w:id="223" w:name="_Toc24869"/>
      <w:bookmarkStart w:id="224" w:name="_Toc464041931"/>
      <w:bookmarkStart w:id="225" w:name="_Toc379638667"/>
      <w:bookmarkStart w:id="226" w:name="_Toc23168"/>
      <w:bookmarkStart w:id="227" w:name="_Toc15691"/>
      <w:bookmarkStart w:id="228" w:name="_Toc17817866"/>
      <w:r w:rsidRPr="002453C1">
        <w:rPr>
          <w:rFonts w:ascii="Times New Roman" w:hAnsi="Times New Roman" w:cs="Times New Roman"/>
          <w:b/>
          <w:bCs/>
          <w:sz w:val="30"/>
          <w:szCs w:val="30"/>
        </w:rPr>
        <w:lastRenderedPageBreak/>
        <w:t xml:space="preserve">4 </w:t>
      </w:r>
      <w:r w:rsidRPr="002453C1">
        <w:rPr>
          <w:rFonts w:ascii="Times New Roman" w:hAnsi="Times New Roman" w:cs="Times New Roman"/>
          <w:b/>
          <w:bCs/>
          <w:sz w:val="30"/>
          <w:szCs w:val="30"/>
        </w:rPr>
        <w:t>区域环境概况及环境质量现状评价</w:t>
      </w:r>
      <w:bookmarkEnd w:id="221"/>
      <w:bookmarkEnd w:id="222"/>
      <w:bookmarkEnd w:id="223"/>
      <w:bookmarkEnd w:id="224"/>
      <w:bookmarkEnd w:id="225"/>
      <w:bookmarkEnd w:id="226"/>
      <w:bookmarkEnd w:id="227"/>
      <w:bookmarkEnd w:id="228"/>
    </w:p>
    <w:p w:rsidR="00200033" w:rsidRPr="002453C1" w:rsidRDefault="00B56227" w:rsidP="002453C1">
      <w:pPr>
        <w:adjustRightInd w:val="0"/>
        <w:snapToGrid w:val="0"/>
        <w:spacing w:line="360" w:lineRule="auto"/>
        <w:outlineLvl w:val="1"/>
        <w:rPr>
          <w:rFonts w:ascii="Times New Roman" w:hAnsi="Times New Roman" w:cs="Times New Roman"/>
          <w:b/>
          <w:bCs/>
          <w:sz w:val="28"/>
          <w:szCs w:val="28"/>
        </w:rPr>
      </w:pPr>
      <w:bookmarkStart w:id="229" w:name="_Toc18263"/>
      <w:bookmarkStart w:id="230" w:name="_Toc17419"/>
      <w:bookmarkStart w:id="231" w:name="_Toc30748"/>
      <w:bookmarkStart w:id="232" w:name="_Toc17817867"/>
      <w:r w:rsidRPr="002453C1">
        <w:rPr>
          <w:rFonts w:ascii="Times New Roman" w:hAnsi="Times New Roman" w:cs="Times New Roman"/>
          <w:b/>
          <w:bCs/>
          <w:sz w:val="28"/>
          <w:szCs w:val="28"/>
        </w:rPr>
        <w:t xml:space="preserve">4.1 </w:t>
      </w:r>
      <w:r w:rsidRPr="002453C1">
        <w:rPr>
          <w:rFonts w:ascii="Times New Roman" w:hAnsi="Times New Roman" w:cs="Times New Roman"/>
          <w:b/>
          <w:bCs/>
          <w:sz w:val="28"/>
          <w:szCs w:val="28"/>
        </w:rPr>
        <w:t>区域环境概况</w:t>
      </w:r>
      <w:bookmarkEnd w:id="229"/>
      <w:bookmarkEnd w:id="230"/>
      <w:bookmarkEnd w:id="231"/>
      <w:bookmarkEnd w:id="232"/>
    </w:p>
    <w:p w:rsidR="00200033" w:rsidRPr="002453C1" w:rsidRDefault="00B56227" w:rsidP="002453C1">
      <w:pPr>
        <w:pStyle w:val="3"/>
        <w:adjustRightInd w:val="0"/>
        <w:snapToGrid w:val="0"/>
        <w:spacing w:before="0" w:after="0" w:line="360" w:lineRule="auto"/>
        <w:rPr>
          <w:rFonts w:cs="Times New Roman"/>
          <w:bCs w:val="0"/>
          <w:sz w:val="24"/>
          <w:szCs w:val="24"/>
        </w:rPr>
      </w:pPr>
      <w:bookmarkStart w:id="233" w:name="_Toc3643"/>
      <w:r w:rsidRPr="002453C1">
        <w:rPr>
          <w:rFonts w:cs="Times New Roman"/>
          <w:bCs w:val="0"/>
          <w:sz w:val="24"/>
          <w:szCs w:val="24"/>
        </w:rPr>
        <w:t xml:space="preserve">4.1.1 </w:t>
      </w:r>
      <w:r w:rsidRPr="002453C1">
        <w:rPr>
          <w:rFonts w:cs="Times New Roman"/>
          <w:bCs w:val="0"/>
          <w:sz w:val="24"/>
          <w:szCs w:val="24"/>
        </w:rPr>
        <w:t>地理位置</w:t>
      </w:r>
      <w:bookmarkEnd w:id="233"/>
    </w:p>
    <w:p w:rsidR="00200033" w:rsidRPr="00767051" w:rsidRDefault="00B56227">
      <w:pPr>
        <w:pStyle w:val="af8"/>
        <w:adjustRightInd w:val="0"/>
        <w:spacing w:line="360" w:lineRule="auto"/>
        <w:ind w:firstLineChars="200" w:firstLine="480"/>
        <w:jc w:val="both"/>
        <w:rPr>
          <w:rFonts w:ascii="Times New Roman" w:eastAsia="仿宋" w:hAnsi="Times New Roman" w:cs="Times New Roman"/>
          <w:sz w:val="24"/>
          <w:szCs w:val="22"/>
          <w:lang w:val="zh-CN"/>
        </w:rPr>
      </w:pPr>
      <w:r w:rsidRPr="00767051">
        <w:rPr>
          <w:rFonts w:ascii="Times New Roman" w:eastAsia="仿宋" w:hAnsi="Times New Roman" w:cs="Times New Roman"/>
          <w:sz w:val="24"/>
          <w:szCs w:val="22"/>
          <w:lang w:val="zh-CN"/>
        </w:rPr>
        <w:t>灵武市位于宁夏回族自治区中部、黄河东岸、银川平原与鄂尔多斯台地结合部，东靠盐池县，西临黄河，并隔河与银川市、永宁县、青铜峡市相望，南接吴忠市、同心县，东北以长城为界与内蒙古相邻，是宁夏引黄灌区之一。本市地处东经</w:t>
      </w:r>
      <w:r w:rsidRPr="00767051">
        <w:rPr>
          <w:rFonts w:ascii="Times New Roman" w:eastAsia="仿宋" w:hAnsi="Times New Roman" w:cs="Times New Roman"/>
          <w:sz w:val="24"/>
          <w:szCs w:val="22"/>
          <w:lang w:val="zh-CN"/>
        </w:rPr>
        <w:t>106°11′</w:t>
      </w:r>
      <w:r w:rsidRPr="00767051">
        <w:rPr>
          <w:rFonts w:ascii="Times New Roman" w:eastAsia="仿宋" w:hAnsi="Times New Roman" w:cs="Times New Roman"/>
          <w:sz w:val="24"/>
          <w:szCs w:val="22"/>
          <w:lang w:val="zh-CN"/>
        </w:rPr>
        <w:t>－</w:t>
      </w:r>
      <w:r w:rsidRPr="00767051">
        <w:rPr>
          <w:rFonts w:ascii="Times New Roman" w:eastAsia="仿宋" w:hAnsi="Times New Roman" w:cs="Times New Roman"/>
          <w:sz w:val="24"/>
          <w:szCs w:val="22"/>
          <w:lang w:val="zh-CN"/>
        </w:rPr>
        <w:t>105°51′</w:t>
      </w:r>
      <w:r w:rsidRPr="00767051">
        <w:rPr>
          <w:rFonts w:ascii="Times New Roman" w:eastAsia="仿宋" w:hAnsi="Times New Roman" w:cs="Times New Roman"/>
          <w:sz w:val="24"/>
          <w:szCs w:val="22"/>
          <w:lang w:val="zh-CN"/>
        </w:rPr>
        <w:t>，北纬</w:t>
      </w:r>
      <w:r w:rsidRPr="00767051">
        <w:rPr>
          <w:rFonts w:ascii="Times New Roman" w:eastAsia="仿宋" w:hAnsi="Times New Roman" w:cs="Times New Roman"/>
          <w:sz w:val="24"/>
          <w:szCs w:val="22"/>
          <w:lang w:val="zh-CN"/>
        </w:rPr>
        <w:t>37°30′</w:t>
      </w:r>
      <w:r w:rsidRPr="00767051">
        <w:rPr>
          <w:rFonts w:ascii="Times New Roman" w:eastAsia="仿宋" w:hAnsi="Times New Roman" w:cs="Times New Roman"/>
          <w:sz w:val="24"/>
          <w:szCs w:val="22"/>
          <w:lang w:val="zh-CN"/>
        </w:rPr>
        <w:t>－</w:t>
      </w:r>
      <w:r w:rsidRPr="00767051">
        <w:rPr>
          <w:rFonts w:ascii="Times New Roman" w:eastAsia="仿宋" w:hAnsi="Times New Roman" w:cs="Times New Roman"/>
          <w:sz w:val="24"/>
          <w:szCs w:val="22"/>
          <w:lang w:val="zh-CN"/>
        </w:rPr>
        <w:t>38°38′</w:t>
      </w:r>
      <w:r w:rsidRPr="00767051">
        <w:rPr>
          <w:rFonts w:ascii="Times New Roman" w:eastAsia="仿宋" w:hAnsi="Times New Roman" w:cs="Times New Roman"/>
          <w:sz w:val="24"/>
          <w:szCs w:val="22"/>
          <w:lang w:val="zh-CN"/>
        </w:rPr>
        <w:t>之间，是首府银川市的东大门，宁夏经济核心区之一，南北长</w:t>
      </w:r>
      <w:r w:rsidRPr="00767051">
        <w:rPr>
          <w:rFonts w:ascii="Times New Roman" w:eastAsia="仿宋" w:hAnsi="Times New Roman" w:cs="Times New Roman"/>
          <w:sz w:val="24"/>
          <w:szCs w:val="22"/>
          <w:lang w:val="zh-CN"/>
        </w:rPr>
        <w:t>98</w:t>
      </w:r>
      <w:r w:rsidRPr="00767051">
        <w:rPr>
          <w:rFonts w:ascii="Times New Roman" w:eastAsia="仿宋" w:hAnsi="Times New Roman" w:cs="Times New Roman"/>
          <w:sz w:val="24"/>
          <w:szCs w:val="22"/>
          <w:lang w:val="zh-CN"/>
        </w:rPr>
        <w:t>公里，东西宽</w:t>
      </w:r>
      <w:r w:rsidRPr="00767051">
        <w:rPr>
          <w:rFonts w:ascii="Times New Roman" w:eastAsia="仿宋" w:hAnsi="Times New Roman" w:cs="Times New Roman"/>
          <w:sz w:val="24"/>
          <w:szCs w:val="22"/>
          <w:lang w:val="zh-CN"/>
        </w:rPr>
        <w:t>54</w:t>
      </w:r>
      <w:r w:rsidRPr="00767051">
        <w:rPr>
          <w:rFonts w:ascii="Times New Roman" w:eastAsia="仿宋" w:hAnsi="Times New Roman" w:cs="Times New Roman"/>
          <w:sz w:val="24"/>
          <w:szCs w:val="22"/>
          <w:lang w:val="zh-CN"/>
        </w:rPr>
        <w:t>公里。</w:t>
      </w:r>
    </w:p>
    <w:p w:rsidR="00200033" w:rsidRPr="00F61942" w:rsidRDefault="00F61942" w:rsidP="00F61942">
      <w:pPr>
        <w:pStyle w:val="af8"/>
        <w:adjustRightInd w:val="0"/>
        <w:spacing w:line="360" w:lineRule="auto"/>
        <w:jc w:val="both"/>
        <w:rPr>
          <w:rFonts w:ascii="Times New Roman" w:eastAsia="仿宋" w:hAnsi="Times New Roman" w:cs="Times New Roman"/>
          <w:kern w:val="2"/>
          <w:sz w:val="24"/>
          <w:szCs w:val="24"/>
        </w:rPr>
      </w:pPr>
      <w:r w:rsidRPr="00FB28A4">
        <w:rPr>
          <w:rFonts w:ascii="Times New Roman" w:eastAsia="仿宋" w:hAnsi="Times New Roman" w:cs="Times New Roman"/>
          <w:snapToGrid w:val="0"/>
          <w:sz w:val="24"/>
          <w:szCs w:val="32"/>
          <w:lang w:val="zh-CN"/>
        </w:rPr>
        <w:t>本项目位于灵武市白土岗乡</w:t>
      </w:r>
      <w:r w:rsidRPr="00FB28A4">
        <w:rPr>
          <w:rFonts w:ascii="Times New Roman" w:eastAsia="仿宋" w:hAnsi="Times New Roman" w:cs="Times New Roman"/>
          <w:snapToGrid w:val="0"/>
          <w:sz w:val="24"/>
          <w:szCs w:val="32"/>
        </w:rPr>
        <w:t>养殖基，生猪养殖区</w:t>
      </w:r>
      <w:r w:rsidRPr="00FB28A4">
        <w:rPr>
          <w:rFonts w:ascii="Times New Roman" w:eastAsia="仿宋" w:hAnsi="Times New Roman" w:cs="Times New Roman"/>
          <w:snapToGrid w:val="0"/>
          <w:sz w:val="24"/>
          <w:szCs w:val="32"/>
          <w:lang w:val="zh-CN"/>
        </w:rPr>
        <w:t>，为规划养殖园区，本项目四周均为空地，距离北侧</w:t>
      </w:r>
      <w:r w:rsidRPr="00FB28A4">
        <w:rPr>
          <w:rFonts w:ascii="Times New Roman" w:eastAsia="仿宋" w:hAnsi="Times New Roman" w:cs="Times New Roman"/>
          <w:snapToGrid w:val="0"/>
          <w:sz w:val="24"/>
          <w:szCs w:val="32"/>
        </w:rPr>
        <w:t>古石线</w:t>
      </w:r>
      <w:r w:rsidRPr="00FB28A4">
        <w:rPr>
          <w:rFonts w:ascii="Times New Roman" w:eastAsia="仿宋" w:hAnsi="Times New Roman" w:cs="Times New Roman"/>
          <w:snapToGrid w:val="0"/>
          <w:sz w:val="24"/>
          <w:szCs w:val="32"/>
        </w:rPr>
        <w:t>900m</w:t>
      </w:r>
      <w:r w:rsidRPr="00FB28A4">
        <w:rPr>
          <w:rFonts w:ascii="Times New Roman" w:eastAsia="仿宋" w:hAnsi="Times New Roman" w:cs="Times New Roman"/>
          <w:snapToGrid w:val="0"/>
          <w:sz w:val="24"/>
          <w:szCs w:val="32"/>
          <w:lang w:val="zh-CN"/>
        </w:rPr>
        <w:t>。本项目场址中心地理坐标为东经</w:t>
      </w:r>
      <w:r w:rsidRPr="00FB28A4">
        <w:rPr>
          <w:rFonts w:ascii="Times New Roman" w:eastAsia="仿宋" w:hAnsi="Times New Roman" w:cs="Times New Roman"/>
          <w:snapToGrid w:val="0"/>
          <w:sz w:val="24"/>
          <w:szCs w:val="32"/>
          <w:lang w:val="zh-CN"/>
        </w:rPr>
        <w:t>106°33′53.98″</w:t>
      </w:r>
      <w:r>
        <w:rPr>
          <w:rFonts w:ascii="Times New Roman" w:eastAsia="仿宋" w:hAnsi="Times New Roman" w:cs="Times New Roman" w:hint="eastAsia"/>
          <w:snapToGrid w:val="0"/>
          <w:sz w:val="24"/>
          <w:szCs w:val="32"/>
          <w:lang w:val="zh-CN"/>
        </w:rPr>
        <w:t>，</w:t>
      </w:r>
      <w:r w:rsidRPr="00FB28A4">
        <w:rPr>
          <w:rFonts w:ascii="Times New Roman" w:eastAsia="仿宋" w:hAnsi="Times New Roman" w:cs="Times New Roman"/>
          <w:snapToGrid w:val="0"/>
          <w:sz w:val="24"/>
          <w:szCs w:val="32"/>
          <w:lang w:val="zh-CN"/>
        </w:rPr>
        <w:t>37°43′36.22″</w:t>
      </w:r>
      <w:r w:rsidR="00B56227" w:rsidRPr="00767051">
        <w:rPr>
          <w:rFonts w:ascii="Times New Roman" w:eastAsia="仿宋" w:hAnsi="Times New Roman" w:cs="Times New Roman"/>
          <w:kern w:val="2"/>
          <w:sz w:val="24"/>
          <w:szCs w:val="24"/>
        </w:rPr>
        <w:t>。</w:t>
      </w:r>
    </w:p>
    <w:p w:rsidR="00200033" w:rsidRPr="002453C1" w:rsidRDefault="00B56227" w:rsidP="00F61942">
      <w:pPr>
        <w:pStyle w:val="3"/>
        <w:adjustRightInd w:val="0"/>
        <w:snapToGrid w:val="0"/>
        <w:spacing w:before="0" w:after="0" w:line="360" w:lineRule="auto"/>
        <w:rPr>
          <w:rFonts w:cs="Times New Roman"/>
          <w:bCs w:val="0"/>
          <w:sz w:val="24"/>
          <w:szCs w:val="24"/>
        </w:rPr>
      </w:pPr>
      <w:bookmarkStart w:id="234" w:name="_Toc26919"/>
      <w:r w:rsidRPr="002453C1">
        <w:rPr>
          <w:rFonts w:cs="Times New Roman" w:hint="eastAsia"/>
          <w:bCs w:val="0"/>
          <w:sz w:val="24"/>
          <w:szCs w:val="24"/>
        </w:rPr>
        <w:t>4</w:t>
      </w:r>
      <w:r w:rsidRPr="002453C1">
        <w:rPr>
          <w:rFonts w:cs="Times New Roman"/>
          <w:bCs w:val="0"/>
          <w:sz w:val="24"/>
          <w:szCs w:val="24"/>
        </w:rPr>
        <w:t>.1.2</w:t>
      </w:r>
      <w:r w:rsidRPr="002453C1">
        <w:rPr>
          <w:rFonts w:cs="Times New Roman" w:hint="eastAsia"/>
          <w:bCs w:val="0"/>
          <w:sz w:val="24"/>
          <w:szCs w:val="24"/>
        </w:rPr>
        <w:t xml:space="preserve"> </w:t>
      </w:r>
      <w:r w:rsidRPr="002453C1">
        <w:rPr>
          <w:rFonts w:cs="Times New Roman"/>
          <w:bCs w:val="0"/>
          <w:sz w:val="24"/>
          <w:szCs w:val="24"/>
        </w:rPr>
        <w:t>地形、地貌</w:t>
      </w:r>
    </w:p>
    <w:p w:rsidR="00200033" w:rsidRPr="005E2EA4" w:rsidRDefault="00B56227" w:rsidP="0037564D">
      <w:pPr>
        <w:pStyle w:val="af8"/>
        <w:adjustRightInd w:val="0"/>
        <w:spacing w:line="360" w:lineRule="auto"/>
        <w:ind w:firstLineChars="200" w:firstLine="480"/>
        <w:jc w:val="both"/>
        <w:rPr>
          <w:rFonts w:ascii="Times New Roman" w:eastAsia="仿宋" w:hAnsi="Times New Roman" w:cs="Times New Roman"/>
          <w:kern w:val="2"/>
          <w:sz w:val="24"/>
          <w:szCs w:val="22"/>
        </w:rPr>
      </w:pPr>
      <w:bookmarkStart w:id="235" w:name="_Toc28043"/>
      <w:bookmarkEnd w:id="234"/>
      <w:r w:rsidRPr="005E2EA4">
        <w:rPr>
          <w:rFonts w:ascii="Times New Roman" w:eastAsia="仿宋" w:hAnsi="Times New Roman" w:cs="Times New Roman"/>
          <w:kern w:val="2"/>
          <w:sz w:val="24"/>
          <w:szCs w:val="22"/>
        </w:rPr>
        <w:t>灵武市自然地形大致可分为两大部分，即东部台地和西部平原，海拔在</w:t>
      </w:r>
      <w:r w:rsidRPr="005E2EA4">
        <w:rPr>
          <w:rFonts w:ascii="Times New Roman" w:eastAsia="仿宋" w:hAnsi="Times New Roman" w:cs="Times New Roman"/>
          <w:kern w:val="2"/>
          <w:sz w:val="24"/>
          <w:szCs w:val="22"/>
        </w:rPr>
        <w:t>1110</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1140m</w:t>
      </w:r>
      <w:r w:rsidRPr="005E2EA4">
        <w:rPr>
          <w:rFonts w:ascii="Times New Roman" w:eastAsia="仿宋" w:hAnsi="Times New Roman" w:cs="Times New Roman"/>
          <w:kern w:val="2"/>
          <w:sz w:val="24"/>
          <w:szCs w:val="22"/>
        </w:rPr>
        <w:t>之间。西部平原系银川平原的东南边缘，由第四系河湖相砂砾质冲积洪积物淤积而成，面积</w:t>
      </w:r>
      <w:r w:rsidRPr="005E2EA4">
        <w:rPr>
          <w:rFonts w:ascii="Times New Roman" w:eastAsia="仿宋" w:hAnsi="Times New Roman" w:cs="Times New Roman"/>
          <w:kern w:val="2"/>
          <w:sz w:val="24"/>
          <w:szCs w:val="22"/>
        </w:rPr>
        <w:t>481.5</w:t>
      </w:r>
      <w:r w:rsidRPr="005E2EA4">
        <w:rPr>
          <w:rFonts w:ascii="Times New Roman" w:eastAsia="仿宋" w:hAnsi="Times New Roman" w:cs="Times New Roman"/>
          <w:kern w:val="2"/>
          <w:sz w:val="24"/>
          <w:szCs w:val="22"/>
        </w:rPr>
        <w:t>平方公里，占全市总面积的</w:t>
      </w:r>
      <w:r w:rsidRPr="005E2EA4">
        <w:rPr>
          <w:rFonts w:ascii="Times New Roman" w:eastAsia="仿宋" w:hAnsi="Times New Roman" w:cs="Times New Roman"/>
          <w:kern w:val="2"/>
          <w:sz w:val="24"/>
          <w:szCs w:val="22"/>
        </w:rPr>
        <w:t>13.2%</w:t>
      </w:r>
      <w:r w:rsidRPr="005E2EA4">
        <w:rPr>
          <w:rFonts w:ascii="Times New Roman" w:eastAsia="仿宋" w:hAnsi="Times New Roman" w:cs="Times New Roman"/>
          <w:kern w:val="2"/>
          <w:sz w:val="24"/>
          <w:szCs w:val="22"/>
        </w:rPr>
        <w:t>。按局部特征，由西向东可分为河漫滩地、河成阶地和山前冲积洪积斜坡</w:t>
      </w:r>
      <w:r w:rsidRPr="005E2EA4">
        <w:rPr>
          <w:rFonts w:ascii="Times New Roman" w:eastAsia="仿宋" w:hAnsi="Times New Roman" w:cs="Times New Roman"/>
          <w:kern w:val="2"/>
          <w:sz w:val="24"/>
          <w:szCs w:val="22"/>
        </w:rPr>
        <w:t>3</w:t>
      </w:r>
      <w:r w:rsidRPr="005E2EA4">
        <w:rPr>
          <w:rFonts w:ascii="Times New Roman" w:eastAsia="仿宋" w:hAnsi="Times New Roman" w:cs="Times New Roman"/>
          <w:kern w:val="2"/>
          <w:sz w:val="24"/>
          <w:szCs w:val="22"/>
        </w:rPr>
        <w:t>个南北延展、东西并列的地形部位。东部台地系鄂尔多斯地台西南部灵盐台地西部的一部分，面积</w:t>
      </w:r>
      <w:r w:rsidRPr="005E2EA4">
        <w:rPr>
          <w:rFonts w:ascii="Times New Roman" w:eastAsia="仿宋" w:hAnsi="Times New Roman" w:cs="Times New Roman"/>
          <w:kern w:val="2"/>
          <w:sz w:val="24"/>
          <w:szCs w:val="22"/>
        </w:rPr>
        <w:t>3167</w:t>
      </w:r>
      <w:r w:rsidRPr="005E2EA4">
        <w:rPr>
          <w:rFonts w:ascii="Times New Roman" w:eastAsia="仿宋" w:hAnsi="Times New Roman" w:cs="Times New Roman"/>
          <w:kern w:val="2"/>
          <w:sz w:val="24"/>
          <w:szCs w:val="22"/>
        </w:rPr>
        <w:t>平方公里，占全市总面积的</w:t>
      </w:r>
      <w:r w:rsidRPr="005E2EA4">
        <w:rPr>
          <w:rFonts w:ascii="Times New Roman" w:eastAsia="仿宋" w:hAnsi="Times New Roman" w:cs="Times New Roman"/>
          <w:kern w:val="2"/>
          <w:sz w:val="24"/>
          <w:szCs w:val="22"/>
        </w:rPr>
        <w:t>88.7%</w:t>
      </w:r>
      <w:r w:rsidRPr="005E2EA4">
        <w:rPr>
          <w:rFonts w:ascii="Times New Roman" w:eastAsia="仿宋" w:hAnsi="Times New Roman" w:cs="Times New Roman"/>
          <w:kern w:val="2"/>
          <w:sz w:val="24"/>
          <w:szCs w:val="22"/>
        </w:rPr>
        <w:t>。受南北向地势构造控制，形成了低山丘陵和缓坡丘陵相间分布的格局，期间散布着流动和半流动沙地以及积水洼地形成的盐池及海子。海拔在</w:t>
      </w:r>
      <w:r w:rsidRPr="005E2EA4">
        <w:rPr>
          <w:rFonts w:ascii="Times New Roman" w:eastAsia="仿宋" w:hAnsi="Times New Roman" w:cs="Times New Roman"/>
          <w:kern w:val="2"/>
          <w:sz w:val="24"/>
          <w:szCs w:val="22"/>
        </w:rPr>
        <w:t>1200</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1500m</w:t>
      </w:r>
      <w:r w:rsidRPr="005E2EA4">
        <w:rPr>
          <w:rFonts w:ascii="Times New Roman" w:eastAsia="仿宋" w:hAnsi="Times New Roman" w:cs="Times New Roman"/>
          <w:kern w:val="2"/>
          <w:sz w:val="24"/>
          <w:szCs w:val="22"/>
        </w:rPr>
        <w:t>之间，最高海拔</w:t>
      </w:r>
      <w:r w:rsidRPr="005E2EA4">
        <w:rPr>
          <w:rFonts w:ascii="Times New Roman" w:eastAsia="仿宋" w:hAnsi="Times New Roman" w:cs="Times New Roman"/>
          <w:kern w:val="2"/>
          <w:sz w:val="24"/>
          <w:szCs w:val="22"/>
        </w:rPr>
        <w:t>1652m</w:t>
      </w:r>
      <w:r w:rsidRPr="005E2EA4">
        <w:rPr>
          <w:rFonts w:ascii="Times New Roman" w:eastAsia="仿宋" w:hAnsi="Times New Roman" w:cs="Times New Roman"/>
          <w:kern w:val="2"/>
          <w:sz w:val="24"/>
          <w:szCs w:val="22"/>
        </w:rPr>
        <w:t>。</w:t>
      </w:r>
    </w:p>
    <w:p w:rsidR="00200033" w:rsidRPr="005E2EA4" w:rsidRDefault="00B56227" w:rsidP="0037564D">
      <w:pPr>
        <w:pStyle w:val="af8"/>
        <w:adjustRightInd w:val="0"/>
        <w:spacing w:line="360" w:lineRule="auto"/>
        <w:ind w:firstLineChars="200" w:firstLine="480"/>
        <w:jc w:val="both"/>
        <w:rPr>
          <w:rFonts w:ascii="Times New Roman" w:eastAsia="仿宋" w:hAnsi="Times New Roman" w:cs="Times New Roman"/>
          <w:sz w:val="24"/>
          <w:szCs w:val="22"/>
        </w:rPr>
      </w:pPr>
      <w:r w:rsidRPr="005E2EA4">
        <w:rPr>
          <w:rFonts w:ascii="Times New Roman" w:eastAsia="仿宋" w:hAnsi="Times New Roman" w:cs="Times New Roman"/>
          <w:kern w:val="2"/>
          <w:sz w:val="24"/>
          <w:szCs w:val="22"/>
        </w:rPr>
        <w:t>灵武市境内土地条件，大致可分为三部分，一是西部黄河淤积平原自流灌溉区，地势平坦，土壤肥沃，排灌便利，主要以农业生产为主，海拔高度在</w:t>
      </w:r>
      <w:r w:rsidRPr="005E2EA4">
        <w:rPr>
          <w:rFonts w:ascii="Times New Roman" w:eastAsia="仿宋" w:hAnsi="Times New Roman" w:cs="Times New Roman"/>
          <w:kern w:val="2"/>
          <w:sz w:val="24"/>
          <w:szCs w:val="22"/>
        </w:rPr>
        <w:t>1105</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1145</w:t>
      </w:r>
      <w:r w:rsidRPr="005E2EA4">
        <w:rPr>
          <w:rFonts w:ascii="Times New Roman" w:eastAsia="仿宋" w:hAnsi="Times New Roman" w:cs="Times New Roman"/>
          <w:kern w:val="2"/>
          <w:sz w:val="24"/>
          <w:szCs w:val="22"/>
        </w:rPr>
        <w:t>米之间，地势由东南向西北倾斜</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二是沿山扬黄灌区，地势较高，海拔在</w:t>
      </w:r>
      <w:r w:rsidRPr="005E2EA4">
        <w:rPr>
          <w:rFonts w:ascii="Times New Roman" w:eastAsia="仿宋" w:hAnsi="Times New Roman" w:cs="Times New Roman"/>
          <w:kern w:val="2"/>
          <w:sz w:val="24"/>
          <w:szCs w:val="22"/>
        </w:rPr>
        <w:t>1110</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1300</w:t>
      </w:r>
      <w:r w:rsidRPr="005E2EA4">
        <w:rPr>
          <w:rFonts w:ascii="Times New Roman" w:eastAsia="仿宋" w:hAnsi="Times New Roman" w:cs="Times New Roman"/>
          <w:kern w:val="2"/>
          <w:sz w:val="24"/>
          <w:szCs w:val="22"/>
        </w:rPr>
        <w:t>米之间，已发展成为一条沿山经济林带；三是东部山沙区，属鄂尔多斯台地西南边缘的一部分，海拔在</w:t>
      </w:r>
      <w:r w:rsidRPr="005E2EA4">
        <w:rPr>
          <w:rFonts w:ascii="Times New Roman" w:eastAsia="仿宋" w:hAnsi="Times New Roman" w:cs="Times New Roman"/>
          <w:kern w:val="2"/>
          <w:sz w:val="24"/>
          <w:szCs w:val="22"/>
        </w:rPr>
        <w:t>1300</w:t>
      </w:r>
      <w:r w:rsidRPr="005E2EA4">
        <w:rPr>
          <w:rFonts w:ascii="Times New Roman" w:eastAsia="仿宋" w:hAnsi="Times New Roman" w:cs="Times New Roman"/>
          <w:kern w:val="2"/>
          <w:sz w:val="24"/>
          <w:szCs w:val="22"/>
        </w:rPr>
        <w:t>－</w:t>
      </w:r>
      <w:r w:rsidRPr="005E2EA4">
        <w:rPr>
          <w:rFonts w:ascii="Times New Roman" w:eastAsia="仿宋" w:hAnsi="Times New Roman" w:cs="Times New Roman"/>
          <w:kern w:val="2"/>
          <w:sz w:val="24"/>
          <w:szCs w:val="22"/>
        </w:rPr>
        <w:t>1647</w:t>
      </w:r>
      <w:r w:rsidRPr="005E2EA4">
        <w:rPr>
          <w:rFonts w:ascii="Times New Roman" w:eastAsia="仿宋" w:hAnsi="Times New Roman" w:cs="Times New Roman"/>
          <w:kern w:val="2"/>
          <w:sz w:val="24"/>
          <w:szCs w:val="22"/>
        </w:rPr>
        <w:t>米之间，地形起伏大，水土流失严重，东北部分布以低山丘陵、缓坡丘陵为主，西南部在猪头岭两侧、面子山及长流水流域，流动沙丘密集，沙漠化现象特别严重。</w:t>
      </w:r>
    </w:p>
    <w:p w:rsidR="00200033" w:rsidRPr="002453C1" w:rsidRDefault="00B56227" w:rsidP="002453C1">
      <w:pPr>
        <w:pStyle w:val="3"/>
        <w:adjustRightInd w:val="0"/>
        <w:snapToGrid w:val="0"/>
        <w:spacing w:before="0" w:after="0" w:line="360" w:lineRule="auto"/>
        <w:rPr>
          <w:rFonts w:cs="Times New Roman"/>
          <w:bCs w:val="0"/>
          <w:sz w:val="24"/>
          <w:szCs w:val="24"/>
        </w:rPr>
      </w:pPr>
      <w:r w:rsidRPr="002453C1">
        <w:rPr>
          <w:rFonts w:cs="Times New Roman" w:hint="eastAsia"/>
          <w:bCs w:val="0"/>
          <w:sz w:val="24"/>
          <w:szCs w:val="24"/>
        </w:rPr>
        <w:t>4</w:t>
      </w:r>
      <w:r w:rsidRPr="002453C1">
        <w:rPr>
          <w:rFonts w:cs="Times New Roman"/>
          <w:bCs w:val="0"/>
          <w:sz w:val="24"/>
          <w:szCs w:val="24"/>
        </w:rPr>
        <w:t>.1.3</w:t>
      </w:r>
      <w:r w:rsidRPr="002453C1">
        <w:rPr>
          <w:rFonts w:cs="Times New Roman" w:hint="eastAsia"/>
          <w:bCs w:val="0"/>
          <w:sz w:val="24"/>
          <w:szCs w:val="24"/>
        </w:rPr>
        <w:t xml:space="preserve"> </w:t>
      </w:r>
      <w:r w:rsidRPr="002453C1">
        <w:rPr>
          <w:rFonts w:cs="Times New Roman"/>
          <w:bCs w:val="0"/>
          <w:sz w:val="24"/>
          <w:szCs w:val="24"/>
        </w:rPr>
        <w:t>地质</w:t>
      </w:r>
      <w:bookmarkEnd w:id="235"/>
      <w:r w:rsidRPr="002453C1">
        <w:rPr>
          <w:rFonts w:cs="Times New Roman" w:hint="eastAsia"/>
          <w:bCs w:val="0"/>
          <w:sz w:val="24"/>
          <w:szCs w:val="24"/>
        </w:rPr>
        <w:t>条件</w:t>
      </w:r>
    </w:p>
    <w:p w:rsidR="00200033" w:rsidRPr="0037564D" w:rsidRDefault="00B56227" w:rsidP="00EE7CB6">
      <w:pPr>
        <w:pStyle w:val="af8"/>
        <w:adjustRightInd w:val="0"/>
        <w:spacing w:line="360" w:lineRule="auto"/>
        <w:ind w:firstLineChars="200" w:firstLine="480"/>
        <w:jc w:val="both"/>
        <w:rPr>
          <w:rFonts w:ascii="Times New Roman" w:eastAsia="仿宋" w:hAnsi="Times New Roman" w:cs="Times New Roman"/>
          <w:sz w:val="24"/>
          <w:szCs w:val="22"/>
        </w:rPr>
      </w:pPr>
      <w:r w:rsidRPr="0037564D">
        <w:rPr>
          <w:rFonts w:ascii="Times New Roman" w:eastAsia="仿宋" w:hAnsi="Times New Roman" w:cs="Times New Roman"/>
          <w:kern w:val="2"/>
          <w:sz w:val="24"/>
          <w:szCs w:val="22"/>
        </w:rPr>
        <w:t>依据沉积特征和构造发育状况，本项目所在的灵武市属鄂尔多斯西缘断褶带的银川地堑、陶乐台拱、马家滩台陷、青云台拱</w:t>
      </w:r>
      <w:r w:rsidRPr="0037564D">
        <w:rPr>
          <w:rFonts w:ascii="Times New Roman" w:eastAsia="仿宋" w:hAnsi="Times New Roman" w:cs="Times New Roman"/>
          <w:kern w:val="2"/>
          <w:sz w:val="24"/>
          <w:szCs w:val="22"/>
        </w:rPr>
        <w:t>4</w:t>
      </w:r>
      <w:r w:rsidRPr="0037564D">
        <w:rPr>
          <w:rFonts w:ascii="Times New Roman" w:eastAsia="仿宋" w:hAnsi="Times New Roman" w:cs="Times New Roman"/>
          <w:kern w:val="2"/>
          <w:sz w:val="24"/>
          <w:szCs w:val="22"/>
        </w:rPr>
        <w:t>个</w:t>
      </w:r>
      <w:r w:rsidRPr="0037564D">
        <w:rPr>
          <w:rFonts w:ascii="Times New Roman" w:eastAsia="仿宋" w:hAnsi="Times New Roman" w:cs="Times New Roman"/>
          <w:kern w:val="2"/>
          <w:sz w:val="24"/>
          <w:szCs w:val="22"/>
        </w:rPr>
        <w:t>Ⅲ</w:t>
      </w:r>
      <w:r w:rsidRPr="0037564D">
        <w:rPr>
          <w:rFonts w:ascii="Times New Roman" w:eastAsia="仿宋" w:hAnsi="Times New Roman" w:cs="Times New Roman"/>
          <w:kern w:val="2"/>
          <w:sz w:val="24"/>
          <w:szCs w:val="22"/>
        </w:rPr>
        <w:t>级构造单元。按构造复杂程度和表现形</w:t>
      </w:r>
      <w:r w:rsidRPr="0037564D">
        <w:rPr>
          <w:rFonts w:ascii="Times New Roman" w:eastAsia="仿宋" w:hAnsi="Times New Roman" w:cs="Times New Roman"/>
          <w:kern w:val="2"/>
          <w:sz w:val="24"/>
          <w:szCs w:val="22"/>
        </w:rPr>
        <w:lastRenderedPageBreak/>
        <w:t>式，又可具体化为</w:t>
      </w:r>
      <w:r w:rsidRPr="0037564D">
        <w:rPr>
          <w:rFonts w:ascii="Times New Roman" w:eastAsia="仿宋" w:hAnsi="Times New Roman" w:cs="Times New Roman"/>
          <w:kern w:val="2"/>
          <w:sz w:val="24"/>
          <w:szCs w:val="22"/>
        </w:rPr>
        <w:t>5</w:t>
      </w:r>
      <w:r w:rsidRPr="0037564D">
        <w:rPr>
          <w:rFonts w:ascii="Times New Roman" w:eastAsia="仿宋" w:hAnsi="Times New Roman" w:cs="Times New Roman"/>
          <w:kern w:val="2"/>
          <w:sz w:val="24"/>
          <w:szCs w:val="22"/>
        </w:rPr>
        <w:t>个</w:t>
      </w:r>
      <w:r w:rsidRPr="0037564D">
        <w:rPr>
          <w:rFonts w:ascii="Times New Roman" w:eastAsia="仿宋" w:hAnsi="Times New Roman" w:cs="Times New Roman"/>
          <w:kern w:val="2"/>
          <w:sz w:val="24"/>
          <w:szCs w:val="22"/>
        </w:rPr>
        <w:t>Ⅳ</w:t>
      </w:r>
      <w:r w:rsidRPr="0037564D">
        <w:rPr>
          <w:rFonts w:ascii="Times New Roman" w:eastAsia="仿宋" w:hAnsi="Times New Roman" w:cs="Times New Roman"/>
          <w:kern w:val="2"/>
          <w:sz w:val="24"/>
          <w:szCs w:val="22"/>
        </w:rPr>
        <w:t>级构造单元：</w:t>
      </w:r>
      <w:r w:rsidRPr="0037564D">
        <w:rPr>
          <w:rFonts w:ascii="宋体" w:eastAsia="宋体" w:hAnsi="宋体" w:cs="宋体" w:hint="eastAsia"/>
          <w:kern w:val="2"/>
          <w:sz w:val="24"/>
          <w:szCs w:val="22"/>
        </w:rPr>
        <w:t>①</w:t>
      </w:r>
      <w:r w:rsidRPr="0037564D">
        <w:rPr>
          <w:rFonts w:ascii="Times New Roman" w:eastAsia="仿宋" w:hAnsi="Times New Roman" w:cs="Times New Roman"/>
          <w:kern w:val="2"/>
          <w:sz w:val="24"/>
          <w:szCs w:val="22"/>
        </w:rPr>
        <w:t>石嘴山</w:t>
      </w:r>
      <w:r w:rsidRPr="0037564D">
        <w:rPr>
          <w:rFonts w:ascii="Times New Roman" w:eastAsia="仿宋" w:hAnsi="Times New Roman" w:cs="Times New Roman"/>
          <w:kern w:val="2"/>
          <w:sz w:val="24"/>
          <w:szCs w:val="22"/>
        </w:rPr>
        <w:t>—</w:t>
      </w:r>
      <w:r w:rsidRPr="0037564D">
        <w:rPr>
          <w:rFonts w:ascii="Times New Roman" w:eastAsia="仿宋" w:hAnsi="Times New Roman" w:cs="Times New Roman"/>
          <w:kern w:val="2"/>
          <w:sz w:val="24"/>
          <w:szCs w:val="22"/>
        </w:rPr>
        <w:t>固原断裂以西川区所在的银川地堑部分（灵武凹陷）；</w:t>
      </w:r>
      <w:r w:rsidRPr="0037564D">
        <w:rPr>
          <w:rFonts w:ascii="宋体" w:eastAsia="宋体" w:hAnsi="宋体" w:cs="宋体" w:hint="eastAsia"/>
          <w:kern w:val="2"/>
          <w:sz w:val="24"/>
          <w:szCs w:val="22"/>
        </w:rPr>
        <w:t>②</w:t>
      </w:r>
      <w:r w:rsidRPr="0037564D">
        <w:rPr>
          <w:rFonts w:ascii="Times New Roman" w:eastAsia="仿宋" w:hAnsi="Times New Roman" w:cs="Times New Roman"/>
          <w:kern w:val="2"/>
          <w:sz w:val="24"/>
          <w:szCs w:val="22"/>
        </w:rPr>
        <w:t>沙葱沟断层以南、烟筒山断层以东、马家滩</w:t>
      </w:r>
      <w:r w:rsidRPr="0037564D">
        <w:rPr>
          <w:rFonts w:ascii="Times New Roman" w:eastAsia="仿宋" w:hAnsi="Times New Roman" w:cs="Times New Roman"/>
          <w:kern w:val="2"/>
          <w:sz w:val="24"/>
          <w:szCs w:val="22"/>
        </w:rPr>
        <w:t>—</w:t>
      </w:r>
      <w:r w:rsidRPr="0037564D">
        <w:rPr>
          <w:rFonts w:ascii="Times New Roman" w:eastAsia="仿宋" w:hAnsi="Times New Roman" w:cs="Times New Roman"/>
          <w:kern w:val="2"/>
          <w:sz w:val="24"/>
          <w:szCs w:val="22"/>
        </w:rPr>
        <w:t>柳条井断层以西，属磁</w:t>
      </w:r>
      <w:r w:rsidRPr="0037564D">
        <w:rPr>
          <w:rFonts w:ascii="Times New Roman" w:eastAsia="仿宋" w:hAnsi="Times New Roman" w:cs="Times New Roman"/>
          <w:kern w:val="2"/>
          <w:sz w:val="24"/>
          <w:szCs w:val="22"/>
        </w:rPr>
        <w:t xml:space="preserve"> </w:t>
      </w:r>
      <w:r w:rsidRPr="0037564D">
        <w:rPr>
          <w:rFonts w:ascii="Times New Roman" w:eastAsia="仿宋" w:hAnsi="Times New Roman" w:cs="Times New Roman"/>
          <w:kern w:val="2"/>
          <w:sz w:val="24"/>
          <w:szCs w:val="22"/>
        </w:rPr>
        <w:t>窑堡</w:t>
      </w:r>
      <w:r w:rsidRPr="0037564D">
        <w:rPr>
          <w:rFonts w:ascii="Times New Roman" w:eastAsia="仿宋" w:hAnsi="Times New Roman" w:cs="Times New Roman"/>
          <w:kern w:val="2"/>
          <w:sz w:val="24"/>
          <w:szCs w:val="22"/>
        </w:rPr>
        <w:t>—</w:t>
      </w:r>
      <w:r w:rsidRPr="0037564D">
        <w:rPr>
          <w:rFonts w:ascii="Times New Roman" w:eastAsia="仿宋" w:hAnsi="Times New Roman" w:cs="Times New Roman"/>
          <w:kern w:val="2"/>
          <w:sz w:val="24"/>
          <w:szCs w:val="22"/>
        </w:rPr>
        <w:t>萌城断褶带北段；</w:t>
      </w:r>
      <w:r w:rsidRPr="0037564D">
        <w:rPr>
          <w:rFonts w:ascii="宋体" w:eastAsia="宋体" w:hAnsi="宋体" w:cs="宋体" w:hint="eastAsia"/>
          <w:kern w:val="2"/>
          <w:sz w:val="24"/>
          <w:szCs w:val="22"/>
        </w:rPr>
        <w:t>③</w:t>
      </w:r>
      <w:r w:rsidRPr="0037564D">
        <w:rPr>
          <w:rFonts w:ascii="Times New Roman" w:eastAsia="仿宋" w:hAnsi="Times New Roman" w:cs="Times New Roman"/>
          <w:kern w:val="2"/>
          <w:sz w:val="24"/>
          <w:szCs w:val="22"/>
        </w:rPr>
        <w:t>沙葱沟断层以北，属陶乐台拱南部的横山堡褶皱带；</w:t>
      </w:r>
      <w:r w:rsidRPr="0037564D">
        <w:rPr>
          <w:rFonts w:ascii="宋体" w:eastAsia="宋体" w:hAnsi="宋体" w:cs="宋体" w:hint="eastAsia"/>
          <w:kern w:val="2"/>
          <w:sz w:val="24"/>
          <w:szCs w:val="22"/>
        </w:rPr>
        <w:t>④</w:t>
      </w:r>
      <w:r w:rsidRPr="0037564D">
        <w:rPr>
          <w:rFonts w:ascii="Times New Roman" w:eastAsia="仿宋" w:hAnsi="Times New Roman" w:cs="Times New Roman"/>
          <w:kern w:val="2"/>
          <w:sz w:val="24"/>
          <w:szCs w:val="22"/>
        </w:rPr>
        <w:t>烟筒山断层西南、青龙山东侧断裂东北，为石沟驿向斜；</w:t>
      </w:r>
      <w:r w:rsidRPr="0037564D">
        <w:rPr>
          <w:rFonts w:ascii="宋体" w:eastAsia="宋体" w:hAnsi="宋体" w:cs="宋体" w:hint="eastAsia"/>
          <w:kern w:val="2"/>
          <w:sz w:val="24"/>
          <w:szCs w:val="22"/>
        </w:rPr>
        <w:t>⑤</w:t>
      </w:r>
      <w:r w:rsidRPr="0037564D">
        <w:rPr>
          <w:rFonts w:ascii="Times New Roman" w:eastAsia="仿宋" w:hAnsi="Times New Roman" w:cs="Times New Roman"/>
          <w:kern w:val="2"/>
          <w:sz w:val="24"/>
          <w:szCs w:val="22"/>
        </w:rPr>
        <w:t>青龙山东侧断层西南，为青云台拱北部的韦州向斜。</w:t>
      </w:r>
    </w:p>
    <w:p w:rsidR="00200033" w:rsidRPr="0037564D" w:rsidRDefault="00B56227" w:rsidP="00EE7CB6">
      <w:pPr>
        <w:pStyle w:val="af8"/>
        <w:adjustRightInd w:val="0"/>
        <w:spacing w:line="360" w:lineRule="auto"/>
        <w:ind w:firstLineChars="200" w:firstLine="480"/>
        <w:jc w:val="both"/>
        <w:rPr>
          <w:rFonts w:ascii="Times New Roman" w:eastAsia="仿宋" w:hAnsi="Times New Roman" w:cs="Times New Roman"/>
          <w:sz w:val="24"/>
          <w:szCs w:val="22"/>
        </w:rPr>
      </w:pPr>
      <w:r w:rsidRPr="0037564D">
        <w:rPr>
          <w:rFonts w:ascii="Times New Roman" w:eastAsia="仿宋" w:hAnsi="Times New Roman" w:cs="Times New Roman"/>
          <w:kern w:val="2"/>
          <w:sz w:val="24"/>
          <w:szCs w:val="22"/>
        </w:rPr>
        <w:t>各构造单元均无岩浆活动，构造形态多为向北封闭收敛、向南侧伏撒开呈扫帚状展</w:t>
      </w:r>
      <w:r w:rsidRPr="0037564D">
        <w:rPr>
          <w:rFonts w:ascii="Times New Roman" w:eastAsia="仿宋" w:hAnsi="Times New Roman" w:cs="Times New Roman"/>
          <w:kern w:val="2"/>
          <w:sz w:val="24"/>
          <w:szCs w:val="22"/>
        </w:rPr>
        <w:t xml:space="preserve"> </w:t>
      </w:r>
      <w:r w:rsidRPr="0037564D">
        <w:rPr>
          <w:rFonts w:ascii="Times New Roman" w:eastAsia="仿宋" w:hAnsi="Times New Roman" w:cs="Times New Roman"/>
          <w:kern w:val="2"/>
          <w:sz w:val="24"/>
          <w:szCs w:val="22"/>
        </w:rPr>
        <w:t>布的背、向斜。主干褶曲宽缓连续，多呈东北或南北向，次级褶曲多呈西北向。两翼多</w:t>
      </w:r>
      <w:r w:rsidRPr="0037564D">
        <w:rPr>
          <w:rFonts w:ascii="Times New Roman" w:eastAsia="仿宋" w:hAnsi="Times New Roman" w:cs="Times New Roman"/>
          <w:kern w:val="2"/>
          <w:sz w:val="24"/>
          <w:szCs w:val="22"/>
        </w:rPr>
        <w:t xml:space="preserve"> </w:t>
      </w:r>
      <w:r w:rsidRPr="0037564D">
        <w:rPr>
          <w:rFonts w:ascii="Times New Roman" w:eastAsia="仿宋" w:hAnsi="Times New Roman" w:cs="Times New Roman"/>
          <w:kern w:val="2"/>
          <w:sz w:val="24"/>
          <w:szCs w:val="22"/>
        </w:rPr>
        <w:t>不对称，东缓西陡。</w:t>
      </w:r>
    </w:p>
    <w:p w:rsidR="00200033" w:rsidRPr="002453C1" w:rsidRDefault="00B56227" w:rsidP="002453C1">
      <w:pPr>
        <w:pStyle w:val="3"/>
        <w:adjustRightInd w:val="0"/>
        <w:snapToGrid w:val="0"/>
        <w:spacing w:before="0" w:after="0" w:line="360" w:lineRule="auto"/>
        <w:rPr>
          <w:rFonts w:cs="Times New Roman"/>
          <w:bCs w:val="0"/>
          <w:sz w:val="24"/>
          <w:szCs w:val="24"/>
        </w:rPr>
      </w:pPr>
      <w:bookmarkStart w:id="236" w:name="_Toc29976"/>
      <w:r w:rsidRPr="002453C1">
        <w:rPr>
          <w:rFonts w:cs="Times New Roman" w:hint="eastAsia"/>
          <w:bCs w:val="0"/>
          <w:sz w:val="24"/>
          <w:szCs w:val="24"/>
        </w:rPr>
        <w:t>4.1.4</w:t>
      </w:r>
      <w:bookmarkEnd w:id="236"/>
      <w:r w:rsidRPr="002453C1">
        <w:rPr>
          <w:rFonts w:cs="Times New Roman" w:hint="eastAsia"/>
          <w:bCs w:val="0"/>
          <w:sz w:val="24"/>
          <w:szCs w:val="24"/>
        </w:rPr>
        <w:t xml:space="preserve"> </w:t>
      </w:r>
      <w:r w:rsidRPr="002453C1">
        <w:rPr>
          <w:rFonts w:cs="Times New Roman" w:hint="eastAsia"/>
          <w:bCs w:val="0"/>
          <w:sz w:val="24"/>
          <w:szCs w:val="24"/>
        </w:rPr>
        <w:t>水文</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灵武市总体上属水资源缺乏地区，水资源总量为</w:t>
      </w:r>
      <w:r w:rsidRPr="0065271B">
        <w:rPr>
          <w:rFonts w:ascii="Times New Roman" w:eastAsia="仿宋" w:hAnsi="Times New Roman" w:cs="Times New Roman"/>
          <w:kern w:val="2"/>
          <w:sz w:val="24"/>
          <w:szCs w:val="22"/>
        </w:rPr>
        <w:t>6.817</w:t>
      </w:r>
      <w:r w:rsidRPr="0065271B">
        <w:rPr>
          <w:rFonts w:ascii="Times New Roman" w:eastAsia="仿宋" w:hAnsi="Times New Roman" w:cs="Times New Roman"/>
          <w:kern w:val="2"/>
          <w:sz w:val="24"/>
          <w:szCs w:val="22"/>
        </w:rPr>
        <w:t>亿立方米，具有时空变化大、水质复杂、泥沙含量多等特点。但西部平原为</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富水区</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当地地表水资源为</w:t>
      </w:r>
      <w:r w:rsidRPr="0065271B">
        <w:rPr>
          <w:rFonts w:ascii="Times New Roman" w:eastAsia="仿宋" w:hAnsi="Times New Roman" w:cs="Times New Roman"/>
          <w:kern w:val="2"/>
          <w:sz w:val="24"/>
          <w:szCs w:val="22"/>
        </w:rPr>
        <w:t>0.007l</w:t>
      </w:r>
      <w:r w:rsidRPr="0065271B">
        <w:rPr>
          <w:rFonts w:ascii="Times New Roman" w:eastAsia="仿宋" w:hAnsi="Times New Roman" w:cs="Times New Roman"/>
          <w:kern w:val="2"/>
          <w:sz w:val="24"/>
          <w:szCs w:val="22"/>
        </w:rPr>
        <w:t>亿立方米，每年引取黄河水</w:t>
      </w:r>
      <w:r w:rsidRPr="0065271B">
        <w:rPr>
          <w:rFonts w:ascii="Times New Roman" w:eastAsia="仿宋" w:hAnsi="Times New Roman" w:cs="Times New Roman"/>
          <w:kern w:val="2"/>
          <w:sz w:val="24"/>
          <w:szCs w:val="22"/>
        </w:rPr>
        <w:t>6.69</w:t>
      </w:r>
      <w:r w:rsidRPr="0065271B">
        <w:rPr>
          <w:rFonts w:ascii="Times New Roman" w:eastAsia="仿宋" w:hAnsi="Times New Roman" w:cs="Times New Roman"/>
          <w:kern w:val="2"/>
          <w:sz w:val="24"/>
          <w:szCs w:val="22"/>
        </w:rPr>
        <w:t>亿立方米，地表水资源总量为</w:t>
      </w:r>
      <w:r w:rsidRPr="0065271B">
        <w:rPr>
          <w:rFonts w:ascii="Times New Roman" w:eastAsia="仿宋" w:hAnsi="Times New Roman" w:cs="Times New Roman"/>
          <w:kern w:val="2"/>
          <w:sz w:val="24"/>
          <w:szCs w:val="22"/>
        </w:rPr>
        <w:t>6.6971</w:t>
      </w:r>
      <w:r w:rsidRPr="0065271B">
        <w:rPr>
          <w:rFonts w:ascii="Times New Roman" w:eastAsia="仿宋" w:hAnsi="Times New Roman" w:cs="Times New Roman"/>
          <w:kern w:val="2"/>
          <w:sz w:val="24"/>
          <w:szCs w:val="22"/>
        </w:rPr>
        <w:t>亿立方米</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，东部台地为缺水区。</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宋体" w:eastAsia="宋体" w:hAnsi="宋体" w:cs="宋体" w:hint="eastAsia"/>
          <w:kern w:val="2"/>
          <w:sz w:val="24"/>
          <w:szCs w:val="22"/>
        </w:rPr>
        <w:t>⑴</w:t>
      </w:r>
      <w:r w:rsidRPr="0065271B">
        <w:rPr>
          <w:rFonts w:ascii="Times New Roman" w:eastAsia="仿宋" w:hAnsi="Times New Roman" w:cs="Times New Roman"/>
          <w:kern w:val="2"/>
          <w:sz w:val="24"/>
          <w:szCs w:val="22"/>
        </w:rPr>
        <w:t>地表水</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灵武市区域内属苦水河水系。苦水河为黄河一级支流，源自甘肃省环县沙坡子沟脑，向北流入宁夏回族自治区境，经宁夏盐池县、同心县和吴忠市境，至灵武市新华桥汇入黄河。流域面积</w:t>
      </w:r>
      <w:r w:rsidRPr="0065271B">
        <w:rPr>
          <w:rFonts w:ascii="Times New Roman" w:eastAsia="仿宋" w:hAnsi="Times New Roman" w:cs="Times New Roman"/>
          <w:kern w:val="2"/>
          <w:sz w:val="24"/>
          <w:szCs w:val="22"/>
        </w:rPr>
        <w:t>7492</w:t>
      </w:r>
      <w:r w:rsidRPr="0065271B">
        <w:rPr>
          <w:rFonts w:ascii="Times New Roman" w:eastAsia="仿宋" w:hAnsi="Times New Roman" w:cs="Times New Roman"/>
          <w:kern w:val="2"/>
          <w:sz w:val="24"/>
          <w:szCs w:val="22"/>
        </w:rPr>
        <w:t>平方公里（其中内流区</w:t>
      </w:r>
      <w:r w:rsidRPr="0065271B">
        <w:rPr>
          <w:rFonts w:ascii="Times New Roman" w:eastAsia="仿宋" w:hAnsi="Times New Roman" w:cs="Times New Roman"/>
          <w:kern w:val="2"/>
          <w:sz w:val="24"/>
          <w:szCs w:val="22"/>
        </w:rPr>
        <w:t>2274</w:t>
      </w:r>
      <w:r w:rsidRPr="0065271B">
        <w:rPr>
          <w:rFonts w:ascii="Times New Roman" w:eastAsia="仿宋" w:hAnsi="Times New Roman" w:cs="Times New Roman"/>
          <w:kern w:val="2"/>
          <w:sz w:val="24"/>
          <w:szCs w:val="22"/>
        </w:rPr>
        <w:t>平方公里，外</w:t>
      </w:r>
      <w:r w:rsidRPr="0065271B">
        <w:rPr>
          <w:rFonts w:ascii="Times New Roman" w:eastAsia="仿宋" w:hAnsi="Times New Roman" w:cs="Times New Roman"/>
          <w:kern w:val="2"/>
          <w:sz w:val="24"/>
          <w:szCs w:val="22"/>
        </w:rPr>
        <w:t>276</w:t>
      </w:r>
      <w:r w:rsidRPr="0065271B">
        <w:rPr>
          <w:rFonts w:ascii="Times New Roman" w:eastAsia="仿宋" w:hAnsi="Times New Roman" w:cs="Times New Roman"/>
          <w:kern w:val="2"/>
          <w:sz w:val="24"/>
          <w:szCs w:val="22"/>
        </w:rPr>
        <w:t>平方公里），河长</w:t>
      </w:r>
      <w:r w:rsidRPr="0065271B">
        <w:rPr>
          <w:rFonts w:ascii="Times New Roman" w:eastAsia="仿宋" w:hAnsi="Times New Roman" w:cs="Times New Roman"/>
          <w:kern w:val="2"/>
          <w:sz w:val="24"/>
          <w:szCs w:val="22"/>
        </w:rPr>
        <w:t>218.8</w:t>
      </w:r>
      <w:r w:rsidRPr="0065271B">
        <w:rPr>
          <w:rFonts w:ascii="Times New Roman" w:eastAsia="仿宋" w:hAnsi="Times New Roman" w:cs="Times New Roman"/>
          <w:kern w:val="2"/>
          <w:sz w:val="24"/>
          <w:szCs w:val="22"/>
        </w:rPr>
        <w:t>公里，河源海拔</w:t>
      </w:r>
      <w:r w:rsidRPr="0065271B">
        <w:rPr>
          <w:rFonts w:ascii="Times New Roman" w:eastAsia="仿宋" w:hAnsi="Times New Roman" w:cs="Times New Roman"/>
          <w:kern w:val="2"/>
          <w:sz w:val="24"/>
          <w:szCs w:val="22"/>
        </w:rPr>
        <w:t>2026</w:t>
      </w:r>
      <w:r w:rsidRPr="0065271B">
        <w:rPr>
          <w:rFonts w:ascii="Times New Roman" w:eastAsia="仿宋" w:hAnsi="Times New Roman" w:cs="Times New Roman"/>
          <w:kern w:val="2"/>
          <w:sz w:val="24"/>
          <w:szCs w:val="22"/>
        </w:rPr>
        <w:t>米，河口</w:t>
      </w:r>
      <w:r w:rsidRPr="0065271B">
        <w:rPr>
          <w:rFonts w:ascii="Times New Roman" w:eastAsia="仿宋" w:hAnsi="Times New Roman" w:cs="Times New Roman"/>
          <w:kern w:val="2"/>
          <w:sz w:val="24"/>
          <w:szCs w:val="22"/>
        </w:rPr>
        <w:t>1116</w:t>
      </w:r>
      <w:r w:rsidRPr="0065271B">
        <w:rPr>
          <w:rFonts w:ascii="Times New Roman" w:eastAsia="仿宋" w:hAnsi="Times New Roman" w:cs="Times New Roman"/>
          <w:kern w:val="2"/>
          <w:sz w:val="24"/>
          <w:szCs w:val="22"/>
        </w:rPr>
        <w:t>米，总落差</w:t>
      </w:r>
      <w:r w:rsidRPr="0065271B">
        <w:rPr>
          <w:rFonts w:ascii="Times New Roman" w:eastAsia="仿宋" w:hAnsi="Times New Roman" w:cs="Times New Roman"/>
          <w:kern w:val="2"/>
          <w:sz w:val="24"/>
          <w:szCs w:val="22"/>
        </w:rPr>
        <w:t>910</w:t>
      </w:r>
      <w:r w:rsidRPr="0065271B">
        <w:rPr>
          <w:rFonts w:ascii="Times New Roman" w:eastAsia="仿宋" w:hAnsi="Times New Roman" w:cs="Times New Roman"/>
          <w:kern w:val="2"/>
          <w:sz w:val="24"/>
          <w:szCs w:val="22"/>
        </w:rPr>
        <w:t>米，河道平均比降</w:t>
      </w:r>
      <w:r w:rsidRPr="0065271B">
        <w:rPr>
          <w:rFonts w:ascii="Times New Roman" w:eastAsia="仿宋" w:hAnsi="Times New Roman" w:cs="Times New Roman"/>
          <w:kern w:val="2"/>
          <w:sz w:val="24"/>
          <w:szCs w:val="22"/>
        </w:rPr>
        <w:t>1.68‰</w:t>
      </w:r>
      <w:r w:rsidRPr="0065271B">
        <w:rPr>
          <w:rFonts w:ascii="Times New Roman" w:eastAsia="仿宋" w:hAnsi="Times New Roman" w:cs="Times New Roman"/>
          <w:kern w:val="2"/>
          <w:sz w:val="24"/>
          <w:szCs w:val="22"/>
        </w:rPr>
        <w:t>。整个流域位于鄂尔多斯高原西南部，海拔高程在</w:t>
      </w:r>
      <w:r w:rsidRPr="0065271B">
        <w:rPr>
          <w:rFonts w:ascii="Times New Roman" w:eastAsia="仿宋" w:hAnsi="Times New Roman" w:cs="Times New Roman"/>
          <w:kern w:val="2"/>
          <w:sz w:val="24"/>
          <w:szCs w:val="22"/>
        </w:rPr>
        <w:t>1300-1900</w:t>
      </w:r>
      <w:r w:rsidRPr="0065271B">
        <w:rPr>
          <w:rFonts w:ascii="Times New Roman" w:eastAsia="仿宋" w:hAnsi="Times New Roman" w:cs="Times New Roman"/>
          <w:kern w:val="2"/>
          <w:sz w:val="24"/>
          <w:szCs w:val="22"/>
        </w:rPr>
        <w:t>米，地势西南高、东北低，呈缓坡丘陵地貌，坡度一般为</w:t>
      </w:r>
      <w:r w:rsidRPr="0065271B">
        <w:rPr>
          <w:rFonts w:ascii="Times New Roman" w:eastAsia="仿宋" w:hAnsi="Times New Roman" w:cs="Times New Roman"/>
          <w:kern w:val="2"/>
          <w:sz w:val="24"/>
          <w:szCs w:val="22"/>
        </w:rPr>
        <w:t>2°-10°</w:t>
      </w:r>
      <w:r w:rsidRPr="0065271B">
        <w:rPr>
          <w:rFonts w:ascii="Times New Roman" w:eastAsia="仿宋" w:hAnsi="Times New Roman" w:cs="Times New Roman"/>
          <w:kern w:val="2"/>
          <w:sz w:val="24"/>
          <w:szCs w:val="22"/>
        </w:rPr>
        <w:t>，冲沟虽多但切割不深，塬面比较完整。流域南为大罗山、小罗山、海拔分别为</w:t>
      </w:r>
      <w:r w:rsidRPr="0065271B">
        <w:rPr>
          <w:rFonts w:ascii="Times New Roman" w:eastAsia="仿宋" w:hAnsi="Times New Roman" w:cs="Times New Roman"/>
          <w:kern w:val="2"/>
          <w:sz w:val="24"/>
          <w:szCs w:val="22"/>
        </w:rPr>
        <w:t>2624</w:t>
      </w:r>
      <w:r w:rsidRPr="0065271B">
        <w:rPr>
          <w:rFonts w:ascii="Times New Roman" w:eastAsia="仿宋" w:hAnsi="Times New Roman" w:cs="Times New Roman"/>
          <w:kern w:val="2"/>
          <w:sz w:val="24"/>
          <w:szCs w:val="22"/>
        </w:rPr>
        <w:t>米及</w:t>
      </w:r>
      <w:r w:rsidRPr="0065271B">
        <w:rPr>
          <w:rFonts w:ascii="Times New Roman" w:eastAsia="仿宋" w:hAnsi="Times New Roman" w:cs="Times New Roman"/>
          <w:kern w:val="2"/>
          <w:sz w:val="24"/>
          <w:szCs w:val="22"/>
        </w:rPr>
        <w:t>2201</w:t>
      </w:r>
      <w:r w:rsidRPr="0065271B">
        <w:rPr>
          <w:rFonts w:ascii="Times New Roman" w:eastAsia="仿宋" w:hAnsi="Times New Roman" w:cs="Times New Roman"/>
          <w:kern w:val="2"/>
          <w:sz w:val="24"/>
          <w:szCs w:val="22"/>
        </w:rPr>
        <w:t>米，属孤立石质小山。流域内较大支流左岸有甜水河（韦州）、甜水河（孙家滩）二条，右岸有苦水河（潘儿庄）、臭马井子沟、沙沟（石沟驿）三条。</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苦水河的水文特点是干旱、径流极少、水质差。全流域平均年降水量</w:t>
      </w:r>
      <w:r w:rsidRPr="0065271B">
        <w:rPr>
          <w:rFonts w:ascii="Times New Roman" w:eastAsia="仿宋" w:hAnsi="Times New Roman" w:cs="Times New Roman"/>
          <w:kern w:val="2"/>
          <w:sz w:val="24"/>
          <w:szCs w:val="22"/>
        </w:rPr>
        <w:t>263mm</w:t>
      </w:r>
      <w:r w:rsidRPr="0065271B">
        <w:rPr>
          <w:rFonts w:ascii="Times New Roman" w:eastAsia="仿宋" w:hAnsi="Times New Roman" w:cs="Times New Roman"/>
          <w:kern w:val="2"/>
          <w:sz w:val="24"/>
          <w:szCs w:val="22"/>
        </w:rPr>
        <w:t>，年径流量</w:t>
      </w:r>
      <w:r w:rsidRPr="0065271B">
        <w:rPr>
          <w:rFonts w:ascii="Times New Roman" w:eastAsia="仿宋" w:hAnsi="Times New Roman" w:cs="Times New Roman"/>
          <w:kern w:val="2"/>
          <w:sz w:val="24"/>
          <w:szCs w:val="22"/>
        </w:rPr>
        <w:t>0.26</w:t>
      </w:r>
      <w:r w:rsidRPr="0065271B">
        <w:rPr>
          <w:rFonts w:ascii="Times New Roman" w:eastAsia="仿宋" w:hAnsi="Times New Roman" w:cs="Times New Roman"/>
          <w:kern w:val="2"/>
          <w:sz w:val="24"/>
          <w:szCs w:val="22"/>
        </w:rPr>
        <w:t>亿立方米（其中灌区排入水量占</w:t>
      </w:r>
      <w:r w:rsidRPr="0065271B">
        <w:rPr>
          <w:rFonts w:ascii="Times New Roman" w:eastAsia="仿宋" w:hAnsi="Times New Roman" w:cs="Times New Roman"/>
          <w:kern w:val="2"/>
          <w:sz w:val="24"/>
          <w:szCs w:val="22"/>
        </w:rPr>
        <w:t>58%</w:t>
      </w:r>
      <w:r w:rsidRPr="0065271B">
        <w:rPr>
          <w:rFonts w:ascii="Times New Roman" w:eastAsia="仿宋" w:hAnsi="Times New Roman" w:cs="Times New Roman"/>
          <w:kern w:val="2"/>
          <w:sz w:val="24"/>
          <w:szCs w:val="22"/>
        </w:rPr>
        <w:t>），年输沙量</w:t>
      </w:r>
      <w:r w:rsidRPr="0065271B">
        <w:rPr>
          <w:rFonts w:ascii="Times New Roman" w:eastAsia="仿宋" w:hAnsi="Times New Roman" w:cs="Times New Roman"/>
          <w:kern w:val="2"/>
          <w:sz w:val="24"/>
          <w:szCs w:val="22"/>
        </w:rPr>
        <w:t>277</w:t>
      </w:r>
      <w:r w:rsidRPr="0065271B">
        <w:rPr>
          <w:rFonts w:ascii="Times New Roman" w:eastAsia="仿宋" w:hAnsi="Times New Roman" w:cs="Times New Roman"/>
          <w:kern w:val="2"/>
          <w:sz w:val="24"/>
          <w:szCs w:val="22"/>
        </w:rPr>
        <w:t>万吨（其中灌区排入沙量占</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根据调查，项目所在区域水系不发育，降水稀少，蒸发强烈，地表干燥，评价范围内主要地表水体为苦水河支流沙沟，为季节性小河，平时水量较小。</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宋体" w:eastAsia="宋体" w:hAnsi="宋体" w:cs="宋体" w:hint="eastAsia"/>
          <w:kern w:val="2"/>
          <w:sz w:val="24"/>
          <w:szCs w:val="22"/>
        </w:rPr>
        <w:t>⑵</w:t>
      </w:r>
      <w:r w:rsidRPr="0065271B">
        <w:rPr>
          <w:rFonts w:ascii="Times New Roman" w:eastAsia="仿宋" w:hAnsi="Times New Roman" w:cs="Times New Roman"/>
          <w:kern w:val="2"/>
          <w:sz w:val="24"/>
          <w:szCs w:val="22"/>
        </w:rPr>
        <w:t>地下水</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本项目所在区域地下水根据其储存条件可分为松散岩类孔隙含水岩组、岩浆岩类裂</w:t>
      </w:r>
      <w:r w:rsidRPr="0065271B">
        <w:rPr>
          <w:rFonts w:ascii="Times New Roman" w:eastAsia="仿宋" w:hAnsi="Times New Roman" w:cs="Times New Roman"/>
          <w:kern w:val="2"/>
          <w:sz w:val="24"/>
          <w:szCs w:val="22"/>
        </w:rPr>
        <w:lastRenderedPageBreak/>
        <w:t>隙含水岩组</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个含水岩组，富水程度弱。</w:t>
      </w:r>
    </w:p>
    <w:p w:rsidR="00200033" w:rsidRPr="0065271B" w:rsidRDefault="00B56227" w:rsidP="0065271B">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灵武市水源地位于灵武市崇兴镇一带，东至榆木桥村，西至崇兴十二队，南至杜木桥五队，北至城二村一队，地面高程为</w:t>
      </w:r>
      <w:r w:rsidRPr="0065271B">
        <w:rPr>
          <w:rFonts w:ascii="Times New Roman" w:eastAsia="仿宋" w:hAnsi="Times New Roman" w:cs="Times New Roman"/>
          <w:kern w:val="2"/>
          <w:sz w:val="24"/>
          <w:szCs w:val="22"/>
        </w:rPr>
        <w:t>1121-1123m</w:t>
      </w:r>
      <w:r w:rsidRPr="0065271B">
        <w:rPr>
          <w:rFonts w:ascii="Times New Roman" w:eastAsia="仿宋" w:hAnsi="Times New Roman" w:cs="Times New Roman"/>
          <w:kern w:val="2"/>
          <w:sz w:val="24"/>
          <w:szCs w:val="22"/>
        </w:rPr>
        <w:t>。根据《灵武市东塔农村饮水安全工程竣工资料》，水源地内机井深度</w:t>
      </w:r>
      <w:r w:rsidRPr="0065271B">
        <w:rPr>
          <w:rFonts w:ascii="Times New Roman" w:eastAsia="仿宋" w:hAnsi="Times New Roman" w:cs="Times New Roman"/>
          <w:kern w:val="2"/>
          <w:sz w:val="24"/>
          <w:szCs w:val="22"/>
        </w:rPr>
        <w:t>130m</w:t>
      </w:r>
      <w:r w:rsidRPr="0065271B">
        <w:rPr>
          <w:rFonts w:ascii="Times New Roman" w:eastAsia="仿宋" w:hAnsi="Times New Roman" w:cs="Times New Roman"/>
          <w:kern w:val="2"/>
          <w:sz w:val="24"/>
          <w:szCs w:val="22"/>
        </w:rPr>
        <w:t>，机井动水位</w:t>
      </w:r>
      <w:r w:rsidRPr="0065271B">
        <w:rPr>
          <w:rFonts w:ascii="Times New Roman" w:eastAsia="仿宋" w:hAnsi="Times New Roman" w:cs="Times New Roman"/>
          <w:kern w:val="2"/>
          <w:sz w:val="24"/>
          <w:szCs w:val="22"/>
        </w:rPr>
        <w:t>20.94m</w:t>
      </w:r>
      <w:r w:rsidRPr="0065271B">
        <w:rPr>
          <w:rFonts w:ascii="Times New Roman" w:eastAsia="仿宋" w:hAnsi="Times New Roman" w:cs="Times New Roman"/>
          <w:kern w:val="2"/>
          <w:sz w:val="24"/>
          <w:szCs w:val="22"/>
        </w:rPr>
        <w:t>。根据《银川市人民代表大会常务委员会关于加强饮用水源地保护的决定》，灵武市水源地保护区面积</w:t>
      </w:r>
      <w:r w:rsidRPr="0065271B">
        <w:rPr>
          <w:rFonts w:ascii="Times New Roman" w:eastAsia="仿宋" w:hAnsi="Times New Roman" w:cs="Times New Roman"/>
          <w:kern w:val="2"/>
          <w:sz w:val="24"/>
          <w:szCs w:val="22"/>
        </w:rPr>
        <w:t>4.3km</w:t>
      </w:r>
      <w:r w:rsidRPr="0065271B">
        <w:rPr>
          <w:rFonts w:ascii="Times New Roman" w:eastAsia="仿宋" w:hAnsi="Times New Roman" w:cs="Times New Roman"/>
          <w:kern w:val="2"/>
          <w:sz w:val="24"/>
          <w:szCs w:val="22"/>
          <w:vertAlign w:val="superscript"/>
        </w:rPr>
        <w:t>2</w:t>
      </w:r>
      <w:r w:rsidRPr="0065271B">
        <w:rPr>
          <w:rFonts w:ascii="Times New Roman" w:eastAsia="仿宋" w:hAnsi="Times New Roman" w:cs="Times New Roman"/>
          <w:kern w:val="2"/>
          <w:sz w:val="24"/>
          <w:szCs w:val="22"/>
        </w:rPr>
        <w:t>，分为一级保护区和准保护区，一级保护区面积</w:t>
      </w:r>
      <w:r w:rsidRPr="0065271B">
        <w:rPr>
          <w:rFonts w:ascii="Times New Roman" w:eastAsia="仿宋" w:hAnsi="Times New Roman" w:cs="Times New Roman"/>
          <w:kern w:val="2"/>
          <w:sz w:val="24"/>
          <w:szCs w:val="22"/>
        </w:rPr>
        <w:t>4.3km</w:t>
      </w:r>
      <w:r w:rsidRPr="0065271B">
        <w:rPr>
          <w:rFonts w:ascii="Times New Roman" w:eastAsia="仿宋" w:hAnsi="Times New Roman" w:cs="Times New Roman"/>
          <w:kern w:val="2"/>
          <w:sz w:val="24"/>
          <w:szCs w:val="22"/>
          <w:vertAlign w:val="superscript"/>
        </w:rPr>
        <w:t>2</w:t>
      </w:r>
      <w:r w:rsidRPr="0065271B">
        <w:rPr>
          <w:rFonts w:ascii="Times New Roman" w:eastAsia="仿宋" w:hAnsi="Times New Roman" w:cs="Times New Roman"/>
          <w:kern w:val="2"/>
          <w:sz w:val="24"/>
          <w:szCs w:val="22"/>
        </w:rPr>
        <w:t>。水质矿化度</w:t>
      </w:r>
      <w:r w:rsidRPr="0065271B">
        <w:rPr>
          <w:rFonts w:ascii="Times New Roman" w:eastAsia="仿宋" w:hAnsi="Times New Roman" w:cs="Times New Roman"/>
          <w:kern w:val="2"/>
          <w:sz w:val="24"/>
          <w:szCs w:val="22"/>
        </w:rPr>
        <w:t>0.3g/L</w:t>
      </w:r>
      <w:r w:rsidRPr="0065271B">
        <w:rPr>
          <w:rFonts w:ascii="Times New Roman" w:eastAsia="仿宋" w:hAnsi="Times New Roman" w:cs="Times New Roman"/>
          <w:kern w:val="2"/>
          <w:sz w:val="24"/>
          <w:szCs w:val="22"/>
        </w:rPr>
        <w:t>，最大允许开采量</w:t>
      </w:r>
      <w:r w:rsidRPr="0065271B">
        <w:rPr>
          <w:rFonts w:ascii="Times New Roman" w:eastAsia="仿宋" w:hAnsi="Times New Roman" w:cs="Times New Roman"/>
          <w:kern w:val="2"/>
          <w:sz w:val="24"/>
          <w:szCs w:val="22"/>
        </w:rPr>
        <w:t>2.0</w:t>
      </w:r>
      <w:r w:rsidRPr="0065271B">
        <w:rPr>
          <w:rFonts w:ascii="Times New Roman" w:eastAsia="仿宋" w:hAnsi="Times New Roman" w:cs="Times New Roman"/>
          <w:kern w:val="2"/>
          <w:sz w:val="24"/>
          <w:szCs w:val="22"/>
        </w:rPr>
        <w:t>万</w:t>
      </w:r>
      <w:r w:rsidRPr="0065271B">
        <w:rPr>
          <w:rFonts w:ascii="Times New Roman" w:eastAsia="仿宋" w:hAnsi="Times New Roman" w:cs="Times New Roman"/>
          <w:kern w:val="2"/>
          <w:sz w:val="24"/>
          <w:szCs w:val="22"/>
        </w:rPr>
        <w:t>m</w:t>
      </w:r>
      <w:r w:rsidRPr="0065271B">
        <w:rPr>
          <w:rFonts w:ascii="Times New Roman" w:eastAsia="仿宋" w:hAnsi="Times New Roman" w:cs="Times New Roman"/>
          <w:kern w:val="2"/>
          <w:sz w:val="24"/>
          <w:szCs w:val="22"/>
          <w:vertAlign w:val="superscript"/>
        </w:rPr>
        <w:t>3</w:t>
      </w:r>
      <w:r w:rsidRPr="0065271B">
        <w:rPr>
          <w:rFonts w:ascii="Times New Roman" w:eastAsia="仿宋" w:hAnsi="Times New Roman" w:cs="Times New Roman"/>
          <w:kern w:val="2"/>
          <w:sz w:val="24"/>
          <w:szCs w:val="22"/>
        </w:rPr>
        <w:t>/d</w:t>
      </w:r>
      <w:r w:rsidRPr="0065271B">
        <w:rPr>
          <w:rFonts w:ascii="Times New Roman" w:eastAsia="仿宋" w:hAnsi="Times New Roman" w:cs="Times New Roman"/>
          <w:kern w:val="2"/>
          <w:sz w:val="24"/>
          <w:szCs w:val="22"/>
        </w:rPr>
        <w:t>。</w:t>
      </w:r>
    </w:p>
    <w:p w:rsidR="00200033" w:rsidRPr="002453C1" w:rsidRDefault="00B56227" w:rsidP="002453C1">
      <w:pPr>
        <w:pStyle w:val="3"/>
        <w:adjustRightInd w:val="0"/>
        <w:snapToGrid w:val="0"/>
        <w:spacing w:before="0" w:after="0" w:line="360" w:lineRule="auto"/>
        <w:rPr>
          <w:rFonts w:cs="Times New Roman"/>
          <w:bCs w:val="0"/>
          <w:sz w:val="24"/>
          <w:szCs w:val="24"/>
        </w:rPr>
      </w:pPr>
      <w:bookmarkStart w:id="237" w:name="_Toc25522"/>
      <w:r w:rsidRPr="002453C1">
        <w:rPr>
          <w:rFonts w:cs="Times New Roman"/>
          <w:bCs w:val="0"/>
          <w:sz w:val="24"/>
          <w:szCs w:val="24"/>
        </w:rPr>
        <w:t>3.1.5</w:t>
      </w:r>
      <w:bookmarkEnd w:id="237"/>
      <w:r w:rsidRPr="002453C1">
        <w:rPr>
          <w:rFonts w:cs="Times New Roman"/>
          <w:bCs w:val="0"/>
          <w:sz w:val="24"/>
          <w:szCs w:val="24"/>
        </w:rPr>
        <w:t xml:space="preserve"> </w:t>
      </w:r>
      <w:r w:rsidRPr="002453C1">
        <w:rPr>
          <w:rFonts w:cs="Times New Roman"/>
          <w:bCs w:val="0"/>
          <w:sz w:val="24"/>
          <w:szCs w:val="24"/>
        </w:rPr>
        <w:t>气候与气象</w:t>
      </w:r>
    </w:p>
    <w:p w:rsidR="00200033" w:rsidRPr="0065271B" w:rsidRDefault="00B56227" w:rsidP="0065271B">
      <w:pPr>
        <w:pStyle w:val="af8"/>
        <w:adjustRightInd w:val="0"/>
        <w:spacing w:line="360" w:lineRule="auto"/>
        <w:ind w:firstLineChars="200" w:firstLine="480"/>
        <w:jc w:val="both"/>
        <w:rPr>
          <w:rFonts w:ascii="Times New Roman" w:eastAsia="仿宋＿GB2312" w:hAnsi="Times New Roman" w:cs="Times New Roman"/>
          <w:szCs w:val="16"/>
        </w:rPr>
      </w:pPr>
      <w:r w:rsidRPr="0065271B">
        <w:rPr>
          <w:rFonts w:ascii="Times New Roman" w:eastAsia="仿宋" w:hAnsi="Times New Roman" w:cs="Times New Roman"/>
          <w:kern w:val="2"/>
          <w:sz w:val="24"/>
          <w:szCs w:val="22"/>
        </w:rPr>
        <w:t>灵武市处于我国西北内陆地区，属中温带干旱气候区，具有典型的大陆性气候特点：气候干燥，年降水量少而集中，蒸发强烈；寒冬长，夏热短；温差大、日照较长，光能丰富；冬春季风大沙多，无霜期较短。根据灵武气象站统计资料（位于灵武县城西</w:t>
      </w:r>
      <w:r w:rsidRPr="0065271B">
        <w:rPr>
          <w:rFonts w:ascii="Times New Roman" w:eastAsia="仿宋" w:hAnsi="Times New Roman" w:cs="Times New Roman"/>
          <w:kern w:val="2"/>
          <w:sz w:val="24"/>
          <w:szCs w:val="22"/>
        </w:rPr>
        <w:t>3km</w:t>
      </w:r>
      <w:r w:rsidRPr="0065271B">
        <w:rPr>
          <w:rFonts w:ascii="Times New Roman" w:eastAsia="仿宋" w:hAnsi="Times New Roman" w:cs="Times New Roman"/>
          <w:kern w:val="2"/>
          <w:sz w:val="24"/>
          <w:szCs w:val="22"/>
        </w:rPr>
        <w:t>处国营灵武农场场部</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郊外</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，其地理位置为东经</w:t>
      </w:r>
      <w:r w:rsidRPr="0065271B">
        <w:rPr>
          <w:rFonts w:ascii="Times New Roman" w:eastAsia="仿宋" w:hAnsi="Times New Roman" w:cs="Times New Roman"/>
          <w:kern w:val="2"/>
          <w:sz w:val="24"/>
          <w:szCs w:val="22"/>
        </w:rPr>
        <w:t>106°18′</w:t>
      </w:r>
      <w:r w:rsidRPr="0065271B">
        <w:rPr>
          <w:rFonts w:ascii="Times New Roman" w:eastAsia="仿宋" w:hAnsi="Times New Roman" w:cs="Times New Roman"/>
          <w:kern w:val="2"/>
          <w:sz w:val="24"/>
          <w:szCs w:val="22"/>
        </w:rPr>
        <w:t>，北纬</w:t>
      </w:r>
      <w:r w:rsidRPr="0065271B">
        <w:rPr>
          <w:rFonts w:ascii="Times New Roman" w:eastAsia="仿宋" w:hAnsi="Times New Roman" w:cs="Times New Roman"/>
          <w:kern w:val="2"/>
          <w:sz w:val="24"/>
          <w:szCs w:val="22"/>
        </w:rPr>
        <w:t>38°07′</w:t>
      </w:r>
      <w:r w:rsidRPr="0065271B">
        <w:rPr>
          <w:rFonts w:ascii="Times New Roman" w:eastAsia="仿宋" w:hAnsi="Times New Roman" w:cs="Times New Roman"/>
          <w:kern w:val="2"/>
          <w:sz w:val="24"/>
          <w:szCs w:val="22"/>
        </w:rPr>
        <w:t>，观测场海拔高度</w:t>
      </w:r>
      <w:r w:rsidRPr="0065271B">
        <w:rPr>
          <w:rFonts w:ascii="Times New Roman" w:eastAsia="仿宋" w:hAnsi="Times New Roman" w:cs="Times New Roman"/>
          <w:kern w:val="2"/>
          <w:sz w:val="24"/>
          <w:szCs w:val="22"/>
        </w:rPr>
        <w:t>1115.9m</w:t>
      </w:r>
      <w:r w:rsidRPr="0065271B">
        <w:rPr>
          <w:rFonts w:ascii="Times New Roman" w:eastAsia="仿宋" w:hAnsi="Times New Roman" w:cs="Times New Roman"/>
          <w:kern w:val="2"/>
          <w:sz w:val="24"/>
          <w:szCs w:val="22"/>
        </w:rPr>
        <w:t>），该区年平均气温</w:t>
      </w:r>
      <w:r w:rsidRPr="0065271B">
        <w:rPr>
          <w:rFonts w:ascii="Times New Roman" w:eastAsia="仿宋" w:hAnsi="Times New Roman" w:cs="Times New Roman"/>
          <w:kern w:val="2"/>
          <w:sz w:val="24"/>
          <w:szCs w:val="22"/>
        </w:rPr>
        <w:t>8.9℃</w:t>
      </w:r>
      <w:r w:rsidRPr="0065271B">
        <w:rPr>
          <w:rFonts w:ascii="Times New Roman" w:eastAsia="仿宋" w:hAnsi="Times New Roman" w:cs="Times New Roman"/>
          <w:kern w:val="2"/>
          <w:sz w:val="24"/>
          <w:szCs w:val="22"/>
        </w:rPr>
        <w:t>，极端最低气温</w:t>
      </w:r>
      <w:r w:rsidRPr="0065271B">
        <w:rPr>
          <w:rFonts w:ascii="Times New Roman" w:eastAsia="仿宋" w:hAnsi="Times New Roman" w:cs="Times New Roman"/>
          <w:kern w:val="2"/>
          <w:sz w:val="24"/>
          <w:szCs w:val="22"/>
        </w:rPr>
        <w:t>-26.5℃</w:t>
      </w:r>
      <w:r w:rsidRPr="0065271B">
        <w:rPr>
          <w:rFonts w:ascii="Times New Roman" w:eastAsia="仿宋" w:hAnsi="Times New Roman" w:cs="Times New Roman"/>
          <w:kern w:val="2"/>
          <w:sz w:val="24"/>
          <w:szCs w:val="22"/>
        </w:rPr>
        <w:t>，极端最高气温</w:t>
      </w:r>
      <w:r w:rsidRPr="0065271B">
        <w:rPr>
          <w:rFonts w:ascii="Times New Roman" w:eastAsia="仿宋" w:hAnsi="Times New Roman" w:cs="Times New Roman"/>
          <w:kern w:val="2"/>
          <w:sz w:val="24"/>
          <w:szCs w:val="22"/>
        </w:rPr>
        <w:t>37.5℃</w:t>
      </w:r>
      <w:r w:rsidRPr="0065271B">
        <w:rPr>
          <w:rFonts w:ascii="Times New Roman" w:eastAsia="仿宋" w:hAnsi="Times New Roman" w:cs="Times New Roman"/>
          <w:kern w:val="2"/>
          <w:sz w:val="24"/>
          <w:szCs w:val="22"/>
        </w:rPr>
        <w:t>；年均降水量</w:t>
      </w:r>
      <w:r w:rsidRPr="0065271B">
        <w:rPr>
          <w:rFonts w:ascii="Times New Roman" w:eastAsia="仿宋" w:hAnsi="Times New Roman" w:cs="Times New Roman"/>
          <w:kern w:val="2"/>
          <w:sz w:val="24"/>
          <w:szCs w:val="22"/>
        </w:rPr>
        <w:t>192.9mm</w:t>
      </w:r>
      <w:r w:rsidRPr="0065271B">
        <w:rPr>
          <w:rFonts w:ascii="Times New Roman" w:eastAsia="仿宋" w:hAnsi="Times New Roman" w:cs="Times New Roman"/>
          <w:kern w:val="2"/>
          <w:sz w:val="24"/>
          <w:szCs w:val="22"/>
        </w:rPr>
        <w:t>，全年降水量的</w:t>
      </w:r>
      <w:r w:rsidRPr="0065271B">
        <w:rPr>
          <w:rFonts w:ascii="Times New Roman" w:eastAsia="仿宋" w:hAnsi="Times New Roman" w:cs="Times New Roman"/>
          <w:kern w:val="2"/>
          <w:sz w:val="24"/>
          <w:szCs w:val="22"/>
        </w:rPr>
        <w:t>60</w:t>
      </w:r>
      <w:r w:rsidRPr="0065271B">
        <w:rPr>
          <w:rFonts w:ascii="Times New Roman" w:eastAsia="仿宋" w:hAnsi="Times New Roman" w:cs="Times New Roman"/>
          <w:kern w:val="2"/>
          <w:sz w:val="24"/>
          <w:szCs w:val="22"/>
        </w:rPr>
        <w:t>％集中在</w:t>
      </w:r>
      <w:r w:rsidRPr="0065271B">
        <w:rPr>
          <w:rFonts w:ascii="Times New Roman" w:eastAsia="仿宋" w:hAnsi="Times New Roman" w:cs="Times New Roman"/>
          <w:kern w:val="2"/>
          <w:sz w:val="24"/>
          <w:szCs w:val="22"/>
        </w:rPr>
        <w:t>7</w:t>
      </w:r>
      <w:r w:rsidRPr="0065271B">
        <w:rPr>
          <w:rFonts w:ascii="Times New Roman" w:eastAsia="仿宋" w:hAnsi="Times New Roman" w:cs="Times New Roman"/>
          <w:kern w:val="2"/>
          <w:sz w:val="24"/>
          <w:szCs w:val="22"/>
        </w:rPr>
        <w:t>～</w:t>
      </w:r>
      <w:r w:rsidRPr="0065271B">
        <w:rPr>
          <w:rFonts w:ascii="Times New Roman" w:eastAsia="仿宋" w:hAnsi="Times New Roman" w:cs="Times New Roman"/>
          <w:kern w:val="2"/>
          <w:sz w:val="24"/>
          <w:szCs w:val="22"/>
        </w:rPr>
        <w:t>9</w:t>
      </w:r>
      <w:r w:rsidRPr="0065271B">
        <w:rPr>
          <w:rFonts w:ascii="Times New Roman" w:eastAsia="仿宋" w:hAnsi="Times New Roman" w:cs="Times New Roman"/>
          <w:kern w:val="2"/>
          <w:sz w:val="24"/>
          <w:szCs w:val="22"/>
        </w:rPr>
        <w:t>月，年均蒸发量</w:t>
      </w:r>
      <w:r w:rsidRPr="0065271B">
        <w:rPr>
          <w:rFonts w:ascii="Times New Roman" w:eastAsia="仿宋" w:hAnsi="Times New Roman" w:cs="Times New Roman"/>
          <w:kern w:val="2"/>
          <w:sz w:val="24"/>
          <w:szCs w:val="22"/>
        </w:rPr>
        <w:t>1762.9mm</w:t>
      </w:r>
      <w:r w:rsidRPr="0065271B">
        <w:rPr>
          <w:rFonts w:ascii="Times New Roman" w:eastAsia="仿宋" w:hAnsi="Times New Roman" w:cs="Times New Roman"/>
          <w:kern w:val="2"/>
          <w:sz w:val="24"/>
          <w:szCs w:val="22"/>
        </w:rPr>
        <w:t>；年日照时数</w:t>
      </w:r>
      <w:r w:rsidRPr="0065271B">
        <w:rPr>
          <w:rFonts w:ascii="Times New Roman" w:eastAsia="仿宋" w:hAnsi="Times New Roman" w:cs="Times New Roman"/>
          <w:kern w:val="2"/>
          <w:sz w:val="24"/>
          <w:szCs w:val="22"/>
        </w:rPr>
        <w:t>3011h</w:t>
      </w:r>
      <w:r w:rsidRPr="0065271B">
        <w:rPr>
          <w:rFonts w:ascii="Times New Roman" w:eastAsia="仿宋" w:hAnsi="Times New Roman" w:cs="Times New Roman"/>
          <w:kern w:val="2"/>
          <w:sz w:val="24"/>
          <w:szCs w:val="22"/>
        </w:rPr>
        <w:t>；全年最大频率风向为北风，但全年风频中连续</w:t>
      </w:r>
      <w:r w:rsidRPr="0065271B">
        <w:rPr>
          <w:rFonts w:ascii="Times New Roman" w:eastAsia="仿宋" w:hAnsi="Times New Roman" w:cs="Times New Roman"/>
          <w:kern w:val="2"/>
          <w:sz w:val="24"/>
          <w:szCs w:val="22"/>
        </w:rPr>
        <w:t>45</w:t>
      </w:r>
      <w:r w:rsidRPr="0065271B">
        <w:rPr>
          <w:rFonts w:ascii="Times New Roman" w:eastAsia="仿宋" w:hAnsi="Times New Roman" w:cs="Times New Roman"/>
          <w:kern w:val="2"/>
          <w:sz w:val="24"/>
          <w:szCs w:val="22"/>
        </w:rPr>
        <w:t>度范围内风频之和没有大于</w:t>
      </w:r>
      <w:r w:rsidRPr="0065271B">
        <w:rPr>
          <w:rFonts w:ascii="Times New Roman" w:eastAsia="仿宋" w:hAnsi="Times New Roman" w:cs="Times New Roman"/>
          <w:kern w:val="2"/>
          <w:sz w:val="24"/>
          <w:szCs w:val="22"/>
        </w:rPr>
        <w:t>30%</w:t>
      </w:r>
      <w:r w:rsidRPr="0065271B">
        <w:rPr>
          <w:rFonts w:ascii="Times New Roman" w:eastAsia="仿宋" w:hAnsi="Times New Roman" w:cs="Times New Roman"/>
          <w:kern w:val="2"/>
          <w:sz w:val="24"/>
          <w:szCs w:val="22"/>
        </w:rPr>
        <w:t>的情况（最大为东南偏南范围，风频之和为</w:t>
      </w:r>
      <w:r w:rsidRPr="0065271B">
        <w:rPr>
          <w:rFonts w:ascii="Times New Roman" w:eastAsia="仿宋" w:hAnsi="Times New Roman" w:cs="Times New Roman"/>
          <w:kern w:val="2"/>
          <w:sz w:val="24"/>
          <w:szCs w:val="22"/>
        </w:rPr>
        <w:t>28.5%</w:t>
      </w:r>
      <w:r w:rsidRPr="0065271B">
        <w:rPr>
          <w:rFonts w:ascii="Times New Roman" w:eastAsia="仿宋" w:hAnsi="Times New Roman" w:cs="Times New Roman"/>
          <w:kern w:val="2"/>
          <w:sz w:val="24"/>
          <w:szCs w:val="22"/>
        </w:rPr>
        <w:t>），因此评价区主导风向不明显。平均风速</w:t>
      </w:r>
      <w:r w:rsidRPr="0065271B">
        <w:rPr>
          <w:rFonts w:ascii="Times New Roman" w:eastAsia="仿宋" w:hAnsi="Times New Roman" w:cs="Times New Roman"/>
          <w:kern w:val="2"/>
          <w:sz w:val="24"/>
          <w:szCs w:val="22"/>
        </w:rPr>
        <w:t>2.6m/s</w:t>
      </w:r>
      <w:r w:rsidRPr="0065271B">
        <w:rPr>
          <w:rFonts w:ascii="Times New Roman" w:eastAsia="仿宋" w:hAnsi="Times New Roman" w:cs="Times New Roman"/>
          <w:kern w:val="2"/>
          <w:sz w:val="24"/>
          <w:szCs w:val="22"/>
        </w:rPr>
        <w:t>，全年大风日数平均为</w:t>
      </w:r>
      <w:r w:rsidRPr="0065271B">
        <w:rPr>
          <w:rFonts w:ascii="Times New Roman" w:eastAsia="仿宋" w:hAnsi="Times New Roman" w:cs="Times New Roman"/>
          <w:kern w:val="2"/>
          <w:sz w:val="24"/>
          <w:szCs w:val="22"/>
        </w:rPr>
        <w:t>8.7d</w:t>
      </w:r>
      <w:r w:rsidRPr="0065271B">
        <w:rPr>
          <w:rFonts w:ascii="Times New Roman" w:eastAsia="仿宋" w:hAnsi="Times New Roman" w:cs="Times New Roman"/>
          <w:kern w:val="2"/>
          <w:sz w:val="24"/>
          <w:szCs w:val="22"/>
        </w:rPr>
        <w:t>，沙暴日数为</w:t>
      </w:r>
      <w:r w:rsidRPr="0065271B">
        <w:rPr>
          <w:rFonts w:ascii="Times New Roman" w:eastAsia="仿宋" w:hAnsi="Times New Roman" w:cs="Times New Roman"/>
          <w:kern w:val="2"/>
          <w:sz w:val="24"/>
          <w:szCs w:val="22"/>
        </w:rPr>
        <w:t>3d</w:t>
      </w:r>
      <w:r w:rsidRPr="0065271B">
        <w:rPr>
          <w:rFonts w:ascii="Times New Roman" w:eastAsia="仿宋" w:hAnsi="Times New Roman" w:cs="Times New Roman"/>
          <w:kern w:val="2"/>
          <w:sz w:val="24"/>
          <w:szCs w:val="22"/>
        </w:rPr>
        <w:t>，多集中在</w:t>
      </w:r>
      <w:r w:rsidRPr="0065271B">
        <w:rPr>
          <w:rFonts w:ascii="Times New Roman" w:eastAsia="仿宋" w:hAnsi="Times New Roman" w:cs="Times New Roman"/>
          <w:kern w:val="2"/>
          <w:sz w:val="24"/>
          <w:szCs w:val="22"/>
        </w:rPr>
        <w:t>11</w:t>
      </w:r>
      <w:r w:rsidRPr="0065271B">
        <w:rPr>
          <w:rFonts w:ascii="Times New Roman" w:eastAsia="仿宋" w:hAnsi="Times New Roman" w:cs="Times New Roman"/>
          <w:kern w:val="2"/>
          <w:sz w:val="24"/>
          <w:szCs w:val="22"/>
        </w:rPr>
        <w:t>月到翌年</w:t>
      </w:r>
      <w:r w:rsidRPr="0065271B">
        <w:rPr>
          <w:rFonts w:ascii="Times New Roman" w:eastAsia="仿宋" w:hAnsi="Times New Roman" w:cs="Times New Roman"/>
          <w:kern w:val="2"/>
          <w:sz w:val="24"/>
          <w:szCs w:val="22"/>
        </w:rPr>
        <w:t>4</w:t>
      </w:r>
      <w:r w:rsidRPr="0065271B">
        <w:rPr>
          <w:rFonts w:ascii="Times New Roman" w:eastAsia="仿宋" w:hAnsi="Times New Roman" w:cs="Times New Roman"/>
          <w:kern w:val="2"/>
          <w:sz w:val="24"/>
          <w:szCs w:val="22"/>
        </w:rPr>
        <w:t>月之间；雷暴日数为</w:t>
      </w:r>
      <w:r w:rsidRPr="0065271B">
        <w:rPr>
          <w:rFonts w:ascii="Times New Roman" w:eastAsia="仿宋" w:hAnsi="Times New Roman" w:cs="Times New Roman"/>
          <w:kern w:val="2"/>
          <w:sz w:val="24"/>
          <w:szCs w:val="22"/>
        </w:rPr>
        <w:t>15.3d</w:t>
      </w:r>
      <w:r w:rsidRPr="0065271B">
        <w:rPr>
          <w:rFonts w:ascii="Times New Roman" w:eastAsia="仿宋" w:hAnsi="Times New Roman" w:cs="Times New Roman"/>
          <w:kern w:val="2"/>
          <w:sz w:val="24"/>
          <w:szCs w:val="22"/>
        </w:rPr>
        <w:t>，冻土深度</w:t>
      </w:r>
      <w:r w:rsidRPr="0065271B">
        <w:rPr>
          <w:rFonts w:ascii="Times New Roman" w:eastAsia="仿宋" w:hAnsi="Times New Roman" w:cs="Times New Roman"/>
          <w:kern w:val="2"/>
          <w:sz w:val="24"/>
          <w:szCs w:val="22"/>
        </w:rPr>
        <w:t>107cm</w:t>
      </w:r>
      <w:r w:rsidRPr="0065271B">
        <w:rPr>
          <w:rFonts w:ascii="Times New Roman" w:eastAsia="仿宋" w:hAnsi="Times New Roman" w:cs="Times New Roman"/>
          <w:kern w:val="2"/>
          <w:sz w:val="24"/>
          <w:szCs w:val="22"/>
        </w:rPr>
        <w:t>。灾害天气有干旱、暴雨、霜冻、冰雹、风、沙暴和干热风等。灵武市近</w:t>
      </w:r>
      <w:r w:rsidRPr="0065271B">
        <w:rPr>
          <w:rFonts w:ascii="Times New Roman" w:eastAsia="仿宋" w:hAnsi="Times New Roman" w:cs="Times New Roman"/>
          <w:kern w:val="2"/>
          <w:sz w:val="24"/>
          <w:szCs w:val="22"/>
        </w:rPr>
        <w:t>30</w:t>
      </w:r>
      <w:r w:rsidRPr="0065271B">
        <w:rPr>
          <w:rFonts w:ascii="Times New Roman" w:eastAsia="仿宋" w:hAnsi="Times New Roman" w:cs="Times New Roman"/>
          <w:kern w:val="2"/>
          <w:sz w:val="24"/>
          <w:szCs w:val="22"/>
        </w:rPr>
        <w:t>年各气象要素月值和年值统计表见表</w:t>
      </w:r>
      <w:r w:rsidRPr="0065271B">
        <w:rPr>
          <w:rFonts w:ascii="Times New Roman" w:eastAsia="仿宋" w:hAnsi="Times New Roman" w:cs="Times New Roman"/>
          <w:kern w:val="2"/>
          <w:sz w:val="24"/>
          <w:szCs w:val="22"/>
        </w:rPr>
        <w:t>4</w:t>
      </w:r>
      <w:r w:rsidR="0065271B">
        <w:rPr>
          <w:rFonts w:ascii="Times New Roman" w:eastAsia="仿宋" w:hAnsi="Times New Roman" w:cs="Times New Roman" w:hint="eastAsia"/>
          <w:kern w:val="2"/>
          <w:sz w:val="24"/>
          <w:szCs w:val="22"/>
        </w:rPr>
        <w:t>.1</w:t>
      </w:r>
      <w:r w:rsidRPr="0065271B">
        <w:rPr>
          <w:rFonts w:ascii="Times New Roman" w:eastAsia="仿宋" w:hAnsi="Times New Roman" w:cs="Times New Roman"/>
          <w:kern w:val="2"/>
          <w:sz w:val="24"/>
          <w:szCs w:val="22"/>
        </w:rPr>
        <w:t>-1</w:t>
      </w:r>
      <w:r w:rsidRPr="0065271B">
        <w:rPr>
          <w:rFonts w:ascii="Times New Roman" w:eastAsia="仿宋" w:hAnsi="Times New Roman" w:cs="Times New Roman"/>
          <w:kern w:val="2"/>
          <w:sz w:val="24"/>
          <w:szCs w:val="22"/>
        </w:rPr>
        <w:t>和表</w:t>
      </w:r>
      <w:r w:rsidRPr="0065271B">
        <w:rPr>
          <w:rFonts w:ascii="Times New Roman" w:eastAsia="仿宋" w:hAnsi="Times New Roman" w:cs="Times New Roman"/>
          <w:kern w:val="2"/>
          <w:sz w:val="24"/>
          <w:szCs w:val="22"/>
        </w:rPr>
        <w:t>4</w:t>
      </w:r>
      <w:r w:rsidR="0065271B">
        <w:rPr>
          <w:rFonts w:ascii="Times New Roman" w:eastAsia="仿宋" w:hAnsi="Times New Roman" w:cs="Times New Roman" w:hint="eastAsia"/>
          <w:kern w:val="2"/>
          <w:sz w:val="24"/>
          <w:szCs w:val="22"/>
        </w:rPr>
        <w:t>.1</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w:t>
      </w:r>
    </w:p>
    <w:p w:rsidR="00200033" w:rsidRPr="0065271B" w:rsidRDefault="00B56227" w:rsidP="0065271B">
      <w:pPr>
        <w:adjustRightInd w:val="0"/>
        <w:snapToGrid w:val="0"/>
        <w:spacing w:afterLines="50" w:after="156"/>
        <w:ind w:firstLineChars="200" w:firstLine="420"/>
        <w:rPr>
          <w:rFonts w:ascii="Times New Roman" w:hAnsi="Times New Roman" w:cs="Times New Roman"/>
          <w:b/>
        </w:rPr>
      </w:pPr>
      <w:r w:rsidRPr="0065271B">
        <w:rPr>
          <w:rFonts w:ascii="Times New Roman" w:hAnsi="Times New Roman" w:cs="Times New Roman" w:hint="eastAsia"/>
        </w:rPr>
        <w:t>表</w:t>
      </w:r>
      <w:r w:rsidRPr="0065271B">
        <w:rPr>
          <w:rFonts w:ascii="Times New Roman" w:hAnsi="Times New Roman" w:cs="Times New Roman" w:hint="eastAsia"/>
        </w:rPr>
        <w:t>4</w:t>
      </w:r>
      <w:r w:rsidR="0065271B" w:rsidRPr="0065271B">
        <w:rPr>
          <w:rFonts w:ascii="Times New Roman" w:hAnsi="Times New Roman" w:cs="Times New Roman" w:hint="eastAsia"/>
        </w:rPr>
        <w:t>.1</w:t>
      </w:r>
      <w:r w:rsidRPr="0065271B">
        <w:rPr>
          <w:rFonts w:ascii="Times New Roman" w:hAnsi="Times New Roman" w:cs="Times New Roman" w:hint="eastAsia"/>
        </w:rPr>
        <w:t>-1</w:t>
      </w:r>
      <w:r w:rsidR="0065271B">
        <w:rPr>
          <w:rFonts w:ascii="Times New Roman" w:hAnsi="Times New Roman" w:cs="Times New Roman" w:hint="eastAsia"/>
        </w:rPr>
        <w:t xml:space="preserve">      </w:t>
      </w:r>
      <w:r w:rsidRPr="0065271B">
        <w:rPr>
          <w:rFonts w:ascii="Times New Roman" w:hAnsi="Times New Roman" w:cs="Times New Roman" w:hint="eastAsia"/>
        </w:rPr>
        <w:t xml:space="preserve"> </w:t>
      </w:r>
      <w:r w:rsidRPr="0065271B">
        <w:rPr>
          <w:rFonts w:ascii="Times New Roman" w:hAnsi="Times New Roman" w:cs="Times New Roman" w:hint="eastAsia"/>
          <w:b/>
        </w:rPr>
        <w:t xml:space="preserve">    </w:t>
      </w:r>
      <w:r w:rsidRPr="0065271B">
        <w:rPr>
          <w:rFonts w:ascii="Times New Roman" w:hAnsi="Times New Roman" w:cs="Times New Roman" w:hint="eastAsia"/>
          <w:b/>
        </w:rPr>
        <w:t>灵武气象站近</w:t>
      </w:r>
      <w:r w:rsidRPr="0065271B">
        <w:rPr>
          <w:rFonts w:ascii="Times New Roman" w:hAnsi="Times New Roman" w:cs="Times New Roman" w:hint="eastAsia"/>
          <w:b/>
        </w:rPr>
        <w:t>20</w:t>
      </w:r>
      <w:r w:rsidRPr="0065271B">
        <w:rPr>
          <w:rFonts w:ascii="Times New Roman" w:hAnsi="Times New Roman" w:cs="Times New Roman" w:hint="eastAsia"/>
          <w:b/>
        </w:rPr>
        <w:t>（</w:t>
      </w:r>
      <w:r w:rsidRPr="0065271B">
        <w:rPr>
          <w:rFonts w:ascii="Times New Roman" w:hAnsi="Times New Roman" w:cs="Times New Roman" w:hint="eastAsia"/>
          <w:b/>
        </w:rPr>
        <w:t>1997-2016</w:t>
      </w:r>
      <w:r w:rsidRPr="0065271B">
        <w:rPr>
          <w:rFonts w:ascii="Times New Roman" w:hAnsi="Times New Roman" w:cs="Times New Roman" w:hint="eastAsia"/>
          <w:b/>
        </w:rPr>
        <w:t>）年各气象要素月值统计表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81"/>
        <w:gridCol w:w="2266"/>
        <w:gridCol w:w="2106"/>
        <w:gridCol w:w="1658"/>
        <w:gridCol w:w="1804"/>
      </w:tblGrid>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b/>
                <w:bCs/>
                <w:sz w:val="21"/>
                <w:szCs w:val="21"/>
              </w:rPr>
            </w:pPr>
            <w:r w:rsidRPr="0065271B">
              <w:rPr>
                <w:rFonts w:eastAsia="宋体" w:cs="Times New Roman"/>
                <w:b/>
                <w:bCs/>
                <w:sz w:val="21"/>
                <w:szCs w:val="21"/>
              </w:rPr>
              <w:t>月份</w:t>
            </w:r>
          </w:p>
        </w:tc>
        <w:tc>
          <w:tcPr>
            <w:tcW w:w="2325" w:type="dxa"/>
            <w:tcBorders>
              <w:tl2br w:val="nil"/>
              <w:tr2bl w:val="nil"/>
            </w:tcBorders>
            <w:vAlign w:val="center"/>
          </w:tcPr>
          <w:p w:rsidR="00200033" w:rsidRPr="0065271B" w:rsidRDefault="00B56227">
            <w:pPr>
              <w:pStyle w:val="a0"/>
              <w:ind w:firstLine="0"/>
              <w:rPr>
                <w:rFonts w:eastAsia="宋体" w:cs="Times New Roman"/>
                <w:b/>
                <w:bCs/>
                <w:sz w:val="21"/>
                <w:szCs w:val="21"/>
              </w:rPr>
            </w:pPr>
            <w:r w:rsidRPr="0065271B">
              <w:rPr>
                <w:rFonts w:eastAsia="宋体" w:cs="Times New Roman"/>
                <w:b/>
                <w:bCs/>
                <w:sz w:val="21"/>
                <w:szCs w:val="21"/>
              </w:rPr>
              <w:t>平均温度（</w:t>
            </w:r>
            <w:r w:rsidRPr="0065271B">
              <w:rPr>
                <w:rFonts w:eastAsia="宋体" w:cs="Times New Roman"/>
                <w:b/>
                <w:bCs/>
                <w:sz w:val="21"/>
                <w:szCs w:val="21"/>
              </w:rPr>
              <w:t>℃</w:t>
            </w:r>
            <w:r w:rsidRPr="0065271B">
              <w:rPr>
                <w:rFonts w:eastAsia="宋体" w:cs="Times New Roman"/>
                <w:b/>
                <w:bCs/>
                <w:sz w:val="21"/>
                <w:szCs w:val="21"/>
              </w:rPr>
              <w:t>）</w:t>
            </w:r>
          </w:p>
        </w:tc>
        <w:tc>
          <w:tcPr>
            <w:tcW w:w="2160" w:type="dxa"/>
            <w:tcBorders>
              <w:tl2br w:val="nil"/>
              <w:tr2bl w:val="nil"/>
            </w:tcBorders>
            <w:vAlign w:val="center"/>
          </w:tcPr>
          <w:p w:rsidR="00200033" w:rsidRPr="0065271B" w:rsidRDefault="00B56227">
            <w:pPr>
              <w:pStyle w:val="a0"/>
              <w:ind w:firstLine="0"/>
              <w:rPr>
                <w:rFonts w:eastAsia="宋体" w:cs="Times New Roman"/>
                <w:b/>
                <w:bCs/>
                <w:sz w:val="21"/>
                <w:szCs w:val="21"/>
              </w:rPr>
            </w:pPr>
            <w:r w:rsidRPr="0065271B">
              <w:rPr>
                <w:rFonts w:eastAsia="宋体" w:cs="Times New Roman"/>
                <w:b/>
                <w:bCs/>
                <w:sz w:val="21"/>
                <w:szCs w:val="21"/>
              </w:rPr>
              <w:t>平均相对湿度（％）</w:t>
            </w:r>
          </w:p>
        </w:tc>
        <w:tc>
          <w:tcPr>
            <w:tcW w:w="1699" w:type="dxa"/>
            <w:tcBorders>
              <w:tl2br w:val="nil"/>
              <w:tr2bl w:val="nil"/>
            </w:tcBorders>
            <w:vAlign w:val="center"/>
          </w:tcPr>
          <w:p w:rsidR="00200033" w:rsidRPr="0065271B" w:rsidRDefault="00B56227">
            <w:pPr>
              <w:pStyle w:val="a0"/>
              <w:ind w:firstLine="0"/>
              <w:rPr>
                <w:rFonts w:eastAsia="宋体" w:cs="Times New Roman"/>
                <w:b/>
                <w:bCs/>
                <w:sz w:val="21"/>
                <w:szCs w:val="21"/>
              </w:rPr>
            </w:pPr>
            <w:r w:rsidRPr="0065271B">
              <w:rPr>
                <w:rFonts w:eastAsia="宋体" w:cs="Times New Roman"/>
                <w:b/>
                <w:bCs/>
                <w:sz w:val="21"/>
                <w:szCs w:val="21"/>
              </w:rPr>
              <w:t>平均气压（</w:t>
            </w:r>
            <w:r w:rsidRPr="0065271B">
              <w:rPr>
                <w:rFonts w:eastAsia="宋体" w:cs="Times New Roman"/>
                <w:b/>
                <w:bCs/>
                <w:sz w:val="21"/>
                <w:szCs w:val="21"/>
              </w:rPr>
              <w:t>hPa</w:t>
            </w:r>
            <w:r w:rsidRPr="0065271B">
              <w:rPr>
                <w:rFonts w:eastAsia="宋体" w:cs="Times New Roman"/>
                <w:b/>
                <w:bCs/>
                <w:sz w:val="21"/>
                <w:szCs w:val="21"/>
              </w:rPr>
              <w:t>）</w:t>
            </w:r>
          </w:p>
        </w:tc>
        <w:tc>
          <w:tcPr>
            <w:tcW w:w="1849" w:type="dxa"/>
            <w:tcBorders>
              <w:tl2br w:val="nil"/>
              <w:tr2bl w:val="nil"/>
            </w:tcBorders>
            <w:vAlign w:val="center"/>
          </w:tcPr>
          <w:p w:rsidR="00200033" w:rsidRPr="0065271B" w:rsidRDefault="00B56227">
            <w:pPr>
              <w:pStyle w:val="a0"/>
              <w:ind w:firstLine="0"/>
              <w:rPr>
                <w:rFonts w:eastAsia="宋体" w:cs="Times New Roman"/>
                <w:b/>
                <w:bCs/>
                <w:sz w:val="21"/>
                <w:szCs w:val="21"/>
              </w:rPr>
            </w:pPr>
            <w:r w:rsidRPr="0065271B">
              <w:rPr>
                <w:rFonts w:eastAsia="宋体" w:cs="Times New Roman"/>
                <w:b/>
                <w:bCs/>
                <w:sz w:val="21"/>
                <w:szCs w:val="21"/>
              </w:rPr>
              <w:t>平均风速（</w:t>
            </w:r>
            <w:r w:rsidRPr="0065271B">
              <w:rPr>
                <w:rFonts w:eastAsia="宋体" w:cs="Times New Roman"/>
                <w:b/>
                <w:bCs/>
                <w:sz w:val="21"/>
                <w:szCs w:val="21"/>
              </w:rPr>
              <w:t>m/s</w:t>
            </w:r>
            <w:r w:rsidRPr="0065271B">
              <w:rPr>
                <w:rFonts w:eastAsia="宋体" w:cs="Times New Roman"/>
                <w:b/>
                <w:bCs/>
                <w:sz w:val="21"/>
                <w:szCs w:val="21"/>
              </w:rPr>
              <w:t>）</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-8.1</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54</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894.4</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2.7</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-4.2</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50</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892.4</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2.7</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3</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3.3</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50</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889.9</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2.9</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4</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11.0</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15</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887.4</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3.0</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5</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17.3</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46</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885.7</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2.8</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21.6</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52</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883.1</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2.5</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7</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23.6</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62</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881.2</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2.4</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21.9</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68</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884.3</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2.2</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9</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16.1</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67</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889.7</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1.9</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10</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9.2</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64</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894.0</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2.1</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lastRenderedPageBreak/>
              <w:t>11</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1.2</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62</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895.9</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2.7</w:t>
            </w:r>
          </w:p>
        </w:tc>
      </w:tr>
      <w:tr w:rsidR="00200033" w:rsidRPr="0065271B" w:rsidTr="0065271B">
        <w:trPr>
          <w:trHeight w:val="340"/>
          <w:jc w:val="center"/>
        </w:trPr>
        <w:tc>
          <w:tcPr>
            <w:tcW w:w="120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12</w:t>
            </w:r>
          </w:p>
        </w:tc>
        <w:tc>
          <w:tcPr>
            <w:tcW w:w="2325"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-6.0</w:t>
            </w:r>
          </w:p>
        </w:tc>
        <w:tc>
          <w:tcPr>
            <w:tcW w:w="2160"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60</w:t>
            </w:r>
          </w:p>
        </w:tc>
        <w:tc>
          <w:tcPr>
            <w:tcW w:w="169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895.4</w:t>
            </w:r>
          </w:p>
        </w:tc>
        <w:tc>
          <w:tcPr>
            <w:tcW w:w="1849" w:type="dxa"/>
            <w:tcBorders>
              <w:tl2br w:val="nil"/>
              <w:tr2bl w:val="nil"/>
            </w:tcBorders>
            <w:vAlign w:val="center"/>
          </w:tcPr>
          <w:p w:rsidR="00200033" w:rsidRPr="0065271B" w:rsidRDefault="00B56227">
            <w:pPr>
              <w:pStyle w:val="a0"/>
              <w:ind w:firstLine="0"/>
              <w:rPr>
                <w:rFonts w:eastAsia="宋体" w:cs="Times New Roman"/>
                <w:sz w:val="21"/>
                <w:szCs w:val="21"/>
              </w:rPr>
            </w:pPr>
            <w:r w:rsidRPr="0065271B">
              <w:rPr>
                <w:rFonts w:eastAsia="宋体" w:cs="Times New Roman"/>
                <w:sz w:val="21"/>
                <w:szCs w:val="21"/>
              </w:rPr>
              <w:t>2.7</w:t>
            </w:r>
          </w:p>
        </w:tc>
      </w:tr>
    </w:tbl>
    <w:p w:rsidR="00200033" w:rsidRPr="0065271B" w:rsidRDefault="00B56227" w:rsidP="0065271B">
      <w:pPr>
        <w:adjustRightInd w:val="0"/>
        <w:snapToGrid w:val="0"/>
        <w:spacing w:beforeLines="50" w:before="156" w:afterLines="50" w:after="156"/>
        <w:ind w:firstLineChars="200" w:firstLine="420"/>
        <w:rPr>
          <w:rFonts w:ascii="Times New Roman" w:hAnsi="Times New Roman" w:cs="Times New Roman"/>
          <w:b/>
        </w:rPr>
      </w:pPr>
      <w:r w:rsidRPr="0065271B">
        <w:rPr>
          <w:rFonts w:ascii="Times New Roman" w:hAnsi="Times New Roman" w:cs="Times New Roman" w:hint="eastAsia"/>
        </w:rPr>
        <w:t>表</w:t>
      </w:r>
      <w:r w:rsidRPr="0065271B">
        <w:rPr>
          <w:rFonts w:ascii="Times New Roman" w:hAnsi="Times New Roman" w:cs="Times New Roman" w:hint="eastAsia"/>
        </w:rPr>
        <w:t xml:space="preserve">4-2 </w:t>
      </w:r>
      <w:r w:rsidRPr="0065271B">
        <w:rPr>
          <w:rFonts w:ascii="Times New Roman" w:hAnsi="Times New Roman" w:cs="Times New Roman" w:hint="eastAsia"/>
          <w:b/>
        </w:rPr>
        <w:t xml:space="preserve">   </w:t>
      </w:r>
      <w:r w:rsidR="0065271B">
        <w:rPr>
          <w:rFonts w:ascii="Times New Roman" w:hAnsi="Times New Roman" w:cs="Times New Roman" w:hint="eastAsia"/>
          <w:b/>
        </w:rPr>
        <w:t xml:space="preserve">         </w:t>
      </w:r>
      <w:r w:rsidRPr="0065271B">
        <w:rPr>
          <w:rFonts w:ascii="Times New Roman" w:hAnsi="Times New Roman" w:cs="Times New Roman" w:hint="eastAsia"/>
          <w:b/>
        </w:rPr>
        <w:t xml:space="preserve"> </w:t>
      </w:r>
      <w:r w:rsidRPr="0065271B">
        <w:rPr>
          <w:rFonts w:ascii="Times New Roman" w:hAnsi="Times New Roman" w:cs="Times New Roman" w:hint="eastAsia"/>
          <w:b/>
        </w:rPr>
        <w:t>灵武气象站近</w:t>
      </w:r>
      <w:r w:rsidRPr="0065271B">
        <w:rPr>
          <w:rFonts w:ascii="Times New Roman" w:hAnsi="Times New Roman" w:cs="Times New Roman" w:hint="eastAsia"/>
          <w:b/>
        </w:rPr>
        <w:t>20</w:t>
      </w:r>
      <w:r w:rsidRPr="0065271B">
        <w:rPr>
          <w:rFonts w:ascii="Times New Roman" w:hAnsi="Times New Roman" w:cs="Times New Roman" w:hint="eastAsia"/>
          <w:b/>
        </w:rPr>
        <w:t>（</w:t>
      </w:r>
      <w:r w:rsidRPr="0065271B">
        <w:rPr>
          <w:rFonts w:ascii="Times New Roman" w:hAnsi="Times New Roman" w:cs="Times New Roman" w:hint="eastAsia"/>
          <w:b/>
        </w:rPr>
        <w:t>1997-2016</w:t>
      </w:r>
      <w:r w:rsidRPr="0065271B">
        <w:rPr>
          <w:rFonts w:ascii="Times New Roman" w:hAnsi="Times New Roman" w:cs="Times New Roman" w:hint="eastAsia"/>
          <w:b/>
        </w:rPr>
        <w:t>）年各气象要素年值统计表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64"/>
        <w:gridCol w:w="2341"/>
        <w:gridCol w:w="2238"/>
        <w:gridCol w:w="2072"/>
      </w:tblGrid>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b/>
                <w:bCs/>
                <w:sz w:val="21"/>
                <w:szCs w:val="21"/>
              </w:rPr>
            </w:pPr>
            <w:r w:rsidRPr="0065271B">
              <w:rPr>
                <w:rFonts w:eastAsia="宋体" w:cs="Times New Roman"/>
                <w:b/>
                <w:bCs/>
                <w:sz w:val="21"/>
                <w:szCs w:val="21"/>
              </w:rPr>
              <w:t>项目</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b/>
                <w:bCs/>
                <w:sz w:val="21"/>
                <w:szCs w:val="21"/>
              </w:rPr>
            </w:pPr>
            <w:r w:rsidRPr="0065271B">
              <w:rPr>
                <w:rFonts w:eastAsia="宋体" w:cs="Times New Roman"/>
                <w:b/>
                <w:bCs/>
                <w:sz w:val="21"/>
                <w:szCs w:val="21"/>
              </w:rPr>
              <w:t>单位</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b/>
                <w:bCs/>
                <w:sz w:val="21"/>
                <w:szCs w:val="21"/>
              </w:rPr>
            </w:pPr>
            <w:r w:rsidRPr="0065271B">
              <w:rPr>
                <w:rFonts w:eastAsia="宋体" w:cs="Times New Roman"/>
                <w:b/>
                <w:bCs/>
                <w:sz w:val="21"/>
                <w:szCs w:val="21"/>
              </w:rPr>
              <w:t>数值</w:t>
            </w:r>
          </w:p>
        </w:tc>
        <w:tc>
          <w:tcPr>
            <w:tcW w:w="2124" w:type="dxa"/>
            <w:tcBorders>
              <w:tl2br w:val="nil"/>
              <w:tr2bl w:val="nil"/>
            </w:tcBorders>
            <w:vAlign w:val="center"/>
          </w:tcPr>
          <w:p w:rsidR="00200033" w:rsidRPr="0065271B" w:rsidRDefault="00B56227" w:rsidP="0065271B">
            <w:pPr>
              <w:pStyle w:val="a0"/>
              <w:adjustRightInd w:val="0"/>
              <w:ind w:firstLine="0"/>
              <w:rPr>
                <w:rFonts w:eastAsia="宋体" w:cs="Times New Roman"/>
                <w:b/>
                <w:bCs/>
                <w:sz w:val="21"/>
                <w:szCs w:val="21"/>
              </w:rPr>
            </w:pPr>
            <w:r w:rsidRPr="0065271B">
              <w:rPr>
                <w:rFonts w:eastAsia="宋体" w:cs="Times New Roman"/>
                <w:b/>
                <w:bCs/>
                <w:sz w:val="21"/>
                <w:szCs w:val="21"/>
              </w:rPr>
              <w:t>发生日期</w:t>
            </w: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年平均气压</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hPa</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890.3</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年平均气温</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8.9</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极端最高气温</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37.5</w:t>
            </w:r>
          </w:p>
        </w:tc>
        <w:tc>
          <w:tcPr>
            <w:tcW w:w="21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1978.7.6</w:t>
            </w: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极端最低气温</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-26.5</w:t>
            </w:r>
          </w:p>
        </w:tc>
        <w:tc>
          <w:tcPr>
            <w:tcW w:w="21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1989.1.15</w:t>
            </w: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平均相对湿度</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57</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平均总云量</w:t>
            </w:r>
          </w:p>
        </w:tc>
        <w:tc>
          <w:tcPr>
            <w:tcW w:w="2400"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4.7</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平均低云量</w:t>
            </w:r>
          </w:p>
        </w:tc>
        <w:tc>
          <w:tcPr>
            <w:tcW w:w="2400"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0.5</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年平均降水量</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mm</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192.9</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最大日降水量</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mm</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91.8</w:t>
            </w:r>
          </w:p>
        </w:tc>
        <w:tc>
          <w:tcPr>
            <w:tcW w:w="21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1976.8.3</w:t>
            </w: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年平均蒸发量</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mm</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1762.9</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平均风速</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m/s</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2.6</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最多风向及频率</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N</w:t>
            </w:r>
            <w:r w:rsidRPr="0065271B">
              <w:rPr>
                <w:rFonts w:eastAsia="宋体" w:cs="Times New Roman"/>
                <w:sz w:val="21"/>
                <w:szCs w:val="21"/>
              </w:rPr>
              <w:t>，</w:t>
            </w:r>
            <w:r w:rsidRPr="0065271B">
              <w:rPr>
                <w:rFonts w:eastAsia="宋体" w:cs="Times New Roman"/>
                <w:sz w:val="21"/>
                <w:szCs w:val="21"/>
              </w:rPr>
              <w:t>11</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静风频率</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13</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日照时数</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h</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3011</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大风日数</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d</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8.7</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沙尘暴日数</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d</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3</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雷暴日数</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d</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15.3</w:t>
            </w:r>
          </w:p>
        </w:tc>
        <w:tc>
          <w:tcPr>
            <w:tcW w:w="2124" w:type="dxa"/>
            <w:tcBorders>
              <w:tl2br w:val="nil"/>
              <w:tr2bl w:val="nil"/>
            </w:tcBorders>
            <w:vAlign w:val="center"/>
          </w:tcPr>
          <w:p w:rsidR="00200033" w:rsidRPr="0065271B" w:rsidRDefault="00200033" w:rsidP="0065271B">
            <w:pPr>
              <w:pStyle w:val="a0"/>
              <w:adjustRightInd w:val="0"/>
              <w:ind w:firstLine="0"/>
              <w:rPr>
                <w:rFonts w:eastAsia="宋体" w:cs="Times New Roman"/>
                <w:sz w:val="21"/>
                <w:szCs w:val="21"/>
              </w:rPr>
            </w:pPr>
          </w:p>
        </w:tc>
      </w:tr>
      <w:tr w:rsidR="00200033" w:rsidRPr="0065271B" w:rsidTr="0065271B">
        <w:trPr>
          <w:trHeight w:val="340"/>
          <w:jc w:val="center"/>
        </w:trPr>
        <w:tc>
          <w:tcPr>
            <w:tcW w:w="24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最大冻土深度</w:t>
            </w:r>
          </w:p>
        </w:tc>
        <w:tc>
          <w:tcPr>
            <w:tcW w:w="2400"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cm</w:t>
            </w:r>
          </w:p>
        </w:tc>
        <w:tc>
          <w:tcPr>
            <w:tcW w:w="229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107</w:t>
            </w:r>
          </w:p>
        </w:tc>
        <w:tc>
          <w:tcPr>
            <w:tcW w:w="2124" w:type="dxa"/>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1977.3.14</w:t>
            </w:r>
          </w:p>
        </w:tc>
      </w:tr>
      <w:tr w:rsidR="00200033" w:rsidRPr="0065271B" w:rsidTr="0065271B">
        <w:trPr>
          <w:trHeight w:val="340"/>
          <w:jc w:val="center"/>
        </w:trPr>
        <w:tc>
          <w:tcPr>
            <w:tcW w:w="9242" w:type="dxa"/>
            <w:gridSpan w:val="4"/>
            <w:tcBorders>
              <w:tl2br w:val="nil"/>
              <w:tr2bl w:val="nil"/>
            </w:tcBorders>
            <w:vAlign w:val="center"/>
          </w:tcPr>
          <w:p w:rsidR="00200033" w:rsidRPr="0065271B" w:rsidRDefault="00B56227" w:rsidP="0065271B">
            <w:pPr>
              <w:pStyle w:val="a0"/>
              <w:adjustRightInd w:val="0"/>
              <w:ind w:firstLine="0"/>
              <w:rPr>
                <w:rFonts w:eastAsia="宋体" w:cs="Times New Roman"/>
                <w:sz w:val="21"/>
                <w:szCs w:val="21"/>
              </w:rPr>
            </w:pPr>
            <w:r w:rsidRPr="0065271B">
              <w:rPr>
                <w:rFonts w:eastAsia="宋体" w:cs="Times New Roman"/>
                <w:sz w:val="21"/>
                <w:szCs w:val="21"/>
              </w:rPr>
              <w:t>注：主导风向不明显</w:t>
            </w:r>
          </w:p>
        </w:tc>
      </w:tr>
    </w:tbl>
    <w:p w:rsidR="00200033" w:rsidRPr="002453C1" w:rsidRDefault="00B56227" w:rsidP="00EE7CB6">
      <w:pPr>
        <w:pStyle w:val="3"/>
        <w:adjustRightInd w:val="0"/>
        <w:snapToGrid w:val="0"/>
        <w:spacing w:beforeLines="50" w:before="156" w:after="0" w:line="360" w:lineRule="auto"/>
        <w:rPr>
          <w:rFonts w:cs="Times New Roman"/>
          <w:bCs w:val="0"/>
          <w:sz w:val="24"/>
          <w:szCs w:val="24"/>
        </w:rPr>
      </w:pPr>
      <w:bookmarkStart w:id="238" w:name="_Toc32207"/>
      <w:r w:rsidRPr="002453C1">
        <w:rPr>
          <w:rFonts w:cs="Times New Roman" w:hint="eastAsia"/>
          <w:bCs w:val="0"/>
          <w:sz w:val="24"/>
          <w:szCs w:val="24"/>
        </w:rPr>
        <w:t>4</w:t>
      </w:r>
      <w:r w:rsidRPr="002453C1">
        <w:rPr>
          <w:rFonts w:cs="Times New Roman"/>
          <w:bCs w:val="0"/>
          <w:sz w:val="24"/>
          <w:szCs w:val="24"/>
        </w:rPr>
        <w:t>.1.6</w:t>
      </w:r>
      <w:bookmarkEnd w:id="238"/>
      <w:r w:rsidRPr="002453C1">
        <w:rPr>
          <w:rFonts w:cs="Times New Roman"/>
          <w:bCs w:val="0"/>
          <w:sz w:val="24"/>
          <w:szCs w:val="24"/>
        </w:rPr>
        <w:t xml:space="preserve"> </w:t>
      </w:r>
      <w:r w:rsidRPr="002453C1">
        <w:rPr>
          <w:rFonts w:cs="Times New Roman"/>
          <w:bCs w:val="0"/>
          <w:sz w:val="24"/>
          <w:szCs w:val="24"/>
        </w:rPr>
        <w:t>土壤与植被</w:t>
      </w:r>
    </w:p>
    <w:p w:rsidR="00200033" w:rsidRPr="0065271B" w:rsidRDefault="00B56227" w:rsidP="00EE7CB6">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根据《中国土壤分类与代码》（</w:t>
      </w:r>
      <w:r w:rsidRPr="0065271B">
        <w:rPr>
          <w:rFonts w:ascii="Times New Roman" w:eastAsia="仿宋" w:hAnsi="Times New Roman" w:cs="Times New Roman"/>
          <w:kern w:val="2"/>
          <w:sz w:val="24"/>
          <w:szCs w:val="22"/>
        </w:rPr>
        <w:t>GB/T17296-2009</w:t>
      </w:r>
      <w:r w:rsidRPr="0065271B">
        <w:rPr>
          <w:rFonts w:ascii="Times New Roman" w:eastAsia="仿宋" w:hAnsi="Times New Roman" w:cs="Times New Roman"/>
          <w:kern w:val="2"/>
          <w:sz w:val="24"/>
          <w:szCs w:val="22"/>
        </w:rPr>
        <w:t>），结合宁夏灵武的最新土壤资源普查结果，保护区的土壤可分为如下</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个土纲，</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个亚纲，</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个土类，</w:t>
      </w:r>
      <w:r w:rsidRPr="0065271B">
        <w:rPr>
          <w:rFonts w:ascii="Times New Roman" w:eastAsia="仿宋" w:hAnsi="Times New Roman" w:cs="Times New Roman"/>
          <w:kern w:val="2"/>
          <w:sz w:val="24"/>
          <w:szCs w:val="22"/>
        </w:rPr>
        <w:t>4</w:t>
      </w:r>
      <w:r w:rsidRPr="0065271B">
        <w:rPr>
          <w:rFonts w:ascii="Times New Roman" w:eastAsia="仿宋" w:hAnsi="Times New Roman" w:cs="Times New Roman"/>
          <w:kern w:val="2"/>
          <w:sz w:val="24"/>
          <w:szCs w:val="22"/>
        </w:rPr>
        <w:t>个亚类。本项目区土壤为灰钙土，是在干旱气候条件下形成的地带性土壤，成土母质由第四纪洪积冲积物组成，地表厚厚地覆盖着流沙或形成流动沙丘，其特点是弱腐殖积累和钙化作用强烈。碳酸钙以斑块状淀积，形成钙积层，土层普遍沙性。该土壤类型又分为：普通灰钙土、淡灰钙土、底盐灰钙土、侵蚀性灰钙土、山地灰钙土、风沙土。</w:t>
      </w:r>
    </w:p>
    <w:p w:rsidR="00200033" w:rsidRPr="0065271B" w:rsidRDefault="00B56227" w:rsidP="00EE7CB6">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本项目区位于我国西部鄂尔多斯台地西南缘，其南部以沙地丘陵为主，北部以山地荒漠为主。保护区集干草原、荒漠和干草原向荒漠过度三带为一体，三带合一的特点造就了保护区多样的植被类型、复杂的植物区系地理成分。根据《中国植被》和《宁夏植被》划分，保护区为荒漠草原植被和沙生植被。该区的地带性植被为干旱草原，依据植</w:t>
      </w:r>
      <w:r w:rsidRPr="0065271B">
        <w:rPr>
          <w:rFonts w:ascii="Times New Roman" w:eastAsia="仿宋" w:hAnsi="Times New Roman" w:cs="Times New Roman"/>
          <w:kern w:val="2"/>
          <w:sz w:val="24"/>
          <w:szCs w:val="22"/>
        </w:rPr>
        <w:lastRenderedPageBreak/>
        <w:t>被分类原则，保护区植被可分为</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个植被型组、</w:t>
      </w:r>
      <w:r w:rsidRPr="0065271B">
        <w:rPr>
          <w:rFonts w:ascii="Times New Roman" w:eastAsia="仿宋" w:hAnsi="Times New Roman" w:cs="Times New Roman"/>
          <w:kern w:val="2"/>
          <w:sz w:val="24"/>
          <w:szCs w:val="22"/>
        </w:rPr>
        <w:t>2</w:t>
      </w:r>
      <w:r w:rsidRPr="0065271B">
        <w:rPr>
          <w:rFonts w:ascii="Times New Roman" w:eastAsia="仿宋" w:hAnsi="Times New Roman" w:cs="Times New Roman"/>
          <w:kern w:val="2"/>
          <w:sz w:val="24"/>
          <w:szCs w:val="22"/>
        </w:rPr>
        <w:t>个植被型、</w:t>
      </w:r>
      <w:r w:rsidRPr="0065271B">
        <w:rPr>
          <w:rFonts w:ascii="Times New Roman" w:eastAsia="仿宋" w:hAnsi="Times New Roman" w:cs="Times New Roman"/>
          <w:kern w:val="2"/>
          <w:sz w:val="24"/>
          <w:szCs w:val="22"/>
        </w:rPr>
        <w:t>5</w:t>
      </w:r>
      <w:r w:rsidRPr="0065271B">
        <w:rPr>
          <w:rFonts w:ascii="Times New Roman" w:eastAsia="仿宋" w:hAnsi="Times New Roman" w:cs="Times New Roman"/>
          <w:kern w:val="2"/>
          <w:sz w:val="24"/>
          <w:szCs w:val="22"/>
        </w:rPr>
        <w:t>个植被亚型、</w:t>
      </w:r>
      <w:r w:rsidRPr="0065271B">
        <w:rPr>
          <w:rFonts w:ascii="Times New Roman" w:eastAsia="仿宋" w:hAnsi="Times New Roman" w:cs="Times New Roman"/>
          <w:kern w:val="2"/>
          <w:sz w:val="24"/>
          <w:szCs w:val="22"/>
        </w:rPr>
        <w:t>13</w:t>
      </w:r>
      <w:r w:rsidRPr="0065271B">
        <w:rPr>
          <w:rFonts w:ascii="Times New Roman" w:eastAsia="仿宋" w:hAnsi="Times New Roman" w:cs="Times New Roman"/>
          <w:kern w:val="2"/>
          <w:sz w:val="24"/>
          <w:szCs w:val="22"/>
        </w:rPr>
        <w:t>个群系组和</w:t>
      </w:r>
      <w:r w:rsidRPr="0065271B">
        <w:rPr>
          <w:rFonts w:ascii="Times New Roman" w:eastAsia="仿宋" w:hAnsi="Times New Roman" w:cs="Times New Roman"/>
          <w:kern w:val="2"/>
          <w:sz w:val="24"/>
          <w:szCs w:val="22"/>
        </w:rPr>
        <w:t>27</w:t>
      </w:r>
      <w:r w:rsidRPr="0065271B">
        <w:rPr>
          <w:rFonts w:ascii="Times New Roman" w:eastAsia="仿宋" w:hAnsi="Times New Roman" w:cs="Times New Roman"/>
          <w:kern w:val="2"/>
          <w:sz w:val="24"/>
          <w:szCs w:val="22"/>
        </w:rPr>
        <w:t>个群系。保护区植被的生活型类群的组合和变化规律十分显著。首先，在全区的主体植被草原中，多年生草本在生活型类群中占很大的优势，可达</w:t>
      </w:r>
      <w:r w:rsidRPr="0065271B">
        <w:rPr>
          <w:rFonts w:ascii="Times New Roman" w:eastAsia="仿宋" w:hAnsi="Times New Roman" w:cs="Times New Roman"/>
          <w:kern w:val="2"/>
          <w:sz w:val="24"/>
          <w:szCs w:val="22"/>
        </w:rPr>
        <w:t>58%-80%</w:t>
      </w:r>
      <w:r w:rsidRPr="0065271B">
        <w:rPr>
          <w:rFonts w:ascii="Times New Roman" w:eastAsia="仿宋" w:hAnsi="Times New Roman" w:cs="Times New Roman"/>
          <w:kern w:val="2"/>
          <w:sz w:val="24"/>
          <w:szCs w:val="22"/>
        </w:rPr>
        <w:t>，并有一定数量的旱生灌木和小灌木、小半灌木类群，反映了保护区基本植被的旱生特征；第二，由南向北，随着水分条件的干旱化和植被类型自草原向干草原、荒漠草原、荒漠植被的过渡，灌木和半灌木、小灌木和小半灌木及旱生</w:t>
      </w:r>
      <w:r w:rsidRPr="0065271B">
        <w:rPr>
          <w:rFonts w:ascii="Times New Roman" w:eastAsia="仿宋" w:hAnsi="Times New Roman" w:cs="Times New Roman"/>
          <w:kern w:val="2"/>
          <w:sz w:val="24"/>
          <w:szCs w:val="22"/>
        </w:rPr>
        <w:t>1</w:t>
      </w:r>
      <w:r w:rsidRPr="0065271B">
        <w:rPr>
          <w:rFonts w:ascii="Times New Roman" w:eastAsia="仿宋" w:hAnsi="Times New Roman" w:cs="Times New Roman"/>
          <w:kern w:val="2"/>
          <w:sz w:val="24"/>
          <w:szCs w:val="22"/>
        </w:rPr>
        <w:t>年生草原生活型类群的植物种的比重逐年增加，其中小灌木、小半灌木种比重的增加更为显著，而多年生草本生活型类群的比重逐渐减少；第三，落叶灌丛植被中，草本植物类群占</w:t>
      </w:r>
      <w:r w:rsidRPr="0065271B">
        <w:rPr>
          <w:rFonts w:ascii="Times New Roman" w:eastAsia="仿宋" w:hAnsi="Times New Roman" w:cs="Times New Roman"/>
          <w:kern w:val="2"/>
          <w:sz w:val="24"/>
          <w:szCs w:val="22"/>
        </w:rPr>
        <w:t>70%</w:t>
      </w:r>
      <w:r w:rsidRPr="0065271B">
        <w:rPr>
          <w:rFonts w:ascii="Times New Roman" w:eastAsia="仿宋" w:hAnsi="Times New Roman" w:cs="Times New Roman"/>
          <w:kern w:val="2"/>
          <w:sz w:val="24"/>
          <w:szCs w:val="22"/>
        </w:rPr>
        <w:t>以上（多年生草本植物占一半以上），反映了保护区灌丛植被具有一定的草原化性质；第四，荒漠植被中的多年生草本类群的植物种占</w:t>
      </w:r>
      <w:r w:rsidRPr="0065271B">
        <w:rPr>
          <w:rFonts w:ascii="Times New Roman" w:eastAsia="仿宋" w:hAnsi="Times New Roman" w:cs="Times New Roman"/>
          <w:kern w:val="2"/>
          <w:sz w:val="24"/>
          <w:szCs w:val="22"/>
        </w:rPr>
        <w:t>50%</w:t>
      </w:r>
      <w:r w:rsidRPr="0065271B">
        <w:rPr>
          <w:rFonts w:ascii="Times New Roman" w:eastAsia="仿宋" w:hAnsi="Times New Roman" w:cs="Times New Roman"/>
          <w:kern w:val="2"/>
          <w:sz w:val="24"/>
          <w:szCs w:val="22"/>
        </w:rPr>
        <w:t>以上，进一步反映了宁夏荒漠植被的草原化性质。</w:t>
      </w:r>
    </w:p>
    <w:p w:rsidR="00200033" w:rsidRPr="002453C1" w:rsidRDefault="00B56227" w:rsidP="002453C1">
      <w:pPr>
        <w:pStyle w:val="3"/>
        <w:adjustRightInd w:val="0"/>
        <w:snapToGrid w:val="0"/>
        <w:spacing w:before="0" w:after="0" w:line="360" w:lineRule="auto"/>
        <w:rPr>
          <w:rFonts w:cs="Times New Roman"/>
          <w:bCs w:val="0"/>
          <w:sz w:val="24"/>
          <w:szCs w:val="24"/>
        </w:rPr>
      </w:pPr>
      <w:bookmarkStart w:id="239" w:name="_Toc23720"/>
      <w:r w:rsidRPr="002453C1">
        <w:rPr>
          <w:rFonts w:cs="Times New Roman" w:hint="eastAsia"/>
          <w:bCs w:val="0"/>
          <w:sz w:val="24"/>
          <w:szCs w:val="24"/>
        </w:rPr>
        <w:t>4</w:t>
      </w:r>
      <w:r w:rsidRPr="002453C1">
        <w:rPr>
          <w:rFonts w:cs="Times New Roman"/>
          <w:bCs w:val="0"/>
          <w:sz w:val="24"/>
          <w:szCs w:val="24"/>
        </w:rPr>
        <w:t>.1.7</w:t>
      </w:r>
      <w:bookmarkEnd w:id="239"/>
      <w:r w:rsidRPr="002453C1">
        <w:rPr>
          <w:rFonts w:cs="Times New Roman" w:hint="eastAsia"/>
          <w:bCs w:val="0"/>
          <w:sz w:val="24"/>
          <w:szCs w:val="24"/>
        </w:rPr>
        <w:t xml:space="preserve"> </w:t>
      </w:r>
      <w:r w:rsidRPr="002453C1">
        <w:rPr>
          <w:rFonts w:cs="Times New Roman" w:hint="eastAsia"/>
          <w:bCs w:val="0"/>
          <w:sz w:val="24"/>
          <w:szCs w:val="24"/>
        </w:rPr>
        <w:t>地震</w:t>
      </w:r>
    </w:p>
    <w:p w:rsidR="00200033" w:rsidRPr="0065271B" w:rsidRDefault="00B56227" w:rsidP="00EE7CB6">
      <w:pPr>
        <w:pStyle w:val="af8"/>
        <w:adjustRightInd w:val="0"/>
        <w:spacing w:line="360" w:lineRule="auto"/>
        <w:ind w:firstLineChars="200" w:firstLine="480"/>
        <w:jc w:val="both"/>
        <w:rPr>
          <w:rFonts w:ascii="Times New Roman" w:eastAsia="仿宋" w:hAnsi="Times New Roman" w:cs="Times New Roman"/>
          <w:sz w:val="24"/>
          <w:szCs w:val="22"/>
        </w:rPr>
      </w:pPr>
      <w:r w:rsidRPr="0065271B">
        <w:rPr>
          <w:rFonts w:ascii="Times New Roman" w:eastAsia="仿宋" w:hAnsi="Times New Roman" w:cs="Times New Roman"/>
          <w:kern w:val="2"/>
          <w:sz w:val="24"/>
          <w:szCs w:val="22"/>
        </w:rPr>
        <w:t>根据《中国地震动反应谱特征周期区划图》（</w:t>
      </w:r>
      <w:r w:rsidRPr="0065271B">
        <w:rPr>
          <w:rFonts w:ascii="Times New Roman" w:eastAsia="仿宋" w:hAnsi="Times New Roman" w:cs="Times New Roman"/>
          <w:kern w:val="2"/>
          <w:sz w:val="24"/>
          <w:szCs w:val="22"/>
        </w:rPr>
        <w:t>GB18306-2015B1</w:t>
      </w:r>
      <w:r w:rsidRPr="0065271B">
        <w:rPr>
          <w:rFonts w:ascii="Times New Roman" w:eastAsia="仿宋" w:hAnsi="Times New Roman" w:cs="Times New Roman"/>
          <w:kern w:val="2"/>
          <w:sz w:val="24"/>
          <w:szCs w:val="22"/>
        </w:rPr>
        <w:t>）《中国地震动峰值加速度区划图》（</w:t>
      </w:r>
      <w:r w:rsidRPr="0065271B">
        <w:rPr>
          <w:rFonts w:ascii="Times New Roman" w:eastAsia="仿宋" w:hAnsi="Times New Roman" w:cs="Times New Roman"/>
          <w:kern w:val="2"/>
          <w:sz w:val="24"/>
          <w:szCs w:val="22"/>
        </w:rPr>
        <w:t>GB18306-2015A1</w:t>
      </w:r>
      <w:r w:rsidRPr="0065271B">
        <w:rPr>
          <w:rFonts w:ascii="Times New Roman" w:eastAsia="仿宋" w:hAnsi="Times New Roman" w:cs="Times New Roman"/>
          <w:kern w:val="2"/>
          <w:sz w:val="24"/>
          <w:szCs w:val="22"/>
        </w:rPr>
        <w:t>），本项目所处地区地震烈度：</w:t>
      </w:r>
      <w:r w:rsidRPr="0065271B">
        <w:rPr>
          <w:rFonts w:ascii="Times New Roman" w:eastAsia="仿宋" w:hAnsi="Times New Roman" w:cs="Times New Roman"/>
          <w:kern w:val="2"/>
          <w:sz w:val="24"/>
          <w:szCs w:val="22"/>
        </w:rPr>
        <w:t>Ⅷ</w:t>
      </w:r>
      <w:r w:rsidRPr="0065271B">
        <w:rPr>
          <w:rFonts w:ascii="Times New Roman" w:eastAsia="仿宋" w:hAnsi="Times New Roman" w:cs="Times New Roman"/>
          <w:kern w:val="2"/>
          <w:sz w:val="24"/>
          <w:szCs w:val="22"/>
        </w:rPr>
        <w:t>度，地震动反应谱特征周期为</w:t>
      </w:r>
      <w:r w:rsidRPr="0065271B">
        <w:rPr>
          <w:rFonts w:ascii="Times New Roman" w:eastAsia="仿宋" w:hAnsi="Times New Roman" w:cs="Times New Roman"/>
          <w:kern w:val="2"/>
          <w:sz w:val="24"/>
          <w:szCs w:val="22"/>
        </w:rPr>
        <w:t>0.40s</w:t>
      </w:r>
      <w:r w:rsidRPr="0065271B">
        <w:rPr>
          <w:rFonts w:ascii="Times New Roman" w:eastAsia="仿宋" w:hAnsi="Times New Roman" w:cs="Times New Roman"/>
          <w:kern w:val="2"/>
          <w:sz w:val="24"/>
          <w:szCs w:val="22"/>
        </w:rPr>
        <w:t>，地震动峰值加速度为</w:t>
      </w:r>
      <w:r w:rsidRPr="0065271B">
        <w:rPr>
          <w:rFonts w:ascii="Times New Roman" w:eastAsia="仿宋" w:hAnsi="Times New Roman" w:cs="Times New Roman"/>
          <w:kern w:val="2"/>
          <w:sz w:val="24"/>
          <w:szCs w:val="22"/>
        </w:rPr>
        <w:t>0.20g</w:t>
      </w:r>
      <w:r w:rsidRPr="0065271B">
        <w:rPr>
          <w:rFonts w:ascii="Times New Roman" w:eastAsia="仿宋" w:hAnsi="Times New Roman" w:cs="Times New Roman"/>
          <w:kern w:val="2"/>
          <w:sz w:val="24"/>
          <w:szCs w:val="22"/>
        </w:rPr>
        <w:t>。</w:t>
      </w:r>
    </w:p>
    <w:p w:rsidR="00200033" w:rsidRPr="002453C1" w:rsidRDefault="00B56227" w:rsidP="002453C1">
      <w:pPr>
        <w:adjustRightInd w:val="0"/>
        <w:snapToGrid w:val="0"/>
        <w:spacing w:line="360" w:lineRule="auto"/>
        <w:outlineLvl w:val="1"/>
        <w:rPr>
          <w:rFonts w:ascii="Times New Roman" w:hAnsi="Times New Roman" w:cs="Times New Roman"/>
          <w:b/>
          <w:bCs/>
          <w:sz w:val="28"/>
          <w:szCs w:val="28"/>
        </w:rPr>
      </w:pPr>
      <w:bookmarkStart w:id="240" w:name="_Toc2279419"/>
      <w:bookmarkStart w:id="241" w:name="_Toc25256"/>
      <w:bookmarkStart w:id="242" w:name="_Toc17817868"/>
      <w:bookmarkStart w:id="243" w:name="_Toc25091"/>
      <w:bookmarkStart w:id="244" w:name="_Toc15366"/>
      <w:r w:rsidRPr="002453C1">
        <w:rPr>
          <w:rFonts w:ascii="Times New Roman" w:hAnsi="Times New Roman" w:cs="Times New Roman"/>
          <w:b/>
          <w:bCs/>
          <w:sz w:val="28"/>
          <w:szCs w:val="28"/>
        </w:rPr>
        <w:t xml:space="preserve">4.2 </w:t>
      </w:r>
      <w:r w:rsidRPr="002453C1">
        <w:rPr>
          <w:rFonts w:ascii="Times New Roman" w:hAnsi="Times New Roman" w:cs="Times New Roman"/>
          <w:b/>
          <w:bCs/>
          <w:sz w:val="28"/>
          <w:szCs w:val="28"/>
        </w:rPr>
        <w:t>环境质量现状监测与评价</w:t>
      </w:r>
      <w:bookmarkEnd w:id="240"/>
      <w:bookmarkEnd w:id="241"/>
      <w:bookmarkEnd w:id="242"/>
    </w:p>
    <w:p w:rsidR="00200033" w:rsidRPr="002453C1" w:rsidRDefault="00B56227" w:rsidP="002453C1">
      <w:pPr>
        <w:pStyle w:val="3"/>
        <w:adjustRightInd w:val="0"/>
        <w:snapToGrid w:val="0"/>
        <w:spacing w:before="0" w:after="0" w:line="360" w:lineRule="auto"/>
        <w:rPr>
          <w:rFonts w:cs="Times New Roman"/>
          <w:bCs w:val="0"/>
          <w:sz w:val="24"/>
          <w:szCs w:val="24"/>
        </w:rPr>
      </w:pPr>
      <w:bookmarkStart w:id="245" w:name="_Toc172998179"/>
      <w:bookmarkStart w:id="246" w:name="_Toc503368933"/>
      <w:bookmarkStart w:id="247" w:name="_Toc536484989"/>
      <w:bookmarkStart w:id="248" w:name="_Toc461101849"/>
      <w:bookmarkStart w:id="249" w:name="_Toc216839609"/>
      <w:bookmarkStart w:id="250" w:name="_Toc216839056"/>
      <w:bookmarkStart w:id="251" w:name="_Toc211671529"/>
      <w:bookmarkStart w:id="252" w:name="_Toc211311229"/>
      <w:bookmarkStart w:id="253" w:name="_Toc172998444"/>
      <w:bookmarkStart w:id="254" w:name="_Toc175668290"/>
      <w:bookmarkStart w:id="255" w:name="_Toc167724078"/>
      <w:bookmarkStart w:id="256" w:name="_Toc167675529"/>
      <w:bookmarkStart w:id="257" w:name="_Toc170032573"/>
      <w:bookmarkStart w:id="258" w:name="_Toc166991077"/>
      <w:bookmarkStart w:id="259" w:name="_Toc94284569"/>
      <w:bookmarkStart w:id="260" w:name="_Toc2279421"/>
      <w:r w:rsidRPr="002453C1">
        <w:rPr>
          <w:rFonts w:cs="Times New Roman" w:hint="eastAsia"/>
          <w:bCs w:val="0"/>
          <w:sz w:val="24"/>
          <w:szCs w:val="24"/>
        </w:rPr>
        <w:t>4</w:t>
      </w:r>
      <w:r w:rsidRPr="002453C1">
        <w:rPr>
          <w:rFonts w:cs="Times New Roman"/>
          <w:bCs w:val="0"/>
          <w:sz w:val="24"/>
          <w:szCs w:val="24"/>
        </w:rPr>
        <w:t>.</w:t>
      </w:r>
      <w:r w:rsidRPr="002453C1">
        <w:rPr>
          <w:rFonts w:cs="Times New Roman" w:hint="eastAsia"/>
          <w:bCs w:val="0"/>
          <w:sz w:val="24"/>
          <w:szCs w:val="24"/>
        </w:rPr>
        <w:t>2</w:t>
      </w:r>
      <w:r w:rsidRPr="002453C1">
        <w:rPr>
          <w:rFonts w:cs="Times New Roman"/>
          <w:bCs w:val="0"/>
          <w:sz w:val="24"/>
          <w:szCs w:val="24"/>
        </w:rPr>
        <w:t>.1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2453C1">
        <w:rPr>
          <w:rFonts w:cs="Times New Roman"/>
          <w:bCs w:val="0"/>
          <w:sz w:val="24"/>
          <w:szCs w:val="24"/>
        </w:rPr>
        <w:t xml:space="preserve"> </w:t>
      </w:r>
      <w:r w:rsidRPr="002453C1">
        <w:rPr>
          <w:rFonts w:cs="Times New Roman"/>
          <w:bCs w:val="0"/>
          <w:sz w:val="24"/>
          <w:szCs w:val="24"/>
        </w:rPr>
        <w:t>空气质量达标区判定</w:t>
      </w:r>
      <w:bookmarkEnd w:id="260"/>
    </w:p>
    <w:p w:rsidR="00200033" w:rsidRPr="00F923F7" w:rsidRDefault="00B56227" w:rsidP="00F923F7">
      <w:pPr>
        <w:adjustRightInd w:val="0"/>
        <w:snapToGrid w:val="0"/>
        <w:spacing w:line="360" w:lineRule="auto"/>
        <w:ind w:firstLineChars="200" w:firstLine="480"/>
        <w:rPr>
          <w:rFonts w:ascii="Times New Roman" w:eastAsia="仿宋" w:hAnsi="Times New Roman" w:cs="Times New Roman"/>
          <w:sz w:val="24"/>
          <w:lang w:val="zh-CN"/>
        </w:rPr>
      </w:pPr>
      <w:bookmarkStart w:id="261" w:name="_Toc536484990"/>
      <w:bookmarkStart w:id="262" w:name="_Toc2279422"/>
      <w:r w:rsidRPr="00F923F7">
        <w:rPr>
          <w:rFonts w:ascii="Times New Roman" w:eastAsia="仿宋" w:hAnsi="Times New Roman" w:cs="Times New Roman"/>
          <w:sz w:val="24"/>
          <w:lang w:val="zh-CN"/>
        </w:rPr>
        <w:t>本项目位于灵武市白土岗乡，本项目距离灵武市宁东镇约</w:t>
      </w:r>
      <w:r w:rsidRPr="00F923F7">
        <w:rPr>
          <w:rFonts w:ascii="Times New Roman" w:eastAsia="仿宋" w:hAnsi="Times New Roman" w:cs="Times New Roman"/>
          <w:sz w:val="24"/>
        </w:rPr>
        <w:t>41</w:t>
      </w:r>
      <w:r w:rsidRPr="00F923F7">
        <w:rPr>
          <w:rFonts w:ascii="Times New Roman" w:eastAsia="仿宋" w:hAnsi="Times New Roman" w:cs="Times New Roman"/>
          <w:sz w:val="24"/>
          <w:lang w:val="zh-CN"/>
        </w:rPr>
        <w:t>km</w:t>
      </w:r>
      <w:r w:rsidRPr="00F923F7">
        <w:rPr>
          <w:rFonts w:ascii="Times New Roman" w:eastAsia="仿宋" w:hAnsi="Times New Roman" w:cs="Times New Roman"/>
          <w:sz w:val="24"/>
          <w:lang w:val="zh-CN"/>
        </w:rPr>
        <w:t>，根据《环境影响评价技术导则</w:t>
      </w:r>
      <w:r w:rsidRPr="00F923F7">
        <w:rPr>
          <w:rFonts w:ascii="Times New Roman" w:eastAsia="仿宋" w:hAnsi="Times New Roman" w:cs="Times New Roman"/>
          <w:sz w:val="24"/>
          <w:lang w:val="zh-CN"/>
        </w:rPr>
        <w:t xml:space="preserve"> </w:t>
      </w:r>
      <w:r w:rsidRPr="00F923F7">
        <w:rPr>
          <w:rFonts w:ascii="Times New Roman" w:eastAsia="仿宋" w:hAnsi="Times New Roman" w:cs="Times New Roman"/>
          <w:sz w:val="24"/>
          <w:lang w:val="zh-CN"/>
        </w:rPr>
        <w:t>大气环境》（</w:t>
      </w:r>
      <w:r w:rsidRPr="00F923F7">
        <w:rPr>
          <w:rFonts w:ascii="Times New Roman" w:eastAsia="仿宋" w:hAnsi="Times New Roman" w:cs="Times New Roman"/>
          <w:sz w:val="24"/>
          <w:lang w:val="zh-CN"/>
        </w:rPr>
        <w:t>HJ2.2-2018</w:t>
      </w:r>
      <w:r w:rsidRPr="00F923F7">
        <w:rPr>
          <w:rFonts w:ascii="Times New Roman" w:eastAsia="仿宋" w:hAnsi="Times New Roman" w:cs="Times New Roman"/>
          <w:sz w:val="24"/>
          <w:lang w:val="zh-CN"/>
        </w:rPr>
        <w:t>）的规定，项目所在区域环境空气质量达标判定，优先采用国家或地方生态环境主管部门公开发布的评价基准年环境质量公告或环境质量报告中的数据或结论。本次采用《</w:t>
      </w:r>
      <w:r w:rsidRPr="00F923F7">
        <w:rPr>
          <w:rFonts w:ascii="Times New Roman" w:eastAsia="仿宋" w:hAnsi="Times New Roman" w:cs="Times New Roman"/>
          <w:sz w:val="24"/>
          <w:lang w:val="zh-CN"/>
        </w:rPr>
        <w:t>2017</w:t>
      </w:r>
      <w:r w:rsidRPr="00F923F7">
        <w:rPr>
          <w:rFonts w:ascii="Times New Roman" w:eastAsia="仿宋" w:hAnsi="Times New Roman" w:cs="Times New Roman"/>
          <w:sz w:val="24"/>
          <w:lang w:val="zh-CN"/>
        </w:rPr>
        <w:t>年宁夏回族自治区环境质量报告书》中宁东镇的环境空气质量监测数据作为评价区域达标情况的依据。宁东镇环境空气污染物监测结果详见表</w:t>
      </w:r>
      <w:r w:rsidRPr="00F923F7">
        <w:rPr>
          <w:rFonts w:ascii="Times New Roman" w:eastAsia="仿宋" w:hAnsi="Times New Roman" w:cs="Times New Roman"/>
          <w:sz w:val="24"/>
        </w:rPr>
        <w:t>4</w:t>
      </w:r>
      <w:r w:rsidR="00F923F7">
        <w:rPr>
          <w:rFonts w:ascii="Times New Roman" w:eastAsia="仿宋" w:hAnsi="Times New Roman" w:cs="Times New Roman" w:hint="eastAsia"/>
          <w:sz w:val="24"/>
        </w:rPr>
        <w:t>.2</w:t>
      </w:r>
      <w:r w:rsidRPr="00F923F7">
        <w:rPr>
          <w:rFonts w:ascii="Times New Roman" w:eastAsia="仿宋" w:hAnsi="Times New Roman" w:cs="Times New Roman"/>
          <w:sz w:val="24"/>
          <w:lang w:val="zh-CN"/>
        </w:rPr>
        <w:t>-</w:t>
      </w:r>
      <w:r w:rsidR="00F923F7">
        <w:rPr>
          <w:rFonts w:ascii="Times New Roman" w:eastAsia="仿宋" w:hAnsi="Times New Roman" w:cs="Times New Roman" w:hint="eastAsia"/>
          <w:sz w:val="24"/>
        </w:rPr>
        <w:t>1</w:t>
      </w:r>
      <w:r w:rsidRPr="00F923F7">
        <w:rPr>
          <w:rFonts w:ascii="Times New Roman" w:eastAsia="仿宋" w:hAnsi="Times New Roman" w:cs="Times New Roman"/>
          <w:sz w:val="24"/>
          <w:lang w:val="zh-CN"/>
        </w:rPr>
        <w:t>。</w:t>
      </w:r>
    </w:p>
    <w:p w:rsidR="00200033" w:rsidRPr="00F923F7" w:rsidRDefault="00B56227" w:rsidP="00F923F7">
      <w:pPr>
        <w:adjustRightInd w:val="0"/>
        <w:snapToGrid w:val="0"/>
        <w:spacing w:afterLines="50" w:after="156"/>
        <w:ind w:firstLineChars="200" w:firstLine="420"/>
        <w:rPr>
          <w:rFonts w:ascii="Times New Roman" w:hAnsi="Times New Roman" w:cs="Times New Roman"/>
          <w:b/>
        </w:rPr>
      </w:pPr>
      <w:r w:rsidRPr="00F923F7">
        <w:rPr>
          <w:rFonts w:ascii="Times New Roman" w:hAnsi="Times New Roman" w:cs="Times New Roman" w:hint="eastAsia"/>
        </w:rPr>
        <w:t>表</w:t>
      </w:r>
      <w:r w:rsidRPr="00F923F7">
        <w:rPr>
          <w:rFonts w:ascii="Times New Roman" w:hAnsi="Times New Roman" w:cs="Times New Roman" w:hint="eastAsia"/>
        </w:rPr>
        <w:t>4</w:t>
      </w:r>
      <w:r w:rsidR="00F923F7" w:rsidRPr="00F923F7">
        <w:rPr>
          <w:rFonts w:ascii="Times New Roman" w:hAnsi="Times New Roman" w:cs="Times New Roman" w:hint="eastAsia"/>
        </w:rPr>
        <w:t>.2</w:t>
      </w:r>
      <w:r w:rsidRPr="00F923F7">
        <w:rPr>
          <w:rFonts w:ascii="Times New Roman" w:hAnsi="Times New Roman" w:cs="Times New Roman" w:hint="eastAsia"/>
        </w:rPr>
        <w:t>-</w:t>
      </w:r>
      <w:r w:rsidR="00F923F7" w:rsidRPr="00F923F7">
        <w:rPr>
          <w:rFonts w:ascii="Times New Roman" w:hAnsi="Times New Roman" w:cs="Times New Roman" w:hint="eastAsia"/>
        </w:rPr>
        <w:t>1</w:t>
      </w:r>
      <w:r w:rsidRPr="00F923F7">
        <w:rPr>
          <w:rFonts w:ascii="Times New Roman" w:hAnsi="Times New Roman" w:cs="Times New Roman" w:hint="eastAsia"/>
        </w:rPr>
        <w:t xml:space="preserve"> </w:t>
      </w:r>
      <w:r w:rsidRPr="00F923F7">
        <w:rPr>
          <w:rFonts w:ascii="Times New Roman" w:hAnsi="Times New Roman" w:cs="Times New Roman" w:hint="eastAsia"/>
          <w:b/>
        </w:rPr>
        <w:t xml:space="preserve">    </w:t>
      </w:r>
      <w:r w:rsidR="00F923F7">
        <w:rPr>
          <w:rFonts w:ascii="Times New Roman" w:hAnsi="Times New Roman" w:cs="Times New Roman" w:hint="eastAsia"/>
          <w:b/>
        </w:rPr>
        <w:t xml:space="preserve">                   </w:t>
      </w:r>
      <w:r w:rsidRPr="00F923F7">
        <w:rPr>
          <w:rFonts w:ascii="Times New Roman" w:hAnsi="Times New Roman" w:cs="Times New Roman" w:hint="eastAsia"/>
          <w:b/>
        </w:rPr>
        <w:t>区域空气质量现状评价表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33"/>
        <w:gridCol w:w="2562"/>
        <w:gridCol w:w="1320"/>
        <w:gridCol w:w="1320"/>
        <w:gridCol w:w="1117"/>
        <w:gridCol w:w="1263"/>
      </w:tblGrid>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污染物</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年评价指标</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现状浓度</w:t>
            </w:r>
            <w:r w:rsidRPr="00F923F7">
              <w:rPr>
                <w:rFonts w:ascii="Times New Roman" w:hAnsi="Times New Roman" w:cs="Times New Roman"/>
                <w:b/>
                <w:szCs w:val="21"/>
              </w:rPr>
              <w:t>/</w:t>
            </w:r>
            <w:r w:rsidRPr="00F923F7">
              <w:rPr>
                <w:rFonts w:ascii="Times New Roman" w:hAnsi="Times New Roman" w:cs="Times New Roman"/>
                <w:b/>
                <w:szCs w:val="21"/>
              </w:rPr>
              <w:t>（</w:t>
            </w:r>
            <w:r w:rsidRPr="00F923F7">
              <w:rPr>
                <w:rFonts w:ascii="Times New Roman" w:hAnsi="Times New Roman" w:cs="Times New Roman"/>
                <w:b/>
                <w:szCs w:val="21"/>
              </w:rPr>
              <w:t>ug/m</w:t>
            </w:r>
            <w:r w:rsidRPr="00F923F7">
              <w:rPr>
                <w:rFonts w:ascii="Times New Roman" w:hAnsi="Times New Roman" w:cs="Times New Roman"/>
                <w:b/>
                <w:szCs w:val="21"/>
                <w:vertAlign w:val="superscript"/>
              </w:rPr>
              <w:t>3</w:t>
            </w:r>
            <w:r w:rsidRPr="00F923F7">
              <w:rPr>
                <w:rFonts w:ascii="Times New Roman" w:hAnsi="Times New Roman" w:cs="Times New Roman"/>
                <w:b/>
                <w:szCs w:val="21"/>
              </w:rPr>
              <w:t>）</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标准值</w:t>
            </w:r>
            <w:r w:rsidRPr="00F923F7">
              <w:rPr>
                <w:rFonts w:ascii="Times New Roman" w:hAnsi="Times New Roman" w:cs="Times New Roman"/>
                <w:b/>
                <w:szCs w:val="21"/>
              </w:rPr>
              <w:t>/</w:t>
            </w:r>
            <w:r w:rsidRPr="00F923F7">
              <w:rPr>
                <w:rFonts w:ascii="Times New Roman" w:hAnsi="Times New Roman" w:cs="Times New Roman"/>
                <w:b/>
                <w:szCs w:val="21"/>
              </w:rPr>
              <w:t>（</w:t>
            </w:r>
            <w:r w:rsidRPr="00F923F7">
              <w:rPr>
                <w:rFonts w:ascii="Times New Roman" w:hAnsi="Times New Roman" w:cs="Times New Roman"/>
                <w:b/>
                <w:szCs w:val="21"/>
              </w:rPr>
              <w:t>ug/m</w:t>
            </w:r>
            <w:r w:rsidRPr="00F923F7">
              <w:rPr>
                <w:rFonts w:ascii="Times New Roman" w:hAnsi="Times New Roman" w:cs="Times New Roman"/>
                <w:b/>
                <w:szCs w:val="21"/>
                <w:vertAlign w:val="superscript"/>
              </w:rPr>
              <w:t>3</w:t>
            </w:r>
            <w:r w:rsidRPr="00F923F7">
              <w:rPr>
                <w:rFonts w:ascii="Times New Roman" w:hAnsi="Times New Roman" w:cs="Times New Roman"/>
                <w:b/>
                <w:szCs w:val="21"/>
              </w:rPr>
              <w:t>）</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占标率</w:t>
            </w:r>
            <w:r w:rsidRPr="00F923F7">
              <w:rPr>
                <w:rFonts w:ascii="Times New Roman" w:hAnsi="Times New Roman" w:cs="Times New Roman"/>
                <w:b/>
                <w:szCs w:val="21"/>
              </w:rPr>
              <w:t>/%</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b/>
                <w:szCs w:val="21"/>
              </w:rPr>
            </w:pPr>
            <w:r w:rsidRPr="00F923F7">
              <w:rPr>
                <w:rFonts w:ascii="Times New Roman" w:hAnsi="Times New Roman" w:cs="Times New Roman"/>
                <w:b/>
                <w:szCs w:val="21"/>
              </w:rPr>
              <w:t>达标情况</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PM</w:t>
            </w:r>
            <w:r w:rsidRPr="00F923F7">
              <w:rPr>
                <w:rFonts w:ascii="Times New Roman" w:hAnsi="Times New Roman" w:cs="Times New Roman"/>
                <w:szCs w:val="21"/>
                <w:vertAlign w:val="subscript"/>
              </w:rPr>
              <w:t>10</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年平均质量浓度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104</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70</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179</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不达标</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PM</w:t>
            </w:r>
            <w:r w:rsidRPr="00F923F7">
              <w:rPr>
                <w:rFonts w:ascii="Times New Roman" w:hAnsi="Times New Roman" w:cs="Times New Roman"/>
                <w:szCs w:val="21"/>
                <w:vertAlign w:val="subscript"/>
              </w:rPr>
              <w:t>2.5</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年平均质量浓度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39</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35</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111</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不达标</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SO</w:t>
            </w:r>
            <w:r w:rsidRPr="00F923F7">
              <w:rPr>
                <w:rFonts w:ascii="Times New Roman" w:hAnsi="Times New Roman" w:cs="Times New Roman"/>
                <w:szCs w:val="21"/>
                <w:vertAlign w:val="subscript"/>
              </w:rPr>
              <w:t>2</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年平均质量浓度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27</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60</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45</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达标</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NO</w:t>
            </w:r>
            <w:r w:rsidRPr="00F923F7">
              <w:rPr>
                <w:rFonts w:ascii="Times New Roman" w:hAnsi="Times New Roman" w:cs="Times New Roman"/>
                <w:szCs w:val="21"/>
                <w:vertAlign w:val="subscript"/>
              </w:rPr>
              <w:t>2</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年平均质量浓度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27</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40</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67.5</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达标</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CO</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特定百分位数浓度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1.4mg/m</w:t>
            </w:r>
            <w:r w:rsidRPr="00F923F7">
              <w:rPr>
                <w:rFonts w:ascii="Times New Roman" w:hAnsi="Times New Roman" w:cs="Times New Roman"/>
                <w:szCs w:val="21"/>
                <w:vertAlign w:val="superscript"/>
              </w:rPr>
              <w:t>3</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4mg/m</w:t>
            </w:r>
            <w:r w:rsidRPr="00F923F7">
              <w:rPr>
                <w:rFonts w:ascii="Times New Roman" w:hAnsi="Times New Roman" w:cs="Times New Roman"/>
                <w:szCs w:val="21"/>
                <w:vertAlign w:val="superscript"/>
              </w:rPr>
              <w:t>3</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35</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达标</w:t>
            </w:r>
          </w:p>
        </w:tc>
      </w:tr>
      <w:tr w:rsidR="00200033" w:rsidRPr="00F923F7" w:rsidTr="00F923F7">
        <w:trPr>
          <w:trHeight w:val="340"/>
          <w:jc w:val="center"/>
        </w:trPr>
        <w:tc>
          <w:tcPr>
            <w:tcW w:w="147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O</w:t>
            </w:r>
            <w:r w:rsidRPr="00F923F7">
              <w:rPr>
                <w:rFonts w:ascii="Times New Roman" w:hAnsi="Times New Roman" w:cs="Times New Roman"/>
                <w:szCs w:val="21"/>
                <w:vertAlign w:val="subscript"/>
              </w:rPr>
              <w:t>3</w:t>
            </w:r>
          </w:p>
        </w:tc>
        <w:tc>
          <w:tcPr>
            <w:tcW w:w="2645"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特定百分位数浓度</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159</w:t>
            </w:r>
          </w:p>
        </w:tc>
        <w:tc>
          <w:tcPr>
            <w:tcW w:w="1359"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160</w:t>
            </w:r>
          </w:p>
        </w:tc>
        <w:tc>
          <w:tcPr>
            <w:tcW w:w="1148"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99.4</w:t>
            </w:r>
          </w:p>
        </w:tc>
        <w:tc>
          <w:tcPr>
            <w:tcW w:w="1300" w:type="dxa"/>
            <w:shd w:val="clear" w:color="auto" w:fill="auto"/>
            <w:vAlign w:val="center"/>
          </w:tcPr>
          <w:p w:rsidR="00200033" w:rsidRPr="00F923F7" w:rsidRDefault="00B56227">
            <w:pPr>
              <w:adjustRightInd w:val="0"/>
              <w:snapToGrid w:val="0"/>
              <w:jc w:val="center"/>
              <w:rPr>
                <w:rFonts w:ascii="Times New Roman" w:hAnsi="Times New Roman" w:cs="Times New Roman"/>
                <w:szCs w:val="21"/>
              </w:rPr>
            </w:pPr>
            <w:r w:rsidRPr="00F923F7">
              <w:rPr>
                <w:rFonts w:ascii="Times New Roman" w:hAnsi="Times New Roman" w:cs="Times New Roman"/>
                <w:szCs w:val="21"/>
              </w:rPr>
              <w:t>达标</w:t>
            </w:r>
          </w:p>
        </w:tc>
      </w:tr>
    </w:tbl>
    <w:p w:rsidR="00200033" w:rsidRPr="00F923F7" w:rsidRDefault="00B56227" w:rsidP="001835A8">
      <w:pPr>
        <w:adjustRightInd w:val="0"/>
        <w:snapToGrid w:val="0"/>
        <w:spacing w:line="360" w:lineRule="auto"/>
        <w:ind w:firstLineChars="200" w:firstLine="480"/>
        <w:rPr>
          <w:rFonts w:ascii="Times New Roman" w:eastAsia="仿宋" w:hAnsi="Times New Roman" w:cs="Times New Roman"/>
          <w:sz w:val="24"/>
          <w:lang w:val="zh-CN"/>
        </w:rPr>
      </w:pPr>
      <w:r w:rsidRPr="00F923F7">
        <w:rPr>
          <w:rFonts w:ascii="Times New Roman" w:eastAsia="仿宋" w:hAnsi="Times New Roman" w:cs="Times New Roman"/>
          <w:sz w:val="24"/>
          <w:lang w:val="zh-CN"/>
        </w:rPr>
        <w:t>根据表</w:t>
      </w:r>
      <w:r w:rsidRPr="00F923F7">
        <w:rPr>
          <w:rFonts w:ascii="Times New Roman" w:eastAsia="仿宋" w:hAnsi="Times New Roman" w:cs="Times New Roman"/>
          <w:sz w:val="24"/>
        </w:rPr>
        <w:t>4</w:t>
      </w:r>
      <w:r w:rsidR="00F923F7" w:rsidRPr="00F923F7">
        <w:rPr>
          <w:rFonts w:ascii="Times New Roman" w:eastAsia="仿宋" w:hAnsi="Times New Roman" w:cs="Times New Roman"/>
          <w:sz w:val="24"/>
        </w:rPr>
        <w:t>.2</w:t>
      </w:r>
      <w:r w:rsidRPr="00F923F7">
        <w:rPr>
          <w:rFonts w:ascii="Times New Roman" w:eastAsia="仿宋" w:hAnsi="Times New Roman" w:cs="Times New Roman"/>
          <w:sz w:val="24"/>
        </w:rPr>
        <w:t>-</w:t>
      </w:r>
      <w:r w:rsidR="00F923F7" w:rsidRPr="00F923F7">
        <w:rPr>
          <w:rFonts w:ascii="Times New Roman" w:eastAsia="仿宋" w:hAnsi="Times New Roman" w:cs="Times New Roman"/>
          <w:sz w:val="24"/>
        </w:rPr>
        <w:t>1</w:t>
      </w:r>
      <w:r w:rsidRPr="00F923F7">
        <w:rPr>
          <w:rFonts w:ascii="Times New Roman" w:eastAsia="仿宋" w:hAnsi="Times New Roman" w:cs="Times New Roman"/>
          <w:sz w:val="24"/>
          <w:lang w:val="zh-CN"/>
        </w:rPr>
        <w:t>，项目所在区域</w:t>
      </w:r>
      <w:r w:rsidRPr="00F923F7">
        <w:rPr>
          <w:rFonts w:ascii="Times New Roman" w:eastAsia="仿宋" w:hAnsi="Times New Roman" w:cs="Times New Roman"/>
          <w:sz w:val="24"/>
          <w:lang w:val="zh-CN"/>
        </w:rPr>
        <w:t>SO</w:t>
      </w:r>
      <w:r w:rsidRPr="00F923F7">
        <w:rPr>
          <w:rFonts w:ascii="Times New Roman" w:eastAsia="仿宋" w:hAnsi="Times New Roman" w:cs="Times New Roman"/>
          <w:sz w:val="24"/>
          <w:vertAlign w:val="subscript"/>
          <w:lang w:val="zh-CN"/>
        </w:rPr>
        <w:t>2</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NO</w:t>
      </w:r>
      <w:r w:rsidRPr="00F923F7">
        <w:rPr>
          <w:rFonts w:ascii="Times New Roman" w:eastAsia="仿宋" w:hAnsi="Times New Roman" w:cs="Times New Roman"/>
          <w:sz w:val="24"/>
          <w:vertAlign w:val="subscript"/>
          <w:lang w:val="zh-CN"/>
        </w:rPr>
        <w:t>2</w:t>
      </w:r>
      <w:r w:rsidRPr="00F923F7">
        <w:rPr>
          <w:rFonts w:ascii="Times New Roman" w:eastAsia="仿宋" w:hAnsi="Times New Roman" w:cs="Times New Roman"/>
          <w:sz w:val="24"/>
          <w:lang w:val="zh-CN"/>
        </w:rPr>
        <w:t>年平均质量浓度，</w:t>
      </w:r>
      <w:r w:rsidRPr="00F923F7">
        <w:rPr>
          <w:rFonts w:ascii="Times New Roman" w:eastAsia="仿宋" w:hAnsi="Times New Roman" w:cs="Times New Roman"/>
          <w:sz w:val="24"/>
          <w:lang w:val="zh-CN"/>
        </w:rPr>
        <w:t>CO</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O</w:t>
      </w:r>
      <w:r w:rsidRPr="00F923F7">
        <w:rPr>
          <w:rFonts w:ascii="Times New Roman" w:eastAsia="仿宋" w:hAnsi="Times New Roman" w:cs="Times New Roman"/>
          <w:sz w:val="24"/>
          <w:vertAlign w:val="subscript"/>
          <w:lang w:val="zh-CN"/>
        </w:rPr>
        <w:t>3</w:t>
      </w:r>
      <w:r w:rsidRPr="00F923F7">
        <w:rPr>
          <w:rFonts w:ascii="Times New Roman" w:eastAsia="仿宋" w:hAnsi="Times New Roman" w:cs="Times New Roman"/>
          <w:sz w:val="24"/>
          <w:lang w:val="zh-CN"/>
        </w:rPr>
        <w:t>特定百分位数浓</w:t>
      </w:r>
      <w:r w:rsidRPr="00F923F7">
        <w:rPr>
          <w:rFonts w:ascii="Times New Roman" w:eastAsia="仿宋" w:hAnsi="Times New Roman" w:cs="Times New Roman"/>
          <w:sz w:val="24"/>
          <w:lang w:val="zh-CN"/>
        </w:rPr>
        <w:lastRenderedPageBreak/>
        <w:t>度均满足相应浓度限值，</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10</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2.5</w:t>
      </w:r>
      <w:r w:rsidRPr="00F923F7">
        <w:rPr>
          <w:rFonts w:ascii="Times New Roman" w:eastAsia="仿宋" w:hAnsi="Times New Roman" w:cs="Times New Roman"/>
          <w:sz w:val="24"/>
          <w:lang w:val="zh-CN"/>
        </w:rPr>
        <w:t>存在不同程度的超标现象，根据《环境影响评价技术导则</w:t>
      </w:r>
      <w:r w:rsidRPr="00F923F7">
        <w:rPr>
          <w:rFonts w:ascii="Times New Roman" w:eastAsia="仿宋" w:hAnsi="Times New Roman" w:cs="Times New Roman"/>
          <w:sz w:val="24"/>
          <w:lang w:val="zh-CN"/>
        </w:rPr>
        <w:t xml:space="preserve"> </w:t>
      </w:r>
      <w:r w:rsidRPr="00F923F7">
        <w:rPr>
          <w:rFonts w:ascii="Times New Roman" w:eastAsia="仿宋" w:hAnsi="Times New Roman" w:cs="Times New Roman"/>
          <w:sz w:val="24"/>
          <w:lang w:val="zh-CN"/>
        </w:rPr>
        <w:t>大气环境》（</w:t>
      </w:r>
      <w:r w:rsidRPr="00F923F7">
        <w:rPr>
          <w:rFonts w:ascii="Times New Roman" w:eastAsia="仿宋" w:hAnsi="Times New Roman" w:cs="Times New Roman"/>
          <w:sz w:val="24"/>
          <w:lang w:val="zh-CN"/>
        </w:rPr>
        <w:t>HJ2.2-2018</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6.4.1.1</w:t>
      </w:r>
      <w:r w:rsidRPr="00F923F7">
        <w:rPr>
          <w:rFonts w:ascii="Times New Roman" w:eastAsia="仿宋" w:hAnsi="Times New Roman" w:cs="Times New Roman"/>
          <w:sz w:val="24"/>
          <w:lang w:val="zh-CN"/>
        </w:rPr>
        <w:t>的要求，六项污染物全部达标即为城市环境空气质量达标，因此，本项目所在区域城市环境空气质量不达标，不达标因子为</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10</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2.5</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10</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2.5</w:t>
      </w:r>
      <w:r w:rsidRPr="00F923F7">
        <w:rPr>
          <w:rFonts w:ascii="Times New Roman" w:eastAsia="仿宋" w:hAnsi="Times New Roman" w:cs="Times New Roman"/>
          <w:sz w:val="24"/>
          <w:lang w:val="zh-CN"/>
        </w:rPr>
        <w:t>超标主要由于项目所处西北地区，气候干燥、地表植被稀疏，风沙较多，易产生扬尘，导致项目区域内的</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10</w:t>
      </w:r>
      <w:r w:rsidRPr="00F923F7">
        <w:rPr>
          <w:rFonts w:ascii="Times New Roman" w:eastAsia="仿宋" w:hAnsi="Times New Roman" w:cs="Times New Roman"/>
          <w:sz w:val="24"/>
          <w:lang w:val="zh-CN"/>
        </w:rPr>
        <w:t>、</w:t>
      </w:r>
      <w:r w:rsidRPr="00F923F7">
        <w:rPr>
          <w:rFonts w:ascii="Times New Roman" w:eastAsia="仿宋" w:hAnsi="Times New Roman" w:cs="Times New Roman"/>
          <w:sz w:val="24"/>
          <w:lang w:val="zh-CN"/>
        </w:rPr>
        <w:t>PM</w:t>
      </w:r>
      <w:r w:rsidRPr="00F923F7">
        <w:rPr>
          <w:rFonts w:ascii="Times New Roman" w:eastAsia="仿宋" w:hAnsi="Times New Roman" w:cs="Times New Roman"/>
          <w:sz w:val="24"/>
          <w:vertAlign w:val="subscript"/>
          <w:lang w:val="zh-CN"/>
        </w:rPr>
        <w:t>2.5</w:t>
      </w:r>
      <w:r w:rsidRPr="00F923F7">
        <w:rPr>
          <w:rFonts w:ascii="Times New Roman" w:eastAsia="仿宋" w:hAnsi="Times New Roman" w:cs="Times New Roman"/>
          <w:sz w:val="24"/>
          <w:lang w:val="zh-CN"/>
        </w:rPr>
        <w:t>本底值较高。</w:t>
      </w:r>
    </w:p>
    <w:p w:rsidR="00200033" w:rsidRPr="002453C1" w:rsidRDefault="00B56227" w:rsidP="002453C1">
      <w:pPr>
        <w:pStyle w:val="3"/>
        <w:adjustRightInd w:val="0"/>
        <w:snapToGrid w:val="0"/>
        <w:spacing w:before="0" w:after="0" w:line="360" w:lineRule="auto"/>
        <w:rPr>
          <w:rFonts w:cs="Times New Roman"/>
          <w:bCs w:val="0"/>
          <w:sz w:val="24"/>
          <w:szCs w:val="24"/>
        </w:rPr>
      </w:pPr>
      <w:r w:rsidRPr="002453C1">
        <w:rPr>
          <w:rFonts w:cs="Times New Roman" w:hint="eastAsia"/>
          <w:bCs w:val="0"/>
          <w:sz w:val="24"/>
          <w:szCs w:val="24"/>
        </w:rPr>
        <w:t xml:space="preserve">4.2.2 </w:t>
      </w:r>
      <w:r w:rsidRPr="002453C1">
        <w:rPr>
          <w:rFonts w:cs="Times New Roman" w:hint="eastAsia"/>
          <w:bCs w:val="0"/>
          <w:sz w:val="24"/>
          <w:szCs w:val="24"/>
        </w:rPr>
        <w:t>基本污染物环境质量现状</w:t>
      </w:r>
      <w:bookmarkEnd w:id="261"/>
      <w:bookmarkEnd w:id="262"/>
    </w:p>
    <w:p w:rsidR="00200033" w:rsidRPr="00462D5D" w:rsidRDefault="00B56227" w:rsidP="00462D5D">
      <w:pPr>
        <w:adjustRightInd w:val="0"/>
        <w:snapToGrid w:val="0"/>
        <w:spacing w:line="360" w:lineRule="auto"/>
        <w:ind w:firstLineChars="200" w:firstLine="480"/>
        <w:rPr>
          <w:rFonts w:ascii="Times New Roman" w:eastAsia="仿宋" w:hAnsi="Times New Roman" w:cs="Times New Roman"/>
          <w:sz w:val="24"/>
          <w:lang w:val="zh-CN"/>
        </w:rPr>
      </w:pPr>
      <w:bookmarkStart w:id="263" w:name="_Toc2279423"/>
      <w:r w:rsidRPr="00462D5D">
        <w:rPr>
          <w:rFonts w:ascii="Times New Roman" w:eastAsia="仿宋" w:hAnsi="Times New Roman" w:cs="Times New Roman" w:hint="eastAsia"/>
          <w:sz w:val="24"/>
          <w:lang w:val="zh-CN"/>
        </w:rPr>
        <w:t>本项目所在区域基本污染物环境空气质量现状详见表</w:t>
      </w:r>
      <w:r w:rsidRPr="00462D5D">
        <w:rPr>
          <w:rFonts w:ascii="Times New Roman" w:eastAsia="仿宋" w:hAnsi="Times New Roman" w:cs="Times New Roman" w:hint="eastAsia"/>
          <w:sz w:val="24"/>
          <w:lang w:val="zh-CN"/>
        </w:rPr>
        <w:t>4</w:t>
      </w:r>
      <w:r w:rsidR="00462D5D">
        <w:rPr>
          <w:rFonts w:ascii="Times New Roman" w:eastAsia="仿宋" w:hAnsi="Times New Roman" w:cs="Times New Roman" w:hint="eastAsia"/>
          <w:sz w:val="24"/>
          <w:lang w:val="zh-CN"/>
        </w:rPr>
        <w:t>.2</w:t>
      </w:r>
      <w:r w:rsidRPr="00462D5D">
        <w:rPr>
          <w:rFonts w:ascii="Times New Roman" w:eastAsia="仿宋" w:hAnsi="Times New Roman" w:cs="Times New Roman" w:hint="eastAsia"/>
          <w:sz w:val="24"/>
          <w:lang w:val="zh-CN"/>
        </w:rPr>
        <w:t>-</w:t>
      </w:r>
      <w:r w:rsidR="00462D5D">
        <w:rPr>
          <w:rFonts w:ascii="Times New Roman" w:eastAsia="仿宋" w:hAnsi="Times New Roman" w:cs="Times New Roman" w:hint="eastAsia"/>
          <w:sz w:val="24"/>
          <w:lang w:val="zh-CN"/>
        </w:rPr>
        <w:t>2</w:t>
      </w:r>
      <w:r w:rsidRPr="00462D5D">
        <w:rPr>
          <w:rFonts w:ascii="Times New Roman" w:eastAsia="仿宋" w:hAnsi="Times New Roman" w:cs="Times New Roman" w:hint="eastAsia"/>
          <w:sz w:val="24"/>
          <w:lang w:val="zh-CN"/>
        </w:rPr>
        <w:t>。</w:t>
      </w:r>
    </w:p>
    <w:p w:rsidR="00200033" w:rsidRPr="00462D5D" w:rsidRDefault="00B56227" w:rsidP="00462D5D">
      <w:pPr>
        <w:adjustRightInd w:val="0"/>
        <w:snapToGrid w:val="0"/>
        <w:spacing w:afterLines="50" w:after="156"/>
        <w:ind w:firstLineChars="200" w:firstLine="420"/>
        <w:rPr>
          <w:rFonts w:ascii="Times New Roman" w:hAnsi="Times New Roman" w:cs="Times New Roman"/>
          <w:b/>
        </w:rPr>
      </w:pPr>
      <w:r w:rsidRPr="00462D5D">
        <w:rPr>
          <w:rFonts w:ascii="Times New Roman" w:hAnsi="Times New Roman" w:cs="Times New Roman" w:hint="eastAsia"/>
        </w:rPr>
        <w:t>表</w:t>
      </w:r>
      <w:r w:rsidRPr="00462D5D">
        <w:rPr>
          <w:rFonts w:ascii="Times New Roman" w:hAnsi="Times New Roman" w:cs="Times New Roman" w:hint="eastAsia"/>
        </w:rPr>
        <w:t>4</w:t>
      </w:r>
      <w:r w:rsidR="00462D5D">
        <w:rPr>
          <w:rFonts w:ascii="Times New Roman" w:hAnsi="Times New Roman" w:cs="Times New Roman" w:hint="eastAsia"/>
        </w:rPr>
        <w:t>.2</w:t>
      </w:r>
      <w:r w:rsidRPr="00462D5D">
        <w:rPr>
          <w:rFonts w:ascii="Times New Roman" w:hAnsi="Times New Roman" w:cs="Times New Roman" w:hint="eastAsia"/>
        </w:rPr>
        <w:t>-</w:t>
      </w:r>
      <w:r w:rsidR="00462D5D">
        <w:rPr>
          <w:rFonts w:ascii="Times New Roman" w:hAnsi="Times New Roman" w:cs="Times New Roman" w:hint="eastAsia"/>
        </w:rPr>
        <w:t>2</w:t>
      </w:r>
      <w:r w:rsidRPr="00462D5D">
        <w:rPr>
          <w:rFonts w:ascii="Times New Roman" w:hAnsi="Times New Roman" w:cs="Times New Roman" w:hint="eastAsia"/>
          <w:b/>
        </w:rPr>
        <w:t xml:space="preserve">  </w:t>
      </w:r>
      <w:r w:rsidR="00462D5D">
        <w:rPr>
          <w:rFonts w:ascii="Times New Roman" w:hAnsi="Times New Roman" w:cs="Times New Roman" w:hint="eastAsia"/>
          <w:b/>
        </w:rPr>
        <w:t xml:space="preserve">                    </w:t>
      </w:r>
      <w:r w:rsidRPr="00462D5D">
        <w:rPr>
          <w:rFonts w:ascii="Times New Roman" w:hAnsi="Times New Roman" w:cs="Times New Roman" w:hint="eastAsia"/>
          <w:b/>
        </w:rPr>
        <w:t xml:space="preserve">   </w:t>
      </w:r>
      <w:r w:rsidRPr="00462D5D">
        <w:rPr>
          <w:rFonts w:ascii="Times New Roman" w:hAnsi="Times New Roman" w:cs="Times New Roman" w:hint="eastAsia"/>
          <w:b/>
        </w:rPr>
        <w:t>基本污染物环境质量现状</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4"/>
        <w:gridCol w:w="3367"/>
        <w:gridCol w:w="1506"/>
        <w:gridCol w:w="1507"/>
        <w:gridCol w:w="1441"/>
      </w:tblGrid>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b/>
                <w:szCs w:val="21"/>
              </w:rPr>
            </w:pPr>
            <w:r w:rsidRPr="00462D5D">
              <w:rPr>
                <w:rFonts w:ascii="Times New Roman" w:hAnsi="Times New Roman" w:cs="Times New Roman"/>
                <w:b/>
                <w:szCs w:val="21"/>
              </w:rPr>
              <w:t>污染物</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b/>
                <w:szCs w:val="21"/>
              </w:rPr>
            </w:pPr>
            <w:r w:rsidRPr="00462D5D">
              <w:rPr>
                <w:rFonts w:ascii="Times New Roman" w:hAnsi="Times New Roman" w:cs="Times New Roman"/>
                <w:b/>
                <w:szCs w:val="21"/>
              </w:rPr>
              <w:t>年评价指标</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b/>
                <w:szCs w:val="21"/>
              </w:rPr>
            </w:pPr>
            <w:r w:rsidRPr="00462D5D">
              <w:rPr>
                <w:rFonts w:ascii="Times New Roman" w:hAnsi="Times New Roman" w:cs="Times New Roman"/>
                <w:b/>
                <w:szCs w:val="21"/>
              </w:rPr>
              <w:t>现状浓度</w:t>
            </w:r>
            <w:r w:rsidRPr="00462D5D">
              <w:rPr>
                <w:rFonts w:ascii="Times New Roman" w:hAnsi="Times New Roman" w:cs="Times New Roman"/>
                <w:b/>
                <w:szCs w:val="21"/>
              </w:rPr>
              <w:t>/</w:t>
            </w:r>
            <w:r w:rsidRPr="00462D5D">
              <w:rPr>
                <w:rFonts w:ascii="Times New Roman" w:hAnsi="Times New Roman" w:cs="Times New Roman"/>
                <w:b/>
                <w:szCs w:val="21"/>
              </w:rPr>
              <w:t>（</w:t>
            </w:r>
            <w:r w:rsidRPr="00462D5D">
              <w:rPr>
                <w:rFonts w:ascii="Times New Roman" w:hAnsi="Times New Roman" w:cs="Times New Roman"/>
                <w:b/>
                <w:szCs w:val="21"/>
              </w:rPr>
              <w:t>ug/m</w:t>
            </w:r>
            <w:r w:rsidRPr="00462D5D">
              <w:rPr>
                <w:rFonts w:ascii="Times New Roman" w:hAnsi="Times New Roman" w:cs="Times New Roman"/>
                <w:b/>
                <w:szCs w:val="21"/>
                <w:vertAlign w:val="superscript"/>
              </w:rPr>
              <w:t>3</w:t>
            </w:r>
            <w:r w:rsidRPr="00462D5D">
              <w:rPr>
                <w:rFonts w:ascii="Times New Roman" w:hAnsi="Times New Roman" w:cs="Times New Roman"/>
                <w:b/>
                <w:szCs w:val="21"/>
              </w:rPr>
              <w:t>）</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b/>
                <w:szCs w:val="21"/>
              </w:rPr>
            </w:pPr>
            <w:r w:rsidRPr="00462D5D">
              <w:rPr>
                <w:rFonts w:ascii="Times New Roman" w:hAnsi="Times New Roman" w:cs="Times New Roman"/>
                <w:b/>
                <w:szCs w:val="21"/>
              </w:rPr>
              <w:t>标准值</w:t>
            </w:r>
            <w:r w:rsidRPr="00462D5D">
              <w:rPr>
                <w:rFonts w:ascii="Times New Roman" w:hAnsi="Times New Roman" w:cs="Times New Roman"/>
                <w:b/>
                <w:szCs w:val="21"/>
              </w:rPr>
              <w:t>/</w:t>
            </w:r>
            <w:r w:rsidRPr="00462D5D">
              <w:rPr>
                <w:rFonts w:ascii="Times New Roman" w:hAnsi="Times New Roman" w:cs="Times New Roman"/>
                <w:b/>
                <w:szCs w:val="21"/>
              </w:rPr>
              <w:t>（</w:t>
            </w:r>
            <w:r w:rsidRPr="00462D5D">
              <w:rPr>
                <w:rFonts w:ascii="Times New Roman" w:hAnsi="Times New Roman" w:cs="Times New Roman"/>
                <w:b/>
                <w:szCs w:val="21"/>
              </w:rPr>
              <w:t>ug/m</w:t>
            </w:r>
            <w:r w:rsidRPr="00462D5D">
              <w:rPr>
                <w:rFonts w:ascii="Times New Roman" w:hAnsi="Times New Roman" w:cs="Times New Roman"/>
                <w:b/>
                <w:szCs w:val="21"/>
                <w:vertAlign w:val="superscript"/>
              </w:rPr>
              <w:t>3</w:t>
            </w:r>
            <w:r w:rsidRPr="00462D5D">
              <w:rPr>
                <w:rFonts w:ascii="Times New Roman" w:hAnsi="Times New Roman" w:cs="Times New Roman"/>
                <w:b/>
                <w:szCs w:val="21"/>
              </w:rPr>
              <w:t>）</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b/>
                <w:szCs w:val="21"/>
              </w:rPr>
            </w:pPr>
            <w:r w:rsidRPr="00462D5D">
              <w:rPr>
                <w:rFonts w:ascii="Times New Roman" w:hAnsi="Times New Roman" w:cs="Times New Roman"/>
                <w:b/>
                <w:szCs w:val="21"/>
              </w:rPr>
              <w:t>达标情况</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PM</w:t>
            </w:r>
            <w:r w:rsidRPr="00462D5D">
              <w:rPr>
                <w:rFonts w:ascii="Times New Roman" w:hAnsi="Times New Roman" w:cs="Times New Roman"/>
                <w:szCs w:val="21"/>
                <w:vertAlign w:val="subscript"/>
              </w:rPr>
              <w:t>10</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24</w:t>
            </w:r>
            <w:r w:rsidRPr="00462D5D">
              <w:rPr>
                <w:rFonts w:ascii="Times New Roman" w:hAnsi="Times New Roman" w:cs="Times New Roman"/>
                <w:szCs w:val="21"/>
              </w:rPr>
              <w:t>小时平均第</w:t>
            </w:r>
            <w:r w:rsidRPr="00462D5D">
              <w:rPr>
                <w:rFonts w:ascii="Times New Roman" w:hAnsi="Times New Roman" w:cs="Times New Roman"/>
                <w:szCs w:val="21"/>
              </w:rPr>
              <w:t>95</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201</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150</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不达标</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PM</w:t>
            </w:r>
            <w:r w:rsidRPr="00462D5D">
              <w:rPr>
                <w:rFonts w:ascii="Times New Roman" w:hAnsi="Times New Roman" w:cs="Times New Roman"/>
                <w:szCs w:val="21"/>
                <w:vertAlign w:val="subscript"/>
              </w:rPr>
              <w:t>2.5</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24</w:t>
            </w:r>
            <w:r w:rsidRPr="00462D5D">
              <w:rPr>
                <w:rFonts w:ascii="Times New Roman" w:hAnsi="Times New Roman" w:cs="Times New Roman"/>
                <w:szCs w:val="21"/>
              </w:rPr>
              <w:t>小时平均第</w:t>
            </w:r>
            <w:r w:rsidRPr="00462D5D">
              <w:rPr>
                <w:rFonts w:ascii="Times New Roman" w:hAnsi="Times New Roman" w:cs="Times New Roman"/>
                <w:szCs w:val="21"/>
              </w:rPr>
              <w:t>95</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85</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75</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不达标</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SO</w:t>
            </w:r>
            <w:r w:rsidRPr="00462D5D">
              <w:rPr>
                <w:rFonts w:ascii="Times New Roman" w:hAnsi="Times New Roman" w:cs="Times New Roman"/>
                <w:szCs w:val="21"/>
                <w:vertAlign w:val="subscript"/>
              </w:rPr>
              <w:t>2</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24</w:t>
            </w:r>
            <w:r w:rsidRPr="00462D5D">
              <w:rPr>
                <w:rFonts w:ascii="Times New Roman" w:hAnsi="Times New Roman" w:cs="Times New Roman"/>
                <w:szCs w:val="21"/>
              </w:rPr>
              <w:t>小时平均第</w:t>
            </w:r>
            <w:r w:rsidRPr="00462D5D">
              <w:rPr>
                <w:rFonts w:ascii="Times New Roman" w:hAnsi="Times New Roman" w:cs="Times New Roman"/>
                <w:szCs w:val="21"/>
              </w:rPr>
              <w:t>98</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84</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150</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达标</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NO</w:t>
            </w:r>
            <w:r w:rsidRPr="00462D5D">
              <w:rPr>
                <w:rFonts w:ascii="Times New Roman" w:hAnsi="Times New Roman" w:cs="Times New Roman"/>
                <w:szCs w:val="21"/>
                <w:vertAlign w:val="subscript"/>
              </w:rPr>
              <w:t>2</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24</w:t>
            </w:r>
            <w:r w:rsidRPr="00462D5D">
              <w:rPr>
                <w:rFonts w:ascii="Times New Roman" w:hAnsi="Times New Roman" w:cs="Times New Roman"/>
                <w:szCs w:val="21"/>
              </w:rPr>
              <w:t>小时平均第</w:t>
            </w:r>
            <w:r w:rsidRPr="00462D5D">
              <w:rPr>
                <w:rFonts w:ascii="Times New Roman" w:hAnsi="Times New Roman" w:cs="Times New Roman"/>
                <w:szCs w:val="21"/>
              </w:rPr>
              <w:t>98</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57</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80</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达标</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CO</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24</w:t>
            </w:r>
            <w:r w:rsidRPr="00462D5D">
              <w:rPr>
                <w:rFonts w:ascii="Times New Roman" w:hAnsi="Times New Roman" w:cs="Times New Roman"/>
                <w:szCs w:val="21"/>
              </w:rPr>
              <w:t>小时平均第</w:t>
            </w:r>
            <w:r w:rsidRPr="00462D5D">
              <w:rPr>
                <w:rFonts w:ascii="Times New Roman" w:hAnsi="Times New Roman" w:cs="Times New Roman"/>
                <w:szCs w:val="21"/>
              </w:rPr>
              <w:t>95</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1.4</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4mg/m</w:t>
            </w:r>
            <w:r w:rsidRPr="00462D5D">
              <w:rPr>
                <w:rFonts w:ascii="Times New Roman" w:hAnsi="Times New Roman" w:cs="Times New Roman"/>
                <w:szCs w:val="21"/>
                <w:vertAlign w:val="superscript"/>
              </w:rPr>
              <w:t>3</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达标</w:t>
            </w:r>
          </w:p>
        </w:tc>
      </w:tr>
      <w:tr w:rsidR="00200033" w:rsidRPr="00462D5D" w:rsidTr="00462D5D">
        <w:trPr>
          <w:trHeight w:val="340"/>
          <w:jc w:val="center"/>
        </w:trPr>
        <w:tc>
          <w:tcPr>
            <w:tcW w:w="1221"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O</w:t>
            </w:r>
            <w:r w:rsidRPr="00462D5D">
              <w:rPr>
                <w:rFonts w:ascii="Times New Roman" w:hAnsi="Times New Roman" w:cs="Times New Roman"/>
                <w:szCs w:val="21"/>
                <w:vertAlign w:val="subscript"/>
              </w:rPr>
              <w:t>3</w:t>
            </w:r>
          </w:p>
        </w:tc>
        <w:tc>
          <w:tcPr>
            <w:tcW w:w="3458"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日最大</w:t>
            </w:r>
            <w:r w:rsidRPr="00462D5D">
              <w:rPr>
                <w:rFonts w:ascii="Times New Roman" w:hAnsi="Times New Roman" w:cs="Times New Roman"/>
                <w:szCs w:val="21"/>
              </w:rPr>
              <w:t>8</w:t>
            </w:r>
            <w:r w:rsidRPr="00462D5D">
              <w:rPr>
                <w:rFonts w:ascii="Times New Roman" w:hAnsi="Times New Roman" w:cs="Times New Roman"/>
                <w:szCs w:val="21"/>
              </w:rPr>
              <w:t>小时滑动平均值的第</w:t>
            </w:r>
            <w:r w:rsidRPr="00462D5D">
              <w:rPr>
                <w:rFonts w:ascii="Times New Roman" w:hAnsi="Times New Roman" w:cs="Times New Roman"/>
                <w:szCs w:val="21"/>
              </w:rPr>
              <w:t>90</w:t>
            </w:r>
            <w:r w:rsidRPr="00462D5D">
              <w:rPr>
                <w:rFonts w:ascii="Times New Roman" w:hAnsi="Times New Roman" w:cs="Times New Roman"/>
                <w:szCs w:val="21"/>
              </w:rPr>
              <w:t>百分位数浓度</w:t>
            </w:r>
          </w:p>
        </w:tc>
        <w:tc>
          <w:tcPr>
            <w:tcW w:w="1543"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159</w:t>
            </w:r>
          </w:p>
        </w:tc>
        <w:tc>
          <w:tcPr>
            <w:tcW w:w="1544"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160</w:t>
            </w:r>
          </w:p>
        </w:tc>
        <w:tc>
          <w:tcPr>
            <w:tcW w:w="1476" w:type="dxa"/>
            <w:shd w:val="clear" w:color="auto" w:fill="auto"/>
            <w:vAlign w:val="center"/>
          </w:tcPr>
          <w:p w:rsidR="00200033" w:rsidRPr="00462D5D" w:rsidRDefault="00B56227" w:rsidP="00462D5D">
            <w:pPr>
              <w:adjustRightInd w:val="0"/>
              <w:snapToGrid w:val="0"/>
              <w:jc w:val="center"/>
              <w:rPr>
                <w:rFonts w:ascii="Times New Roman" w:hAnsi="Times New Roman" w:cs="Times New Roman"/>
                <w:szCs w:val="21"/>
              </w:rPr>
            </w:pPr>
            <w:r w:rsidRPr="00462D5D">
              <w:rPr>
                <w:rFonts w:ascii="Times New Roman" w:hAnsi="Times New Roman" w:cs="Times New Roman"/>
                <w:szCs w:val="21"/>
              </w:rPr>
              <w:t>达标</w:t>
            </w:r>
          </w:p>
        </w:tc>
      </w:tr>
    </w:tbl>
    <w:p w:rsidR="000B4D3C" w:rsidRPr="006975AD" w:rsidRDefault="00B56227" w:rsidP="006975AD">
      <w:pPr>
        <w:adjustRightInd w:val="0"/>
        <w:snapToGrid w:val="0"/>
        <w:spacing w:beforeLines="50" w:before="156" w:line="360" w:lineRule="auto"/>
        <w:ind w:firstLineChars="200" w:firstLine="480"/>
        <w:rPr>
          <w:rFonts w:ascii="Times New Roman" w:eastAsia="仿宋" w:hAnsi="Times New Roman" w:cs="Times New Roman"/>
          <w:sz w:val="24"/>
          <w:lang w:val="zh-CN"/>
        </w:rPr>
      </w:pPr>
      <w:r w:rsidRPr="00462D5D">
        <w:rPr>
          <w:rFonts w:ascii="Times New Roman" w:eastAsia="仿宋" w:hAnsi="Times New Roman" w:cs="Times New Roman"/>
          <w:sz w:val="24"/>
          <w:lang w:val="zh-CN"/>
        </w:rPr>
        <w:t>根据表</w:t>
      </w:r>
      <w:r w:rsidRPr="00462D5D">
        <w:rPr>
          <w:rFonts w:ascii="Times New Roman" w:eastAsia="仿宋" w:hAnsi="Times New Roman" w:cs="Times New Roman"/>
          <w:sz w:val="24"/>
        </w:rPr>
        <w:t>4</w:t>
      </w:r>
      <w:r w:rsidR="00462D5D" w:rsidRPr="00462D5D">
        <w:rPr>
          <w:rFonts w:ascii="Times New Roman" w:eastAsia="仿宋" w:hAnsi="Times New Roman" w:cs="Times New Roman"/>
          <w:sz w:val="24"/>
        </w:rPr>
        <w:t>.2</w:t>
      </w:r>
      <w:r w:rsidRPr="00462D5D">
        <w:rPr>
          <w:rFonts w:ascii="Times New Roman" w:eastAsia="仿宋" w:hAnsi="Times New Roman" w:cs="Times New Roman"/>
          <w:sz w:val="24"/>
        </w:rPr>
        <w:t>-</w:t>
      </w:r>
      <w:r w:rsidR="00462D5D" w:rsidRPr="00462D5D">
        <w:rPr>
          <w:rFonts w:ascii="Times New Roman" w:eastAsia="仿宋" w:hAnsi="Times New Roman" w:cs="Times New Roman"/>
          <w:sz w:val="24"/>
        </w:rPr>
        <w:t>2</w:t>
      </w:r>
      <w:r w:rsidRPr="00462D5D">
        <w:rPr>
          <w:rFonts w:ascii="Times New Roman" w:eastAsia="仿宋" w:hAnsi="Times New Roman" w:cs="Times New Roman"/>
          <w:sz w:val="24"/>
        </w:rPr>
        <w:t>，本</w:t>
      </w:r>
      <w:r w:rsidRPr="00462D5D">
        <w:rPr>
          <w:rFonts w:ascii="Times New Roman" w:eastAsia="仿宋" w:hAnsi="Times New Roman" w:cs="Times New Roman"/>
          <w:sz w:val="24"/>
          <w:lang w:val="zh-CN"/>
        </w:rPr>
        <w:t>项目所在区域</w:t>
      </w:r>
      <w:r w:rsidRPr="00462D5D">
        <w:rPr>
          <w:rFonts w:ascii="Times New Roman" w:eastAsia="仿宋" w:hAnsi="Times New Roman" w:cs="Times New Roman"/>
          <w:sz w:val="24"/>
          <w:lang w:val="zh-CN"/>
        </w:rPr>
        <w:t>SO</w:t>
      </w:r>
      <w:r w:rsidRPr="00462D5D">
        <w:rPr>
          <w:rFonts w:ascii="Times New Roman" w:eastAsia="仿宋" w:hAnsi="Times New Roman" w:cs="Times New Roman"/>
          <w:sz w:val="24"/>
          <w:vertAlign w:val="subscript"/>
          <w:lang w:val="zh-CN"/>
        </w:rPr>
        <w:t>2</w:t>
      </w:r>
      <w:r w:rsidRPr="00462D5D">
        <w:rPr>
          <w:rFonts w:ascii="Times New Roman" w:eastAsia="仿宋" w:hAnsi="Times New Roman" w:cs="Times New Roman"/>
          <w:sz w:val="24"/>
          <w:lang w:val="zh-CN"/>
        </w:rPr>
        <w:t>、</w:t>
      </w:r>
      <w:r w:rsidRPr="00462D5D">
        <w:rPr>
          <w:rFonts w:ascii="Times New Roman" w:eastAsia="仿宋" w:hAnsi="Times New Roman" w:cs="Times New Roman"/>
          <w:sz w:val="24"/>
          <w:lang w:val="zh-CN"/>
        </w:rPr>
        <w:t>NO</w:t>
      </w:r>
      <w:r w:rsidRPr="00462D5D">
        <w:rPr>
          <w:rFonts w:ascii="Times New Roman" w:eastAsia="仿宋" w:hAnsi="Times New Roman" w:cs="Times New Roman"/>
          <w:sz w:val="24"/>
          <w:vertAlign w:val="subscript"/>
          <w:lang w:val="zh-CN"/>
        </w:rPr>
        <w:t>2</w:t>
      </w:r>
      <w:r w:rsidRPr="00462D5D">
        <w:rPr>
          <w:rFonts w:ascii="Times New Roman" w:eastAsia="仿宋" w:hAnsi="Times New Roman" w:cs="Times New Roman"/>
          <w:sz w:val="24"/>
        </w:rPr>
        <w:t>、</w:t>
      </w:r>
      <w:r w:rsidRPr="00462D5D">
        <w:rPr>
          <w:rFonts w:ascii="Times New Roman" w:eastAsia="仿宋" w:hAnsi="Times New Roman" w:cs="Times New Roman"/>
          <w:sz w:val="24"/>
        </w:rPr>
        <w:t>24</w:t>
      </w:r>
      <w:r w:rsidRPr="00462D5D">
        <w:rPr>
          <w:rFonts w:ascii="Times New Roman" w:eastAsia="仿宋" w:hAnsi="Times New Roman" w:cs="Times New Roman"/>
          <w:sz w:val="24"/>
        </w:rPr>
        <w:t>小时平均第</w:t>
      </w:r>
      <w:r w:rsidRPr="00462D5D">
        <w:rPr>
          <w:rFonts w:ascii="Times New Roman" w:eastAsia="仿宋" w:hAnsi="Times New Roman" w:cs="Times New Roman"/>
          <w:sz w:val="24"/>
        </w:rPr>
        <w:t>98</w:t>
      </w:r>
      <w:r w:rsidRPr="00462D5D">
        <w:rPr>
          <w:rFonts w:ascii="Times New Roman" w:eastAsia="仿宋" w:hAnsi="Times New Roman" w:cs="Times New Roman"/>
          <w:sz w:val="24"/>
        </w:rPr>
        <w:t>百分位数浓度，</w:t>
      </w:r>
      <w:r w:rsidRPr="00462D5D">
        <w:rPr>
          <w:rFonts w:ascii="Times New Roman" w:eastAsia="仿宋" w:hAnsi="Times New Roman" w:cs="Times New Roman"/>
          <w:sz w:val="24"/>
          <w:lang w:val="zh-CN"/>
        </w:rPr>
        <w:t>CO</w:t>
      </w:r>
      <w:r w:rsidRPr="00462D5D">
        <w:rPr>
          <w:rFonts w:ascii="Times New Roman" w:eastAsia="仿宋" w:hAnsi="Times New Roman" w:cs="Times New Roman"/>
          <w:sz w:val="24"/>
        </w:rPr>
        <w:t>24</w:t>
      </w:r>
      <w:r w:rsidRPr="00462D5D">
        <w:rPr>
          <w:rFonts w:ascii="Times New Roman" w:eastAsia="仿宋" w:hAnsi="Times New Roman" w:cs="Times New Roman"/>
          <w:sz w:val="24"/>
        </w:rPr>
        <w:t>小时平均第</w:t>
      </w:r>
      <w:r w:rsidRPr="00462D5D">
        <w:rPr>
          <w:rFonts w:ascii="Times New Roman" w:eastAsia="仿宋" w:hAnsi="Times New Roman" w:cs="Times New Roman"/>
          <w:sz w:val="24"/>
        </w:rPr>
        <w:t>95</w:t>
      </w:r>
      <w:r w:rsidRPr="00462D5D">
        <w:rPr>
          <w:rFonts w:ascii="Times New Roman" w:eastAsia="仿宋" w:hAnsi="Times New Roman" w:cs="Times New Roman"/>
          <w:sz w:val="24"/>
        </w:rPr>
        <w:t>百分位数浓度，</w:t>
      </w:r>
      <w:r w:rsidRPr="00462D5D">
        <w:rPr>
          <w:rFonts w:ascii="Times New Roman" w:eastAsia="仿宋" w:hAnsi="Times New Roman" w:cs="Times New Roman"/>
          <w:sz w:val="24"/>
          <w:lang w:val="zh-CN"/>
        </w:rPr>
        <w:t>O</w:t>
      </w:r>
      <w:r w:rsidRPr="00462D5D">
        <w:rPr>
          <w:rFonts w:ascii="Times New Roman" w:eastAsia="仿宋" w:hAnsi="Times New Roman" w:cs="Times New Roman"/>
          <w:sz w:val="24"/>
          <w:vertAlign w:val="subscript"/>
          <w:lang w:val="zh-CN"/>
        </w:rPr>
        <w:t>3</w:t>
      </w:r>
      <w:r w:rsidRPr="00462D5D">
        <w:rPr>
          <w:rFonts w:ascii="Times New Roman" w:eastAsia="仿宋" w:hAnsi="Times New Roman" w:cs="Times New Roman"/>
          <w:sz w:val="24"/>
          <w:lang w:val="zh-CN"/>
        </w:rPr>
        <w:t>日最大</w:t>
      </w:r>
      <w:r w:rsidRPr="00462D5D">
        <w:rPr>
          <w:rFonts w:ascii="Times New Roman" w:eastAsia="仿宋" w:hAnsi="Times New Roman" w:cs="Times New Roman"/>
          <w:sz w:val="24"/>
        </w:rPr>
        <w:t>8</w:t>
      </w:r>
      <w:r w:rsidRPr="00462D5D">
        <w:rPr>
          <w:rFonts w:ascii="Times New Roman" w:eastAsia="仿宋" w:hAnsi="Times New Roman" w:cs="Times New Roman"/>
          <w:sz w:val="24"/>
        </w:rPr>
        <w:t>小时滑动平均值的第</w:t>
      </w:r>
      <w:r w:rsidRPr="00462D5D">
        <w:rPr>
          <w:rFonts w:ascii="Times New Roman" w:eastAsia="仿宋" w:hAnsi="Times New Roman" w:cs="Times New Roman"/>
          <w:sz w:val="24"/>
        </w:rPr>
        <w:t>90</w:t>
      </w:r>
      <w:bookmarkStart w:id="264" w:name="_GoBack"/>
      <w:bookmarkEnd w:id="264"/>
      <w:r w:rsidRPr="00462D5D">
        <w:rPr>
          <w:rFonts w:ascii="Times New Roman" w:eastAsia="仿宋" w:hAnsi="Times New Roman" w:cs="Times New Roman"/>
          <w:sz w:val="24"/>
        </w:rPr>
        <w:t>百分位数</w:t>
      </w:r>
      <w:r w:rsidRPr="00462D5D">
        <w:rPr>
          <w:rFonts w:ascii="Times New Roman" w:eastAsia="仿宋" w:hAnsi="Times New Roman" w:cs="Times New Roman"/>
          <w:sz w:val="24"/>
          <w:lang w:val="zh-CN"/>
        </w:rPr>
        <w:t>浓度均满足相应浓度限值，</w:t>
      </w:r>
      <w:r w:rsidRPr="00462D5D">
        <w:rPr>
          <w:rFonts w:ascii="Times New Roman" w:eastAsia="仿宋" w:hAnsi="Times New Roman" w:cs="Times New Roman"/>
          <w:sz w:val="24"/>
          <w:lang w:val="zh-CN"/>
        </w:rPr>
        <w:t>PM</w:t>
      </w:r>
      <w:r w:rsidRPr="00462D5D">
        <w:rPr>
          <w:rFonts w:ascii="Times New Roman" w:eastAsia="仿宋" w:hAnsi="Times New Roman" w:cs="Times New Roman"/>
          <w:sz w:val="24"/>
          <w:vertAlign w:val="subscript"/>
          <w:lang w:val="zh-CN"/>
        </w:rPr>
        <w:t>10</w:t>
      </w:r>
      <w:r w:rsidRPr="00462D5D">
        <w:rPr>
          <w:rFonts w:ascii="Times New Roman" w:eastAsia="仿宋" w:hAnsi="Times New Roman" w:cs="Times New Roman"/>
          <w:sz w:val="24"/>
          <w:lang w:val="zh-CN"/>
        </w:rPr>
        <w:t>、</w:t>
      </w:r>
      <w:r w:rsidRPr="00462D5D">
        <w:rPr>
          <w:rFonts w:ascii="Times New Roman" w:eastAsia="仿宋" w:hAnsi="Times New Roman" w:cs="Times New Roman"/>
          <w:sz w:val="24"/>
          <w:lang w:val="zh-CN"/>
        </w:rPr>
        <w:t>PM</w:t>
      </w:r>
      <w:r w:rsidRPr="00462D5D">
        <w:rPr>
          <w:rFonts w:ascii="Times New Roman" w:eastAsia="仿宋" w:hAnsi="Times New Roman" w:cs="Times New Roman"/>
          <w:sz w:val="24"/>
          <w:vertAlign w:val="subscript"/>
          <w:lang w:val="zh-CN"/>
        </w:rPr>
        <w:t>2.5</w:t>
      </w:r>
      <w:r w:rsidRPr="00462D5D">
        <w:rPr>
          <w:rFonts w:ascii="Times New Roman" w:eastAsia="仿宋" w:hAnsi="Times New Roman" w:cs="Times New Roman"/>
          <w:sz w:val="24"/>
          <w:lang w:val="zh-CN"/>
        </w:rPr>
        <w:t>存在不同程度的超标现象。</w:t>
      </w:r>
      <w:bookmarkEnd w:id="243"/>
      <w:bookmarkEnd w:id="244"/>
      <w:bookmarkEnd w:id="263"/>
      <w:r w:rsidR="000B4D3C" w:rsidRPr="0093164D">
        <w:rPr>
          <w:rFonts w:ascii="Times New Roman" w:eastAsia="仿宋" w:hAnsi="Times New Roman" w:cs="Times New Roman"/>
          <w:sz w:val="24"/>
        </w:rPr>
        <w:t xml:space="preserve"> </w:t>
      </w:r>
    </w:p>
    <w:p w:rsidR="000B4D3C" w:rsidRDefault="000B4D3C">
      <w:pPr>
        <w:pStyle w:val="af8"/>
        <w:adjustRightInd w:val="0"/>
        <w:spacing w:line="360" w:lineRule="auto"/>
        <w:ind w:firstLineChars="200" w:firstLine="480"/>
        <w:jc w:val="both"/>
        <w:rPr>
          <w:rFonts w:ascii="仿宋" w:eastAsia="仿宋" w:hAnsi="仿宋" w:cs="仿宋"/>
          <w:sz w:val="24"/>
          <w:szCs w:val="22"/>
        </w:rPr>
        <w:sectPr w:rsidR="000B4D3C">
          <w:headerReference w:type="default" r:id="rId41"/>
          <w:footerReference w:type="default" r:id="rId42"/>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265" w:name="_Toc340"/>
      <w:bookmarkStart w:id="266" w:name="_Toc4463"/>
      <w:bookmarkStart w:id="267" w:name="_Toc25485"/>
      <w:bookmarkStart w:id="268" w:name="_Toc17817873"/>
      <w:r w:rsidRPr="002453C1">
        <w:rPr>
          <w:rFonts w:ascii="Times New Roman" w:hAnsi="Times New Roman" w:cs="Times New Roman" w:hint="eastAsia"/>
          <w:b/>
          <w:bCs/>
          <w:sz w:val="30"/>
          <w:szCs w:val="30"/>
        </w:rPr>
        <w:lastRenderedPageBreak/>
        <w:t xml:space="preserve">5 </w:t>
      </w:r>
      <w:r w:rsidRPr="002453C1">
        <w:rPr>
          <w:rFonts w:ascii="Times New Roman" w:hAnsi="Times New Roman" w:cs="Times New Roman"/>
          <w:b/>
          <w:bCs/>
          <w:sz w:val="30"/>
          <w:szCs w:val="30"/>
        </w:rPr>
        <w:t>环境影响预测与评价</w:t>
      </w:r>
      <w:bookmarkEnd w:id="265"/>
      <w:bookmarkEnd w:id="266"/>
      <w:bookmarkEnd w:id="267"/>
      <w:bookmarkEnd w:id="268"/>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269" w:name="_Toc1944"/>
      <w:bookmarkStart w:id="270" w:name="_Toc3678"/>
      <w:bookmarkStart w:id="271" w:name="_Toc19117"/>
      <w:bookmarkStart w:id="272" w:name="_Toc17817874"/>
      <w:r w:rsidRPr="006802A4">
        <w:rPr>
          <w:rFonts w:ascii="Times New Roman" w:hAnsi="Times New Roman" w:cs="Times New Roman" w:hint="eastAsia"/>
          <w:b/>
          <w:bCs/>
          <w:sz w:val="28"/>
          <w:szCs w:val="28"/>
        </w:rPr>
        <w:t>5</w:t>
      </w:r>
      <w:r w:rsidRPr="006802A4">
        <w:rPr>
          <w:rFonts w:ascii="Times New Roman" w:hAnsi="Times New Roman" w:cs="Times New Roman"/>
          <w:b/>
          <w:bCs/>
          <w:sz w:val="28"/>
          <w:szCs w:val="28"/>
        </w:rPr>
        <w:t>.1</w:t>
      </w:r>
      <w:bookmarkEnd w:id="269"/>
      <w:bookmarkEnd w:id="270"/>
      <w:r w:rsidRPr="006802A4">
        <w:rPr>
          <w:rFonts w:ascii="Times New Roman" w:hAnsi="Times New Roman" w:cs="Times New Roman"/>
          <w:b/>
          <w:bCs/>
          <w:sz w:val="28"/>
          <w:szCs w:val="28"/>
        </w:rPr>
        <w:t>施工期环境影响分析</w:t>
      </w:r>
      <w:bookmarkEnd w:id="271"/>
      <w:bookmarkEnd w:id="272"/>
    </w:p>
    <w:p w:rsidR="00200033" w:rsidRDefault="00B56227" w:rsidP="006802A4">
      <w:pPr>
        <w:overflowPunct w:val="0"/>
        <w:adjustRightInd w:val="0"/>
        <w:snapToGrid w:val="0"/>
        <w:spacing w:line="360" w:lineRule="auto"/>
        <w:ind w:firstLineChars="200" w:firstLine="480"/>
        <w:rPr>
          <w:rFonts w:ascii="仿宋" w:eastAsia="仿宋" w:hAnsi="仿宋" w:cs="仿宋"/>
          <w:bCs/>
          <w:kern w:val="0"/>
          <w:sz w:val="24"/>
        </w:rPr>
      </w:pPr>
      <w:bookmarkStart w:id="273" w:name="_Toc24658"/>
      <w:r>
        <w:rPr>
          <w:rFonts w:ascii="仿宋" w:eastAsia="仿宋" w:hAnsi="仿宋" w:cs="仿宋" w:hint="eastAsia"/>
          <w:bCs/>
          <w:kern w:val="0"/>
          <w:sz w:val="24"/>
        </w:rPr>
        <w:t>本项目在施工建设期间，各项施工活动将会对周围环境产生短期不良影响，主要影响因素有扬尘、噪声、建筑垃圾和施工废水以及施工期地基开挖、地表裸露对生态环境的影响等，而且以噪声和扬尘的影响尤为明显。因此，施工时需采取有效措施进行防治。</w:t>
      </w:r>
    </w:p>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hint="eastAsia"/>
          <w:bCs w:val="0"/>
          <w:sz w:val="24"/>
          <w:szCs w:val="24"/>
        </w:rPr>
        <w:t>5</w:t>
      </w:r>
      <w:r w:rsidRPr="006802A4">
        <w:rPr>
          <w:rFonts w:cs="Times New Roman"/>
          <w:bCs w:val="0"/>
          <w:sz w:val="24"/>
          <w:szCs w:val="24"/>
        </w:rPr>
        <w:t>.1.1</w:t>
      </w:r>
      <w:r w:rsidRPr="006802A4">
        <w:rPr>
          <w:rFonts w:cs="Times New Roman"/>
          <w:bCs w:val="0"/>
          <w:sz w:val="24"/>
          <w:szCs w:val="24"/>
        </w:rPr>
        <w:t>施工期环境空气影响分析与防护措施</w:t>
      </w:r>
      <w:bookmarkEnd w:id="273"/>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sz w:val="24"/>
          <w:szCs w:val="22"/>
        </w:rPr>
      </w:pPr>
      <w:bookmarkStart w:id="274" w:name="_Toc9221311"/>
      <w:bookmarkStart w:id="275" w:name="_Toc490447664"/>
      <w:bookmarkStart w:id="276" w:name="_Toc61426871"/>
      <w:bookmarkStart w:id="277" w:name="_Toc503860820"/>
      <w:bookmarkStart w:id="278" w:name="_Toc61368444"/>
      <w:bookmarkStart w:id="279" w:name="_Toc5382000"/>
      <w:bookmarkStart w:id="280" w:name="_Toc5257124"/>
      <w:bookmarkStart w:id="281" w:name="_Toc61255607"/>
      <w:bookmarkStart w:id="282" w:name="_Toc49915777"/>
      <w:bookmarkStart w:id="283" w:name="_Toc503861246"/>
      <w:bookmarkStart w:id="284" w:name="_Toc240269902"/>
      <w:bookmarkStart w:id="285" w:name="_Toc240270063"/>
      <w:bookmarkStart w:id="286" w:name="_Toc206933760"/>
      <w:bookmarkStart w:id="287" w:name="_Toc240270224"/>
      <w:r w:rsidRPr="008A1FD8">
        <w:rPr>
          <w:rFonts w:ascii="宋体" w:eastAsia="宋体" w:hAnsi="宋体" w:cs="宋体" w:hint="eastAsia"/>
          <w:sz w:val="24"/>
          <w:szCs w:val="22"/>
        </w:rPr>
        <w:t>⑴</w:t>
      </w:r>
      <w:r w:rsidRPr="008A1FD8">
        <w:rPr>
          <w:rFonts w:ascii="Times New Roman" w:eastAsia="仿宋" w:hAnsi="Times New Roman" w:cs="Times New Roman"/>
          <w:sz w:val="24"/>
          <w:szCs w:val="22"/>
        </w:rPr>
        <w:t>施工期环境空气影响</w:t>
      </w:r>
      <w:bookmarkEnd w:id="274"/>
      <w:bookmarkEnd w:id="275"/>
      <w:bookmarkEnd w:id="276"/>
      <w:bookmarkEnd w:id="277"/>
      <w:bookmarkEnd w:id="278"/>
      <w:bookmarkEnd w:id="279"/>
      <w:bookmarkEnd w:id="280"/>
      <w:bookmarkEnd w:id="281"/>
      <w:bookmarkEnd w:id="282"/>
      <w:bookmarkEnd w:id="283"/>
      <w:r w:rsidRPr="008A1FD8">
        <w:rPr>
          <w:rFonts w:ascii="Times New Roman" w:eastAsia="仿宋" w:hAnsi="Times New Roman" w:cs="Times New Roman"/>
          <w:sz w:val="24"/>
          <w:szCs w:val="22"/>
        </w:rPr>
        <w:t>因素</w:t>
      </w:r>
      <w:bookmarkEnd w:id="284"/>
      <w:bookmarkEnd w:id="285"/>
      <w:bookmarkEnd w:id="286"/>
      <w:bookmarkEnd w:id="287"/>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宋体" w:eastAsia="宋体" w:hAnsi="宋体" w:cs="宋体" w:hint="eastAsia"/>
          <w:snapToGrid w:val="0"/>
          <w:kern w:val="0"/>
          <w:sz w:val="24"/>
        </w:rPr>
        <w:t>①</w:t>
      </w:r>
      <w:r w:rsidRPr="008A1FD8">
        <w:rPr>
          <w:rFonts w:ascii="Times New Roman" w:eastAsia="仿宋" w:hAnsi="Times New Roman" w:cs="Times New Roman"/>
          <w:snapToGrid w:val="0"/>
          <w:kern w:val="0"/>
          <w:sz w:val="24"/>
        </w:rPr>
        <w:t>施工场地扬尘</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本项目施工期挖、填土，必然要在地面上堆积大量的回填土和部分弃土，当土风干时，在遇风情况下会形成扬尘。根据国内外有关研究资料，施工扬尘的起尘量与许多因素有关，挖土机等在工作时的尘量与挖坑深度、挖土机抓斗与地面的相对高度、风速、土壤颗粒度、土壤含水量有关。对于原料渣土堆场而言，起尘量还与堆放方式、起动风速及堆场有无防护措施有关。国内外研究结果和类比研究表明，在起动风速以上，影响起尘量的主要因素分别为：防护措施、风速、土壤湿度、挖土方式或土堆的堆放方式。挖土机开挖过程中的扬尘产生量主要与以下因素有关：风速、湿度、渣土分散度、抓斗倾倒的相对高度等，类比调查结果表明，在不采取防护措施和土壤较为干燥时，开挖的最大扬尘量约为装卸量的</w:t>
      </w:r>
      <w:r w:rsidRPr="008A1FD8">
        <w:rPr>
          <w:rFonts w:ascii="Times New Roman" w:eastAsia="仿宋" w:hAnsi="Times New Roman" w:cs="Times New Roman"/>
          <w:snapToGrid w:val="0"/>
          <w:kern w:val="0"/>
          <w:sz w:val="24"/>
        </w:rPr>
        <w:t>1%</w:t>
      </w:r>
      <w:r w:rsidRPr="008A1FD8">
        <w:rPr>
          <w:rFonts w:ascii="Times New Roman" w:eastAsia="仿宋" w:hAnsi="Times New Roman" w:cs="Times New Roman"/>
          <w:snapToGrid w:val="0"/>
          <w:kern w:val="0"/>
          <w:sz w:val="24"/>
        </w:rPr>
        <w:t>；在采取较好的防护措施和土壤较湿时，开挖的扬尘量约为</w:t>
      </w:r>
      <w:r w:rsidRPr="008A1FD8">
        <w:rPr>
          <w:rFonts w:ascii="Times New Roman" w:eastAsia="仿宋" w:hAnsi="Times New Roman" w:cs="Times New Roman"/>
          <w:snapToGrid w:val="0"/>
          <w:kern w:val="0"/>
          <w:sz w:val="24"/>
        </w:rPr>
        <w:t>0.1%</w:t>
      </w:r>
      <w:r w:rsidRPr="008A1FD8">
        <w:rPr>
          <w:rFonts w:ascii="Times New Roman" w:eastAsia="仿宋" w:hAnsi="Times New Roman" w:cs="Times New Roman"/>
          <w:snapToGrid w:val="0"/>
          <w:kern w:val="0"/>
          <w:sz w:val="24"/>
        </w:rPr>
        <w:t>。如果不采取防尘措施，距施工现场</w:t>
      </w:r>
      <w:r w:rsidRPr="008A1FD8">
        <w:rPr>
          <w:rFonts w:ascii="Times New Roman" w:eastAsia="仿宋" w:hAnsi="Times New Roman" w:cs="Times New Roman"/>
          <w:snapToGrid w:val="0"/>
          <w:kern w:val="0"/>
          <w:sz w:val="24"/>
        </w:rPr>
        <w:t>300m</w:t>
      </w:r>
      <w:r w:rsidRPr="008A1FD8">
        <w:rPr>
          <w:rFonts w:ascii="Times New Roman" w:eastAsia="仿宋" w:hAnsi="Times New Roman" w:cs="Times New Roman"/>
          <w:snapToGrid w:val="0"/>
          <w:kern w:val="0"/>
          <w:sz w:val="24"/>
        </w:rPr>
        <w:t>范围内将会受到施工扬尘的严重影响，施工现场周围道路的</w:t>
      </w:r>
      <w:r w:rsidRPr="008A1FD8">
        <w:rPr>
          <w:rFonts w:ascii="Times New Roman" w:eastAsia="仿宋" w:hAnsi="Times New Roman" w:cs="Times New Roman"/>
          <w:snapToGrid w:val="0"/>
          <w:kern w:val="0"/>
          <w:sz w:val="24"/>
        </w:rPr>
        <w:t>TSP</w:t>
      </w:r>
      <w:r w:rsidRPr="008A1FD8">
        <w:rPr>
          <w:rFonts w:ascii="Times New Roman" w:eastAsia="仿宋" w:hAnsi="Times New Roman" w:cs="Times New Roman"/>
          <w:snapToGrid w:val="0"/>
          <w:kern w:val="0"/>
          <w:sz w:val="24"/>
        </w:rPr>
        <w:t>浓度将大幅度超标。因此，本项目的施工必须采取严格的防尘措施，将施工扬尘的污染程度降到最低。</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在采取严格的防尘措施时，扬尘的影响范围基本上控制在</w:t>
      </w:r>
      <w:r w:rsidRPr="008A1FD8">
        <w:rPr>
          <w:rFonts w:ascii="Times New Roman" w:eastAsia="仿宋" w:hAnsi="Times New Roman" w:cs="Times New Roman"/>
          <w:snapToGrid w:val="0"/>
          <w:kern w:val="0"/>
          <w:sz w:val="24"/>
        </w:rPr>
        <w:t>50m</w:t>
      </w:r>
      <w:r w:rsidRPr="008A1FD8">
        <w:rPr>
          <w:rFonts w:ascii="Times New Roman" w:eastAsia="仿宋" w:hAnsi="Times New Roman" w:cs="Times New Roman"/>
          <w:snapToGrid w:val="0"/>
          <w:kern w:val="0"/>
          <w:sz w:val="24"/>
        </w:rPr>
        <w:t>以内，</w:t>
      </w:r>
      <w:r w:rsidRPr="008A1FD8">
        <w:rPr>
          <w:rFonts w:ascii="Times New Roman" w:eastAsia="仿宋" w:hAnsi="Times New Roman" w:cs="Times New Roman"/>
          <w:snapToGrid w:val="0"/>
          <w:kern w:val="0"/>
          <w:sz w:val="24"/>
        </w:rPr>
        <w:t>TSP</w:t>
      </w:r>
      <w:r w:rsidRPr="008A1FD8">
        <w:rPr>
          <w:rFonts w:ascii="Times New Roman" w:eastAsia="仿宋" w:hAnsi="Times New Roman" w:cs="Times New Roman"/>
          <w:snapToGrid w:val="0"/>
          <w:kern w:val="0"/>
          <w:sz w:val="24"/>
        </w:rPr>
        <w:t>浓度贡献不超过</w:t>
      </w:r>
      <w:r w:rsidRPr="008A1FD8">
        <w:rPr>
          <w:rFonts w:ascii="Times New Roman" w:eastAsia="仿宋" w:hAnsi="Times New Roman" w:cs="Times New Roman"/>
          <w:snapToGrid w:val="0"/>
          <w:kern w:val="0"/>
          <w:sz w:val="24"/>
        </w:rPr>
        <w:t>1.0mg/m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w:t>
      </w:r>
      <w:r w:rsidRPr="008A1FD8">
        <w:rPr>
          <w:rFonts w:ascii="Times New Roman" w:eastAsia="仿宋" w:hAnsi="Times New Roman" w:cs="Times New Roman"/>
          <w:snapToGrid w:val="0"/>
          <w:kern w:val="0"/>
          <w:sz w:val="24"/>
        </w:rPr>
        <w:t>200m</w:t>
      </w:r>
      <w:r w:rsidRPr="008A1FD8">
        <w:rPr>
          <w:rFonts w:ascii="Times New Roman" w:eastAsia="仿宋" w:hAnsi="Times New Roman" w:cs="Times New Roman"/>
          <w:snapToGrid w:val="0"/>
          <w:kern w:val="0"/>
          <w:sz w:val="24"/>
        </w:rPr>
        <w:t>左右</w:t>
      </w:r>
      <w:r w:rsidRPr="008A1FD8">
        <w:rPr>
          <w:rFonts w:ascii="Times New Roman" w:eastAsia="仿宋" w:hAnsi="Times New Roman" w:cs="Times New Roman"/>
          <w:snapToGrid w:val="0"/>
          <w:kern w:val="0"/>
          <w:sz w:val="24"/>
        </w:rPr>
        <w:t>TSP</w:t>
      </w:r>
      <w:r w:rsidRPr="008A1FD8">
        <w:rPr>
          <w:rFonts w:ascii="Times New Roman" w:eastAsia="仿宋" w:hAnsi="Times New Roman" w:cs="Times New Roman"/>
          <w:snapToGrid w:val="0"/>
          <w:kern w:val="0"/>
          <w:sz w:val="24"/>
        </w:rPr>
        <w:t>浓度贡献已降至</w:t>
      </w:r>
      <w:r w:rsidRPr="008A1FD8">
        <w:rPr>
          <w:rFonts w:ascii="Times New Roman" w:eastAsia="仿宋" w:hAnsi="Times New Roman" w:cs="Times New Roman"/>
          <w:snapToGrid w:val="0"/>
          <w:kern w:val="0"/>
          <w:sz w:val="24"/>
        </w:rPr>
        <w:t>0.2mg/m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这些影响是短时的，工程竣工后，该部分影响也会随之消失。</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宋体" w:eastAsia="宋体" w:hAnsi="宋体" w:cs="宋体" w:hint="eastAsia"/>
          <w:snapToGrid w:val="0"/>
          <w:kern w:val="0"/>
          <w:sz w:val="24"/>
        </w:rPr>
        <w:t>②</w:t>
      </w:r>
      <w:r w:rsidRPr="008A1FD8">
        <w:rPr>
          <w:rFonts w:ascii="Times New Roman" w:eastAsia="仿宋" w:hAnsi="Times New Roman" w:cs="Times New Roman"/>
          <w:snapToGrid w:val="0"/>
          <w:kern w:val="0"/>
          <w:sz w:val="24"/>
        </w:rPr>
        <w:t>运输扬尘</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在建筑垃圾及建筑材料的运输过程中，若车辆为敞篷运输，由于风力作用及运输车辆的行驶，会产生较大的扬尘，污染运输路线两侧区域；由于进出项目施工场地车辆的车轮、车帮带泥，在不对车轮、车帮进行冲洗及对项目近周边车辆进出施工场地的必经路段的路面进行保洁的情况下，进出项目施工场地的车辆行驶时会产生较大量的扬尘，污染运输路线及两侧区域，特别对施工场地近周边车辆所经道路所在区域的环境空气质</w:t>
      </w:r>
      <w:r w:rsidRPr="008A1FD8">
        <w:rPr>
          <w:rFonts w:ascii="Times New Roman" w:eastAsia="仿宋" w:hAnsi="Times New Roman" w:cs="Times New Roman"/>
          <w:snapToGrid w:val="0"/>
          <w:kern w:val="0"/>
          <w:sz w:val="24"/>
        </w:rPr>
        <w:lastRenderedPageBreak/>
        <w:t>量影响最为明显。</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根据相关类比调查，如运输车辆、及施工场地近周边的道路保洁情况较差时，在风力较大、干燥气候条件、连续运输的情况下，运输车辆所经道路下风向距离</w:t>
      </w:r>
      <w:r w:rsidRPr="008A1FD8">
        <w:rPr>
          <w:rFonts w:ascii="Times New Roman" w:eastAsia="仿宋" w:hAnsi="Times New Roman" w:cs="Times New Roman"/>
          <w:snapToGrid w:val="0"/>
          <w:kern w:val="0"/>
          <w:sz w:val="24"/>
        </w:rPr>
        <w:t>50m</w:t>
      </w:r>
      <w:r w:rsidRPr="008A1FD8">
        <w:rPr>
          <w:rFonts w:ascii="Times New Roman" w:eastAsia="仿宋" w:hAnsi="Times New Roman" w:cs="Times New Roman"/>
          <w:snapToGrid w:val="0"/>
          <w:kern w:val="0"/>
          <w:sz w:val="24"/>
        </w:rPr>
        <w:t>、</w:t>
      </w:r>
      <w:r w:rsidRPr="008A1FD8">
        <w:rPr>
          <w:rFonts w:ascii="Times New Roman" w:eastAsia="仿宋" w:hAnsi="Times New Roman" w:cs="Times New Roman"/>
          <w:snapToGrid w:val="0"/>
          <w:kern w:val="0"/>
          <w:sz w:val="24"/>
        </w:rPr>
        <w:t>100m</w:t>
      </w:r>
      <w:r w:rsidRPr="008A1FD8">
        <w:rPr>
          <w:rFonts w:ascii="Times New Roman" w:eastAsia="仿宋" w:hAnsi="Times New Roman" w:cs="Times New Roman"/>
          <w:snapToGrid w:val="0"/>
          <w:kern w:val="0"/>
          <w:sz w:val="24"/>
        </w:rPr>
        <w:t>、</w:t>
      </w:r>
      <w:r w:rsidRPr="008A1FD8">
        <w:rPr>
          <w:rFonts w:ascii="Times New Roman" w:eastAsia="仿宋" w:hAnsi="Times New Roman" w:cs="Times New Roman"/>
          <w:snapToGrid w:val="0"/>
          <w:kern w:val="0"/>
          <w:sz w:val="24"/>
        </w:rPr>
        <w:t>150m</w:t>
      </w:r>
      <w:r w:rsidRPr="008A1FD8">
        <w:rPr>
          <w:rFonts w:ascii="Times New Roman" w:eastAsia="仿宋" w:hAnsi="Times New Roman" w:cs="Times New Roman"/>
          <w:snapToGrid w:val="0"/>
          <w:kern w:val="0"/>
          <w:sz w:val="24"/>
        </w:rPr>
        <w:t>的</w:t>
      </w:r>
      <w:r w:rsidRPr="008A1FD8">
        <w:rPr>
          <w:rFonts w:ascii="Times New Roman" w:eastAsia="仿宋" w:hAnsi="Times New Roman" w:cs="Times New Roman"/>
          <w:snapToGrid w:val="0"/>
          <w:kern w:val="0"/>
          <w:sz w:val="24"/>
        </w:rPr>
        <w:t>TSP</w:t>
      </w:r>
      <w:r w:rsidRPr="008A1FD8">
        <w:rPr>
          <w:rFonts w:ascii="Times New Roman" w:eastAsia="仿宋" w:hAnsi="Times New Roman" w:cs="Times New Roman"/>
          <w:snapToGrid w:val="0"/>
          <w:kern w:val="0"/>
          <w:sz w:val="24"/>
        </w:rPr>
        <w:t>浓度分别约为：</w:t>
      </w:r>
      <w:r w:rsidRPr="008A1FD8">
        <w:rPr>
          <w:rFonts w:ascii="Times New Roman" w:eastAsia="仿宋" w:hAnsi="Times New Roman" w:cs="Times New Roman"/>
          <w:snapToGrid w:val="0"/>
          <w:kern w:val="0"/>
          <w:sz w:val="24"/>
        </w:rPr>
        <w:t>0.45-0.50mg/m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w:t>
      </w:r>
      <w:r w:rsidRPr="008A1FD8">
        <w:rPr>
          <w:rFonts w:ascii="Times New Roman" w:eastAsia="仿宋" w:hAnsi="Times New Roman" w:cs="Times New Roman"/>
          <w:snapToGrid w:val="0"/>
          <w:kern w:val="0"/>
          <w:sz w:val="24"/>
        </w:rPr>
        <w:t>0.35-0.38mg/m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w:t>
      </w:r>
      <w:r w:rsidRPr="008A1FD8">
        <w:rPr>
          <w:rFonts w:ascii="Times New Roman" w:eastAsia="仿宋" w:hAnsi="Times New Roman" w:cs="Times New Roman"/>
          <w:snapToGrid w:val="0"/>
          <w:kern w:val="0"/>
          <w:sz w:val="24"/>
        </w:rPr>
        <w:t>0.31-0.34mg/m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，超过《环境空气质量标准》</w:t>
      </w:r>
      <w:r w:rsidRPr="008A1FD8">
        <w:rPr>
          <w:rFonts w:ascii="Times New Roman" w:eastAsia="仿宋" w:hAnsi="Times New Roman" w:cs="Times New Roman"/>
          <w:snapToGrid w:val="0"/>
          <w:kern w:val="0"/>
          <w:sz w:val="24"/>
        </w:rPr>
        <w:t>(GB3095-2012)</w:t>
      </w:r>
      <w:r w:rsidRPr="008A1FD8">
        <w:rPr>
          <w:rFonts w:ascii="Times New Roman" w:eastAsia="仿宋" w:hAnsi="Times New Roman" w:cs="Times New Roman"/>
          <w:snapToGrid w:val="0"/>
          <w:kern w:val="0"/>
          <w:sz w:val="24"/>
        </w:rPr>
        <w:t>日平均二级标准值</w:t>
      </w:r>
      <w:r w:rsidRPr="008A1FD8">
        <w:rPr>
          <w:rFonts w:ascii="Times New Roman" w:eastAsia="仿宋" w:hAnsi="Times New Roman" w:cs="Times New Roman"/>
          <w:snapToGrid w:val="0"/>
          <w:kern w:val="0"/>
          <w:sz w:val="24"/>
        </w:rPr>
        <w:t>0.30mg/m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因此，本项目运输车辆必须有较好的密封性，同时防止运输过程中会有泥土散落，影响沿途的环境空气质量。</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宋体" w:eastAsia="宋体" w:hAnsi="宋体" w:cs="宋体" w:hint="eastAsia"/>
          <w:snapToGrid w:val="0"/>
          <w:kern w:val="0"/>
          <w:sz w:val="24"/>
        </w:rPr>
        <w:t>③</w:t>
      </w:r>
      <w:r w:rsidRPr="008A1FD8">
        <w:rPr>
          <w:rFonts w:ascii="Times New Roman" w:eastAsia="仿宋" w:hAnsi="Times New Roman" w:cs="Times New Roman"/>
          <w:snapToGrid w:val="0"/>
          <w:kern w:val="0"/>
          <w:sz w:val="24"/>
        </w:rPr>
        <w:t>施工机械废气</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本项目施工期施工机械主要有推土机、挖土机、压桩机、装载机、载重汽车等燃油机械，燃油所产生的废气中的主要污染物有一氧化碳、二氧化氮、总烃。由于施工机械多数为大型机械，排放系数大较，但施工作业具有不连续性、施工点分散，每个作业点施工时间相对较短，燃油动力机械为间断作业，且数量不多，因此，其排放的污染物仅对施工区域近距离的环境空气质量产生影响。</w:t>
      </w:r>
    </w:p>
    <w:p w:rsidR="00200033" w:rsidRPr="008A1FD8" w:rsidRDefault="00B56227" w:rsidP="008A1FD8">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A1FD8">
        <w:rPr>
          <w:rFonts w:ascii="Times New Roman" w:eastAsia="仿宋" w:hAnsi="Times New Roman" w:cs="Times New Roman"/>
          <w:snapToGrid w:val="0"/>
          <w:kern w:val="0"/>
          <w:sz w:val="24"/>
        </w:rPr>
        <w:t>根据同类工程施工期监测结果，离施工现场</w:t>
      </w:r>
      <w:r w:rsidRPr="008A1FD8">
        <w:rPr>
          <w:rFonts w:ascii="Times New Roman" w:eastAsia="仿宋" w:hAnsi="Times New Roman" w:cs="Times New Roman"/>
          <w:snapToGrid w:val="0"/>
          <w:kern w:val="0"/>
          <w:sz w:val="24"/>
        </w:rPr>
        <w:t>50m</w:t>
      </w:r>
      <w:r w:rsidRPr="008A1FD8">
        <w:rPr>
          <w:rFonts w:ascii="Times New Roman" w:eastAsia="仿宋" w:hAnsi="Times New Roman" w:cs="Times New Roman"/>
          <w:snapToGrid w:val="0"/>
          <w:kern w:val="0"/>
          <w:sz w:val="24"/>
        </w:rPr>
        <w:t>处，一氧化碳、二氧化氮</w:t>
      </w:r>
      <w:r w:rsidRPr="008A1FD8">
        <w:rPr>
          <w:rFonts w:ascii="Times New Roman" w:eastAsia="仿宋" w:hAnsi="Times New Roman" w:cs="Times New Roman"/>
          <w:snapToGrid w:val="0"/>
          <w:kern w:val="0"/>
          <w:sz w:val="24"/>
        </w:rPr>
        <w:t>1</w:t>
      </w:r>
      <w:r w:rsidRPr="008A1FD8">
        <w:rPr>
          <w:rFonts w:ascii="Times New Roman" w:eastAsia="仿宋" w:hAnsi="Times New Roman" w:cs="Times New Roman"/>
          <w:snapToGrid w:val="0"/>
          <w:kern w:val="0"/>
          <w:sz w:val="24"/>
        </w:rPr>
        <w:t>小时平均浓度分别为</w:t>
      </w:r>
      <w:r w:rsidRPr="008A1FD8">
        <w:rPr>
          <w:rFonts w:ascii="Times New Roman" w:eastAsia="仿宋" w:hAnsi="Times New Roman" w:cs="Times New Roman"/>
          <w:snapToGrid w:val="0"/>
          <w:kern w:val="0"/>
          <w:sz w:val="24"/>
        </w:rPr>
        <w:t>0.2mg/m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和</w:t>
      </w:r>
      <w:r w:rsidRPr="008A1FD8">
        <w:rPr>
          <w:rFonts w:ascii="Times New Roman" w:eastAsia="仿宋" w:hAnsi="Times New Roman" w:cs="Times New Roman"/>
          <w:snapToGrid w:val="0"/>
          <w:kern w:val="0"/>
          <w:sz w:val="24"/>
        </w:rPr>
        <w:t>0.11mg/m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，日平均浓度分别为</w:t>
      </w:r>
      <w:r w:rsidRPr="008A1FD8">
        <w:rPr>
          <w:rFonts w:ascii="Times New Roman" w:eastAsia="仿宋" w:hAnsi="Times New Roman" w:cs="Times New Roman"/>
          <w:snapToGrid w:val="0"/>
          <w:kern w:val="0"/>
          <w:sz w:val="24"/>
        </w:rPr>
        <w:t>0.13mg/m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和</w:t>
      </w:r>
      <w:r w:rsidRPr="008A1FD8">
        <w:rPr>
          <w:rFonts w:ascii="Times New Roman" w:eastAsia="仿宋" w:hAnsi="Times New Roman" w:cs="Times New Roman"/>
          <w:snapToGrid w:val="0"/>
          <w:kern w:val="0"/>
          <w:sz w:val="24"/>
        </w:rPr>
        <w:t>0.062mg/m</w:t>
      </w:r>
      <w:r w:rsidRPr="008A1FD8">
        <w:rPr>
          <w:rFonts w:ascii="Times New Roman" w:eastAsia="仿宋" w:hAnsi="Times New Roman" w:cs="Times New Roman"/>
          <w:snapToGrid w:val="0"/>
          <w:kern w:val="0"/>
          <w:sz w:val="24"/>
          <w:vertAlign w:val="superscript"/>
        </w:rPr>
        <w:t>3</w:t>
      </w:r>
      <w:r w:rsidRPr="008A1FD8">
        <w:rPr>
          <w:rFonts w:ascii="Times New Roman" w:eastAsia="仿宋" w:hAnsi="Times New Roman" w:cs="Times New Roman"/>
          <w:snapToGrid w:val="0"/>
          <w:kern w:val="0"/>
          <w:sz w:val="24"/>
        </w:rPr>
        <w:t>，均可达到《环境空气质量标准》</w:t>
      </w:r>
      <w:r w:rsidRPr="008A1FD8">
        <w:rPr>
          <w:rFonts w:ascii="Times New Roman" w:eastAsia="仿宋" w:hAnsi="Times New Roman" w:cs="Times New Roman"/>
          <w:snapToGrid w:val="0"/>
          <w:kern w:val="0"/>
          <w:sz w:val="24"/>
        </w:rPr>
        <w:t>(GB3095-2012)</w:t>
      </w:r>
      <w:r w:rsidRPr="008A1FD8">
        <w:rPr>
          <w:rFonts w:ascii="Times New Roman" w:eastAsia="仿宋" w:hAnsi="Times New Roman" w:cs="Times New Roman"/>
          <w:snapToGrid w:val="0"/>
          <w:kern w:val="0"/>
          <w:sz w:val="24"/>
        </w:rPr>
        <w:t>二级标准要求。可见项目施工机械废气对环境空气影响较小。</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sz w:val="24"/>
          <w:szCs w:val="22"/>
        </w:rPr>
      </w:pPr>
      <w:bookmarkStart w:id="288" w:name="_Toc61368445"/>
      <w:bookmarkStart w:id="289" w:name="_Toc61255608"/>
      <w:bookmarkStart w:id="290" w:name="_Toc49915778"/>
      <w:bookmarkStart w:id="291" w:name="_Toc9221312"/>
      <w:bookmarkStart w:id="292" w:name="_Toc5257125"/>
      <w:bookmarkStart w:id="293" w:name="_Toc490447665"/>
      <w:bookmarkStart w:id="294" w:name="_Toc240269903"/>
      <w:bookmarkStart w:id="295" w:name="_Toc61426872"/>
      <w:bookmarkStart w:id="296" w:name="_Toc240270225"/>
      <w:bookmarkStart w:id="297" w:name="_Toc206933761"/>
      <w:bookmarkStart w:id="298" w:name="_Toc240270064"/>
      <w:bookmarkStart w:id="299" w:name="_Toc503860821"/>
      <w:bookmarkStart w:id="300" w:name="_Toc503861247"/>
      <w:bookmarkStart w:id="301" w:name="_Toc5382001"/>
      <w:r w:rsidRPr="008A1FD8">
        <w:rPr>
          <w:rFonts w:ascii="宋体" w:eastAsia="宋体" w:hAnsi="宋体" w:cs="宋体" w:hint="eastAsia"/>
          <w:sz w:val="24"/>
          <w:szCs w:val="22"/>
        </w:rPr>
        <w:t>⑵</w:t>
      </w:r>
      <w:r w:rsidRPr="008A1FD8">
        <w:rPr>
          <w:rFonts w:ascii="Times New Roman" w:eastAsia="仿宋" w:hAnsi="Times New Roman" w:cs="Times New Roman"/>
          <w:sz w:val="24"/>
          <w:szCs w:val="22"/>
        </w:rPr>
        <w:t>施工期环境空气污染的防护措施</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sz w:val="24"/>
          <w:szCs w:val="22"/>
        </w:rPr>
      </w:pPr>
      <w:bookmarkStart w:id="302" w:name="_Toc23975"/>
      <w:bookmarkStart w:id="303" w:name="_Toc16301"/>
      <w:r w:rsidRPr="008A1FD8">
        <w:rPr>
          <w:rFonts w:ascii="Times New Roman" w:eastAsia="仿宋" w:hAnsi="Times New Roman" w:cs="Times New Roman"/>
          <w:sz w:val="24"/>
          <w:szCs w:val="22"/>
        </w:rPr>
        <w:t>结合本项目区域周围的特点，为使施工过程中产生的粉尘对周围环境空气的影响降低到最小程度，应当采取以下防护措施：</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①</w:t>
      </w:r>
      <w:r w:rsidRPr="008A1FD8">
        <w:rPr>
          <w:rFonts w:ascii="Times New Roman" w:eastAsia="仿宋" w:hAnsi="Times New Roman" w:cs="Times New Roman"/>
          <w:kern w:val="2"/>
          <w:sz w:val="24"/>
          <w:szCs w:val="24"/>
          <w:lang w:val="zh-CN"/>
        </w:rPr>
        <w:t>开工前，在施工现场周边设置硬质密闭围挡并进行维护；尚未开工的建设用地，对裸露地面进行覆盖；施工期超过三个月的，应当采取绿化、铺装或者遮盖等防尘措施；</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②</w:t>
      </w:r>
      <w:r w:rsidRPr="008A1FD8">
        <w:rPr>
          <w:rFonts w:ascii="Times New Roman" w:eastAsia="仿宋" w:hAnsi="Times New Roman" w:cs="Times New Roman"/>
          <w:kern w:val="2"/>
          <w:sz w:val="24"/>
          <w:szCs w:val="24"/>
          <w:lang w:val="zh-CN"/>
        </w:rPr>
        <w:t>在施工现场出入口公示施工现场负责人、环保监督员、扬尘污染防治措施、举报电话、扬尘监督管理主管部门等信息；</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③</w:t>
      </w:r>
      <w:r w:rsidRPr="008A1FD8">
        <w:rPr>
          <w:rFonts w:ascii="Times New Roman" w:eastAsia="仿宋" w:hAnsi="Times New Roman" w:cs="Times New Roman"/>
          <w:kern w:val="2"/>
          <w:sz w:val="24"/>
          <w:szCs w:val="24"/>
          <w:lang w:val="zh-CN"/>
        </w:rPr>
        <w:t>在施工现场出口处设置车辆冲洗设施并配套设置排水、泥浆沉淀设施，施工车辆不得带泥上路行驶，施工现场道路以及出口周边的道路不得存留建筑垃圾和泥土；</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④</w:t>
      </w:r>
      <w:r w:rsidRPr="008A1FD8">
        <w:rPr>
          <w:rFonts w:ascii="Times New Roman" w:eastAsia="仿宋" w:hAnsi="Times New Roman" w:cs="Times New Roman"/>
          <w:kern w:val="2"/>
          <w:sz w:val="24"/>
          <w:szCs w:val="24"/>
          <w:lang w:val="zh-CN"/>
        </w:rPr>
        <w:t>施工现场出入口、施工区内道路、加工区等区域采取硬化、洒水、铺装防尘网等处理措施；</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⑤</w:t>
      </w:r>
      <w:r w:rsidRPr="008A1FD8">
        <w:rPr>
          <w:rFonts w:ascii="Times New Roman" w:eastAsia="仿宋" w:hAnsi="Times New Roman" w:cs="Times New Roman"/>
          <w:kern w:val="2"/>
          <w:sz w:val="24"/>
          <w:szCs w:val="24"/>
          <w:lang w:val="zh-CN"/>
        </w:rPr>
        <w:t>在施工工地内堆放水泥、灰土、砂石等易产生扬尘污染的物料，以及工地堆存的建筑垃圾、工程渣土、建筑土方应当采取遮盖、密闭或者其他抑尘措施；</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lastRenderedPageBreak/>
        <w:t>⑥</w:t>
      </w:r>
      <w:r w:rsidRPr="008A1FD8">
        <w:rPr>
          <w:rFonts w:ascii="Times New Roman" w:eastAsia="仿宋" w:hAnsi="Times New Roman" w:cs="Times New Roman"/>
          <w:kern w:val="2"/>
          <w:sz w:val="24"/>
          <w:szCs w:val="24"/>
          <w:lang w:val="zh-CN"/>
        </w:rPr>
        <w:t>出现重污染天气状况或者五级以上大风时，施工单位应当停止土石方作业、拆除工程以及其他可能产生扬尘污染的施工建设活动；</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⑦</w:t>
      </w:r>
      <w:r w:rsidRPr="008A1FD8">
        <w:rPr>
          <w:rFonts w:ascii="Times New Roman" w:eastAsia="仿宋" w:hAnsi="Times New Roman" w:cs="Times New Roman"/>
          <w:kern w:val="2"/>
          <w:sz w:val="24"/>
          <w:szCs w:val="24"/>
          <w:lang w:val="zh-CN"/>
        </w:rPr>
        <w:t>加强施工机械的使用管理和保养维修，合理降低使用次数，提高机械使用效率，降低废气排放，减轻燃油动力机械排放的废气对环境空气的影响；</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⑧</w:t>
      </w:r>
      <w:r w:rsidRPr="008A1FD8">
        <w:rPr>
          <w:rFonts w:ascii="Times New Roman" w:eastAsia="仿宋" w:hAnsi="Times New Roman" w:cs="Times New Roman"/>
          <w:kern w:val="2"/>
          <w:sz w:val="24"/>
          <w:szCs w:val="24"/>
          <w:lang w:val="zh-CN"/>
        </w:rPr>
        <w:t>采用商品混凝土，减少砂石等材料在施工现场的堆放数量。及时清理多余土方、每天及时清扫掉落地面的尘土等措施，减少扬尘污染；</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sz w:val="24"/>
          <w:szCs w:val="22"/>
        </w:rPr>
      </w:pPr>
      <w:r w:rsidRPr="008A1FD8">
        <w:rPr>
          <w:rFonts w:ascii="宋体" w:eastAsia="宋体" w:hAnsi="宋体" w:cs="宋体" w:hint="eastAsia"/>
          <w:kern w:val="2"/>
          <w:sz w:val="24"/>
          <w:szCs w:val="24"/>
          <w:lang w:val="zh-CN"/>
        </w:rPr>
        <w:t>⑨</w:t>
      </w:r>
      <w:r w:rsidRPr="008A1FD8">
        <w:rPr>
          <w:rFonts w:ascii="Times New Roman" w:eastAsia="仿宋" w:hAnsi="Times New Roman" w:cs="Times New Roman"/>
          <w:sz w:val="24"/>
          <w:szCs w:val="22"/>
        </w:rPr>
        <w:t>运土车辆应加篷布遮盖，严禁超重、超高装载，运输车辆进入施工场地应低速、限速行驶，以减少产尘量；将施工用水泥堆放在库房或临时工棚内，及时清除撒落在地面的水泥，对产生扬尘的施工作业点设洒水装置，抑制粉尘散发和运输中的二次扬尘；</w:t>
      </w:r>
      <w:r w:rsidRPr="008A1FD8">
        <w:rPr>
          <w:rFonts w:ascii="Times New Roman" w:eastAsia="仿宋" w:hAnsi="Times New Roman" w:cs="Times New Roman"/>
          <w:sz w:val="24"/>
          <w:szCs w:val="22"/>
        </w:rPr>
        <w:t xml:space="preserve">    </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8A1FD8">
        <w:rPr>
          <w:rFonts w:ascii="宋体" w:eastAsia="宋体" w:hAnsi="宋体" w:cs="宋体" w:hint="eastAsia"/>
          <w:kern w:val="2"/>
          <w:sz w:val="24"/>
          <w:szCs w:val="24"/>
          <w:lang w:val="zh-CN"/>
        </w:rPr>
        <w:t>⑩</w:t>
      </w:r>
      <w:r w:rsidRPr="008A1FD8">
        <w:rPr>
          <w:rFonts w:ascii="Times New Roman" w:eastAsia="仿宋" w:hAnsi="Times New Roman" w:cs="Times New Roman"/>
          <w:kern w:val="2"/>
          <w:sz w:val="24"/>
          <w:szCs w:val="24"/>
          <w:lang w:val="zh-CN"/>
        </w:rPr>
        <w:t>合理安排工程进度，交叉作业，缩短施工时间。</w:t>
      </w:r>
    </w:p>
    <w:p w:rsidR="00200033" w:rsidRPr="008A1FD8" w:rsidRDefault="00B56227" w:rsidP="008A1FD8">
      <w:pPr>
        <w:pStyle w:val="af8"/>
        <w:adjustRightInd w:val="0"/>
        <w:spacing w:line="360" w:lineRule="auto"/>
        <w:ind w:firstLineChars="200" w:firstLine="480"/>
        <w:jc w:val="both"/>
        <w:rPr>
          <w:rFonts w:ascii="Times New Roman" w:eastAsia="仿宋" w:hAnsi="Times New Roman" w:cs="Times New Roman"/>
          <w:sz w:val="24"/>
          <w:szCs w:val="22"/>
        </w:rPr>
      </w:pPr>
      <w:r w:rsidRPr="008A1FD8">
        <w:rPr>
          <w:rFonts w:ascii="Times New Roman" w:eastAsia="仿宋" w:hAnsi="Times New Roman" w:cs="Times New Roman"/>
          <w:kern w:val="2"/>
          <w:sz w:val="24"/>
          <w:szCs w:val="24"/>
          <w:lang w:val="zh-CN"/>
        </w:rPr>
        <w:t>综上所述，本项目在施工过程只要采取切实可行的污染防治措施及科学的管理办法，可使施工扬尘影响降低至较低水平。施工期对大气环境影响只是局部的、短暂的，属可接受程度。</w:t>
      </w:r>
    </w:p>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hint="eastAsia"/>
          <w:bCs w:val="0"/>
          <w:sz w:val="24"/>
          <w:szCs w:val="24"/>
        </w:rPr>
        <w:t>5</w:t>
      </w:r>
      <w:r w:rsidRPr="006802A4">
        <w:rPr>
          <w:rFonts w:cs="Times New Roman"/>
          <w:bCs w:val="0"/>
          <w:sz w:val="24"/>
          <w:szCs w:val="24"/>
        </w:rPr>
        <w:t>.1.</w:t>
      </w:r>
      <w:bookmarkStart w:id="304" w:name="_Toc23101"/>
      <w:r w:rsidRPr="006802A4">
        <w:rPr>
          <w:rFonts w:cs="Times New Roman" w:hint="eastAsia"/>
          <w:bCs w:val="0"/>
          <w:sz w:val="24"/>
          <w:szCs w:val="24"/>
        </w:rPr>
        <w:t xml:space="preserve">2 </w:t>
      </w:r>
      <w:hyperlink w:anchor="_Toc237827476" w:history="1">
        <w:bookmarkStart w:id="305" w:name="_Toc324171508"/>
        <w:bookmarkStart w:id="306" w:name="_Toc240269908"/>
        <w:bookmarkStart w:id="307" w:name="_Toc240270069"/>
        <w:bookmarkStart w:id="308" w:name="_Toc240270230"/>
        <w:bookmarkStart w:id="309" w:name="_Toc240273962"/>
        <w:bookmarkStart w:id="310" w:name="_Toc240338505"/>
        <w:r w:rsidRPr="006802A4">
          <w:rPr>
            <w:rFonts w:cs="Times New Roman"/>
            <w:bCs w:val="0"/>
            <w:sz w:val="24"/>
            <w:szCs w:val="24"/>
          </w:rPr>
          <w:t>施工期水环境影响分析及防治措施</w:t>
        </w:r>
        <w:bookmarkEnd w:id="305"/>
        <w:bookmarkEnd w:id="306"/>
        <w:bookmarkEnd w:id="307"/>
        <w:bookmarkEnd w:id="308"/>
        <w:bookmarkEnd w:id="309"/>
        <w:bookmarkEnd w:id="310"/>
      </w:hyperlink>
      <w:bookmarkEnd w:id="302"/>
      <w:bookmarkEnd w:id="304"/>
    </w:p>
    <w:p w:rsidR="00200033" w:rsidRPr="00AC7029" w:rsidRDefault="00B56227" w:rsidP="00AC7029">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311" w:name="_Toc503860823"/>
      <w:bookmarkStart w:id="312" w:name="_Toc490447667"/>
      <w:bookmarkStart w:id="313" w:name="_Toc503861249"/>
      <w:bookmarkStart w:id="314" w:name="_Toc5257127"/>
      <w:bookmarkStart w:id="315" w:name="_Toc61368447"/>
      <w:bookmarkStart w:id="316" w:name="_Toc61426874"/>
      <w:bookmarkStart w:id="317" w:name="_Toc5382003"/>
      <w:bookmarkStart w:id="318" w:name="_Toc9221314"/>
      <w:bookmarkStart w:id="319" w:name="_Toc61255610"/>
      <w:bookmarkStart w:id="320" w:name="_Toc49915780"/>
      <w:bookmarkStart w:id="321" w:name="_Toc206933763"/>
      <w:bookmarkStart w:id="322" w:name="_Toc240270070"/>
      <w:bookmarkStart w:id="323" w:name="_Toc240270231"/>
      <w:bookmarkStart w:id="324" w:name="_Toc22568"/>
      <w:bookmarkStart w:id="325" w:name="_Toc18399"/>
      <w:bookmarkStart w:id="326" w:name="_Toc240269909"/>
      <w:r w:rsidRPr="00AC7029">
        <w:rPr>
          <w:rFonts w:ascii="宋体" w:eastAsia="宋体" w:hAnsi="宋体" w:cs="宋体" w:hint="eastAsia"/>
          <w:bCs/>
          <w:sz w:val="24"/>
          <w:szCs w:val="24"/>
        </w:rPr>
        <w:t>⑴</w:t>
      </w:r>
      <w:r w:rsidRPr="00AC7029">
        <w:rPr>
          <w:rFonts w:ascii="Times New Roman" w:eastAsia="仿宋" w:hAnsi="Times New Roman" w:cs="Times New Roman"/>
          <w:bCs/>
          <w:sz w:val="24"/>
          <w:szCs w:val="24"/>
        </w:rPr>
        <w:t>施工期水环境影响</w:t>
      </w:r>
      <w:bookmarkEnd w:id="311"/>
      <w:bookmarkEnd w:id="312"/>
      <w:bookmarkEnd w:id="313"/>
      <w:bookmarkEnd w:id="314"/>
      <w:bookmarkEnd w:id="315"/>
      <w:bookmarkEnd w:id="316"/>
      <w:bookmarkEnd w:id="317"/>
      <w:bookmarkEnd w:id="318"/>
      <w:bookmarkEnd w:id="319"/>
      <w:bookmarkEnd w:id="320"/>
      <w:r w:rsidRPr="00AC7029">
        <w:rPr>
          <w:rFonts w:ascii="Times New Roman" w:eastAsia="仿宋" w:hAnsi="Times New Roman" w:cs="Times New Roman"/>
          <w:bCs/>
          <w:sz w:val="24"/>
          <w:szCs w:val="24"/>
        </w:rPr>
        <w:t>因素</w:t>
      </w:r>
      <w:bookmarkEnd w:id="321"/>
      <w:bookmarkEnd w:id="322"/>
      <w:bookmarkEnd w:id="323"/>
      <w:bookmarkEnd w:id="324"/>
      <w:bookmarkEnd w:id="325"/>
      <w:bookmarkEnd w:id="326"/>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本项目施工期间，由于场地清洗、建筑安装等工程的实施，将会产生一定量的施工废水。此外，还有施工人员产生的生活污水。</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施工废水包括地基、道路开挖和管道铺设、场房建设过程中产生的泥浆水、机械设备运转的冷却水和施工现场的清洗废水。施工污水中含有较多的建筑砂石、水泥、弃土等悬浮物。</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生活污水包括施工人员的盥洗水。此外，暴雨地表径流冲刷浮土、建筑砂石、垃圾、弃土等，还将夹带大量泥沙，但该地区暴雨极少。</w:t>
      </w:r>
    </w:p>
    <w:p w:rsidR="00200033" w:rsidRPr="00AC7029" w:rsidRDefault="00B56227" w:rsidP="00AC7029">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327" w:name="_Toc61255611"/>
      <w:bookmarkStart w:id="328" w:name="_Toc5257128"/>
      <w:bookmarkStart w:id="329" w:name="_Toc503861250"/>
      <w:bookmarkStart w:id="330" w:name="_Toc5382004"/>
      <w:bookmarkStart w:id="331" w:name="_Toc61426875"/>
      <w:bookmarkStart w:id="332" w:name="_Toc9221315"/>
      <w:bookmarkStart w:id="333" w:name="_Toc490447668"/>
      <w:bookmarkStart w:id="334" w:name="_Toc49915781"/>
      <w:bookmarkStart w:id="335" w:name="_Toc4429"/>
      <w:bookmarkStart w:id="336" w:name="_Toc5798"/>
      <w:bookmarkStart w:id="337" w:name="_Toc206933764"/>
      <w:bookmarkStart w:id="338" w:name="_Toc61368448"/>
      <w:bookmarkStart w:id="339" w:name="_Toc240270071"/>
      <w:bookmarkStart w:id="340" w:name="_Toc240270232"/>
      <w:bookmarkStart w:id="341" w:name="_Toc240269910"/>
      <w:bookmarkStart w:id="342" w:name="_Toc503860824"/>
      <w:r w:rsidRPr="00AC7029">
        <w:rPr>
          <w:rFonts w:ascii="宋体" w:eastAsia="宋体" w:hAnsi="宋体" w:cs="宋体" w:hint="eastAsia"/>
          <w:bCs/>
          <w:sz w:val="24"/>
          <w:szCs w:val="24"/>
        </w:rPr>
        <w:t>⑵</w:t>
      </w:r>
      <w:r w:rsidRPr="00AC7029">
        <w:rPr>
          <w:rFonts w:ascii="Times New Roman" w:eastAsia="仿宋" w:hAnsi="Times New Roman" w:cs="Times New Roman"/>
          <w:bCs/>
          <w:sz w:val="24"/>
          <w:szCs w:val="24"/>
        </w:rPr>
        <w:t>施工期污水防治措施</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施工单位应严格执行相关环境管理规定，对地面水的排放进行组织设计，严禁乱排、乱流污染道路、环境等。施工时产生的泥浆水未经处理不得随意排放，不得污染现场及周围环境。在回填土堆放场、施工泥浆产生点以及商品混凝土及输送系统的冲洗废水应设置临时沉沙池，含泥沙雨水、泥浆水经沉沙池沉淀后回用到施工过程中去。</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施工期施工人员</w:t>
      </w:r>
      <w:r w:rsidR="00AC7029">
        <w:rPr>
          <w:rFonts w:ascii="Times New Roman" w:eastAsia="仿宋" w:hAnsi="Times New Roman" w:cs="Times New Roman" w:hint="eastAsia"/>
          <w:snapToGrid w:val="0"/>
          <w:sz w:val="24"/>
        </w:rPr>
        <w:t>20</w:t>
      </w:r>
      <w:r w:rsidRPr="00AC7029">
        <w:rPr>
          <w:rFonts w:ascii="Times New Roman" w:eastAsia="仿宋" w:hAnsi="Times New Roman" w:cs="Times New Roman"/>
          <w:snapToGrid w:val="0"/>
          <w:sz w:val="24"/>
        </w:rPr>
        <w:t>人，建设工期</w:t>
      </w:r>
      <w:r w:rsidR="00AC7029">
        <w:rPr>
          <w:rFonts w:ascii="Times New Roman" w:eastAsia="仿宋" w:hAnsi="Times New Roman" w:cs="Times New Roman" w:hint="eastAsia"/>
          <w:snapToGrid w:val="0"/>
          <w:sz w:val="24"/>
        </w:rPr>
        <w:t>3</w:t>
      </w:r>
      <w:r w:rsidRPr="00AC7029">
        <w:rPr>
          <w:rFonts w:ascii="Times New Roman" w:eastAsia="仿宋" w:hAnsi="Times New Roman" w:cs="Times New Roman"/>
          <w:snapToGrid w:val="0"/>
          <w:sz w:val="24"/>
        </w:rPr>
        <w:t>个月，生活用水量约</w:t>
      </w:r>
      <w:r w:rsidR="00ED4FA0">
        <w:rPr>
          <w:rFonts w:ascii="Times New Roman" w:eastAsia="仿宋" w:hAnsi="Times New Roman" w:cs="Times New Roman" w:hint="eastAsia"/>
          <w:snapToGrid w:val="0"/>
          <w:sz w:val="24"/>
        </w:rPr>
        <w:t>50</w:t>
      </w:r>
      <w:r w:rsidRPr="00AC7029">
        <w:rPr>
          <w:rFonts w:ascii="Times New Roman" w:eastAsia="仿宋" w:hAnsi="Times New Roman" w:cs="Times New Roman"/>
          <w:snapToGrid w:val="0"/>
          <w:sz w:val="24"/>
        </w:rPr>
        <w:t>L/</w:t>
      </w:r>
      <w:r w:rsidRPr="00AC7029">
        <w:rPr>
          <w:rFonts w:ascii="Times New Roman" w:eastAsia="仿宋" w:hAnsi="Times New Roman" w:cs="Times New Roman"/>
          <w:snapToGrid w:val="0"/>
          <w:sz w:val="24"/>
        </w:rPr>
        <w:t>人</w:t>
      </w:r>
      <w:r w:rsidRPr="00AC7029">
        <w:rPr>
          <w:rFonts w:ascii="Times New Roman" w:eastAsia="仿宋" w:hAnsi="Times New Roman" w:cs="Times New Roman"/>
          <w:snapToGrid w:val="0"/>
          <w:sz w:val="24"/>
        </w:rPr>
        <w:t>·d</w:t>
      </w:r>
      <w:r w:rsidRPr="00AC7029">
        <w:rPr>
          <w:rFonts w:ascii="Times New Roman" w:eastAsia="仿宋" w:hAnsi="Times New Roman" w:cs="Times New Roman"/>
          <w:snapToGrid w:val="0"/>
          <w:sz w:val="24"/>
        </w:rPr>
        <w:t>，施工期生活用水量为</w:t>
      </w:r>
      <w:r w:rsidR="00ED4FA0">
        <w:rPr>
          <w:rFonts w:ascii="Times New Roman" w:eastAsia="仿宋" w:hAnsi="Times New Roman" w:cs="Times New Roman" w:hint="eastAsia"/>
          <w:snapToGrid w:val="0"/>
          <w:sz w:val="24"/>
        </w:rPr>
        <w:t>90</w:t>
      </w:r>
      <w:r w:rsidRPr="00AC7029">
        <w:rPr>
          <w:rFonts w:ascii="Times New Roman" w:eastAsia="仿宋" w:hAnsi="Times New Roman" w:cs="Times New Roman"/>
          <w:snapToGrid w:val="0"/>
          <w:sz w:val="24"/>
        </w:rPr>
        <w:t>m</w:t>
      </w:r>
      <w:r w:rsidRPr="00AC7029">
        <w:rPr>
          <w:rFonts w:ascii="Times New Roman" w:eastAsia="仿宋" w:hAnsi="Times New Roman" w:cs="Times New Roman"/>
          <w:snapToGrid w:val="0"/>
          <w:sz w:val="24"/>
          <w:vertAlign w:val="superscript"/>
        </w:rPr>
        <w:t>3</w:t>
      </w:r>
      <w:r w:rsidRPr="00AC7029">
        <w:rPr>
          <w:rFonts w:ascii="Times New Roman" w:eastAsia="仿宋" w:hAnsi="Times New Roman" w:cs="Times New Roman"/>
          <w:snapToGrid w:val="0"/>
          <w:sz w:val="24"/>
        </w:rPr>
        <w:t>，排水量按用水量的</w:t>
      </w:r>
      <w:r w:rsidRPr="00AC7029">
        <w:rPr>
          <w:rFonts w:ascii="Times New Roman" w:eastAsia="仿宋" w:hAnsi="Times New Roman" w:cs="Times New Roman"/>
          <w:snapToGrid w:val="0"/>
          <w:sz w:val="24"/>
        </w:rPr>
        <w:t>80%</w:t>
      </w:r>
      <w:r w:rsidRPr="00AC7029">
        <w:rPr>
          <w:rFonts w:ascii="Times New Roman" w:eastAsia="仿宋" w:hAnsi="Times New Roman" w:cs="Times New Roman"/>
          <w:snapToGrid w:val="0"/>
          <w:sz w:val="24"/>
        </w:rPr>
        <w:t>计，则施工期生活污水产生量为</w:t>
      </w:r>
      <w:r w:rsidR="00ED4FA0">
        <w:rPr>
          <w:rFonts w:ascii="Times New Roman" w:eastAsia="仿宋" w:hAnsi="Times New Roman" w:cs="Times New Roman" w:hint="eastAsia"/>
          <w:snapToGrid w:val="0"/>
          <w:sz w:val="24"/>
        </w:rPr>
        <w:t>72</w:t>
      </w:r>
      <w:r w:rsidRPr="00AC7029">
        <w:rPr>
          <w:rFonts w:ascii="Times New Roman" w:eastAsia="仿宋" w:hAnsi="Times New Roman" w:cs="Times New Roman"/>
          <w:snapToGrid w:val="0"/>
          <w:sz w:val="24"/>
        </w:rPr>
        <w:t>m</w:t>
      </w:r>
      <w:r w:rsidRPr="00AC7029">
        <w:rPr>
          <w:rFonts w:ascii="Times New Roman" w:eastAsia="仿宋" w:hAnsi="Times New Roman" w:cs="Times New Roman"/>
          <w:snapToGrid w:val="0"/>
          <w:sz w:val="24"/>
          <w:vertAlign w:val="superscript"/>
        </w:rPr>
        <w:t>3</w:t>
      </w:r>
      <w:r w:rsidRPr="00AC7029">
        <w:rPr>
          <w:rFonts w:ascii="Times New Roman" w:eastAsia="仿宋" w:hAnsi="Times New Roman" w:cs="Times New Roman"/>
          <w:snapToGrid w:val="0"/>
          <w:sz w:val="24"/>
        </w:rPr>
        <w:t>。施工人员的生活设施相对比较集中，如果施工期生活污水直接排放，易对环境造成污染。施工单</w:t>
      </w:r>
      <w:r w:rsidRPr="00AC7029">
        <w:rPr>
          <w:rFonts w:ascii="Times New Roman" w:eastAsia="仿宋" w:hAnsi="Times New Roman" w:cs="Times New Roman"/>
          <w:snapToGrid w:val="0"/>
          <w:sz w:val="24"/>
        </w:rPr>
        <w:lastRenderedPageBreak/>
        <w:t>位拟在施工人员集中生活区建设简易旱厕，定期清掏用于周边农田施肥。本项目施工期产生的少量废水经沉淀后，回用于施工场地洒水抑尘。</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此外，施工期间要尽量求得土石方工程的平衡，减少弃土，做好各项排水、截水、防止水土流失的设计。在施工中，应合理安排施工计划、施工程序，协调好各个施工步骤，雨季中尽量减少地面坡度，减少开挖面，并争取土料随挖、随运，减少堆土裸土的暴露时间，以避免受降雨的直接冲刷，如果遇到暴雨期，还应采取应急措施，尽量用覆盖物覆盖新开挖的陡坡，防止冲刷。</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t>本项目拟采取以下防护措施以降低对地下水的影响。</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fldChar w:fldCharType="begin"/>
      </w:r>
      <w:r w:rsidRPr="00AC7029">
        <w:rPr>
          <w:rFonts w:ascii="Times New Roman" w:eastAsia="仿宋" w:hAnsi="Times New Roman" w:cs="Times New Roman"/>
          <w:snapToGrid w:val="0"/>
          <w:sz w:val="24"/>
        </w:rPr>
        <w:instrText xml:space="preserve"> = 1 \* GB3 \* MERGEFORMAT </w:instrText>
      </w:r>
      <w:r w:rsidRPr="00AC7029">
        <w:rPr>
          <w:rFonts w:ascii="Times New Roman" w:eastAsia="仿宋" w:hAnsi="Times New Roman" w:cs="Times New Roman"/>
          <w:snapToGrid w:val="0"/>
          <w:sz w:val="24"/>
        </w:rPr>
        <w:fldChar w:fldCharType="separate"/>
      </w:r>
      <w:r w:rsidRPr="00AC7029">
        <w:rPr>
          <w:rFonts w:ascii="宋体" w:eastAsia="宋体" w:hAnsi="宋体" w:cs="宋体" w:hint="eastAsia"/>
          <w:sz w:val="24"/>
        </w:rPr>
        <w:t>①</w:t>
      </w:r>
      <w:r w:rsidRPr="00AC7029">
        <w:rPr>
          <w:rFonts w:ascii="Times New Roman" w:eastAsia="仿宋" w:hAnsi="Times New Roman" w:cs="Times New Roman"/>
          <w:snapToGrid w:val="0"/>
          <w:sz w:val="24"/>
        </w:rPr>
        <w:fldChar w:fldCharType="end"/>
      </w:r>
      <w:r w:rsidRPr="00AC7029">
        <w:rPr>
          <w:rFonts w:ascii="Times New Roman" w:eastAsia="仿宋" w:hAnsi="Times New Roman" w:cs="Times New Roman"/>
          <w:snapToGrid w:val="0"/>
          <w:sz w:val="24"/>
        </w:rPr>
        <w:t>科学选择施工方案，优化配置各种资源，合理安排施工作业面，强化质量安全意识，配备先进适用的技术装备、优质、快速、安全地完成基础工程是施工任务；</w:t>
      </w:r>
    </w:p>
    <w:p w:rsidR="00200033" w:rsidRPr="00AC7029" w:rsidRDefault="00B56227" w:rsidP="00AC7029">
      <w:pPr>
        <w:adjustRightInd w:val="0"/>
        <w:snapToGrid w:val="0"/>
        <w:spacing w:line="360" w:lineRule="auto"/>
        <w:ind w:firstLineChars="200" w:firstLine="480"/>
        <w:rPr>
          <w:rFonts w:ascii="Times New Roman" w:eastAsia="仿宋" w:hAnsi="Times New Roman" w:cs="Times New Roman"/>
          <w:snapToGrid w:val="0"/>
          <w:sz w:val="24"/>
        </w:rPr>
      </w:pPr>
      <w:r w:rsidRPr="00AC7029">
        <w:rPr>
          <w:rFonts w:ascii="Times New Roman" w:eastAsia="仿宋" w:hAnsi="Times New Roman" w:cs="Times New Roman"/>
          <w:snapToGrid w:val="0"/>
          <w:sz w:val="24"/>
        </w:rPr>
        <w:fldChar w:fldCharType="begin"/>
      </w:r>
      <w:r w:rsidRPr="00AC7029">
        <w:rPr>
          <w:rFonts w:ascii="Times New Roman" w:eastAsia="仿宋" w:hAnsi="Times New Roman" w:cs="Times New Roman"/>
          <w:snapToGrid w:val="0"/>
          <w:sz w:val="24"/>
        </w:rPr>
        <w:instrText xml:space="preserve"> = 2 \* GB3 \* MERGEFORMAT </w:instrText>
      </w:r>
      <w:r w:rsidRPr="00AC7029">
        <w:rPr>
          <w:rFonts w:ascii="Times New Roman" w:eastAsia="仿宋" w:hAnsi="Times New Roman" w:cs="Times New Roman"/>
          <w:snapToGrid w:val="0"/>
          <w:sz w:val="24"/>
        </w:rPr>
        <w:fldChar w:fldCharType="separate"/>
      </w:r>
      <w:r w:rsidRPr="00AC7029">
        <w:rPr>
          <w:rFonts w:ascii="宋体" w:eastAsia="宋体" w:hAnsi="宋体" w:cs="宋体" w:hint="eastAsia"/>
          <w:sz w:val="24"/>
        </w:rPr>
        <w:t>②</w:t>
      </w:r>
      <w:r w:rsidRPr="00AC7029">
        <w:rPr>
          <w:rFonts w:ascii="Times New Roman" w:eastAsia="仿宋" w:hAnsi="Times New Roman" w:cs="Times New Roman"/>
          <w:snapToGrid w:val="0"/>
          <w:sz w:val="24"/>
        </w:rPr>
        <w:fldChar w:fldCharType="end"/>
      </w:r>
      <w:r w:rsidRPr="00AC7029">
        <w:rPr>
          <w:rFonts w:ascii="Times New Roman" w:eastAsia="仿宋" w:hAnsi="Times New Roman" w:cs="Times New Roman"/>
          <w:snapToGrid w:val="0"/>
          <w:sz w:val="24"/>
        </w:rPr>
        <w:t>经修建的沉砂池处理后用于场地洒水抑尘，严禁渗漏和回灌。</w:t>
      </w:r>
    </w:p>
    <w:p w:rsidR="00200033" w:rsidRPr="00AC7029" w:rsidRDefault="00B56227" w:rsidP="00AC7029">
      <w:pPr>
        <w:pStyle w:val="af8"/>
        <w:adjustRightInd w:val="0"/>
        <w:spacing w:line="360" w:lineRule="auto"/>
        <w:ind w:firstLineChars="200" w:firstLine="480"/>
        <w:jc w:val="both"/>
        <w:rPr>
          <w:rFonts w:ascii="Times New Roman" w:eastAsia="仿宋" w:hAnsi="Times New Roman" w:cs="Times New Roman"/>
          <w:snapToGrid w:val="0"/>
          <w:sz w:val="24"/>
          <w:szCs w:val="24"/>
        </w:rPr>
      </w:pPr>
      <w:r w:rsidRPr="00AC7029">
        <w:rPr>
          <w:rFonts w:ascii="Times New Roman" w:eastAsia="仿宋" w:hAnsi="Times New Roman" w:cs="Times New Roman"/>
          <w:snapToGrid w:val="0"/>
          <w:sz w:val="24"/>
          <w:szCs w:val="24"/>
        </w:rPr>
        <w:t>采取以上方案后，施工期对地下水的影响较小。</w:t>
      </w:r>
    </w:p>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hint="eastAsia"/>
          <w:bCs w:val="0"/>
          <w:sz w:val="24"/>
          <w:szCs w:val="24"/>
        </w:rPr>
        <w:t>5</w:t>
      </w:r>
      <w:r w:rsidRPr="006802A4">
        <w:rPr>
          <w:rFonts w:cs="Times New Roman"/>
          <w:bCs w:val="0"/>
          <w:sz w:val="24"/>
          <w:szCs w:val="24"/>
        </w:rPr>
        <w:t>.1.</w:t>
      </w:r>
      <w:r w:rsidRPr="006802A4">
        <w:rPr>
          <w:rFonts w:cs="Times New Roman" w:hint="eastAsia"/>
          <w:bCs w:val="0"/>
          <w:sz w:val="24"/>
          <w:szCs w:val="24"/>
        </w:rPr>
        <w:t xml:space="preserve">3 </w:t>
      </w:r>
      <w:r w:rsidRPr="006802A4">
        <w:rPr>
          <w:rFonts w:cs="Times New Roman"/>
          <w:bCs w:val="0"/>
          <w:sz w:val="24"/>
          <w:szCs w:val="24"/>
        </w:rPr>
        <w:t>施工期声环境影响分析与防护措施</w:t>
      </w:r>
      <w:bookmarkEnd w:id="303"/>
    </w:p>
    <w:p w:rsidR="00200033" w:rsidRPr="00ED4FA0" w:rsidRDefault="00B56227" w:rsidP="00ED4FA0">
      <w:pPr>
        <w:overflowPunct w:val="0"/>
        <w:adjustRightInd w:val="0"/>
        <w:snapToGrid w:val="0"/>
        <w:spacing w:line="360" w:lineRule="auto"/>
        <w:ind w:firstLineChars="200" w:firstLine="480"/>
        <w:jc w:val="left"/>
        <w:rPr>
          <w:rFonts w:ascii="Times New Roman" w:eastAsia="仿宋" w:hAnsi="Times New Roman" w:cs="Times New Roman"/>
          <w:snapToGrid w:val="0"/>
          <w:kern w:val="0"/>
          <w:sz w:val="24"/>
        </w:rPr>
      </w:pPr>
      <w:bookmarkStart w:id="343" w:name="_Toc240269905"/>
      <w:bookmarkStart w:id="344" w:name="_Toc503860814"/>
      <w:bookmarkStart w:id="345" w:name="_Toc206933756"/>
      <w:bookmarkStart w:id="346" w:name="_Toc503861240"/>
      <w:bookmarkStart w:id="347" w:name="_Toc61368437"/>
      <w:bookmarkStart w:id="348" w:name="_Toc61426864"/>
      <w:bookmarkStart w:id="349" w:name="_Toc240270227"/>
      <w:bookmarkStart w:id="350" w:name="_Toc240270066"/>
      <w:bookmarkStart w:id="351" w:name="_Toc5061"/>
      <w:bookmarkStart w:id="352" w:name="_Toc31912"/>
      <w:bookmarkStart w:id="353" w:name="_Toc5257118"/>
      <w:bookmarkStart w:id="354" w:name="_Toc5381994"/>
      <w:bookmarkStart w:id="355" w:name="_Toc9221305"/>
      <w:bookmarkStart w:id="356" w:name="_Toc490447658"/>
      <w:bookmarkStart w:id="357" w:name="_Toc61255601"/>
      <w:bookmarkStart w:id="358" w:name="_Toc49915771"/>
      <w:r w:rsidRPr="00ED4FA0">
        <w:rPr>
          <w:rFonts w:ascii="Times New Roman" w:eastAsia="仿宋" w:hAnsi="Times New Roman" w:cs="Times New Roman"/>
          <w:snapToGrid w:val="0"/>
          <w:kern w:val="0"/>
          <w:sz w:val="24"/>
        </w:rPr>
        <w:t>本项目施工期间将大量使用各种不同性能的动力机械，例如铲土机、推土机、混凝土泵、锯床及施工现场的运输车辆等。动力机械作业过程产生的高噪声将对施工区及周边声环境造成污染，因此本次评价将主要对项目施工噪声对环境的影响进行预测分析。施工期间施工机械噪声可近似作为点声源处理，根据点声源噪声距离传播衰减模式预测分析施工机械噪声的影响范围。</w:t>
      </w:r>
    </w:p>
    <w:p w:rsidR="00200033" w:rsidRPr="00ED4FA0" w:rsidRDefault="00B56227" w:rsidP="00ED4FA0">
      <w:pPr>
        <w:overflowPunct w:val="0"/>
        <w:adjustRightInd w:val="0"/>
        <w:snapToGrid w:val="0"/>
        <w:spacing w:line="360" w:lineRule="auto"/>
        <w:ind w:firstLineChars="200" w:firstLine="480"/>
        <w:jc w:val="left"/>
        <w:rPr>
          <w:rFonts w:ascii="Times New Roman" w:eastAsia="仿宋" w:hAnsi="Times New Roman" w:cs="Times New Roman"/>
          <w:snapToGrid w:val="0"/>
          <w:kern w:val="0"/>
          <w:sz w:val="24"/>
        </w:rPr>
      </w:pPr>
      <w:r w:rsidRPr="00ED4FA0">
        <w:rPr>
          <w:rFonts w:ascii="Times New Roman" w:eastAsia="仿宋" w:hAnsi="Times New Roman" w:cs="Times New Roman"/>
          <w:snapToGrid w:val="0"/>
          <w:kern w:val="0"/>
          <w:sz w:val="24"/>
        </w:rPr>
        <w:t>预测模式如下：</w:t>
      </w:r>
      <w:r w:rsidRPr="00ED4FA0">
        <w:rPr>
          <w:rFonts w:ascii="Times New Roman" w:eastAsia="仿宋" w:hAnsi="Times New Roman" w:cs="Times New Roman"/>
          <w:snapToGrid w:val="0"/>
          <w:kern w:val="0"/>
          <w:sz w:val="24"/>
        </w:rPr>
        <w:t>L</w:t>
      </w:r>
      <w:r w:rsidRPr="00ED4FA0">
        <w:rPr>
          <w:rFonts w:ascii="Times New Roman" w:eastAsia="仿宋" w:hAnsi="Times New Roman" w:cs="Times New Roman"/>
          <w:snapToGrid w:val="0"/>
          <w:kern w:val="0"/>
          <w:sz w:val="24"/>
          <w:vertAlign w:val="subscript"/>
        </w:rPr>
        <w:t>I</w:t>
      </w:r>
      <w:r w:rsidRPr="00ED4FA0">
        <w:rPr>
          <w:rFonts w:ascii="Times New Roman" w:eastAsia="仿宋" w:hAnsi="Times New Roman" w:cs="Times New Roman"/>
          <w:snapToGrid w:val="0"/>
          <w:kern w:val="0"/>
          <w:sz w:val="24"/>
        </w:rPr>
        <w:t>=L</w:t>
      </w:r>
      <w:r w:rsidRPr="00ED4FA0">
        <w:rPr>
          <w:rFonts w:ascii="Times New Roman" w:eastAsia="仿宋" w:hAnsi="Times New Roman" w:cs="Times New Roman"/>
          <w:snapToGrid w:val="0"/>
          <w:kern w:val="0"/>
          <w:sz w:val="24"/>
          <w:vertAlign w:val="subscript"/>
        </w:rPr>
        <w:t>0</w:t>
      </w:r>
      <w:r w:rsidRPr="00ED4FA0">
        <w:rPr>
          <w:rFonts w:ascii="Times New Roman" w:eastAsia="仿宋" w:hAnsi="Times New Roman" w:cs="Times New Roman"/>
          <w:snapToGrid w:val="0"/>
          <w:kern w:val="0"/>
          <w:sz w:val="24"/>
        </w:rPr>
        <w:t>-20lg(R</w:t>
      </w:r>
      <w:r w:rsidRPr="00ED4FA0">
        <w:rPr>
          <w:rFonts w:ascii="Times New Roman" w:eastAsia="仿宋" w:hAnsi="Times New Roman" w:cs="Times New Roman"/>
          <w:snapToGrid w:val="0"/>
          <w:kern w:val="0"/>
          <w:sz w:val="24"/>
          <w:vertAlign w:val="subscript"/>
        </w:rPr>
        <w:t>i</w:t>
      </w:r>
      <w:r w:rsidRPr="00ED4FA0">
        <w:rPr>
          <w:rFonts w:ascii="Times New Roman" w:eastAsia="仿宋" w:hAnsi="Times New Roman" w:cs="Times New Roman"/>
          <w:snapToGrid w:val="0"/>
          <w:kern w:val="0"/>
          <w:sz w:val="24"/>
        </w:rPr>
        <w:t>/R</w:t>
      </w:r>
      <w:r w:rsidRPr="00ED4FA0">
        <w:rPr>
          <w:rFonts w:ascii="Times New Roman" w:eastAsia="仿宋" w:hAnsi="Times New Roman" w:cs="Times New Roman"/>
          <w:snapToGrid w:val="0"/>
          <w:kern w:val="0"/>
          <w:sz w:val="24"/>
          <w:vertAlign w:val="subscript"/>
        </w:rPr>
        <w:t>0</w:t>
      </w:r>
      <w:r w:rsidRPr="00ED4FA0">
        <w:rPr>
          <w:rFonts w:ascii="Times New Roman" w:eastAsia="仿宋" w:hAnsi="Times New Roman" w:cs="Times New Roman"/>
          <w:snapToGrid w:val="0"/>
          <w:kern w:val="0"/>
          <w:sz w:val="24"/>
        </w:rPr>
        <w:t>)</w:t>
      </w:r>
    </w:p>
    <w:p w:rsidR="00200033" w:rsidRPr="00ED4FA0" w:rsidRDefault="00B56227" w:rsidP="00ED4FA0">
      <w:pPr>
        <w:adjustRightInd w:val="0"/>
        <w:snapToGrid w:val="0"/>
        <w:spacing w:line="360" w:lineRule="auto"/>
        <w:ind w:firstLineChars="200" w:firstLine="480"/>
        <w:rPr>
          <w:rFonts w:ascii="Times New Roman" w:eastAsia="仿宋" w:hAnsi="Times New Roman" w:cs="Times New Roman"/>
          <w:snapToGrid w:val="0"/>
          <w:sz w:val="24"/>
        </w:rPr>
      </w:pPr>
      <w:r w:rsidRPr="00ED4FA0">
        <w:rPr>
          <w:rFonts w:ascii="Times New Roman" w:eastAsia="仿宋" w:hAnsi="Times New Roman" w:cs="Times New Roman"/>
          <w:snapToGrid w:val="0"/>
          <w:sz w:val="24"/>
        </w:rPr>
        <w:t>式中：</w:t>
      </w:r>
      <w:r w:rsidRPr="00ED4FA0">
        <w:rPr>
          <w:rFonts w:ascii="Times New Roman" w:eastAsia="仿宋" w:hAnsi="Times New Roman" w:cs="Times New Roman"/>
          <w:snapToGrid w:val="0"/>
          <w:sz w:val="24"/>
        </w:rPr>
        <w:t>L</w:t>
      </w:r>
      <w:r w:rsidRPr="00ED4FA0">
        <w:rPr>
          <w:rFonts w:ascii="Times New Roman" w:eastAsia="仿宋" w:hAnsi="Times New Roman" w:cs="Times New Roman"/>
          <w:snapToGrid w:val="0"/>
          <w:sz w:val="24"/>
          <w:vertAlign w:val="subscript"/>
        </w:rPr>
        <w:t>p</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距声源</w:t>
      </w:r>
      <w:r w:rsidRPr="00ED4FA0">
        <w:rPr>
          <w:rFonts w:ascii="Times New Roman" w:eastAsia="仿宋" w:hAnsi="Times New Roman" w:cs="Times New Roman"/>
          <w:snapToGrid w:val="0"/>
          <w:sz w:val="24"/>
        </w:rPr>
        <w:t>r</w:t>
      </w:r>
      <w:r w:rsidRPr="00ED4FA0">
        <w:rPr>
          <w:rFonts w:ascii="Times New Roman" w:eastAsia="仿宋" w:hAnsi="Times New Roman" w:cs="Times New Roman"/>
          <w:snapToGrid w:val="0"/>
          <w:sz w:val="24"/>
        </w:rPr>
        <w:t>米处的施工噪声预测值</w:t>
      </w:r>
      <w:r w:rsidRPr="00ED4FA0">
        <w:rPr>
          <w:rFonts w:ascii="Times New Roman" w:eastAsia="仿宋" w:hAnsi="Times New Roman" w:cs="Times New Roman"/>
          <w:snapToGrid w:val="0"/>
          <w:sz w:val="24"/>
        </w:rPr>
        <w:t>dB(A)</w:t>
      </w:r>
      <w:r w:rsidRPr="00ED4FA0">
        <w:rPr>
          <w:rFonts w:ascii="Times New Roman" w:eastAsia="仿宋" w:hAnsi="Times New Roman" w:cs="Times New Roman"/>
          <w:snapToGrid w:val="0"/>
          <w:sz w:val="24"/>
        </w:rPr>
        <w:t>；</w:t>
      </w:r>
    </w:p>
    <w:p w:rsidR="00200033" w:rsidRPr="00ED4FA0" w:rsidRDefault="00B56227" w:rsidP="00ED4FA0">
      <w:pPr>
        <w:adjustRightInd w:val="0"/>
        <w:snapToGrid w:val="0"/>
        <w:spacing w:line="360" w:lineRule="auto"/>
        <w:ind w:firstLineChars="500" w:firstLine="1200"/>
        <w:rPr>
          <w:rFonts w:ascii="Times New Roman" w:eastAsia="仿宋" w:hAnsi="Times New Roman" w:cs="Times New Roman"/>
          <w:snapToGrid w:val="0"/>
          <w:sz w:val="24"/>
        </w:rPr>
      </w:pPr>
      <w:r w:rsidRPr="00ED4FA0">
        <w:rPr>
          <w:rFonts w:ascii="Times New Roman" w:eastAsia="仿宋" w:hAnsi="Times New Roman" w:cs="Times New Roman"/>
          <w:snapToGrid w:val="0"/>
          <w:sz w:val="24"/>
        </w:rPr>
        <w:t>L</w:t>
      </w:r>
      <w:r w:rsidRPr="00ED4FA0">
        <w:rPr>
          <w:rFonts w:ascii="Times New Roman" w:eastAsia="仿宋" w:hAnsi="Times New Roman" w:cs="Times New Roman"/>
          <w:snapToGrid w:val="0"/>
          <w:sz w:val="24"/>
          <w:vertAlign w:val="subscript"/>
        </w:rPr>
        <w:t>p0</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距声源</w:t>
      </w:r>
      <w:r w:rsidRPr="00ED4FA0">
        <w:rPr>
          <w:rFonts w:ascii="Times New Roman" w:eastAsia="仿宋" w:hAnsi="Times New Roman" w:cs="Times New Roman"/>
          <w:snapToGrid w:val="0"/>
          <w:sz w:val="24"/>
        </w:rPr>
        <w:t>r</w:t>
      </w:r>
      <w:r w:rsidRPr="00ED4FA0">
        <w:rPr>
          <w:rFonts w:ascii="Times New Roman" w:eastAsia="仿宋" w:hAnsi="Times New Roman" w:cs="Times New Roman"/>
          <w:snapToGrid w:val="0"/>
          <w:sz w:val="24"/>
        </w:rPr>
        <w:t>米处的参考声级</w:t>
      </w:r>
      <w:r w:rsidRPr="00ED4FA0">
        <w:rPr>
          <w:rFonts w:ascii="Times New Roman" w:eastAsia="仿宋" w:hAnsi="Times New Roman" w:cs="Times New Roman"/>
          <w:snapToGrid w:val="0"/>
          <w:sz w:val="24"/>
        </w:rPr>
        <w:t>dB(A)</w:t>
      </w:r>
      <w:r w:rsidRPr="00ED4FA0">
        <w:rPr>
          <w:rFonts w:ascii="Times New Roman" w:eastAsia="仿宋" w:hAnsi="Times New Roman" w:cs="Times New Roman"/>
          <w:snapToGrid w:val="0"/>
          <w:sz w:val="24"/>
        </w:rPr>
        <w:t>；</w:t>
      </w:r>
    </w:p>
    <w:p w:rsidR="00200033" w:rsidRPr="00ED4FA0" w:rsidRDefault="00B56227" w:rsidP="00ED4FA0">
      <w:pPr>
        <w:adjustRightInd w:val="0"/>
        <w:snapToGrid w:val="0"/>
        <w:spacing w:line="360" w:lineRule="auto"/>
        <w:ind w:firstLineChars="500" w:firstLine="1200"/>
        <w:rPr>
          <w:rFonts w:ascii="Times New Roman" w:eastAsia="仿宋" w:hAnsi="Times New Roman" w:cs="Times New Roman"/>
          <w:snapToGrid w:val="0"/>
          <w:sz w:val="24"/>
        </w:rPr>
      </w:pPr>
      <w:r w:rsidRPr="00ED4FA0">
        <w:rPr>
          <w:rFonts w:ascii="Times New Roman" w:eastAsia="仿宋" w:hAnsi="Times New Roman" w:cs="Times New Roman"/>
          <w:snapToGrid w:val="0"/>
          <w:sz w:val="24"/>
        </w:rPr>
        <w:t>r</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r</w:t>
      </w:r>
      <w:r w:rsidRPr="00ED4FA0">
        <w:rPr>
          <w:rFonts w:ascii="Times New Roman" w:eastAsia="仿宋" w:hAnsi="Times New Roman" w:cs="Times New Roman"/>
          <w:snapToGrid w:val="0"/>
          <w:sz w:val="24"/>
          <w:vertAlign w:val="subscript"/>
        </w:rPr>
        <w:t>0</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点距离声源</w:t>
      </w:r>
      <w:r w:rsidRPr="00ED4FA0">
        <w:rPr>
          <w:rFonts w:ascii="Times New Roman" w:eastAsia="仿宋" w:hAnsi="Times New Roman" w:cs="Times New Roman"/>
          <w:snapToGrid w:val="0"/>
          <w:sz w:val="24"/>
        </w:rPr>
        <w:t>(m)</w:t>
      </w:r>
      <w:r w:rsidRPr="00ED4FA0">
        <w:rPr>
          <w:rFonts w:ascii="Times New Roman" w:eastAsia="仿宋" w:hAnsi="Times New Roman" w:cs="Times New Roman"/>
          <w:snapToGrid w:val="0"/>
          <w:sz w:val="24"/>
        </w:rPr>
        <w:t>；</w:t>
      </w:r>
    </w:p>
    <w:p w:rsidR="00200033" w:rsidRPr="00ED4FA0" w:rsidRDefault="00B56227" w:rsidP="00ED4FA0">
      <w:pPr>
        <w:adjustRightInd w:val="0"/>
        <w:snapToGrid w:val="0"/>
        <w:spacing w:line="360" w:lineRule="auto"/>
        <w:ind w:firstLineChars="500" w:firstLine="1200"/>
        <w:rPr>
          <w:rFonts w:ascii="Times New Roman" w:eastAsia="仿宋" w:hAnsi="Times New Roman" w:cs="Times New Roman"/>
          <w:sz w:val="24"/>
        </w:rPr>
      </w:pPr>
      <w:r w:rsidRPr="00ED4FA0">
        <w:rPr>
          <w:rFonts w:ascii="Cambria Math" w:eastAsia="仿宋" w:hAnsi="Cambria Math" w:cs="Cambria Math"/>
          <w:snapToGrid w:val="0"/>
          <w:sz w:val="24"/>
        </w:rPr>
        <w:t>△</w:t>
      </w:r>
      <w:r w:rsidRPr="00ED4FA0">
        <w:rPr>
          <w:rFonts w:ascii="Times New Roman" w:eastAsia="仿宋" w:hAnsi="Times New Roman" w:cs="Times New Roman"/>
          <w:snapToGrid w:val="0"/>
          <w:sz w:val="24"/>
        </w:rPr>
        <w:t>Loct——</w:t>
      </w:r>
      <w:r w:rsidRPr="00ED4FA0">
        <w:rPr>
          <w:rFonts w:ascii="Times New Roman" w:eastAsia="仿宋" w:hAnsi="Times New Roman" w:cs="Times New Roman"/>
          <w:snapToGrid w:val="0"/>
          <w:sz w:val="24"/>
        </w:rPr>
        <w:t>各种因素引起的衰减量</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包括声障、遮挡物、空气吸收、地面效应引起的衰减量</w:t>
      </w:r>
      <w:r w:rsidRPr="00ED4FA0">
        <w:rPr>
          <w:rFonts w:ascii="Times New Roman" w:eastAsia="仿宋" w:hAnsi="Times New Roman" w:cs="Times New Roman"/>
          <w:snapToGrid w:val="0"/>
          <w:sz w:val="24"/>
        </w:rPr>
        <w:t>)</w:t>
      </w:r>
      <w:r w:rsidRPr="00ED4FA0">
        <w:rPr>
          <w:rFonts w:ascii="Times New Roman" w:eastAsia="仿宋" w:hAnsi="Times New Roman" w:cs="Times New Roman"/>
          <w:snapToGrid w:val="0"/>
          <w:sz w:val="24"/>
        </w:rPr>
        <w:t>。</w:t>
      </w:r>
    </w:p>
    <w:p w:rsidR="00ED4FA0" w:rsidRDefault="00B56227" w:rsidP="00ED4FA0">
      <w:pPr>
        <w:overflowPunct w:val="0"/>
        <w:adjustRightInd w:val="0"/>
        <w:snapToGrid w:val="0"/>
        <w:spacing w:line="360" w:lineRule="auto"/>
        <w:ind w:firstLineChars="200" w:firstLine="480"/>
        <w:jc w:val="left"/>
        <w:rPr>
          <w:rFonts w:ascii="Times New Roman" w:eastAsia="仿宋" w:hAnsi="Times New Roman" w:cs="Times New Roman"/>
          <w:snapToGrid w:val="0"/>
          <w:kern w:val="0"/>
          <w:sz w:val="24"/>
        </w:rPr>
      </w:pPr>
      <w:r w:rsidRPr="00ED4FA0">
        <w:rPr>
          <w:rFonts w:ascii="Times New Roman" w:eastAsia="仿宋" w:hAnsi="Times New Roman" w:cs="Times New Roman"/>
          <w:snapToGrid w:val="0"/>
          <w:kern w:val="0"/>
          <w:sz w:val="24"/>
        </w:rPr>
        <w:t>类比相似噪声源的调查得到参考声级，经计算得出不同类型施工机械在不同距离处的噪声预测值，噪声预测值见表</w:t>
      </w:r>
      <w:r w:rsidRPr="00ED4FA0">
        <w:rPr>
          <w:rFonts w:ascii="Times New Roman" w:eastAsia="仿宋" w:hAnsi="Times New Roman" w:cs="Times New Roman"/>
          <w:snapToGrid w:val="0"/>
          <w:kern w:val="0"/>
          <w:sz w:val="24"/>
        </w:rPr>
        <w:t>5</w:t>
      </w:r>
      <w:r w:rsidR="00ED4FA0">
        <w:rPr>
          <w:rFonts w:ascii="Times New Roman" w:eastAsia="仿宋" w:hAnsi="Times New Roman" w:cs="Times New Roman" w:hint="eastAsia"/>
          <w:snapToGrid w:val="0"/>
          <w:kern w:val="0"/>
          <w:sz w:val="24"/>
        </w:rPr>
        <w:t>.1</w:t>
      </w:r>
      <w:r w:rsidRPr="00ED4FA0">
        <w:rPr>
          <w:rFonts w:ascii="Times New Roman" w:eastAsia="仿宋" w:hAnsi="Times New Roman" w:cs="Times New Roman"/>
          <w:snapToGrid w:val="0"/>
          <w:kern w:val="0"/>
          <w:sz w:val="24"/>
        </w:rPr>
        <w:t>-1</w:t>
      </w:r>
      <w:r w:rsidRPr="00ED4FA0">
        <w:rPr>
          <w:rFonts w:ascii="Times New Roman" w:eastAsia="仿宋" w:hAnsi="Times New Roman" w:cs="Times New Roman"/>
          <w:snapToGrid w:val="0"/>
          <w:kern w:val="0"/>
          <w:sz w:val="24"/>
        </w:rPr>
        <w:t>及表</w:t>
      </w:r>
      <w:r w:rsidRPr="00ED4FA0">
        <w:rPr>
          <w:rFonts w:ascii="Times New Roman" w:eastAsia="仿宋" w:hAnsi="Times New Roman" w:cs="Times New Roman"/>
          <w:snapToGrid w:val="0"/>
          <w:kern w:val="0"/>
          <w:sz w:val="24"/>
        </w:rPr>
        <w:t>5</w:t>
      </w:r>
      <w:r w:rsidR="00ED4FA0">
        <w:rPr>
          <w:rFonts w:ascii="Times New Roman" w:eastAsia="仿宋" w:hAnsi="Times New Roman" w:cs="Times New Roman" w:hint="eastAsia"/>
          <w:snapToGrid w:val="0"/>
          <w:kern w:val="0"/>
          <w:sz w:val="24"/>
        </w:rPr>
        <w:t>.1</w:t>
      </w:r>
      <w:r w:rsidRPr="00ED4FA0">
        <w:rPr>
          <w:rFonts w:ascii="Times New Roman" w:eastAsia="仿宋" w:hAnsi="Times New Roman" w:cs="Times New Roman"/>
          <w:snapToGrid w:val="0"/>
          <w:kern w:val="0"/>
          <w:sz w:val="24"/>
        </w:rPr>
        <w:t>-2</w:t>
      </w:r>
      <w:r w:rsidRPr="00ED4FA0">
        <w:rPr>
          <w:rFonts w:ascii="Times New Roman" w:eastAsia="仿宋" w:hAnsi="Times New Roman" w:cs="Times New Roman"/>
          <w:snapToGrid w:val="0"/>
          <w:kern w:val="0"/>
          <w:sz w:val="24"/>
        </w:rPr>
        <w:t>。</w:t>
      </w:r>
    </w:p>
    <w:p w:rsidR="00200033" w:rsidRPr="00ED4FA0" w:rsidRDefault="00B56227" w:rsidP="00ED4FA0">
      <w:pPr>
        <w:overflowPunct w:val="0"/>
        <w:adjustRightInd w:val="0"/>
        <w:snapToGrid w:val="0"/>
        <w:spacing w:line="360" w:lineRule="auto"/>
        <w:ind w:firstLineChars="200" w:firstLine="420"/>
        <w:jc w:val="left"/>
        <w:rPr>
          <w:rFonts w:ascii="Times New Roman" w:eastAsia="仿宋" w:hAnsi="Times New Roman" w:cs="Times New Roman"/>
          <w:snapToGrid w:val="0"/>
          <w:kern w:val="0"/>
          <w:sz w:val="24"/>
        </w:rPr>
      </w:pPr>
      <w:r w:rsidRPr="00ED4FA0">
        <w:rPr>
          <w:rFonts w:ascii="Times New Roman" w:hAnsi="Times New Roman" w:cs="Times New Roman" w:hint="eastAsia"/>
        </w:rPr>
        <w:t>表</w:t>
      </w:r>
      <w:r w:rsidRPr="00ED4FA0">
        <w:rPr>
          <w:rFonts w:ascii="Times New Roman" w:hAnsi="Times New Roman" w:cs="Times New Roman" w:hint="eastAsia"/>
        </w:rPr>
        <w:t>5</w:t>
      </w:r>
      <w:r w:rsidR="00ED4FA0" w:rsidRPr="00ED4FA0">
        <w:rPr>
          <w:rFonts w:ascii="Times New Roman" w:hAnsi="Times New Roman" w:cs="Times New Roman" w:hint="eastAsia"/>
        </w:rPr>
        <w:t>.1</w:t>
      </w:r>
      <w:r w:rsidRPr="00ED4FA0">
        <w:rPr>
          <w:rFonts w:ascii="Times New Roman" w:hAnsi="Times New Roman" w:cs="Times New Roman" w:hint="eastAsia"/>
        </w:rPr>
        <w:t xml:space="preserve">-1   </w:t>
      </w:r>
      <w:r w:rsidRPr="00ED4FA0">
        <w:rPr>
          <w:rFonts w:ascii="Times New Roman" w:hAnsi="Times New Roman" w:cs="Times New Roman" w:hint="eastAsia"/>
          <w:b/>
        </w:rPr>
        <w:t xml:space="preserve"> </w:t>
      </w:r>
      <w:r w:rsidR="00ED4FA0">
        <w:rPr>
          <w:rFonts w:ascii="Times New Roman" w:hAnsi="Times New Roman" w:cs="Times New Roman" w:hint="eastAsia"/>
          <w:b/>
        </w:rPr>
        <w:t xml:space="preserve">                </w:t>
      </w:r>
      <w:r w:rsidRPr="00ED4FA0">
        <w:rPr>
          <w:rFonts w:ascii="Times New Roman" w:hAnsi="Times New Roman" w:cs="Times New Roman" w:hint="eastAsia"/>
          <w:b/>
        </w:rPr>
        <w:t>各种施工机械在不同距离的噪声预测值</w:t>
      </w:r>
      <w:r w:rsidRPr="00ED4FA0">
        <w:rPr>
          <w:rFonts w:ascii="Times New Roman" w:hAnsi="Times New Roman" w:cs="Times New Roman" w:hint="eastAsia"/>
          <w:b/>
        </w:rPr>
        <w:t xml:space="preserve">   </w:t>
      </w:r>
      <w:r w:rsidR="00ED4FA0">
        <w:rPr>
          <w:rFonts w:ascii="Times New Roman" w:hAnsi="Times New Roman" w:cs="Times New Roman" w:hint="eastAsia"/>
          <w:b/>
        </w:rPr>
        <w:t xml:space="preserve">  </w:t>
      </w:r>
      <w:r w:rsidRPr="00ED4FA0">
        <w:rPr>
          <w:rFonts w:ascii="Times New Roman" w:hAnsi="Times New Roman" w:cs="Times New Roman" w:hint="eastAsia"/>
          <w:b/>
        </w:rPr>
        <w:t xml:space="preserve"> </w:t>
      </w:r>
      <w:r w:rsidR="00ED4FA0">
        <w:rPr>
          <w:rFonts w:ascii="Times New Roman" w:hAnsi="Times New Roman" w:cs="Times New Roman" w:hint="eastAsia"/>
          <w:b/>
        </w:rPr>
        <w:t xml:space="preserve">   </w:t>
      </w:r>
      <w:r w:rsidRPr="00ED4FA0">
        <w:rPr>
          <w:rFonts w:ascii="Times New Roman" w:hAnsi="Times New Roman" w:cs="Times New Roman" w:hint="eastAsia"/>
          <w:b/>
        </w:rPr>
        <w:t>单位：</w:t>
      </w:r>
      <w:r w:rsidRPr="00ED4FA0">
        <w:rPr>
          <w:rFonts w:ascii="Times New Roman" w:hAnsi="Times New Roman" w:cs="Times New Roman" w:hint="eastAsia"/>
          <w:b/>
        </w:rPr>
        <w:t>dB(A)</w:t>
      </w:r>
    </w:p>
    <w:tbl>
      <w:tblPr>
        <w:tblW w:w="901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923"/>
        <w:gridCol w:w="542"/>
        <w:gridCol w:w="540"/>
        <w:gridCol w:w="546"/>
        <w:gridCol w:w="543"/>
        <w:gridCol w:w="544"/>
        <w:gridCol w:w="544"/>
        <w:gridCol w:w="544"/>
        <w:gridCol w:w="544"/>
        <w:gridCol w:w="545"/>
        <w:gridCol w:w="543"/>
        <w:gridCol w:w="544"/>
        <w:gridCol w:w="537"/>
        <w:gridCol w:w="526"/>
        <w:gridCol w:w="525"/>
        <w:gridCol w:w="525"/>
      </w:tblGrid>
      <w:tr w:rsidR="00200033" w:rsidRPr="00ED4FA0" w:rsidTr="00ED4FA0">
        <w:trPr>
          <w:trHeight w:hRule="exact" w:val="340"/>
        </w:trPr>
        <w:tc>
          <w:tcPr>
            <w:tcW w:w="933" w:type="dxa"/>
            <w:vMerge w:val="restart"/>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b/>
                <w:snapToGrid w:val="0"/>
                <w:kern w:val="0"/>
                <w:szCs w:val="21"/>
              </w:rPr>
            </w:pPr>
            <w:r w:rsidRPr="00ED4FA0">
              <w:rPr>
                <w:rFonts w:ascii="Times New Roman" w:hAnsi="Times New Roman" w:cs="Times New Roman"/>
                <w:b/>
                <w:snapToGrid w:val="0"/>
                <w:kern w:val="0"/>
                <w:szCs w:val="21"/>
              </w:rPr>
              <w:t>施工机械</w:t>
            </w:r>
          </w:p>
        </w:tc>
        <w:tc>
          <w:tcPr>
            <w:tcW w:w="8167" w:type="dxa"/>
            <w:gridSpan w:val="15"/>
            <w:shd w:val="clear" w:color="auto" w:fill="FFFFFF"/>
            <w:vAlign w:val="center"/>
          </w:tcPr>
          <w:p w:rsidR="00200033" w:rsidRPr="00ED4FA0" w:rsidRDefault="00B56227" w:rsidP="00ED4FA0">
            <w:pPr>
              <w:tabs>
                <w:tab w:val="left" w:pos="427"/>
              </w:tabs>
              <w:overflowPunct w:val="0"/>
              <w:adjustRightInd w:val="0"/>
              <w:snapToGrid w:val="0"/>
              <w:jc w:val="center"/>
              <w:rPr>
                <w:rFonts w:ascii="Times New Roman" w:hAnsi="Times New Roman" w:cs="Times New Roman"/>
                <w:b/>
                <w:snapToGrid w:val="0"/>
                <w:kern w:val="0"/>
                <w:szCs w:val="21"/>
              </w:rPr>
            </w:pPr>
            <w:r w:rsidRPr="00ED4FA0">
              <w:rPr>
                <w:rFonts w:ascii="Times New Roman" w:hAnsi="Times New Roman" w:cs="Times New Roman"/>
                <w:b/>
                <w:snapToGrid w:val="0"/>
                <w:kern w:val="0"/>
                <w:szCs w:val="21"/>
              </w:rPr>
              <w:t>距</w:t>
            </w:r>
            <w:r w:rsidRPr="00ED4FA0">
              <w:rPr>
                <w:rFonts w:ascii="Times New Roman" w:hAnsi="Times New Roman" w:cs="Times New Roman"/>
                <w:b/>
                <w:snapToGrid w:val="0"/>
                <w:kern w:val="0"/>
                <w:szCs w:val="21"/>
              </w:rPr>
              <w:tab/>
            </w:r>
            <w:r w:rsidRPr="00ED4FA0">
              <w:rPr>
                <w:rFonts w:ascii="Times New Roman" w:hAnsi="Times New Roman" w:cs="Times New Roman"/>
                <w:b/>
                <w:snapToGrid w:val="0"/>
                <w:kern w:val="0"/>
                <w:szCs w:val="21"/>
              </w:rPr>
              <w:t>离</w:t>
            </w:r>
            <w:r w:rsidRPr="00ED4FA0">
              <w:rPr>
                <w:rFonts w:ascii="Times New Roman" w:hAnsi="Times New Roman" w:cs="Times New Roman"/>
                <w:b/>
                <w:snapToGrid w:val="0"/>
                <w:kern w:val="0"/>
                <w:szCs w:val="21"/>
              </w:rPr>
              <w:t>(</w:t>
            </w:r>
            <w:r w:rsidRPr="00ED4FA0">
              <w:rPr>
                <w:rFonts w:ascii="Times New Roman" w:hAnsi="Times New Roman" w:cs="Times New Roman"/>
                <w:b/>
                <w:bCs/>
                <w:snapToGrid w:val="0"/>
                <w:kern w:val="0"/>
                <w:szCs w:val="21"/>
              </w:rPr>
              <w:t>m</w:t>
            </w:r>
            <w:r w:rsidRPr="00ED4FA0">
              <w:rPr>
                <w:rFonts w:ascii="Times New Roman" w:hAnsi="Times New Roman" w:cs="Times New Roman"/>
                <w:b/>
                <w:snapToGrid w:val="0"/>
                <w:kern w:val="0"/>
                <w:szCs w:val="21"/>
              </w:rPr>
              <w:t>)</w:t>
            </w:r>
          </w:p>
        </w:tc>
      </w:tr>
      <w:tr w:rsidR="00200033" w:rsidRPr="00ED4FA0" w:rsidTr="00ED4FA0">
        <w:trPr>
          <w:trHeight w:hRule="exact" w:val="340"/>
        </w:trPr>
        <w:tc>
          <w:tcPr>
            <w:tcW w:w="933" w:type="dxa"/>
            <w:vMerge/>
            <w:shd w:val="clear" w:color="auto" w:fill="FFFFFF"/>
            <w:vAlign w:val="center"/>
          </w:tcPr>
          <w:p w:rsidR="00200033" w:rsidRPr="00ED4FA0" w:rsidRDefault="00200033" w:rsidP="00ED4FA0">
            <w:pPr>
              <w:tabs>
                <w:tab w:val="left" w:pos="427"/>
              </w:tabs>
              <w:overflowPunct w:val="0"/>
              <w:adjustRightInd w:val="0"/>
              <w:snapToGrid w:val="0"/>
              <w:jc w:val="center"/>
              <w:rPr>
                <w:rFonts w:ascii="Times New Roman" w:hAnsi="Times New Roman" w:cs="Times New Roman"/>
                <w:snapToGrid w:val="0"/>
                <w:kern w:val="0"/>
                <w:szCs w:val="21"/>
              </w:rPr>
            </w:pP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15</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25</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50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80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100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150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200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250</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300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400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b/>
                <w:bCs/>
                <w:snapToGrid w:val="0"/>
                <w:kern w:val="0"/>
                <w:szCs w:val="21"/>
              </w:rPr>
              <w:t>500</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b/>
                <w:bCs/>
                <w:snapToGrid w:val="0"/>
                <w:kern w:val="0"/>
                <w:szCs w:val="21"/>
              </w:rPr>
            </w:pPr>
            <w:r w:rsidRPr="00ED4FA0">
              <w:rPr>
                <w:rFonts w:ascii="Times New Roman" w:hAnsi="Times New Roman" w:cs="Times New Roman"/>
                <w:b/>
                <w:bCs/>
                <w:snapToGrid w:val="0"/>
                <w:kern w:val="0"/>
                <w:szCs w:val="21"/>
              </w:rPr>
              <w:t>600</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b/>
                <w:bCs/>
                <w:snapToGrid w:val="0"/>
                <w:kern w:val="0"/>
                <w:szCs w:val="21"/>
              </w:rPr>
            </w:pPr>
            <w:r w:rsidRPr="00ED4FA0">
              <w:rPr>
                <w:rFonts w:ascii="Times New Roman" w:hAnsi="Times New Roman" w:cs="Times New Roman"/>
                <w:b/>
                <w:bCs/>
                <w:snapToGrid w:val="0"/>
                <w:kern w:val="0"/>
                <w:szCs w:val="21"/>
              </w:rPr>
              <w:t>700</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b/>
                <w:bCs/>
                <w:snapToGrid w:val="0"/>
                <w:kern w:val="0"/>
                <w:szCs w:val="21"/>
              </w:rPr>
            </w:pPr>
            <w:r w:rsidRPr="00ED4FA0">
              <w:rPr>
                <w:rFonts w:ascii="Times New Roman" w:hAnsi="Times New Roman" w:cs="Times New Roman"/>
                <w:b/>
                <w:bCs/>
                <w:snapToGrid w:val="0"/>
                <w:kern w:val="0"/>
                <w:szCs w:val="21"/>
              </w:rPr>
              <w:t>800</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b/>
                <w:bCs/>
                <w:snapToGrid w:val="0"/>
                <w:kern w:val="0"/>
                <w:szCs w:val="21"/>
              </w:rPr>
            </w:pPr>
            <w:r w:rsidRPr="00ED4FA0">
              <w:rPr>
                <w:rFonts w:ascii="Times New Roman" w:hAnsi="Times New Roman" w:cs="Times New Roman"/>
                <w:b/>
                <w:bCs/>
                <w:snapToGrid w:val="0"/>
                <w:kern w:val="0"/>
                <w:szCs w:val="21"/>
              </w:rPr>
              <w:t>900</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装载机</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85.0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80.6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74.5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70.5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68.5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65.0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62.5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60.5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59.0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56.5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54.5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52.4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49.9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48.5</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铲土机</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83.0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78.6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72.5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68.5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66.5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63.0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60.5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58.5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57.0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54.5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52.5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50.1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48.9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47.6</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lastRenderedPageBreak/>
              <w:t>推土机</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86.0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81.6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75.5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71.5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69.5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66.0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63.5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61.5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60.0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57.5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55.5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54.4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53.1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49.8</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混凝土泵</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79.0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74.6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68.5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64.5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62.5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59.0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56.5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54.5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53.5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48.5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48.4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47.1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45.9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44.9</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载重汽车</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82.0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77.6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71.5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67.5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65.5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62.0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59.5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57.5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56.0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53.5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50.4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49.1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47.9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46.9</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振捣机</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74.0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69.6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63.5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59.5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57.5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54.0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49.5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48.0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45.5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43.5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42.4</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41.1</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39.9</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38.9</w:t>
            </w:r>
          </w:p>
        </w:tc>
      </w:tr>
      <w:tr w:rsidR="00200033" w:rsidRPr="00ED4FA0" w:rsidTr="00ED4FA0">
        <w:trPr>
          <w:trHeight w:hRule="exact" w:val="340"/>
        </w:trPr>
        <w:tc>
          <w:tcPr>
            <w:tcW w:w="933"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锯床</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82.0</w:t>
            </w:r>
          </w:p>
        </w:tc>
        <w:tc>
          <w:tcPr>
            <w:tcW w:w="546"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77.6</w:t>
            </w:r>
          </w:p>
        </w:tc>
        <w:tc>
          <w:tcPr>
            <w:tcW w:w="55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71.5</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67.5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65.5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62.0</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59.5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57.5</w:t>
            </w:r>
          </w:p>
        </w:tc>
        <w:tc>
          <w:tcPr>
            <w:tcW w:w="55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56.0</w:t>
            </w:r>
          </w:p>
        </w:tc>
        <w:tc>
          <w:tcPr>
            <w:tcW w:w="548"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53.5</w:t>
            </w:r>
          </w:p>
        </w:tc>
        <w:tc>
          <w:tcPr>
            <w:tcW w:w="549"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51.5</w:t>
            </w:r>
          </w:p>
        </w:tc>
        <w:tc>
          <w:tcPr>
            <w:tcW w:w="542"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50.2</w:t>
            </w:r>
          </w:p>
        </w:tc>
        <w:tc>
          <w:tcPr>
            <w:tcW w:w="531"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49.0</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47.6</w:t>
            </w:r>
          </w:p>
        </w:tc>
        <w:tc>
          <w:tcPr>
            <w:tcW w:w="530" w:type="dxa"/>
            <w:shd w:val="clear" w:color="auto" w:fill="FFFFFF"/>
            <w:vAlign w:val="center"/>
          </w:tcPr>
          <w:p w:rsidR="00200033" w:rsidRPr="00ED4FA0" w:rsidRDefault="00B56227" w:rsidP="00ED4FA0">
            <w:pPr>
              <w:overflowPunct w:val="0"/>
              <w:adjustRightInd w:val="0"/>
              <w:snapToGrid w:val="0"/>
              <w:jc w:val="center"/>
              <w:rPr>
                <w:rFonts w:ascii="Times New Roman" w:hAnsi="Times New Roman" w:cs="Times New Roman"/>
                <w:snapToGrid w:val="0"/>
                <w:kern w:val="0"/>
                <w:szCs w:val="21"/>
              </w:rPr>
            </w:pPr>
            <w:r w:rsidRPr="00ED4FA0">
              <w:rPr>
                <w:rFonts w:ascii="Times New Roman" w:hAnsi="Times New Roman" w:cs="Times New Roman"/>
                <w:snapToGrid w:val="0"/>
                <w:kern w:val="0"/>
                <w:szCs w:val="21"/>
              </w:rPr>
              <w:t>46.6</w:t>
            </w:r>
          </w:p>
        </w:tc>
      </w:tr>
    </w:tbl>
    <w:p w:rsidR="00200033" w:rsidRPr="00ED4FA0" w:rsidRDefault="00B56227" w:rsidP="00ED4FA0">
      <w:pPr>
        <w:overflowPunct w:val="0"/>
        <w:adjustRightInd w:val="0"/>
        <w:snapToGrid w:val="0"/>
        <w:spacing w:beforeLines="50" w:before="156" w:afterLines="50" w:after="156"/>
        <w:ind w:firstLineChars="200" w:firstLine="420"/>
        <w:rPr>
          <w:rFonts w:ascii="Times New Roman" w:hAnsi="Times New Roman" w:cs="Times New Roman"/>
          <w:b/>
        </w:rPr>
      </w:pPr>
      <w:r w:rsidRPr="00ED4FA0">
        <w:rPr>
          <w:rFonts w:ascii="Times New Roman" w:hAnsi="Times New Roman" w:cs="Times New Roman" w:hint="eastAsia"/>
        </w:rPr>
        <w:t>表</w:t>
      </w:r>
      <w:r w:rsidRPr="00ED4FA0">
        <w:rPr>
          <w:rFonts w:ascii="Times New Roman" w:hAnsi="Times New Roman" w:cs="Times New Roman" w:hint="eastAsia"/>
        </w:rPr>
        <w:t>5</w:t>
      </w:r>
      <w:r w:rsidR="00001811">
        <w:rPr>
          <w:rFonts w:ascii="Times New Roman" w:hAnsi="Times New Roman" w:cs="Times New Roman" w:hint="eastAsia"/>
        </w:rPr>
        <w:t>.1</w:t>
      </w:r>
      <w:r w:rsidRPr="00ED4FA0">
        <w:rPr>
          <w:rFonts w:ascii="Times New Roman" w:hAnsi="Times New Roman" w:cs="Times New Roman" w:hint="eastAsia"/>
        </w:rPr>
        <w:t xml:space="preserve">-2   </w:t>
      </w:r>
      <w:r w:rsidR="00ED4FA0" w:rsidRPr="00ED4FA0">
        <w:rPr>
          <w:rFonts w:ascii="Times New Roman" w:hAnsi="Times New Roman" w:cs="Times New Roman" w:hint="eastAsia"/>
        </w:rPr>
        <w:t xml:space="preserve">       </w:t>
      </w:r>
      <w:r w:rsidR="00ED4FA0">
        <w:rPr>
          <w:rFonts w:ascii="Times New Roman" w:hAnsi="Times New Roman" w:cs="Times New Roman" w:hint="eastAsia"/>
          <w:b/>
        </w:rPr>
        <w:t xml:space="preserve">             </w:t>
      </w:r>
      <w:r w:rsidRPr="00ED4FA0">
        <w:rPr>
          <w:rFonts w:ascii="Times New Roman" w:hAnsi="Times New Roman" w:cs="Times New Roman" w:hint="eastAsia"/>
          <w:b/>
        </w:rPr>
        <w:t xml:space="preserve"> </w:t>
      </w:r>
      <w:r w:rsidRPr="00ED4FA0">
        <w:rPr>
          <w:rFonts w:ascii="Times New Roman" w:hAnsi="Times New Roman" w:cs="Times New Roman" w:hint="eastAsia"/>
          <w:b/>
        </w:rPr>
        <w:t>施工机械噪声影响范围预测结果</w:t>
      </w:r>
    </w:p>
    <w:tbl>
      <w:tblPr>
        <w:tblW w:w="901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036"/>
        <w:gridCol w:w="3064"/>
        <w:gridCol w:w="2043"/>
        <w:gridCol w:w="1458"/>
        <w:gridCol w:w="1414"/>
      </w:tblGrid>
      <w:tr w:rsidR="00200033" w:rsidRPr="00C15135" w:rsidTr="00C15135">
        <w:trPr>
          <w:trHeight w:hRule="exact" w:val="340"/>
        </w:trPr>
        <w:tc>
          <w:tcPr>
            <w:tcW w:w="1041"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b/>
                <w:snapToGrid w:val="0"/>
                <w:kern w:val="0"/>
                <w:sz w:val="24"/>
              </w:rPr>
            </w:pPr>
            <w:r w:rsidRPr="00C15135">
              <w:rPr>
                <w:rFonts w:ascii="Times New Roman" w:eastAsia="宋体" w:hAnsi="Times New Roman" w:cs="Times New Roman"/>
                <w:b/>
                <w:snapToGrid w:val="0"/>
                <w:kern w:val="0"/>
                <w:szCs w:val="21"/>
              </w:rPr>
              <w:t>施工阶段</w:t>
            </w:r>
          </w:p>
        </w:tc>
        <w:tc>
          <w:tcPr>
            <w:tcW w:w="3078"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b/>
                <w:snapToGrid w:val="0"/>
                <w:kern w:val="0"/>
                <w:sz w:val="24"/>
              </w:rPr>
            </w:pPr>
            <w:r w:rsidRPr="00C15135">
              <w:rPr>
                <w:rFonts w:ascii="Times New Roman" w:eastAsia="宋体" w:hAnsi="Times New Roman" w:cs="Times New Roman"/>
                <w:b/>
                <w:snapToGrid w:val="0"/>
                <w:kern w:val="0"/>
                <w:szCs w:val="21"/>
              </w:rPr>
              <w:t>主要噪声源</w:t>
            </w:r>
          </w:p>
        </w:tc>
        <w:tc>
          <w:tcPr>
            <w:tcW w:w="2052" w:type="dxa"/>
            <w:shd w:val="clear" w:color="auto" w:fill="FFFFFF"/>
            <w:vAlign w:val="center"/>
          </w:tcPr>
          <w:p w:rsidR="00200033" w:rsidRPr="00C15135" w:rsidRDefault="00B56227" w:rsidP="00C15135">
            <w:pPr>
              <w:tabs>
                <w:tab w:val="left" w:pos="1347"/>
              </w:tabs>
              <w:overflowPunct w:val="0"/>
              <w:adjustRightInd w:val="0"/>
              <w:snapToGrid w:val="0"/>
              <w:jc w:val="center"/>
              <w:rPr>
                <w:rFonts w:ascii="Times New Roman" w:eastAsia="宋体" w:hAnsi="Times New Roman" w:cs="Times New Roman"/>
                <w:b/>
                <w:snapToGrid w:val="0"/>
                <w:kern w:val="0"/>
                <w:sz w:val="24"/>
              </w:rPr>
            </w:pPr>
            <w:r w:rsidRPr="00C15135">
              <w:rPr>
                <w:rFonts w:ascii="Times New Roman" w:eastAsia="宋体" w:hAnsi="Times New Roman" w:cs="Times New Roman"/>
                <w:b/>
                <w:snapToGrid w:val="0"/>
                <w:kern w:val="0"/>
                <w:szCs w:val="21"/>
              </w:rPr>
              <w:t>执行标准</w:t>
            </w:r>
            <w:r w:rsidRPr="00C15135">
              <w:rPr>
                <w:rFonts w:ascii="Times New Roman" w:eastAsia="宋体" w:hAnsi="Times New Roman" w:cs="Times New Roman"/>
                <w:b/>
                <w:bCs/>
                <w:snapToGrid w:val="0"/>
                <w:kern w:val="0"/>
                <w:szCs w:val="21"/>
              </w:rPr>
              <w:t>Leq[dB(A)]</w:t>
            </w:r>
            <w:r w:rsidRPr="00C15135">
              <w:rPr>
                <w:rFonts w:ascii="Times New Roman" w:eastAsia="宋体" w:hAnsi="Times New Roman" w:cs="Times New Roman"/>
                <w:b/>
                <w:snapToGrid w:val="0"/>
                <w:kern w:val="0"/>
                <w:szCs w:val="21"/>
              </w:rPr>
              <w:t>昼</w:t>
            </w:r>
            <w:r w:rsidRPr="00C15135">
              <w:rPr>
                <w:rFonts w:ascii="Times New Roman" w:eastAsia="宋体" w:hAnsi="Times New Roman" w:cs="Times New Roman"/>
                <w:b/>
                <w:bCs/>
                <w:snapToGrid w:val="0"/>
                <w:kern w:val="0"/>
                <w:szCs w:val="21"/>
              </w:rPr>
              <w:t>/</w:t>
            </w:r>
            <w:r w:rsidRPr="00C15135">
              <w:rPr>
                <w:rFonts w:ascii="Times New Roman" w:eastAsia="宋体" w:hAnsi="Times New Roman" w:cs="Times New Roman"/>
                <w:b/>
                <w:snapToGrid w:val="0"/>
                <w:kern w:val="0"/>
                <w:szCs w:val="21"/>
              </w:rPr>
              <w:t>夜</w:t>
            </w:r>
          </w:p>
        </w:tc>
        <w:tc>
          <w:tcPr>
            <w:tcW w:w="1465"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b/>
                <w:snapToGrid w:val="0"/>
                <w:kern w:val="0"/>
                <w:sz w:val="24"/>
              </w:rPr>
            </w:pPr>
            <w:r w:rsidRPr="00C15135">
              <w:rPr>
                <w:rFonts w:ascii="Times New Roman" w:eastAsia="宋体" w:hAnsi="Times New Roman" w:cs="Times New Roman"/>
                <w:b/>
                <w:snapToGrid w:val="0"/>
                <w:kern w:val="0"/>
                <w:szCs w:val="21"/>
              </w:rPr>
              <w:t>昼间影响距离</w:t>
            </w:r>
            <w:r w:rsidRPr="00C15135">
              <w:rPr>
                <w:rFonts w:ascii="Times New Roman" w:eastAsia="宋体" w:hAnsi="Times New Roman" w:cs="Times New Roman"/>
                <w:b/>
                <w:bCs/>
                <w:snapToGrid w:val="0"/>
                <w:kern w:val="0"/>
                <w:szCs w:val="21"/>
              </w:rPr>
              <w:t>m</w:t>
            </w:r>
          </w:p>
        </w:tc>
        <w:tc>
          <w:tcPr>
            <w:tcW w:w="1420"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b/>
                <w:snapToGrid w:val="0"/>
                <w:kern w:val="0"/>
                <w:sz w:val="24"/>
              </w:rPr>
            </w:pPr>
            <w:r w:rsidRPr="00C15135">
              <w:rPr>
                <w:rFonts w:ascii="Times New Roman" w:eastAsia="宋体" w:hAnsi="Times New Roman" w:cs="Times New Roman"/>
                <w:b/>
                <w:snapToGrid w:val="0"/>
                <w:kern w:val="0"/>
                <w:szCs w:val="21"/>
              </w:rPr>
              <w:t>夜间影响距离</w:t>
            </w:r>
            <w:r w:rsidRPr="00C15135">
              <w:rPr>
                <w:rFonts w:ascii="Times New Roman" w:eastAsia="宋体" w:hAnsi="Times New Roman" w:cs="Times New Roman"/>
                <w:b/>
                <w:bCs/>
                <w:snapToGrid w:val="0"/>
                <w:kern w:val="0"/>
                <w:szCs w:val="21"/>
              </w:rPr>
              <w:t>m</w:t>
            </w:r>
          </w:p>
        </w:tc>
      </w:tr>
      <w:tr w:rsidR="00200033" w:rsidRPr="00C15135" w:rsidTr="00C15135">
        <w:trPr>
          <w:trHeight w:hRule="exact" w:val="606"/>
        </w:trPr>
        <w:tc>
          <w:tcPr>
            <w:tcW w:w="1041"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土石方</w:t>
            </w:r>
          </w:p>
        </w:tc>
        <w:tc>
          <w:tcPr>
            <w:tcW w:w="3078"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Cs w:val="21"/>
              </w:rPr>
            </w:pPr>
            <w:r w:rsidRPr="00C15135">
              <w:rPr>
                <w:rFonts w:ascii="Times New Roman" w:eastAsia="宋体" w:hAnsi="Times New Roman" w:cs="Times New Roman"/>
                <w:snapToGrid w:val="0"/>
                <w:kern w:val="0"/>
                <w:szCs w:val="21"/>
              </w:rPr>
              <w:t>推土机、挖掘机、装载机载重汽车、重型碾压机等</w:t>
            </w:r>
          </w:p>
        </w:tc>
        <w:tc>
          <w:tcPr>
            <w:tcW w:w="2052"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70/50</w:t>
            </w:r>
          </w:p>
        </w:tc>
        <w:tc>
          <w:tcPr>
            <w:tcW w:w="1465"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100</w:t>
            </w:r>
          </w:p>
        </w:tc>
        <w:tc>
          <w:tcPr>
            <w:tcW w:w="1420"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800</w:t>
            </w:r>
          </w:p>
        </w:tc>
      </w:tr>
      <w:tr w:rsidR="00200033" w:rsidRPr="00C15135" w:rsidTr="00C15135">
        <w:trPr>
          <w:trHeight w:hRule="exact" w:val="340"/>
        </w:trPr>
        <w:tc>
          <w:tcPr>
            <w:tcW w:w="1041"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结构</w:t>
            </w:r>
          </w:p>
        </w:tc>
        <w:tc>
          <w:tcPr>
            <w:tcW w:w="3078"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混凝土搅拌机、振捣棒等</w:t>
            </w:r>
          </w:p>
        </w:tc>
        <w:tc>
          <w:tcPr>
            <w:tcW w:w="2052"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70/50</w:t>
            </w:r>
          </w:p>
        </w:tc>
        <w:tc>
          <w:tcPr>
            <w:tcW w:w="1465"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50</w:t>
            </w:r>
          </w:p>
        </w:tc>
        <w:tc>
          <w:tcPr>
            <w:tcW w:w="1420" w:type="dxa"/>
            <w:shd w:val="clear" w:color="auto" w:fill="FFFFFF"/>
            <w:vAlign w:val="center"/>
          </w:tcPr>
          <w:p w:rsidR="00200033" w:rsidRPr="00C15135" w:rsidRDefault="00B56227" w:rsidP="00C15135">
            <w:pPr>
              <w:overflowPunct w:val="0"/>
              <w:adjustRightInd w:val="0"/>
              <w:snapToGrid w:val="0"/>
              <w:jc w:val="center"/>
              <w:rPr>
                <w:rFonts w:ascii="Times New Roman" w:eastAsia="宋体" w:hAnsi="Times New Roman" w:cs="Times New Roman"/>
                <w:snapToGrid w:val="0"/>
                <w:kern w:val="0"/>
                <w:sz w:val="24"/>
              </w:rPr>
            </w:pPr>
            <w:r w:rsidRPr="00C15135">
              <w:rPr>
                <w:rFonts w:ascii="Times New Roman" w:eastAsia="宋体" w:hAnsi="Times New Roman" w:cs="Times New Roman"/>
                <w:snapToGrid w:val="0"/>
                <w:kern w:val="0"/>
                <w:szCs w:val="21"/>
              </w:rPr>
              <w:t>500</w:t>
            </w:r>
          </w:p>
        </w:tc>
      </w:tr>
    </w:tbl>
    <w:p w:rsidR="00200033" w:rsidRPr="00C15135" w:rsidRDefault="00B56227" w:rsidP="00001811">
      <w:pPr>
        <w:overflowPunct w:val="0"/>
        <w:adjustRightInd w:val="0"/>
        <w:snapToGrid w:val="0"/>
        <w:spacing w:beforeLines="50" w:before="156" w:line="360" w:lineRule="auto"/>
        <w:ind w:firstLineChars="200" w:firstLine="480"/>
        <w:rPr>
          <w:rFonts w:ascii="Times New Roman" w:eastAsia="仿宋" w:hAnsi="Times New Roman" w:cs="Times New Roman"/>
          <w:snapToGrid w:val="0"/>
          <w:kern w:val="0"/>
          <w:sz w:val="24"/>
        </w:rPr>
      </w:pPr>
      <w:r w:rsidRPr="00C15135">
        <w:rPr>
          <w:rFonts w:ascii="Times New Roman" w:eastAsia="仿宋" w:hAnsi="Times New Roman" w:cs="Times New Roman"/>
          <w:snapToGrid w:val="0"/>
          <w:kern w:val="0"/>
          <w:sz w:val="24"/>
        </w:rPr>
        <w:t>从表中预测结果看，对照《建筑施工场界环境噪声排放标准》</w:t>
      </w:r>
      <w:r w:rsidRPr="00C15135">
        <w:rPr>
          <w:rFonts w:ascii="Times New Roman" w:eastAsia="仿宋" w:hAnsi="Times New Roman" w:cs="Times New Roman"/>
          <w:snapToGrid w:val="0"/>
          <w:kern w:val="0"/>
          <w:sz w:val="24"/>
        </w:rPr>
        <w:t xml:space="preserve"> (GB 12523-2011)</w:t>
      </w:r>
      <w:r w:rsidRPr="00C15135">
        <w:rPr>
          <w:rFonts w:ascii="Times New Roman" w:eastAsia="仿宋" w:hAnsi="Times New Roman" w:cs="Times New Roman"/>
          <w:snapToGrid w:val="0"/>
          <w:kern w:val="0"/>
          <w:sz w:val="24"/>
        </w:rPr>
        <w:t>，在声源与受声点之间无任何屏障时，项目施工机械影响情况为：</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宋体" w:eastAsia="宋体" w:hAnsi="宋体" w:cs="宋体" w:hint="eastAsia"/>
          <w:snapToGrid w:val="0"/>
          <w:kern w:val="0"/>
          <w:sz w:val="24"/>
        </w:rPr>
        <w:t>⑴</w:t>
      </w:r>
      <w:r w:rsidRPr="00C15135">
        <w:rPr>
          <w:rFonts w:ascii="Times New Roman" w:eastAsia="仿宋" w:hAnsi="Times New Roman" w:cs="Times New Roman"/>
          <w:snapToGrid w:val="0"/>
          <w:kern w:val="0"/>
          <w:sz w:val="24"/>
        </w:rPr>
        <w:t>土石方施工阶段</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Times New Roman" w:eastAsia="仿宋" w:hAnsi="Times New Roman" w:cs="Times New Roman"/>
          <w:snapToGrid w:val="0"/>
          <w:kern w:val="0"/>
          <w:sz w:val="24"/>
        </w:rPr>
        <w:t>施工机械噪声昼间的超标范围在距声源</w:t>
      </w:r>
      <w:r w:rsidRPr="00C15135">
        <w:rPr>
          <w:rFonts w:ascii="Times New Roman" w:eastAsia="仿宋" w:hAnsi="Times New Roman" w:cs="Times New Roman"/>
          <w:snapToGrid w:val="0"/>
          <w:kern w:val="0"/>
          <w:sz w:val="24"/>
        </w:rPr>
        <w:t>100m</w:t>
      </w:r>
      <w:r w:rsidRPr="00C15135">
        <w:rPr>
          <w:rFonts w:ascii="Times New Roman" w:eastAsia="仿宋" w:hAnsi="Times New Roman" w:cs="Times New Roman"/>
          <w:snapToGrid w:val="0"/>
          <w:kern w:val="0"/>
          <w:sz w:val="24"/>
        </w:rPr>
        <w:t>以内，夜间影响范围在</w:t>
      </w:r>
      <w:r w:rsidRPr="00C15135">
        <w:rPr>
          <w:rFonts w:ascii="Times New Roman" w:eastAsia="仿宋" w:hAnsi="Times New Roman" w:cs="Times New Roman"/>
          <w:snapToGrid w:val="0"/>
          <w:kern w:val="0"/>
          <w:sz w:val="24"/>
        </w:rPr>
        <w:t>800m</w:t>
      </w:r>
      <w:r w:rsidRPr="00C15135">
        <w:rPr>
          <w:rFonts w:ascii="Times New Roman" w:eastAsia="仿宋" w:hAnsi="Times New Roman" w:cs="Times New Roman"/>
          <w:snapToGrid w:val="0"/>
          <w:kern w:val="0"/>
          <w:sz w:val="24"/>
        </w:rPr>
        <w:t>以内。</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宋体" w:eastAsia="宋体" w:hAnsi="宋体" w:cs="宋体" w:hint="eastAsia"/>
          <w:snapToGrid w:val="0"/>
          <w:kern w:val="0"/>
          <w:sz w:val="24"/>
        </w:rPr>
        <w:t>⑵</w:t>
      </w:r>
      <w:r w:rsidRPr="00C15135">
        <w:rPr>
          <w:rFonts w:ascii="Times New Roman" w:eastAsia="仿宋" w:hAnsi="Times New Roman" w:cs="Times New Roman"/>
          <w:snapToGrid w:val="0"/>
          <w:kern w:val="0"/>
          <w:sz w:val="24"/>
        </w:rPr>
        <w:t>结构施工阶段</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Times New Roman" w:eastAsia="仿宋" w:hAnsi="Times New Roman" w:cs="Times New Roman"/>
          <w:snapToGrid w:val="0"/>
          <w:kern w:val="0"/>
          <w:sz w:val="24"/>
        </w:rPr>
        <w:t>施工机械噪声昼间的超标范围在距声源</w:t>
      </w:r>
      <w:r w:rsidRPr="00C15135">
        <w:rPr>
          <w:rFonts w:ascii="Times New Roman" w:eastAsia="仿宋" w:hAnsi="Times New Roman" w:cs="Times New Roman"/>
          <w:snapToGrid w:val="0"/>
          <w:kern w:val="0"/>
          <w:sz w:val="24"/>
        </w:rPr>
        <w:t>50m</w:t>
      </w:r>
      <w:r w:rsidRPr="00C15135">
        <w:rPr>
          <w:rFonts w:ascii="Times New Roman" w:eastAsia="仿宋" w:hAnsi="Times New Roman" w:cs="Times New Roman"/>
          <w:snapToGrid w:val="0"/>
          <w:kern w:val="0"/>
          <w:sz w:val="24"/>
        </w:rPr>
        <w:t>以内，夜间影响范围在</w:t>
      </w:r>
      <w:r w:rsidRPr="00C15135">
        <w:rPr>
          <w:rFonts w:ascii="Times New Roman" w:eastAsia="仿宋" w:hAnsi="Times New Roman" w:cs="Times New Roman"/>
          <w:snapToGrid w:val="0"/>
          <w:kern w:val="0"/>
          <w:sz w:val="24"/>
        </w:rPr>
        <w:t>500m</w:t>
      </w:r>
      <w:r w:rsidRPr="00C15135">
        <w:rPr>
          <w:rFonts w:ascii="Times New Roman" w:eastAsia="仿宋" w:hAnsi="Times New Roman" w:cs="Times New Roman"/>
          <w:snapToGrid w:val="0"/>
          <w:kern w:val="0"/>
          <w:sz w:val="24"/>
        </w:rPr>
        <w:t>以内。施工噪声夜间难以达到《建筑施工场界环境噪声排放标准》</w:t>
      </w:r>
      <w:r w:rsidRPr="00C15135">
        <w:rPr>
          <w:rFonts w:ascii="Times New Roman" w:eastAsia="仿宋" w:hAnsi="Times New Roman" w:cs="Times New Roman"/>
          <w:snapToGrid w:val="0"/>
          <w:kern w:val="0"/>
          <w:sz w:val="24"/>
        </w:rPr>
        <w:t xml:space="preserve"> (GB 12523-2011)</w:t>
      </w:r>
      <w:r w:rsidRPr="00C15135">
        <w:rPr>
          <w:rFonts w:ascii="Times New Roman" w:eastAsia="仿宋" w:hAnsi="Times New Roman" w:cs="Times New Roman"/>
          <w:snapToGrid w:val="0"/>
          <w:kern w:val="0"/>
          <w:sz w:val="24"/>
        </w:rPr>
        <w:t>要求。</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Times New Roman" w:eastAsia="仿宋" w:hAnsi="Times New Roman" w:cs="Times New Roman"/>
          <w:snapToGrid w:val="0"/>
          <w:kern w:val="0"/>
          <w:sz w:val="24"/>
        </w:rPr>
        <w:t>本项目所在区域属</w:t>
      </w:r>
      <w:r w:rsidRPr="00C15135">
        <w:rPr>
          <w:rFonts w:ascii="Times New Roman" w:eastAsia="仿宋" w:hAnsi="Times New Roman" w:cs="Times New Roman"/>
          <w:snapToGrid w:val="0"/>
          <w:kern w:val="0"/>
          <w:sz w:val="24"/>
        </w:rPr>
        <w:t>2</w:t>
      </w:r>
      <w:r w:rsidRPr="00C15135">
        <w:rPr>
          <w:rFonts w:ascii="Times New Roman" w:eastAsia="仿宋" w:hAnsi="Times New Roman" w:cs="Times New Roman"/>
          <w:snapToGrid w:val="0"/>
          <w:kern w:val="0"/>
          <w:sz w:val="24"/>
        </w:rPr>
        <w:t>类标准适用区，执行《声环境质量标准》</w:t>
      </w:r>
      <w:r w:rsidRPr="00C15135">
        <w:rPr>
          <w:rFonts w:ascii="Times New Roman" w:eastAsia="仿宋" w:hAnsi="Times New Roman" w:cs="Times New Roman"/>
          <w:snapToGrid w:val="0"/>
          <w:kern w:val="0"/>
          <w:sz w:val="24"/>
        </w:rPr>
        <w:t>(GB3096-2008)</w:t>
      </w:r>
      <w:r w:rsidRPr="00C15135">
        <w:rPr>
          <w:rFonts w:ascii="Times New Roman" w:eastAsia="仿宋" w:hAnsi="Times New Roman" w:cs="Times New Roman"/>
          <w:snapToGrid w:val="0"/>
          <w:kern w:val="0"/>
          <w:sz w:val="24"/>
        </w:rPr>
        <w:t>中的</w:t>
      </w:r>
      <w:r w:rsidRPr="00C15135">
        <w:rPr>
          <w:rFonts w:ascii="Times New Roman" w:eastAsia="仿宋" w:hAnsi="Times New Roman" w:cs="Times New Roman"/>
          <w:snapToGrid w:val="0"/>
          <w:kern w:val="0"/>
          <w:sz w:val="24"/>
        </w:rPr>
        <w:t>2</w:t>
      </w:r>
      <w:r w:rsidRPr="00C15135">
        <w:rPr>
          <w:rFonts w:ascii="Times New Roman" w:eastAsia="仿宋" w:hAnsi="Times New Roman" w:cs="Times New Roman"/>
          <w:snapToGrid w:val="0"/>
          <w:kern w:val="0"/>
          <w:sz w:val="24"/>
        </w:rPr>
        <w:t>类标准，即昼间</w:t>
      </w:r>
      <w:r w:rsidRPr="00C15135">
        <w:rPr>
          <w:rFonts w:ascii="Times New Roman" w:eastAsia="仿宋" w:hAnsi="Times New Roman" w:cs="Times New Roman"/>
          <w:snapToGrid w:val="0"/>
          <w:kern w:val="0"/>
          <w:sz w:val="24"/>
        </w:rPr>
        <w:t>60dB(A)</w:t>
      </w:r>
      <w:r w:rsidRPr="00C15135">
        <w:rPr>
          <w:rFonts w:ascii="Times New Roman" w:eastAsia="仿宋" w:hAnsi="Times New Roman" w:cs="Times New Roman"/>
          <w:snapToGrid w:val="0"/>
          <w:kern w:val="0"/>
          <w:sz w:val="24"/>
        </w:rPr>
        <w:t>、夜间</w:t>
      </w:r>
      <w:r w:rsidRPr="00C15135">
        <w:rPr>
          <w:rFonts w:ascii="Times New Roman" w:eastAsia="仿宋" w:hAnsi="Times New Roman" w:cs="Times New Roman"/>
          <w:snapToGrid w:val="0"/>
          <w:kern w:val="0"/>
          <w:sz w:val="24"/>
        </w:rPr>
        <w:t>50dB(A)</w:t>
      </w:r>
      <w:r w:rsidRPr="00C15135">
        <w:rPr>
          <w:rFonts w:ascii="Times New Roman" w:eastAsia="仿宋" w:hAnsi="Times New Roman" w:cs="Times New Roman"/>
          <w:snapToGrid w:val="0"/>
          <w:kern w:val="0"/>
          <w:sz w:val="24"/>
        </w:rPr>
        <w:t>；由预测结果可知，在采用噪声强度较大的施工机械施工时，项目施工噪声对周边区域声环境有一定影响，但本项目评价范围内无声环境保护目标，因此不会造成噪声扰民现象发生。</w:t>
      </w:r>
    </w:p>
    <w:bookmarkStart w:id="359" w:name="_Toc21873"/>
    <w:bookmarkStart w:id="360" w:name="_Toc17166"/>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bCs w:val="0"/>
          <w:sz w:val="24"/>
          <w:szCs w:val="24"/>
        </w:rPr>
        <w:fldChar w:fldCharType="begin"/>
      </w:r>
      <w:r w:rsidRPr="006802A4">
        <w:rPr>
          <w:rFonts w:cs="Times New Roman"/>
          <w:bCs w:val="0"/>
          <w:sz w:val="24"/>
          <w:szCs w:val="24"/>
        </w:rPr>
        <w:instrText xml:space="preserve"> HYPERLINK \l "_Toc237827477" </w:instrText>
      </w:r>
      <w:r w:rsidRPr="006802A4">
        <w:rPr>
          <w:rFonts w:cs="Times New Roman"/>
          <w:bCs w:val="0"/>
          <w:sz w:val="24"/>
          <w:szCs w:val="24"/>
        </w:rPr>
        <w:fldChar w:fldCharType="separate"/>
      </w:r>
      <w:bookmarkStart w:id="361" w:name="_Toc240273963"/>
      <w:bookmarkStart w:id="362" w:name="_Toc240269911"/>
      <w:bookmarkStart w:id="363" w:name="_Toc240270233"/>
      <w:bookmarkStart w:id="364" w:name="_Toc240270072"/>
      <w:bookmarkStart w:id="365" w:name="_Toc324171509"/>
      <w:bookmarkStart w:id="366" w:name="_Toc240338506"/>
      <w:r w:rsidRPr="006802A4">
        <w:rPr>
          <w:rFonts w:cs="Times New Roman" w:hint="eastAsia"/>
          <w:bCs w:val="0"/>
          <w:sz w:val="24"/>
          <w:szCs w:val="24"/>
        </w:rPr>
        <w:t>5</w:t>
      </w:r>
      <w:r w:rsidRPr="006802A4">
        <w:rPr>
          <w:rFonts w:cs="Times New Roman"/>
          <w:bCs w:val="0"/>
          <w:sz w:val="24"/>
          <w:szCs w:val="24"/>
        </w:rPr>
        <w:t>.1.4</w:t>
      </w:r>
      <w:r w:rsidRPr="006802A4">
        <w:rPr>
          <w:rFonts w:cs="Times New Roman" w:hint="eastAsia"/>
          <w:bCs w:val="0"/>
          <w:sz w:val="24"/>
          <w:szCs w:val="24"/>
        </w:rPr>
        <w:t xml:space="preserve"> </w:t>
      </w:r>
      <w:r w:rsidRPr="006802A4">
        <w:rPr>
          <w:rFonts w:cs="Times New Roman"/>
          <w:bCs w:val="0"/>
          <w:sz w:val="24"/>
          <w:szCs w:val="24"/>
        </w:rPr>
        <w:t>施工期固体废物影响分析及防治措施</w:t>
      </w:r>
      <w:bookmarkEnd w:id="361"/>
      <w:bookmarkEnd w:id="362"/>
      <w:bookmarkEnd w:id="363"/>
      <w:bookmarkEnd w:id="364"/>
      <w:bookmarkEnd w:id="365"/>
      <w:bookmarkEnd w:id="366"/>
      <w:r w:rsidRPr="006802A4">
        <w:rPr>
          <w:rFonts w:cs="Times New Roman"/>
          <w:bCs w:val="0"/>
          <w:sz w:val="24"/>
          <w:szCs w:val="24"/>
        </w:rPr>
        <w:fldChar w:fldCharType="end"/>
      </w:r>
      <w:bookmarkEnd w:id="359"/>
      <w:bookmarkEnd w:id="360"/>
    </w:p>
    <w:p w:rsidR="00200033" w:rsidRPr="00C15135" w:rsidRDefault="00B56227" w:rsidP="00C15135">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367" w:name="_Toc15789"/>
      <w:bookmarkStart w:id="368" w:name="_Toc61255613"/>
      <w:bookmarkStart w:id="369" w:name="_Toc5257130"/>
      <w:bookmarkStart w:id="370" w:name="_Toc61426877"/>
      <w:bookmarkStart w:id="371" w:name="_Toc5382006"/>
      <w:bookmarkStart w:id="372" w:name="_Toc490447670"/>
      <w:bookmarkStart w:id="373" w:name="_Toc49915783"/>
      <w:bookmarkStart w:id="374" w:name="_Toc61368450"/>
      <w:bookmarkStart w:id="375" w:name="_Toc9221317"/>
      <w:bookmarkStart w:id="376" w:name="_Toc503860826"/>
      <w:bookmarkStart w:id="377" w:name="_Toc503861252"/>
      <w:bookmarkStart w:id="378" w:name="_Toc240270073"/>
      <w:bookmarkStart w:id="379" w:name="_Toc206933766"/>
      <w:bookmarkStart w:id="380" w:name="_Toc31971"/>
      <w:bookmarkStart w:id="381" w:name="_Toc240269912"/>
      <w:bookmarkStart w:id="382" w:name="_Toc240270234"/>
      <w:r w:rsidRPr="00C15135">
        <w:rPr>
          <w:rFonts w:ascii="Times New Roman" w:eastAsia="仿宋" w:hAnsi="Times New Roman" w:cs="Times New Roman"/>
          <w:bCs/>
          <w:sz w:val="24"/>
          <w:szCs w:val="24"/>
        </w:rPr>
        <w:t>(1)</w:t>
      </w:r>
      <w:r w:rsidRPr="00C15135">
        <w:rPr>
          <w:rFonts w:ascii="Times New Roman" w:eastAsia="仿宋" w:hAnsi="Times New Roman" w:cs="Times New Roman"/>
          <w:bCs/>
          <w:sz w:val="24"/>
          <w:szCs w:val="24"/>
        </w:rPr>
        <w:t>施工期固体废物影响因素</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宋体" w:eastAsia="宋体" w:hAnsi="宋体" w:cs="宋体" w:hint="eastAsia"/>
          <w:snapToGrid w:val="0"/>
          <w:kern w:val="0"/>
          <w:sz w:val="24"/>
        </w:rPr>
        <w:t>①</w:t>
      </w:r>
      <w:r w:rsidRPr="00C15135">
        <w:rPr>
          <w:rFonts w:ascii="Times New Roman" w:eastAsia="仿宋" w:hAnsi="Times New Roman" w:cs="Times New Roman"/>
          <w:snapToGrid w:val="0"/>
          <w:kern w:val="0"/>
          <w:sz w:val="24"/>
        </w:rPr>
        <w:t>生活垃圾</w:t>
      </w:r>
    </w:p>
    <w:p w:rsidR="00200033" w:rsidRPr="00C15135" w:rsidRDefault="00C15135"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AC7029">
        <w:rPr>
          <w:rFonts w:ascii="Times New Roman" w:eastAsia="仿宋" w:hAnsi="Times New Roman" w:cs="Times New Roman"/>
          <w:snapToGrid w:val="0"/>
          <w:sz w:val="24"/>
        </w:rPr>
        <w:t>施工期施工人员</w:t>
      </w:r>
      <w:r>
        <w:rPr>
          <w:rFonts w:ascii="Times New Roman" w:eastAsia="仿宋" w:hAnsi="Times New Roman" w:cs="Times New Roman" w:hint="eastAsia"/>
          <w:snapToGrid w:val="0"/>
          <w:sz w:val="24"/>
        </w:rPr>
        <w:t>20</w:t>
      </w:r>
      <w:r w:rsidRPr="00AC7029">
        <w:rPr>
          <w:rFonts w:ascii="Times New Roman" w:eastAsia="仿宋" w:hAnsi="Times New Roman" w:cs="Times New Roman"/>
          <w:snapToGrid w:val="0"/>
          <w:sz w:val="24"/>
        </w:rPr>
        <w:t>人，建设工期</w:t>
      </w:r>
      <w:r>
        <w:rPr>
          <w:rFonts w:ascii="Times New Roman" w:eastAsia="仿宋" w:hAnsi="Times New Roman" w:cs="Times New Roman" w:hint="eastAsia"/>
          <w:snapToGrid w:val="0"/>
          <w:sz w:val="24"/>
        </w:rPr>
        <w:t>3</w:t>
      </w:r>
      <w:r w:rsidRPr="00AC7029">
        <w:rPr>
          <w:rFonts w:ascii="Times New Roman" w:eastAsia="仿宋" w:hAnsi="Times New Roman" w:cs="Times New Roman"/>
          <w:snapToGrid w:val="0"/>
          <w:sz w:val="24"/>
        </w:rPr>
        <w:t>个月</w:t>
      </w:r>
      <w:r>
        <w:rPr>
          <w:rFonts w:ascii="Times New Roman" w:eastAsia="仿宋" w:hAnsi="Times New Roman" w:cs="Times New Roman" w:hint="eastAsia"/>
          <w:snapToGrid w:val="0"/>
          <w:sz w:val="24"/>
        </w:rPr>
        <w:t>，</w:t>
      </w:r>
      <w:r w:rsidR="00B56227" w:rsidRPr="00C15135">
        <w:rPr>
          <w:rFonts w:ascii="Times New Roman" w:eastAsia="仿宋" w:hAnsi="Times New Roman" w:cs="Times New Roman"/>
          <w:snapToGrid w:val="0"/>
          <w:kern w:val="0"/>
          <w:sz w:val="24"/>
        </w:rPr>
        <w:t>施工人员平均每人排放生活垃圾约</w:t>
      </w:r>
      <w:r w:rsidR="00B56227" w:rsidRPr="00C15135">
        <w:rPr>
          <w:rFonts w:ascii="Times New Roman" w:eastAsia="仿宋" w:hAnsi="Times New Roman" w:cs="Times New Roman"/>
          <w:snapToGrid w:val="0"/>
          <w:kern w:val="0"/>
          <w:sz w:val="24"/>
        </w:rPr>
        <w:t>0.5kg/d</w:t>
      </w:r>
      <w:r w:rsidR="00B56227" w:rsidRPr="00C15135">
        <w:rPr>
          <w:rFonts w:ascii="Times New Roman" w:eastAsia="仿宋" w:hAnsi="Times New Roman" w:cs="Times New Roman"/>
          <w:snapToGrid w:val="0"/>
          <w:kern w:val="0"/>
          <w:sz w:val="24"/>
        </w:rPr>
        <w:t>，施工期间，生活垃圾产生量最多约</w:t>
      </w:r>
      <w:r>
        <w:rPr>
          <w:rFonts w:ascii="Times New Roman" w:eastAsia="仿宋" w:hAnsi="Times New Roman" w:cs="Times New Roman" w:hint="eastAsia"/>
          <w:snapToGrid w:val="0"/>
          <w:kern w:val="0"/>
          <w:sz w:val="24"/>
        </w:rPr>
        <w:t>10</w:t>
      </w:r>
      <w:r w:rsidR="00B56227" w:rsidRPr="00C15135">
        <w:rPr>
          <w:rFonts w:ascii="Times New Roman" w:eastAsia="仿宋" w:hAnsi="Times New Roman" w:cs="Times New Roman"/>
          <w:snapToGrid w:val="0"/>
          <w:kern w:val="0"/>
          <w:sz w:val="24"/>
        </w:rPr>
        <w:t>kg/d</w:t>
      </w:r>
      <w:r w:rsidR="00B56227" w:rsidRPr="00C15135">
        <w:rPr>
          <w:rFonts w:ascii="Times New Roman" w:eastAsia="仿宋" w:hAnsi="Times New Roman" w:cs="Times New Roman"/>
          <w:snapToGrid w:val="0"/>
          <w:kern w:val="0"/>
          <w:sz w:val="24"/>
        </w:rPr>
        <w:t>，</w:t>
      </w:r>
      <w:r>
        <w:rPr>
          <w:rFonts w:ascii="Times New Roman" w:eastAsia="仿宋" w:hAnsi="Times New Roman" w:cs="Times New Roman"/>
          <w:snapToGrid w:val="0"/>
          <w:kern w:val="0"/>
          <w:sz w:val="24"/>
        </w:rPr>
        <w:t>共计</w:t>
      </w:r>
      <w:r>
        <w:rPr>
          <w:rFonts w:ascii="Times New Roman" w:eastAsia="仿宋" w:hAnsi="Times New Roman" w:cs="Times New Roman" w:hint="eastAsia"/>
          <w:snapToGrid w:val="0"/>
          <w:kern w:val="0"/>
          <w:sz w:val="24"/>
        </w:rPr>
        <w:t>0.9t</w:t>
      </w:r>
      <w:r>
        <w:rPr>
          <w:rFonts w:ascii="Times New Roman" w:eastAsia="仿宋" w:hAnsi="Times New Roman" w:cs="Times New Roman" w:hint="eastAsia"/>
          <w:snapToGrid w:val="0"/>
          <w:kern w:val="0"/>
          <w:sz w:val="24"/>
        </w:rPr>
        <w:t>，</w:t>
      </w:r>
      <w:r w:rsidR="00B56227" w:rsidRPr="00C15135">
        <w:rPr>
          <w:rFonts w:ascii="Times New Roman" w:eastAsia="仿宋" w:hAnsi="Times New Roman" w:cs="Times New Roman"/>
          <w:snapToGrid w:val="0"/>
          <w:kern w:val="0"/>
          <w:sz w:val="24"/>
        </w:rPr>
        <w:t>这些生活垃圾经分类、统一收集后，定期由施工单位交由园区环卫部门处置，不会对周围环境造成明显的影响。</w:t>
      </w:r>
    </w:p>
    <w:p w:rsidR="00200033" w:rsidRPr="00C15135" w:rsidRDefault="00B56227" w:rsidP="00C15135">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C15135">
        <w:rPr>
          <w:rFonts w:ascii="宋体" w:eastAsia="宋体" w:hAnsi="宋体" w:cs="宋体" w:hint="eastAsia"/>
          <w:snapToGrid w:val="0"/>
          <w:kern w:val="0"/>
          <w:sz w:val="24"/>
        </w:rPr>
        <w:t>②</w:t>
      </w:r>
      <w:r w:rsidRPr="00C15135">
        <w:rPr>
          <w:rFonts w:ascii="Times New Roman" w:eastAsia="仿宋" w:hAnsi="Times New Roman" w:cs="Times New Roman"/>
          <w:snapToGrid w:val="0"/>
          <w:kern w:val="0"/>
          <w:sz w:val="24"/>
        </w:rPr>
        <w:t>建筑垃圾</w:t>
      </w:r>
    </w:p>
    <w:p w:rsidR="00200033" w:rsidRPr="00C15135" w:rsidRDefault="00B56227" w:rsidP="00C15135">
      <w:pPr>
        <w:overflowPunct w:val="0"/>
        <w:adjustRightInd w:val="0"/>
        <w:snapToGrid w:val="0"/>
        <w:spacing w:line="360" w:lineRule="auto"/>
        <w:ind w:firstLineChars="200" w:firstLine="480"/>
        <w:rPr>
          <w:rFonts w:ascii="Times New Roman" w:eastAsia="仿宋_GB2312" w:hAnsi="Times New Roman" w:cs="Times New Roman"/>
          <w:snapToGrid w:val="0"/>
          <w:kern w:val="0"/>
          <w:sz w:val="24"/>
        </w:rPr>
      </w:pPr>
      <w:r w:rsidRPr="00C15135">
        <w:rPr>
          <w:rFonts w:ascii="Times New Roman" w:eastAsia="仿宋" w:hAnsi="Times New Roman" w:cs="Times New Roman"/>
          <w:snapToGrid w:val="0"/>
          <w:kern w:val="0"/>
          <w:sz w:val="24"/>
        </w:rPr>
        <w:t>建筑垃圾主要包括施工过程地基处理和建材损耗、内部装修阶段产生的少量砂土石块、水泥、废金属、钢筋、铁丝、废电线、废光缆等。建筑垃圾应外运至当地政府指定地点堆放。建设单位应与施工单位签订环保责任书，由施工单位负责施工期固体废弃物的处理。</w:t>
      </w:r>
    </w:p>
    <w:p w:rsidR="00200033" w:rsidRPr="00C15135" w:rsidRDefault="00B56227" w:rsidP="00C15135">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383" w:name="_Toc240270074"/>
      <w:bookmarkStart w:id="384" w:name="_Toc240269913"/>
      <w:bookmarkStart w:id="385" w:name="_Toc49915784"/>
      <w:bookmarkStart w:id="386" w:name="_Toc5257131"/>
      <w:bookmarkStart w:id="387" w:name="_Toc5382007"/>
      <w:bookmarkStart w:id="388" w:name="_Toc490447671"/>
      <w:bookmarkStart w:id="389" w:name="_Toc9221318"/>
      <w:bookmarkStart w:id="390" w:name="_Toc25900"/>
      <w:bookmarkStart w:id="391" w:name="_Toc61426878"/>
      <w:bookmarkStart w:id="392" w:name="_Toc12773"/>
      <w:bookmarkStart w:id="393" w:name="_Toc61368451"/>
      <w:bookmarkStart w:id="394" w:name="_Toc240270235"/>
      <w:bookmarkStart w:id="395" w:name="_Toc503860827"/>
      <w:bookmarkStart w:id="396" w:name="_Toc206933767"/>
      <w:bookmarkStart w:id="397" w:name="_Toc503861253"/>
      <w:bookmarkStart w:id="398" w:name="_Toc61255614"/>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C15135">
        <w:rPr>
          <w:rFonts w:ascii="Times New Roman" w:eastAsia="仿宋" w:hAnsi="Times New Roman" w:cs="Times New Roman"/>
          <w:bCs/>
          <w:sz w:val="24"/>
          <w:szCs w:val="24"/>
        </w:rPr>
        <w:lastRenderedPageBreak/>
        <w:t>(2)</w:t>
      </w:r>
      <w:r w:rsidRPr="00C15135">
        <w:rPr>
          <w:rFonts w:ascii="Times New Roman" w:eastAsia="仿宋" w:hAnsi="Times New Roman" w:cs="Times New Roman"/>
          <w:bCs/>
          <w:sz w:val="24"/>
          <w:szCs w:val="24"/>
        </w:rPr>
        <w:t>施工期固体废物影响防治措施</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200033" w:rsidRPr="00C15135" w:rsidRDefault="00B56227" w:rsidP="00C15135">
      <w:pPr>
        <w:adjustRightInd w:val="0"/>
        <w:snapToGrid w:val="0"/>
        <w:spacing w:line="360" w:lineRule="auto"/>
        <w:ind w:firstLineChars="200" w:firstLine="480"/>
        <w:rPr>
          <w:rFonts w:ascii="Times New Roman" w:eastAsia="仿宋" w:hAnsi="Times New Roman" w:cs="Times New Roman"/>
          <w:snapToGrid w:val="0"/>
          <w:sz w:val="24"/>
        </w:rPr>
      </w:pPr>
      <w:r w:rsidRPr="00C15135">
        <w:rPr>
          <w:rFonts w:ascii="Times New Roman" w:eastAsia="仿宋" w:hAnsi="Times New Roman" w:cs="Times New Roman"/>
          <w:snapToGrid w:val="0"/>
          <w:sz w:val="24"/>
        </w:rPr>
        <w:t>为减少弃土在堆放和运输过程中对环境的影响，应当采取如下措施：</w:t>
      </w:r>
    </w:p>
    <w:p w:rsidR="00200033" w:rsidRPr="00C15135" w:rsidRDefault="00B56227" w:rsidP="00C15135">
      <w:pPr>
        <w:adjustRightInd w:val="0"/>
        <w:snapToGrid w:val="0"/>
        <w:spacing w:line="360" w:lineRule="auto"/>
        <w:ind w:firstLineChars="200" w:firstLine="480"/>
        <w:rPr>
          <w:rFonts w:ascii="Times New Roman" w:eastAsia="仿宋" w:hAnsi="Times New Roman" w:cs="Times New Roman"/>
          <w:snapToGrid w:val="0"/>
          <w:sz w:val="24"/>
        </w:rPr>
      </w:pPr>
      <w:r w:rsidRPr="00C15135">
        <w:rPr>
          <w:rFonts w:ascii="Times New Roman" w:eastAsia="仿宋" w:hAnsi="Times New Roman" w:cs="Times New Roman"/>
          <w:snapToGrid w:val="0"/>
          <w:sz w:val="24"/>
        </w:rPr>
        <w:fldChar w:fldCharType="begin"/>
      </w:r>
      <w:r w:rsidRPr="00C15135">
        <w:rPr>
          <w:rFonts w:ascii="Times New Roman" w:eastAsia="仿宋" w:hAnsi="Times New Roman" w:cs="Times New Roman"/>
          <w:snapToGrid w:val="0"/>
          <w:sz w:val="24"/>
        </w:rPr>
        <w:instrText xml:space="preserve"> = 1 \* GB3 \* MERGEFORMAT </w:instrText>
      </w:r>
      <w:r w:rsidRPr="00C15135">
        <w:rPr>
          <w:rFonts w:ascii="Times New Roman" w:eastAsia="仿宋" w:hAnsi="Times New Roman" w:cs="Times New Roman"/>
          <w:snapToGrid w:val="0"/>
          <w:sz w:val="24"/>
        </w:rPr>
        <w:fldChar w:fldCharType="separate"/>
      </w:r>
      <w:r w:rsidRPr="00C15135">
        <w:rPr>
          <w:rFonts w:ascii="宋体" w:eastAsia="宋体" w:hAnsi="宋体" w:cs="宋体" w:hint="eastAsia"/>
          <w:sz w:val="24"/>
        </w:rPr>
        <w:t>①</w:t>
      </w:r>
      <w:r w:rsidRPr="00C15135">
        <w:rPr>
          <w:rFonts w:ascii="Times New Roman" w:eastAsia="仿宋" w:hAnsi="Times New Roman" w:cs="Times New Roman"/>
          <w:snapToGrid w:val="0"/>
          <w:sz w:val="24"/>
        </w:rPr>
        <w:fldChar w:fldCharType="end"/>
      </w:r>
      <w:r w:rsidRPr="00C15135">
        <w:rPr>
          <w:rFonts w:ascii="Times New Roman" w:eastAsia="仿宋" w:hAnsi="Times New Roman" w:cs="Times New Roman"/>
          <w:snapToGrid w:val="0"/>
          <w:sz w:val="24"/>
        </w:rPr>
        <w:t>车辆运输散体物料和废弃物时，必须密闭、包扎、覆盖，不得沿途漏撒。</w:t>
      </w:r>
    </w:p>
    <w:p w:rsidR="00200033" w:rsidRPr="00C15135" w:rsidRDefault="00B56227" w:rsidP="00C15135">
      <w:pPr>
        <w:adjustRightInd w:val="0"/>
        <w:snapToGrid w:val="0"/>
        <w:spacing w:line="360" w:lineRule="auto"/>
        <w:ind w:firstLineChars="200" w:firstLine="480"/>
        <w:rPr>
          <w:rFonts w:ascii="Times New Roman" w:eastAsia="仿宋" w:hAnsi="Times New Roman" w:cs="Times New Roman"/>
          <w:snapToGrid w:val="0"/>
          <w:sz w:val="24"/>
        </w:rPr>
      </w:pPr>
      <w:r w:rsidRPr="00C15135">
        <w:rPr>
          <w:rFonts w:ascii="Times New Roman" w:eastAsia="仿宋" w:hAnsi="Times New Roman" w:cs="Times New Roman"/>
          <w:snapToGrid w:val="0"/>
          <w:sz w:val="24"/>
        </w:rPr>
        <w:fldChar w:fldCharType="begin"/>
      </w:r>
      <w:r w:rsidRPr="00C15135">
        <w:rPr>
          <w:rFonts w:ascii="Times New Roman" w:eastAsia="仿宋" w:hAnsi="Times New Roman" w:cs="Times New Roman"/>
          <w:snapToGrid w:val="0"/>
          <w:sz w:val="24"/>
        </w:rPr>
        <w:instrText xml:space="preserve"> = 2 \* GB3 \* MERGEFORMAT </w:instrText>
      </w:r>
      <w:r w:rsidRPr="00C15135">
        <w:rPr>
          <w:rFonts w:ascii="Times New Roman" w:eastAsia="仿宋" w:hAnsi="Times New Roman" w:cs="Times New Roman"/>
          <w:snapToGrid w:val="0"/>
          <w:sz w:val="24"/>
        </w:rPr>
        <w:fldChar w:fldCharType="separate"/>
      </w:r>
      <w:r w:rsidRPr="00C15135">
        <w:rPr>
          <w:rFonts w:ascii="宋体" w:eastAsia="宋体" w:hAnsi="宋体" w:cs="宋体" w:hint="eastAsia"/>
          <w:sz w:val="24"/>
        </w:rPr>
        <w:t>②</w:t>
      </w:r>
      <w:r w:rsidRPr="00C15135">
        <w:rPr>
          <w:rFonts w:ascii="Times New Roman" w:eastAsia="仿宋" w:hAnsi="Times New Roman" w:cs="Times New Roman"/>
          <w:snapToGrid w:val="0"/>
          <w:sz w:val="24"/>
        </w:rPr>
        <w:fldChar w:fldCharType="end"/>
      </w:r>
      <w:r w:rsidRPr="00C15135">
        <w:rPr>
          <w:rFonts w:ascii="Times New Roman" w:eastAsia="仿宋" w:hAnsi="Times New Roman" w:cs="Times New Roman"/>
          <w:snapToGrid w:val="0"/>
          <w:sz w:val="24"/>
        </w:rPr>
        <w:t>施工期间，施工人员产生的生活垃圾集中收集后，运至就近垃圾填埋场安全填埋。</w:t>
      </w:r>
    </w:p>
    <w:p w:rsidR="00200033" w:rsidRPr="00C15135" w:rsidRDefault="00B56227" w:rsidP="00C15135">
      <w:pPr>
        <w:adjustRightInd w:val="0"/>
        <w:snapToGrid w:val="0"/>
        <w:spacing w:line="360" w:lineRule="auto"/>
        <w:ind w:firstLineChars="200" w:firstLine="480"/>
        <w:rPr>
          <w:rFonts w:ascii="Times New Roman" w:eastAsia="仿宋" w:hAnsi="Times New Roman" w:cs="Times New Roman"/>
          <w:snapToGrid w:val="0"/>
          <w:sz w:val="24"/>
        </w:rPr>
      </w:pPr>
      <w:r w:rsidRPr="00C15135">
        <w:rPr>
          <w:rFonts w:ascii="Times New Roman" w:eastAsia="仿宋" w:hAnsi="Times New Roman" w:cs="Times New Roman"/>
          <w:snapToGrid w:val="0"/>
          <w:sz w:val="24"/>
        </w:rPr>
        <w:fldChar w:fldCharType="begin"/>
      </w:r>
      <w:r w:rsidRPr="00C15135">
        <w:rPr>
          <w:rFonts w:ascii="Times New Roman" w:eastAsia="仿宋" w:hAnsi="Times New Roman" w:cs="Times New Roman"/>
          <w:snapToGrid w:val="0"/>
          <w:sz w:val="24"/>
        </w:rPr>
        <w:instrText xml:space="preserve"> = 3 \* GB3 \* MERGEFORMAT </w:instrText>
      </w:r>
      <w:r w:rsidRPr="00C15135">
        <w:rPr>
          <w:rFonts w:ascii="Times New Roman" w:eastAsia="仿宋" w:hAnsi="Times New Roman" w:cs="Times New Roman"/>
          <w:snapToGrid w:val="0"/>
          <w:sz w:val="24"/>
        </w:rPr>
        <w:fldChar w:fldCharType="separate"/>
      </w:r>
      <w:r w:rsidRPr="00C15135">
        <w:rPr>
          <w:rFonts w:ascii="宋体" w:eastAsia="宋体" w:hAnsi="宋体" w:cs="宋体" w:hint="eastAsia"/>
          <w:sz w:val="24"/>
        </w:rPr>
        <w:t>③</w:t>
      </w:r>
      <w:r w:rsidRPr="00C15135">
        <w:rPr>
          <w:rFonts w:ascii="Times New Roman" w:eastAsia="仿宋" w:hAnsi="Times New Roman" w:cs="Times New Roman"/>
          <w:snapToGrid w:val="0"/>
          <w:sz w:val="24"/>
        </w:rPr>
        <w:fldChar w:fldCharType="end"/>
      </w:r>
      <w:r w:rsidRPr="00C15135">
        <w:rPr>
          <w:rFonts w:ascii="Times New Roman" w:eastAsia="仿宋" w:hAnsi="Times New Roman" w:cs="Times New Roman"/>
          <w:snapToGrid w:val="0"/>
          <w:sz w:val="24"/>
        </w:rPr>
        <w:t>施工期产生的一些金属、木材及建筑材料的碎屑和废弃的混凝土等应指派专人专车收集处理，不得随意丢放。</w:t>
      </w:r>
    </w:p>
    <w:p w:rsidR="00200033" w:rsidRPr="00C15135" w:rsidRDefault="00B56227" w:rsidP="00C15135">
      <w:pPr>
        <w:adjustRightInd w:val="0"/>
        <w:snapToGrid w:val="0"/>
        <w:spacing w:line="360" w:lineRule="auto"/>
        <w:ind w:firstLineChars="200" w:firstLine="480"/>
        <w:rPr>
          <w:rFonts w:ascii="Times New Roman" w:eastAsia="仿宋" w:hAnsi="Times New Roman" w:cs="Times New Roman"/>
          <w:snapToGrid w:val="0"/>
          <w:sz w:val="24"/>
        </w:rPr>
      </w:pPr>
      <w:r w:rsidRPr="00C15135">
        <w:rPr>
          <w:rFonts w:ascii="Times New Roman" w:eastAsia="仿宋" w:hAnsi="Times New Roman" w:cs="Times New Roman"/>
          <w:snapToGrid w:val="0"/>
          <w:sz w:val="24"/>
        </w:rPr>
        <w:fldChar w:fldCharType="begin"/>
      </w:r>
      <w:r w:rsidRPr="00C15135">
        <w:rPr>
          <w:rFonts w:ascii="Times New Roman" w:eastAsia="仿宋" w:hAnsi="Times New Roman" w:cs="Times New Roman"/>
          <w:snapToGrid w:val="0"/>
          <w:sz w:val="24"/>
        </w:rPr>
        <w:instrText xml:space="preserve"> = 4 \* GB3 \* MERGEFORMAT </w:instrText>
      </w:r>
      <w:r w:rsidRPr="00C15135">
        <w:rPr>
          <w:rFonts w:ascii="Times New Roman" w:eastAsia="仿宋" w:hAnsi="Times New Roman" w:cs="Times New Roman"/>
          <w:snapToGrid w:val="0"/>
          <w:sz w:val="24"/>
        </w:rPr>
        <w:fldChar w:fldCharType="separate"/>
      </w:r>
      <w:r w:rsidRPr="00C15135">
        <w:rPr>
          <w:rFonts w:ascii="宋体" w:eastAsia="宋体" w:hAnsi="宋体" w:cs="宋体" w:hint="eastAsia"/>
          <w:sz w:val="24"/>
        </w:rPr>
        <w:t>④</w:t>
      </w:r>
      <w:r w:rsidRPr="00C15135">
        <w:rPr>
          <w:rFonts w:ascii="Times New Roman" w:eastAsia="仿宋" w:hAnsi="Times New Roman" w:cs="Times New Roman"/>
          <w:snapToGrid w:val="0"/>
          <w:sz w:val="24"/>
        </w:rPr>
        <w:fldChar w:fldCharType="end"/>
      </w:r>
      <w:r w:rsidRPr="00C15135">
        <w:rPr>
          <w:rFonts w:ascii="Times New Roman" w:eastAsia="仿宋" w:hAnsi="Times New Roman" w:cs="Times New Roman"/>
          <w:snapToGrid w:val="0"/>
          <w:sz w:val="24"/>
        </w:rPr>
        <w:t>施工结束后及时清理施工现场，拆除临时工棚等建筑物。</w:t>
      </w:r>
    </w:p>
    <w:p w:rsidR="00200033" w:rsidRPr="006802A4" w:rsidRDefault="00B56227" w:rsidP="006802A4">
      <w:pPr>
        <w:pStyle w:val="3"/>
        <w:adjustRightInd w:val="0"/>
        <w:snapToGrid w:val="0"/>
        <w:spacing w:before="0" w:after="0" w:line="360" w:lineRule="auto"/>
        <w:rPr>
          <w:rFonts w:cs="Times New Roman"/>
          <w:bCs w:val="0"/>
          <w:sz w:val="24"/>
          <w:szCs w:val="24"/>
        </w:rPr>
      </w:pPr>
      <w:bookmarkStart w:id="399" w:name="_Toc4999"/>
      <w:bookmarkStart w:id="400" w:name="_Toc305148666"/>
      <w:bookmarkStart w:id="401" w:name="_Toc324171510"/>
      <w:bookmarkStart w:id="402" w:name="_Toc32105"/>
      <w:r w:rsidRPr="006802A4">
        <w:rPr>
          <w:rFonts w:cs="Times New Roman" w:hint="eastAsia"/>
          <w:bCs w:val="0"/>
          <w:sz w:val="24"/>
          <w:szCs w:val="24"/>
        </w:rPr>
        <w:t>5</w:t>
      </w:r>
      <w:r w:rsidRPr="006802A4">
        <w:rPr>
          <w:rFonts w:cs="Times New Roman"/>
          <w:bCs w:val="0"/>
          <w:sz w:val="24"/>
          <w:szCs w:val="24"/>
        </w:rPr>
        <w:t>.1.5</w:t>
      </w:r>
      <w:r w:rsidRPr="006802A4">
        <w:rPr>
          <w:rFonts w:cs="Times New Roman" w:hint="eastAsia"/>
          <w:bCs w:val="0"/>
          <w:sz w:val="24"/>
          <w:szCs w:val="24"/>
        </w:rPr>
        <w:t xml:space="preserve"> </w:t>
      </w:r>
      <w:r w:rsidRPr="006802A4">
        <w:rPr>
          <w:rFonts w:cs="Times New Roman"/>
          <w:bCs w:val="0"/>
          <w:sz w:val="24"/>
          <w:szCs w:val="24"/>
        </w:rPr>
        <w:t>施工期生态环境影响分析</w:t>
      </w:r>
      <w:bookmarkEnd w:id="399"/>
      <w:bookmarkEnd w:id="400"/>
      <w:bookmarkEnd w:id="401"/>
      <w:bookmarkEnd w:id="402"/>
    </w:p>
    <w:p w:rsidR="0032207E" w:rsidRPr="0032207E" w:rsidRDefault="0032207E" w:rsidP="0032207E">
      <w:pPr>
        <w:pStyle w:val="af4"/>
        <w:autoSpaceDE w:val="0"/>
        <w:autoSpaceDN w:val="0"/>
        <w:adjustRightInd w:val="0"/>
        <w:snapToGrid w:val="0"/>
        <w:spacing w:line="360" w:lineRule="auto"/>
        <w:ind w:firstLineChars="200" w:firstLine="480"/>
        <w:rPr>
          <w:rFonts w:ascii="Times New Roman" w:eastAsia="仿宋＿GB2312" w:hAnsi="Times New Roman" w:cs="Times New Roman"/>
          <w:bCs/>
          <w:sz w:val="24"/>
          <w:szCs w:val="24"/>
        </w:rPr>
      </w:pPr>
      <w:r w:rsidRPr="0032207E">
        <w:rPr>
          <w:rFonts w:ascii="Times New Roman" w:eastAsia="仿宋＿GB2312" w:hAnsi="Times New Roman" w:cs="Times New Roman"/>
          <w:bCs/>
          <w:sz w:val="24"/>
          <w:szCs w:val="24"/>
        </w:rPr>
        <w:t>本项目施工期由于场地的开挖和平整，不可避免地将造成植被破坏，对项目区域生态环境造成短暂影响，主要体现在施工期的水土流失、占用土地、破坏原有的生态系统、改变局部微地貌和土壤理化性质等方面。</w:t>
      </w:r>
    </w:p>
    <w:p w:rsidR="0032207E" w:rsidRPr="0032207E" w:rsidRDefault="0032207E" w:rsidP="0032207E">
      <w:pPr>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Times New Roman" w:eastAsia="仿宋＿GB2312" w:hAnsi="Times New Roman" w:cs="Times New Roman"/>
          <w:bCs/>
          <w:kern w:val="0"/>
          <w:sz w:val="24"/>
        </w:rPr>
        <w:t>据现场调查，评价区域内无自然保护区、自然遗产地、风景名胜区等，无珍稀植被、珍惜濒危野生动物及珍稀濒危物种等生态敏感保护目标。项目区域内生态环境为人工生态体系，主要以农作物和四周道路绿化带为主。</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Times New Roman" w:eastAsia="仿宋＿GB2312" w:hAnsi="Times New Roman" w:cs="Times New Roman"/>
          <w:bCs/>
          <w:kern w:val="0"/>
          <w:sz w:val="24"/>
        </w:rPr>
        <w:t>生态环境的保护总体上应从生态影响的避免、生态影响的消减及生态影响的补偿三方面来进行，生态影响的避免就是最大程度的避免潜在的不利生态影响，生态影响的消减则是将其影响降至最低，生态影响的补偿则是通过绿化等生态工程以减小生态损失。</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Times New Roman" w:eastAsia="仿宋＿GB2312" w:hAnsi="Times New Roman" w:cs="Times New Roman"/>
          <w:bCs/>
          <w:kern w:val="0"/>
          <w:sz w:val="24"/>
        </w:rPr>
        <w:t>具体降低项目施工期对生态环境影响的措施有：</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宋体" w:eastAsia="宋体" w:hAnsi="宋体" w:cs="宋体" w:hint="eastAsia"/>
          <w:bCs/>
          <w:kern w:val="0"/>
          <w:sz w:val="24"/>
        </w:rPr>
        <w:t>①</w:t>
      </w:r>
      <w:r w:rsidRPr="0032207E">
        <w:rPr>
          <w:rFonts w:ascii="Times New Roman" w:eastAsia="仿宋＿GB2312" w:hAnsi="Times New Roman" w:cs="Times New Roman"/>
          <w:bCs/>
          <w:kern w:val="0"/>
          <w:sz w:val="24"/>
        </w:rPr>
        <w:t>合理规划和使用项目区域土地。</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宋体" w:eastAsia="宋体" w:hAnsi="宋体" w:cs="宋体" w:hint="eastAsia"/>
          <w:bCs/>
          <w:kern w:val="0"/>
          <w:sz w:val="24"/>
        </w:rPr>
        <w:t>②</w:t>
      </w:r>
      <w:r w:rsidRPr="0032207E">
        <w:rPr>
          <w:rFonts w:ascii="Times New Roman" w:eastAsia="仿宋＿GB2312" w:hAnsi="Times New Roman" w:cs="Times New Roman"/>
          <w:bCs/>
          <w:kern w:val="0"/>
          <w:sz w:val="24"/>
        </w:rPr>
        <w:t>最大限度减小土石方工程量，减少对区域内原有植被及地貌的破坏。</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宋体" w:eastAsia="宋体" w:hAnsi="宋体" w:cs="宋体" w:hint="eastAsia"/>
          <w:bCs/>
          <w:kern w:val="0"/>
          <w:sz w:val="24"/>
        </w:rPr>
        <w:t>③</w:t>
      </w:r>
      <w:r w:rsidRPr="0032207E">
        <w:rPr>
          <w:rFonts w:ascii="Times New Roman" w:eastAsia="仿宋＿GB2312" w:hAnsi="Times New Roman" w:cs="Times New Roman"/>
          <w:bCs/>
          <w:kern w:val="0"/>
          <w:sz w:val="24"/>
        </w:rPr>
        <w:t>污水管线的敷设在开挖时应剥离管线上方区域表土，工程结束后将其回填，以利于以后绿化。</w:t>
      </w:r>
    </w:p>
    <w:p w:rsidR="0032207E" w:rsidRPr="0032207E"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宋体" w:eastAsia="宋体" w:hAnsi="宋体" w:cs="宋体" w:hint="eastAsia"/>
          <w:bCs/>
          <w:kern w:val="0"/>
          <w:sz w:val="24"/>
        </w:rPr>
        <w:t>④</w:t>
      </w:r>
      <w:r w:rsidRPr="0032207E">
        <w:rPr>
          <w:rFonts w:ascii="Times New Roman" w:eastAsia="仿宋＿GB2312" w:hAnsi="Times New Roman" w:cs="Times New Roman"/>
          <w:bCs/>
          <w:kern w:val="0"/>
          <w:sz w:val="24"/>
        </w:rPr>
        <w:t>加强施工期环境管理，施工过程中不得破坏周围的植被。</w:t>
      </w:r>
    </w:p>
    <w:p w:rsidR="00200033" w:rsidRDefault="0032207E" w:rsidP="0032207E">
      <w:pPr>
        <w:autoSpaceDE w:val="0"/>
        <w:autoSpaceDN w:val="0"/>
        <w:adjustRightInd w:val="0"/>
        <w:snapToGrid w:val="0"/>
        <w:spacing w:line="360" w:lineRule="auto"/>
        <w:ind w:firstLineChars="200" w:firstLine="480"/>
        <w:rPr>
          <w:rFonts w:ascii="Times New Roman" w:eastAsia="仿宋＿GB2312" w:hAnsi="Times New Roman" w:cs="Times New Roman"/>
          <w:bCs/>
          <w:kern w:val="0"/>
          <w:sz w:val="24"/>
        </w:rPr>
      </w:pPr>
      <w:r w:rsidRPr="0032207E">
        <w:rPr>
          <w:rFonts w:ascii="宋体" w:eastAsia="宋体" w:hAnsi="宋体" w:cs="宋体" w:hint="eastAsia"/>
          <w:bCs/>
          <w:kern w:val="0"/>
          <w:sz w:val="24"/>
        </w:rPr>
        <w:t>⑤</w:t>
      </w:r>
      <w:r w:rsidRPr="0032207E">
        <w:rPr>
          <w:rFonts w:ascii="Times New Roman" w:eastAsia="仿宋＿GB2312" w:hAnsi="Times New Roman" w:cs="Times New Roman"/>
          <w:bCs/>
          <w:kern w:val="0"/>
          <w:sz w:val="24"/>
        </w:rPr>
        <w:t>工程竣工后要立即进行自然环境恢复工作，清理施工场地，做好水土保持工程，并加强绿化工作，将施工期对当地生态环境的不利影响降至最低。较高的绿化覆盖率可以保障生态系统的良性运行、净化空气改善环境。</w:t>
      </w:r>
    </w:p>
    <w:p w:rsidR="0032207E" w:rsidRPr="0032207E" w:rsidRDefault="006C4C94" w:rsidP="0032207E">
      <w:pPr>
        <w:pStyle w:val="3"/>
        <w:adjustRightInd w:val="0"/>
        <w:snapToGrid w:val="0"/>
        <w:spacing w:before="0" w:after="0" w:line="360" w:lineRule="auto"/>
        <w:rPr>
          <w:rFonts w:cs="Times New Roman"/>
          <w:bCs w:val="0"/>
          <w:sz w:val="24"/>
          <w:szCs w:val="24"/>
        </w:rPr>
      </w:pPr>
      <w:r>
        <w:rPr>
          <w:rFonts w:cs="Times New Roman"/>
          <w:bCs w:val="0"/>
          <w:sz w:val="24"/>
          <w:szCs w:val="24"/>
        </w:rPr>
        <w:t>5.1.</w:t>
      </w:r>
      <w:r>
        <w:rPr>
          <w:rFonts w:cs="Times New Roman" w:hint="eastAsia"/>
          <w:bCs w:val="0"/>
          <w:sz w:val="24"/>
          <w:szCs w:val="24"/>
        </w:rPr>
        <w:t>6</w:t>
      </w:r>
      <w:r w:rsidR="0032207E" w:rsidRPr="0032207E">
        <w:rPr>
          <w:rFonts w:cs="Times New Roman"/>
          <w:bCs w:val="0"/>
          <w:sz w:val="24"/>
          <w:szCs w:val="24"/>
        </w:rPr>
        <w:t>施工期环境管理</w:t>
      </w:r>
    </w:p>
    <w:p w:rsidR="0032207E" w:rsidRPr="0032207E" w:rsidRDefault="0032207E" w:rsidP="0032207E">
      <w:pPr>
        <w:adjustRightInd w:val="0"/>
        <w:snapToGrid w:val="0"/>
        <w:spacing w:line="360" w:lineRule="auto"/>
        <w:ind w:firstLine="556"/>
        <w:rPr>
          <w:rFonts w:ascii="Times New Roman" w:eastAsia="仿宋" w:hAnsi="Times New Roman" w:cs="Times New Roman"/>
          <w:bCs/>
          <w:sz w:val="24"/>
        </w:rPr>
      </w:pPr>
      <w:r w:rsidRPr="0032207E">
        <w:rPr>
          <w:rFonts w:ascii="Times New Roman" w:eastAsia="仿宋" w:hAnsi="Times New Roman" w:cs="Times New Roman"/>
          <w:bCs/>
          <w:sz w:val="24"/>
        </w:rPr>
        <w:t>在施工前，施工单位应详细编制施工组织计划并建立环境管理制度，要有专人负责施工期间的环境保护工作，对施工中产生的</w:t>
      </w:r>
      <w:r w:rsidRPr="0032207E">
        <w:rPr>
          <w:rFonts w:ascii="Times New Roman" w:eastAsia="仿宋" w:hAnsi="Times New Roman" w:cs="Times New Roman"/>
          <w:bCs/>
          <w:sz w:val="24"/>
        </w:rPr>
        <w:t>“</w:t>
      </w:r>
      <w:r w:rsidRPr="0032207E">
        <w:rPr>
          <w:rFonts w:ascii="Times New Roman" w:eastAsia="仿宋" w:hAnsi="Times New Roman" w:cs="Times New Roman"/>
          <w:bCs/>
          <w:sz w:val="24"/>
        </w:rPr>
        <w:t>三废</w:t>
      </w:r>
      <w:r w:rsidRPr="0032207E">
        <w:rPr>
          <w:rFonts w:ascii="Times New Roman" w:eastAsia="仿宋" w:hAnsi="Times New Roman" w:cs="Times New Roman"/>
          <w:bCs/>
          <w:sz w:val="24"/>
        </w:rPr>
        <w:t>”</w:t>
      </w:r>
      <w:r w:rsidRPr="0032207E">
        <w:rPr>
          <w:rFonts w:ascii="Times New Roman" w:eastAsia="仿宋" w:hAnsi="Times New Roman" w:cs="Times New Roman"/>
          <w:bCs/>
          <w:sz w:val="24"/>
        </w:rPr>
        <w:t>应做出相应的防治措施及处置方法。环境管理要作到贯彻国家的环保法规标准，建立各项环保管理制度，做到有章可循，</w:t>
      </w:r>
      <w:r w:rsidRPr="0032207E">
        <w:rPr>
          <w:rFonts w:ascii="Times New Roman" w:eastAsia="仿宋" w:hAnsi="Times New Roman" w:cs="Times New Roman"/>
          <w:bCs/>
          <w:sz w:val="24"/>
        </w:rPr>
        <w:lastRenderedPageBreak/>
        <w:t>科学管理。</w:t>
      </w:r>
    </w:p>
    <w:p w:rsidR="0032207E" w:rsidRPr="0032207E" w:rsidRDefault="0032207E" w:rsidP="0032207E">
      <w:pPr>
        <w:pStyle w:val="IDCA-Head2ndLine"/>
        <w:adjustRightInd w:val="0"/>
        <w:snapToGrid w:val="0"/>
        <w:spacing w:line="360" w:lineRule="auto"/>
        <w:ind w:firstLineChars="200" w:firstLine="480"/>
        <w:jc w:val="both"/>
        <w:rPr>
          <w:rFonts w:eastAsia="仿宋"/>
          <w:bCs/>
          <w:szCs w:val="24"/>
        </w:rPr>
      </w:pPr>
      <w:r w:rsidRPr="0032207E">
        <w:rPr>
          <w:rFonts w:eastAsia="仿宋"/>
          <w:bCs/>
          <w:szCs w:val="24"/>
        </w:rPr>
        <w:t>综上所述，施工期的产生的废气、废水、噪声和固体废物会对环境造成一定程度的影响，但只要建设施工单位加强施工期环境管理，认真落实各项污染防治措施、做好施工组织工作等，可将施工期对环境的不利影响降至最低程度，且施工期的影响具有局部性和短期性，随着工程施工的结束，也随之逐渐消失。</w:t>
      </w:r>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03" w:name="_Toc20179"/>
      <w:bookmarkStart w:id="404" w:name="_Toc30366"/>
      <w:bookmarkStart w:id="405" w:name="_Toc12661"/>
      <w:bookmarkStart w:id="406" w:name="_Toc17817875"/>
      <w:r w:rsidRPr="006802A4">
        <w:rPr>
          <w:rFonts w:ascii="Times New Roman" w:hAnsi="Times New Roman" w:cs="Times New Roman" w:hint="eastAsia"/>
          <w:b/>
          <w:bCs/>
          <w:sz w:val="28"/>
          <w:szCs w:val="28"/>
        </w:rPr>
        <w:t>5</w:t>
      </w:r>
      <w:r w:rsidRPr="006802A4">
        <w:rPr>
          <w:rFonts w:ascii="Times New Roman" w:hAnsi="Times New Roman" w:cs="Times New Roman"/>
          <w:b/>
          <w:bCs/>
          <w:sz w:val="28"/>
          <w:szCs w:val="28"/>
        </w:rPr>
        <w:t>.2</w:t>
      </w:r>
      <w:r w:rsidRPr="006802A4">
        <w:rPr>
          <w:rFonts w:ascii="Times New Roman" w:hAnsi="Times New Roman" w:cs="Times New Roman" w:hint="eastAsia"/>
          <w:b/>
          <w:bCs/>
          <w:sz w:val="28"/>
          <w:szCs w:val="28"/>
        </w:rPr>
        <w:t xml:space="preserve"> </w:t>
      </w:r>
      <w:bookmarkEnd w:id="403"/>
      <w:bookmarkEnd w:id="404"/>
      <w:r w:rsidRPr="006802A4">
        <w:rPr>
          <w:rFonts w:ascii="Times New Roman" w:hAnsi="Times New Roman" w:cs="Times New Roman" w:hint="eastAsia"/>
          <w:b/>
          <w:bCs/>
          <w:sz w:val="28"/>
          <w:szCs w:val="28"/>
        </w:rPr>
        <w:t>运营期环境空气影响预测与评价</w:t>
      </w:r>
      <w:bookmarkEnd w:id="405"/>
      <w:bookmarkEnd w:id="406"/>
    </w:p>
    <w:p w:rsidR="00200033" w:rsidRPr="006802A4" w:rsidRDefault="00B56227" w:rsidP="006802A4">
      <w:pPr>
        <w:pStyle w:val="3"/>
        <w:adjustRightInd w:val="0"/>
        <w:snapToGrid w:val="0"/>
        <w:spacing w:before="0" w:after="0" w:line="360" w:lineRule="auto"/>
        <w:rPr>
          <w:rFonts w:cs="Times New Roman"/>
          <w:bCs w:val="0"/>
          <w:sz w:val="24"/>
          <w:szCs w:val="24"/>
        </w:rPr>
      </w:pPr>
      <w:bookmarkStart w:id="407" w:name="_Toc16273"/>
      <w:r w:rsidRPr="006802A4">
        <w:rPr>
          <w:rFonts w:cs="Times New Roman" w:hint="eastAsia"/>
          <w:bCs w:val="0"/>
          <w:sz w:val="24"/>
          <w:szCs w:val="24"/>
        </w:rPr>
        <w:t>5</w:t>
      </w:r>
      <w:r w:rsidRPr="006802A4">
        <w:rPr>
          <w:rFonts w:cs="Times New Roman"/>
          <w:bCs w:val="0"/>
          <w:sz w:val="24"/>
          <w:szCs w:val="24"/>
        </w:rPr>
        <w:t>.2.1</w:t>
      </w:r>
      <w:r w:rsidRPr="006802A4">
        <w:rPr>
          <w:rFonts w:cs="Times New Roman" w:hint="eastAsia"/>
          <w:bCs w:val="0"/>
          <w:sz w:val="24"/>
          <w:szCs w:val="24"/>
        </w:rPr>
        <w:t xml:space="preserve"> </w:t>
      </w:r>
      <w:bookmarkStart w:id="408" w:name="_Toc532800545"/>
      <w:r w:rsidRPr="006802A4">
        <w:rPr>
          <w:rFonts w:cs="Times New Roman" w:hint="eastAsia"/>
          <w:bCs w:val="0"/>
          <w:sz w:val="24"/>
          <w:szCs w:val="24"/>
        </w:rPr>
        <w:t>污染源调查</w:t>
      </w:r>
      <w:bookmarkEnd w:id="407"/>
      <w:bookmarkEnd w:id="408"/>
    </w:p>
    <w:p w:rsidR="00200033" w:rsidRPr="006802A4" w:rsidRDefault="00B56227" w:rsidP="006802A4">
      <w:pPr>
        <w:adjustRightInd w:val="0"/>
        <w:snapToGrid w:val="0"/>
        <w:spacing w:line="360" w:lineRule="auto"/>
        <w:outlineLvl w:val="3"/>
        <w:rPr>
          <w:rFonts w:ascii="Times New Roman" w:eastAsia="仿宋" w:hAnsi="Times New Roman" w:cs="Times New Roman"/>
          <w:b/>
          <w:bCs/>
          <w:sz w:val="24"/>
        </w:rPr>
      </w:pPr>
      <w:r w:rsidRPr="006802A4">
        <w:rPr>
          <w:rFonts w:ascii="Times New Roman" w:eastAsia="仿宋" w:hAnsi="Times New Roman" w:cs="Times New Roman" w:hint="eastAsia"/>
          <w:b/>
          <w:bCs/>
          <w:sz w:val="24"/>
        </w:rPr>
        <w:t>5</w:t>
      </w:r>
      <w:r w:rsidRPr="006802A4">
        <w:rPr>
          <w:rFonts w:ascii="Times New Roman" w:eastAsia="仿宋" w:hAnsi="Times New Roman" w:cs="Times New Roman"/>
          <w:b/>
          <w:bCs/>
          <w:sz w:val="24"/>
        </w:rPr>
        <w:t>.2.1.1</w:t>
      </w:r>
      <w:r w:rsidRPr="006802A4">
        <w:rPr>
          <w:rFonts w:ascii="Times New Roman" w:eastAsia="仿宋" w:hAnsi="Times New Roman" w:cs="Times New Roman" w:hint="eastAsia"/>
          <w:b/>
          <w:bCs/>
          <w:sz w:val="24"/>
        </w:rPr>
        <w:t xml:space="preserve"> </w:t>
      </w:r>
      <w:r w:rsidRPr="006802A4">
        <w:rPr>
          <w:rFonts w:ascii="Times New Roman" w:eastAsia="仿宋" w:hAnsi="Times New Roman" w:cs="Times New Roman" w:hint="eastAsia"/>
          <w:b/>
          <w:bCs/>
          <w:sz w:val="24"/>
        </w:rPr>
        <w:t>正常排放污染源调查</w:t>
      </w:r>
    </w:p>
    <w:p w:rsidR="006C4C94" w:rsidRDefault="00B56227" w:rsidP="006C4C94">
      <w:pPr>
        <w:pStyle w:val="af8"/>
        <w:adjustRightInd w:val="0"/>
        <w:spacing w:line="360" w:lineRule="auto"/>
        <w:ind w:firstLineChars="200" w:firstLine="480"/>
        <w:jc w:val="both"/>
        <w:rPr>
          <w:rFonts w:ascii="Times New Roman" w:eastAsia="仿宋" w:hAnsi="Times New Roman" w:cs="Times New Roman"/>
          <w:sz w:val="24"/>
          <w:szCs w:val="22"/>
        </w:rPr>
      </w:pPr>
      <w:r w:rsidRPr="006C4C94">
        <w:rPr>
          <w:rFonts w:ascii="Times New Roman" w:eastAsia="仿宋" w:hAnsi="Times New Roman" w:cs="Times New Roman"/>
          <w:sz w:val="24"/>
          <w:szCs w:val="22"/>
        </w:rPr>
        <w:t>本项目正常排放污染源主要为有组织点源和无组织矩形面源两种，有组织点源排放情况详见表</w:t>
      </w:r>
      <w:r w:rsidRPr="006C4C94">
        <w:rPr>
          <w:rFonts w:ascii="Times New Roman" w:eastAsia="仿宋" w:hAnsi="Times New Roman" w:cs="Times New Roman"/>
          <w:sz w:val="24"/>
          <w:szCs w:val="22"/>
        </w:rPr>
        <w:t>5</w:t>
      </w:r>
      <w:r w:rsidR="006C4C94">
        <w:rPr>
          <w:rFonts w:ascii="Times New Roman" w:eastAsia="仿宋" w:hAnsi="Times New Roman" w:cs="Times New Roman" w:hint="eastAsia"/>
          <w:sz w:val="24"/>
          <w:szCs w:val="22"/>
        </w:rPr>
        <w:t>.2</w:t>
      </w:r>
      <w:r w:rsidRPr="006C4C94">
        <w:rPr>
          <w:rFonts w:ascii="Times New Roman" w:eastAsia="仿宋" w:hAnsi="Times New Roman" w:cs="Times New Roman"/>
          <w:sz w:val="24"/>
          <w:szCs w:val="22"/>
        </w:rPr>
        <w:t>-</w:t>
      </w:r>
      <w:r w:rsidR="006C4C94">
        <w:rPr>
          <w:rFonts w:ascii="Times New Roman" w:eastAsia="仿宋" w:hAnsi="Times New Roman" w:cs="Times New Roman" w:hint="eastAsia"/>
          <w:sz w:val="24"/>
          <w:szCs w:val="22"/>
        </w:rPr>
        <w:t>1</w:t>
      </w:r>
      <w:r w:rsidRPr="006C4C94">
        <w:rPr>
          <w:rFonts w:ascii="Times New Roman" w:eastAsia="仿宋" w:hAnsi="Times New Roman" w:cs="Times New Roman"/>
          <w:sz w:val="24"/>
          <w:szCs w:val="22"/>
        </w:rPr>
        <w:t>、无组织矩形面源排放情况详见表</w:t>
      </w:r>
      <w:r w:rsidRPr="006C4C94">
        <w:rPr>
          <w:rFonts w:ascii="Times New Roman" w:eastAsia="仿宋" w:hAnsi="Times New Roman" w:cs="Times New Roman"/>
          <w:sz w:val="24"/>
          <w:szCs w:val="22"/>
        </w:rPr>
        <w:t>5</w:t>
      </w:r>
      <w:r w:rsidR="006C4C94">
        <w:rPr>
          <w:rFonts w:ascii="Times New Roman" w:eastAsia="仿宋" w:hAnsi="Times New Roman" w:cs="Times New Roman" w:hint="eastAsia"/>
          <w:sz w:val="24"/>
          <w:szCs w:val="22"/>
        </w:rPr>
        <w:t>.2</w:t>
      </w:r>
      <w:r w:rsidRPr="006C4C94">
        <w:rPr>
          <w:rFonts w:ascii="Times New Roman" w:eastAsia="仿宋" w:hAnsi="Times New Roman" w:cs="Times New Roman"/>
          <w:sz w:val="24"/>
          <w:szCs w:val="22"/>
        </w:rPr>
        <w:t>-</w:t>
      </w:r>
      <w:r w:rsidR="006C4C94">
        <w:rPr>
          <w:rFonts w:ascii="Times New Roman" w:eastAsia="仿宋" w:hAnsi="Times New Roman" w:cs="Times New Roman" w:hint="eastAsia"/>
          <w:sz w:val="24"/>
          <w:szCs w:val="22"/>
        </w:rPr>
        <w:t>2</w:t>
      </w:r>
      <w:r w:rsidRPr="006C4C94">
        <w:rPr>
          <w:rFonts w:ascii="Times New Roman" w:eastAsia="仿宋" w:hAnsi="Times New Roman" w:cs="Times New Roman"/>
          <w:sz w:val="24"/>
          <w:szCs w:val="22"/>
        </w:rPr>
        <w:t>。</w:t>
      </w:r>
    </w:p>
    <w:p w:rsidR="00200033" w:rsidRPr="006C4C94" w:rsidRDefault="00B56227" w:rsidP="006C4C94">
      <w:pPr>
        <w:pStyle w:val="af8"/>
        <w:adjustRightInd w:val="0"/>
        <w:spacing w:line="360" w:lineRule="auto"/>
        <w:ind w:firstLineChars="200" w:firstLine="420"/>
        <w:jc w:val="both"/>
        <w:rPr>
          <w:rFonts w:ascii="Times New Roman" w:eastAsia="仿宋" w:hAnsi="Times New Roman" w:cs="Times New Roman"/>
          <w:sz w:val="24"/>
          <w:szCs w:val="22"/>
        </w:rPr>
      </w:pPr>
      <w:r w:rsidRPr="006C4C94">
        <w:rPr>
          <w:rFonts w:ascii="Times New Roman" w:hAnsi="Times New Roman" w:cs="Times New Roman"/>
          <w:bCs/>
          <w:snapToGrid w:val="0"/>
          <w:sz w:val="21"/>
          <w:szCs w:val="21"/>
        </w:rPr>
        <w:t>表</w:t>
      </w:r>
      <w:r w:rsidRPr="006C4C94">
        <w:rPr>
          <w:rFonts w:ascii="Times New Roman" w:hAnsi="Times New Roman" w:cs="Times New Roman"/>
          <w:bCs/>
          <w:snapToGrid w:val="0"/>
          <w:sz w:val="21"/>
          <w:szCs w:val="21"/>
        </w:rPr>
        <w:t>5</w:t>
      </w:r>
      <w:r w:rsidR="006C4C94" w:rsidRPr="006C4C94">
        <w:rPr>
          <w:rFonts w:ascii="Times New Roman" w:hAnsi="Times New Roman" w:cs="Times New Roman"/>
          <w:bCs/>
          <w:snapToGrid w:val="0"/>
          <w:sz w:val="21"/>
          <w:szCs w:val="21"/>
        </w:rPr>
        <w:t>.2</w:t>
      </w:r>
      <w:r w:rsidRPr="006C4C94">
        <w:rPr>
          <w:rFonts w:ascii="Times New Roman" w:hAnsi="Times New Roman" w:cs="Times New Roman"/>
          <w:bCs/>
          <w:snapToGrid w:val="0"/>
          <w:sz w:val="21"/>
          <w:szCs w:val="21"/>
        </w:rPr>
        <w:t>-</w:t>
      </w:r>
      <w:r w:rsidR="006C4C94" w:rsidRPr="006C4C94">
        <w:rPr>
          <w:rFonts w:ascii="Times New Roman" w:hAnsi="Times New Roman" w:cs="Times New Roman"/>
          <w:bCs/>
          <w:snapToGrid w:val="0"/>
          <w:sz w:val="21"/>
          <w:szCs w:val="21"/>
        </w:rPr>
        <w:t>1</w:t>
      </w:r>
      <w:r w:rsidRPr="006C4C94">
        <w:rPr>
          <w:rFonts w:ascii="Times New Roman" w:hAnsi="Times New Roman" w:cs="Times New Roman"/>
          <w:snapToGrid w:val="0"/>
          <w:sz w:val="21"/>
          <w:szCs w:val="21"/>
        </w:rPr>
        <w:t xml:space="preserve">    </w:t>
      </w:r>
      <w:r w:rsidR="006C4C94">
        <w:rPr>
          <w:rFonts w:ascii="Times New Roman" w:hAnsi="Times New Roman" w:cs="Times New Roman" w:hint="eastAsia"/>
          <w:snapToGrid w:val="0"/>
          <w:sz w:val="21"/>
          <w:szCs w:val="21"/>
        </w:rPr>
        <w:t xml:space="preserve">           </w:t>
      </w:r>
      <w:r w:rsidRPr="006C4C94">
        <w:rPr>
          <w:rFonts w:ascii="Times New Roman" w:hAnsi="Times New Roman" w:cs="Times New Roman"/>
          <w:b/>
          <w:bCs/>
          <w:snapToGrid w:val="0"/>
          <w:sz w:val="21"/>
          <w:szCs w:val="21"/>
        </w:rPr>
        <w:t>本项目正常排放有组织污染源排放参数表（点源）</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5"/>
        <w:gridCol w:w="564"/>
        <w:gridCol w:w="540"/>
        <w:gridCol w:w="924"/>
        <w:gridCol w:w="478"/>
        <w:gridCol w:w="576"/>
        <w:gridCol w:w="922"/>
        <w:gridCol w:w="799"/>
        <w:gridCol w:w="973"/>
        <w:gridCol w:w="613"/>
        <w:gridCol w:w="687"/>
        <w:gridCol w:w="994"/>
      </w:tblGrid>
      <w:tr w:rsidR="00200033" w:rsidRPr="006C4C94" w:rsidTr="006C4C94">
        <w:trPr>
          <w:trHeight w:val="340"/>
          <w:jc w:val="center"/>
        </w:trPr>
        <w:tc>
          <w:tcPr>
            <w:tcW w:w="971" w:type="dxa"/>
            <w:vMerge w:val="restart"/>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点源</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名称</w:t>
            </w:r>
          </w:p>
        </w:tc>
        <w:tc>
          <w:tcPr>
            <w:tcW w:w="2076" w:type="dxa"/>
            <w:gridSpan w:val="3"/>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排气筒基底坐标</w:t>
            </w:r>
          </w:p>
        </w:tc>
        <w:tc>
          <w:tcPr>
            <w:tcW w:w="1075" w:type="dxa"/>
            <w:gridSpan w:val="2"/>
            <w:tcBorders>
              <w:left w:val="single" w:sz="4" w:space="0" w:color="auto"/>
            </w:tcBorders>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排气筒</w:t>
            </w:r>
          </w:p>
        </w:tc>
        <w:tc>
          <w:tcPr>
            <w:tcW w:w="2767" w:type="dxa"/>
            <w:gridSpan w:val="3"/>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烟气</w:t>
            </w:r>
          </w:p>
        </w:tc>
        <w:tc>
          <w:tcPr>
            <w:tcW w:w="627" w:type="dxa"/>
            <w:vMerge w:val="restart"/>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排放工况</w:t>
            </w:r>
          </w:p>
        </w:tc>
        <w:tc>
          <w:tcPr>
            <w:tcW w:w="704" w:type="dxa"/>
            <w:vMerge w:val="restart"/>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污染物</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名称</w:t>
            </w:r>
          </w:p>
        </w:tc>
        <w:tc>
          <w:tcPr>
            <w:tcW w:w="1022" w:type="dxa"/>
            <w:vMerge w:val="restart"/>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污染物排放速率</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kg/h</w:t>
            </w:r>
          </w:p>
        </w:tc>
      </w:tr>
      <w:tr w:rsidR="00200033" w:rsidRPr="006C4C94" w:rsidTr="006C4C94">
        <w:trPr>
          <w:trHeight w:val="340"/>
          <w:jc w:val="center"/>
        </w:trPr>
        <w:tc>
          <w:tcPr>
            <w:tcW w:w="971" w:type="dxa"/>
            <w:vMerge/>
            <w:vAlign w:val="center"/>
          </w:tcPr>
          <w:p w:rsidR="00200033" w:rsidRPr="006C4C94" w:rsidRDefault="00200033">
            <w:pPr>
              <w:overflowPunct w:val="0"/>
              <w:ind w:leftChars="-40" w:left="-84" w:rightChars="-40" w:right="-84"/>
              <w:jc w:val="center"/>
              <w:rPr>
                <w:rFonts w:ascii="Times New Roman" w:hAnsi="Times New Roman" w:cs="Times New Roman"/>
                <w:b/>
                <w:snapToGrid w:val="0"/>
                <w:kern w:val="0"/>
                <w:szCs w:val="21"/>
              </w:rPr>
            </w:pPr>
          </w:p>
        </w:tc>
        <w:tc>
          <w:tcPr>
            <w:tcW w:w="576"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Xs</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(m)</w:t>
            </w:r>
          </w:p>
        </w:tc>
        <w:tc>
          <w:tcPr>
            <w:tcW w:w="551"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Ys</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(m)</w:t>
            </w:r>
          </w:p>
        </w:tc>
        <w:tc>
          <w:tcPr>
            <w:tcW w:w="949"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Zs</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(m)</w:t>
            </w:r>
          </w:p>
        </w:tc>
        <w:tc>
          <w:tcPr>
            <w:tcW w:w="487" w:type="dxa"/>
            <w:tcBorders>
              <w:left w:val="single" w:sz="4" w:space="0" w:color="auto"/>
            </w:tcBorders>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高度</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m</w:t>
            </w:r>
          </w:p>
        </w:tc>
        <w:tc>
          <w:tcPr>
            <w:tcW w:w="588"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直径</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m</w:t>
            </w:r>
          </w:p>
        </w:tc>
        <w:tc>
          <w:tcPr>
            <w:tcW w:w="947"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出口温度</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w:t>
            </w:r>
          </w:p>
        </w:tc>
        <w:tc>
          <w:tcPr>
            <w:tcW w:w="820"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排气量</w:t>
            </w:r>
          </w:p>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Nm</w:t>
            </w:r>
            <w:r w:rsidRPr="006C4C94">
              <w:rPr>
                <w:rFonts w:ascii="Times New Roman" w:hAnsi="Times New Roman" w:cs="Times New Roman"/>
                <w:b/>
                <w:snapToGrid w:val="0"/>
                <w:kern w:val="0"/>
                <w:szCs w:val="21"/>
                <w:vertAlign w:val="superscript"/>
              </w:rPr>
              <w:t>3</w:t>
            </w:r>
            <w:r w:rsidRPr="006C4C94">
              <w:rPr>
                <w:rFonts w:ascii="Times New Roman" w:hAnsi="Times New Roman" w:cs="Times New Roman"/>
                <w:b/>
                <w:snapToGrid w:val="0"/>
                <w:kern w:val="0"/>
                <w:szCs w:val="21"/>
              </w:rPr>
              <w:t>/h</w:t>
            </w:r>
          </w:p>
        </w:tc>
        <w:tc>
          <w:tcPr>
            <w:tcW w:w="1000"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排放时数</w:t>
            </w:r>
            <w:r w:rsidRPr="006C4C94">
              <w:rPr>
                <w:rFonts w:ascii="Times New Roman" w:hAnsi="Times New Roman" w:cs="Times New Roman"/>
                <w:b/>
                <w:snapToGrid w:val="0"/>
                <w:kern w:val="0"/>
                <w:szCs w:val="21"/>
              </w:rPr>
              <w:t>h</w:t>
            </w:r>
          </w:p>
        </w:tc>
        <w:tc>
          <w:tcPr>
            <w:tcW w:w="627" w:type="dxa"/>
            <w:vMerge/>
            <w:vAlign w:val="center"/>
          </w:tcPr>
          <w:p w:rsidR="00200033" w:rsidRPr="006C4C94" w:rsidRDefault="00200033">
            <w:pPr>
              <w:overflowPunct w:val="0"/>
              <w:ind w:leftChars="-40" w:left="-84" w:rightChars="-40" w:right="-84"/>
              <w:jc w:val="center"/>
              <w:rPr>
                <w:rFonts w:ascii="Times New Roman" w:hAnsi="Times New Roman" w:cs="Times New Roman"/>
                <w:b/>
                <w:snapToGrid w:val="0"/>
                <w:kern w:val="0"/>
                <w:szCs w:val="21"/>
              </w:rPr>
            </w:pPr>
          </w:p>
        </w:tc>
        <w:tc>
          <w:tcPr>
            <w:tcW w:w="704" w:type="dxa"/>
            <w:vMerge/>
            <w:vAlign w:val="center"/>
          </w:tcPr>
          <w:p w:rsidR="00200033" w:rsidRPr="006C4C94" w:rsidRDefault="00200033">
            <w:pPr>
              <w:overflowPunct w:val="0"/>
              <w:ind w:leftChars="-40" w:left="-84" w:rightChars="-40" w:right="-84"/>
              <w:jc w:val="center"/>
              <w:rPr>
                <w:rFonts w:ascii="Times New Roman" w:hAnsi="Times New Roman" w:cs="Times New Roman"/>
                <w:b/>
                <w:snapToGrid w:val="0"/>
                <w:kern w:val="0"/>
                <w:szCs w:val="21"/>
              </w:rPr>
            </w:pPr>
          </w:p>
        </w:tc>
        <w:tc>
          <w:tcPr>
            <w:tcW w:w="1022" w:type="dxa"/>
            <w:vMerge/>
            <w:vAlign w:val="center"/>
          </w:tcPr>
          <w:p w:rsidR="00200033" w:rsidRPr="006C4C94" w:rsidRDefault="00200033">
            <w:pPr>
              <w:overflowPunct w:val="0"/>
              <w:ind w:leftChars="-40" w:left="-84" w:rightChars="-40" w:right="-84"/>
              <w:jc w:val="center"/>
              <w:rPr>
                <w:rFonts w:ascii="Times New Roman" w:hAnsi="Times New Roman" w:cs="Times New Roman"/>
                <w:b/>
                <w:snapToGrid w:val="0"/>
                <w:kern w:val="0"/>
                <w:szCs w:val="21"/>
              </w:rPr>
            </w:pPr>
          </w:p>
        </w:tc>
      </w:tr>
      <w:tr w:rsidR="00200033" w:rsidRPr="006C4C94" w:rsidTr="006C4C94">
        <w:trPr>
          <w:trHeight w:val="340"/>
          <w:jc w:val="center"/>
        </w:trPr>
        <w:tc>
          <w:tcPr>
            <w:tcW w:w="971" w:type="dxa"/>
            <w:vAlign w:val="center"/>
          </w:tcPr>
          <w:p w:rsidR="00200033" w:rsidRPr="006C4C94" w:rsidRDefault="00B56227">
            <w:pPr>
              <w:overflowPunct w:val="0"/>
              <w:ind w:leftChars="-40" w:left="-84" w:rightChars="-40" w:right="-84"/>
              <w:jc w:val="center"/>
              <w:rPr>
                <w:rFonts w:ascii="Times New Roman" w:hAnsi="Times New Roman" w:cs="Times New Roman"/>
                <w:b/>
                <w:snapToGrid w:val="0"/>
                <w:kern w:val="0"/>
                <w:szCs w:val="21"/>
              </w:rPr>
            </w:pPr>
            <w:r w:rsidRPr="006C4C94">
              <w:rPr>
                <w:rFonts w:ascii="Times New Roman" w:hAnsi="Times New Roman" w:cs="Times New Roman"/>
                <w:b/>
                <w:snapToGrid w:val="0"/>
                <w:kern w:val="0"/>
                <w:szCs w:val="21"/>
              </w:rPr>
              <w:t>饲料加工排气筒</w:t>
            </w:r>
          </w:p>
        </w:tc>
        <w:tc>
          <w:tcPr>
            <w:tcW w:w="576" w:type="dxa"/>
            <w:vAlign w:val="center"/>
          </w:tcPr>
          <w:p w:rsidR="00200033" w:rsidRPr="006C4C94" w:rsidRDefault="00B56227" w:rsidP="00555528">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w:t>
            </w:r>
            <w:r w:rsidR="00555528">
              <w:rPr>
                <w:rFonts w:ascii="Times New Roman" w:hAnsi="Times New Roman" w:cs="Times New Roman" w:hint="eastAsia"/>
                <w:snapToGrid w:val="0"/>
                <w:kern w:val="0"/>
                <w:szCs w:val="21"/>
              </w:rPr>
              <w:t>65</w:t>
            </w:r>
          </w:p>
        </w:tc>
        <w:tc>
          <w:tcPr>
            <w:tcW w:w="551" w:type="dxa"/>
            <w:vAlign w:val="center"/>
          </w:tcPr>
          <w:p w:rsidR="00200033" w:rsidRPr="006C4C94" w:rsidRDefault="00555528">
            <w:pPr>
              <w:overflowPunct w:val="0"/>
              <w:ind w:leftChars="-40" w:left="-84" w:rightChars="-40" w:right="-84"/>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96</w:t>
            </w:r>
          </w:p>
        </w:tc>
        <w:tc>
          <w:tcPr>
            <w:tcW w:w="949" w:type="dxa"/>
            <w:vAlign w:val="center"/>
          </w:tcPr>
          <w:p w:rsidR="00200033" w:rsidRPr="006C4C94" w:rsidRDefault="00555528">
            <w:pPr>
              <w:overflowPunct w:val="0"/>
              <w:ind w:leftChars="-40" w:left="-84" w:rightChars="-40" w:right="-84"/>
              <w:jc w:val="center"/>
              <w:rPr>
                <w:rFonts w:ascii="Times New Roman" w:hAnsi="Times New Roman" w:cs="Times New Roman"/>
                <w:snapToGrid w:val="0"/>
                <w:kern w:val="0"/>
                <w:szCs w:val="21"/>
                <w:highlight w:val="yellow"/>
              </w:rPr>
            </w:pPr>
            <w:r>
              <w:rPr>
                <w:rFonts w:ascii="Times New Roman" w:hAnsi="Times New Roman" w:cs="Times New Roman" w:hint="eastAsia"/>
                <w:snapToGrid w:val="0"/>
                <w:kern w:val="0"/>
                <w:szCs w:val="21"/>
              </w:rPr>
              <w:t>1336.94</w:t>
            </w:r>
          </w:p>
        </w:tc>
        <w:tc>
          <w:tcPr>
            <w:tcW w:w="487"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15</w:t>
            </w:r>
          </w:p>
        </w:tc>
        <w:tc>
          <w:tcPr>
            <w:tcW w:w="588"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0.5</w:t>
            </w:r>
          </w:p>
        </w:tc>
        <w:tc>
          <w:tcPr>
            <w:tcW w:w="947"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25</w:t>
            </w:r>
          </w:p>
        </w:tc>
        <w:tc>
          <w:tcPr>
            <w:tcW w:w="820" w:type="dxa"/>
            <w:vAlign w:val="center"/>
          </w:tcPr>
          <w:p w:rsidR="00200033" w:rsidRPr="006C4C94" w:rsidRDefault="0056055A">
            <w:pPr>
              <w:overflowPunct w:val="0"/>
              <w:ind w:leftChars="-40" w:left="-84" w:rightChars="-40" w:right="-84"/>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500</w:t>
            </w:r>
          </w:p>
        </w:tc>
        <w:tc>
          <w:tcPr>
            <w:tcW w:w="1000"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730</w:t>
            </w:r>
          </w:p>
        </w:tc>
        <w:tc>
          <w:tcPr>
            <w:tcW w:w="627"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间断</w:t>
            </w:r>
          </w:p>
        </w:tc>
        <w:tc>
          <w:tcPr>
            <w:tcW w:w="704" w:type="dxa"/>
            <w:vAlign w:val="center"/>
          </w:tcPr>
          <w:p w:rsidR="00200033" w:rsidRPr="006C4C94" w:rsidRDefault="00B56227">
            <w:pPr>
              <w:overflowPunct w:val="0"/>
              <w:ind w:leftChars="-40" w:left="-84" w:rightChars="-40" w:right="-84"/>
              <w:jc w:val="center"/>
              <w:rPr>
                <w:rFonts w:ascii="Times New Roman" w:hAnsi="Times New Roman" w:cs="Times New Roman"/>
                <w:snapToGrid w:val="0"/>
                <w:kern w:val="0"/>
                <w:szCs w:val="21"/>
              </w:rPr>
            </w:pPr>
            <w:r w:rsidRPr="006C4C94">
              <w:rPr>
                <w:rFonts w:ascii="Times New Roman" w:hAnsi="Times New Roman" w:cs="Times New Roman"/>
                <w:snapToGrid w:val="0"/>
                <w:kern w:val="0"/>
                <w:szCs w:val="21"/>
              </w:rPr>
              <w:t>PM</w:t>
            </w:r>
            <w:r w:rsidRPr="006C4C94">
              <w:rPr>
                <w:rFonts w:ascii="Times New Roman" w:hAnsi="Times New Roman" w:cs="Times New Roman"/>
                <w:snapToGrid w:val="0"/>
                <w:kern w:val="0"/>
                <w:szCs w:val="21"/>
                <w:vertAlign w:val="subscript"/>
              </w:rPr>
              <w:t>10</w:t>
            </w:r>
          </w:p>
        </w:tc>
        <w:tc>
          <w:tcPr>
            <w:tcW w:w="1022" w:type="dxa"/>
            <w:vAlign w:val="center"/>
          </w:tcPr>
          <w:p w:rsidR="00200033" w:rsidRPr="006C4C94" w:rsidRDefault="0056055A">
            <w:pPr>
              <w:overflowPunct w:val="0"/>
              <w:ind w:leftChars="-40" w:left="-84" w:rightChars="-40" w:right="-84"/>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0.001</w:t>
            </w:r>
          </w:p>
        </w:tc>
      </w:tr>
    </w:tbl>
    <w:p w:rsidR="00200033" w:rsidRPr="006C4C94" w:rsidRDefault="00B56227" w:rsidP="007357C4">
      <w:pPr>
        <w:pStyle w:val="affffffffffffffffff1"/>
        <w:adjustRightInd w:val="0"/>
        <w:snapToGrid w:val="0"/>
        <w:spacing w:beforeLines="50" w:before="156" w:afterLines="50" w:after="156" w:line="240" w:lineRule="auto"/>
        <w:ind w:left="0" w:firstLineChars="200" w:firstLine="420"/>
        <w:jc w:val="both"/>
        <w:rPr>
          <w:rFonts w:ascii="Times New Roman" w:eastAsiaTheme="minorEastAsia" w:hAnsi="Times New Roman" w:cs="Times New Roman"/>
          <w:b/>
          <w:bCs/>
          <w:snapToGrid w:val="0"/>
          <w:sz w:val="21"/>
          <w:szCs w:val="21"/>
        </w:rPr>
      </w:pPr>
      <w:r w:rsidRPr="006C4C94">
        <w:rPr>
          <w:rFonts w:ascii="Times New Roman" w:eastAsiaTheme="minorEastAsia" w:hAnsi="Times New Roman" w:cs="Times New Roman"/>
          <w:bCs/>
          <w:snapToGrid w:val="0"/>
          <w:sz w:val="21"/>
          <w:szCs w:val="21"/>
        </w:rPr>
        <w:t>表</w:t>
      </w:r>
      <w:r w:rsidRPr="006C4C94">
        <w:rPr>
          <w:rFonts w:ascii="Times New Roman" w:eastAsiaTheme="minorEastAsia" w:hAnsi="Times New Roman" w:cs="Times New Roman" w:hint="eastAsia"/>
          <w:bCs/>
          <w:snapToGrid w:val="0"/>
          <w:sz w:val="21"/>
          <w:szCs w:val="21"/>
        </w:rPr>
        <w:t>5</w:t>
      </w:r>
      <w:r w:rsidR="006C4C94" w:rsidRPr="006C4C94">
        <w:rPr>
          <w:rFonts w:ascii="Times New Roman" w:eastAsiaTheme="minorEastAsia" w:hAnsi="Times New Roman" w:cs="Times New Roman" w:hint="eastAsia"/>
          <w:bCs/>
          <w:snapToGrid w:val="0"/>
          <w:sz w:val="21"/>
          <w:szCs w:val="21"/>
        </w:rPr>
        <w:t>.2</w:t>
      </w:r>
      <w:r w:rsidRPr="006C4C94">
        <w:rPr>
          <w:rFonts w:ascii="Times New Roman" w:eastAsiaTheme="minorEastAsia" w:hAnsi="Times New Roman" w:cs="Times New Roman" w:hint="eastAsia"/>
          <w:bCs/>
          <w:snapToGrid w:val="0"/>
          <w:sz w:val="21"/>
          <w:szCs w:val="21"/>
        </w:rPr>
        <w:t>-</w:t>
      </w:r>
      <w:r w:rsidR="006C4C94" w:rsidRPr="006C4C94">
        <w:rPr>
          <w:rFonts w:ascii="Times New Roman" w:eastAsiaTheme="minorEastAsia" w:hAnsi="Times New Roman" w:cs="Times New Roman" w:hint="eastAsia"/>
          <w:bCs/>
          <w:snapToGrid w:val="0"/>
          <w:sz w:val="21"/>
          <w:szCs w:val="21"/>
        </w:rPr>
        <w:t>2</w:t>
      </w:r>
      <w:r w:rsidRPr="006C4C94">
        <w:rPr>
          <w:rFonts w:ascii="Times New Roman" w:eastAsiaTheme="minorEastAsia" w:hAnsi="Times New Roman" w:cs="Times New Roman" w:hint="eastAsia"/>
          <w:bCs/>
          <w:snapToGrid w:val="0"/>
          <w:sz w:val="21"/>
          <w:szCs w:val="21"/>
        </w:rPr>
        <w:t xml:space="preserve">  </w:t>
      </w:r>
      <w:r w:rsidR="007357C4">
        <w:rPr>
          <w:rFonts w:ascii="Times New Roman" w:eastAsiaTheme="minorEastAsia" w:hAnsi="Times New Roman" w:cs="Times New Roman" w:hint="eastAsia"/>
          <w:bCs/>
          <w:snapToGrid w:val="0"/>
          <w:sz w:val="21"/>
          <w:szCs w:val="21"/>
        </w:rPr>
        <w:t xml:space="preserve">        </w:t>
      </w:r>
      <w:r w:rsidRPr="006C4C94">
        <w:rPr>
          <w:rFonts w:ascii="Times New Roman" w:eastAsiaTheme="minorEastAsia" w:hAnsi="Times New Roman" w:cs="Times New Roman" w:hint="eastAsia"/>
          <w:b/>
          <w:bCs/>
          <w:snapToGrid w:val="0"/>
          <w:sz w:val="21"/>
          <w:szCs w:val="21"/>
        </w:rPr>
        <w:t xml:space="preserve">   </w:t>
      </w:r>
      <w:r w:rsidRPr="006C4C94">
        <w:rPr>
          <w:rFonts w:ascii="Times New Roman" w:eastAsiaTheme="minorEastAsia" w:hAnsi="Times New Roman" w:cs="Times New Roman" w:hint="eastAsia"/>
          <w:b/>
          <w:bCs/>
          <w:snapToGrid w:val="0"/>
          <w:sz w:val="21"/>
          <w:szCs w:val="21"/>
        </w:rPr>
        <w:t>本项目无组织污染源排放参数表（矩形面源）</w:t>
      </w:r>
    </w:p>
    <w:tbl>
      <w:tblPr>
        <w:tblW w:w="9015" w:type="dxa"/>
        <w:jc w:val="center"/>
        <w:tblInd w:w="-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1164"/>
        <w:gridCol w:w="779"/>
        <w:gridCol w:w="918"/>
        <w:gridCol w:w="893"/>
        <w:gridCol w:w="895"/>
        <w:gridCol w:w="773"/>
        <w:gridCol w:w="1014"/>
        <w:gridCol w:w="859"/>
        <w:gridCol w:w="816"/>
        <w:gridCol w:w="904"/>
      </w:tblGrid>
      <w:tr w:rsidR="00200033" w:rsidRPr="006C4C94" w:rsidTr="006C4C94">
        <w:trPr>
          <w:trHeight w:val="340"/>
          <w:jc w:val="center"/>
        </w:trPr>
        <w:tc>
          <w:tcPr>
            <w:tcW w:w="1195"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名称</w:t>
            </w:r>
          </w:p>
        </w:tc>
        <w:tc>
          <w:tcPr>
            <w:tcW w:w="1739" w:type="dxa"/>
            <w:gridSpan w:val="2"/>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面源起始点</w:t>
            </w:r>
            <w:r w:rsidRPr="006C4C94">
              <w:rPr>
                <w:rFonts w:ascii="Times New Roman" w:hAnsi="Times New Roman" w:cs="Times New Roman"/>
                <w:b/>
                <w:sz w:val="21"/>
                <w:szCs w:val="21"/>
              </w:rPr>
              <w:t>/m</w:t>
            </w:r>
          </w:p>
        </w:tc>
        <w:tc>
          <w:tcPr>
            <w:tcW w:w="915"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面源海拔</w:t>
            </w:r>
          </w:p>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高度</w:t>
            </w:r>
            <w:r w:rsidRPr="006C4C94">
              <w:rPr>
                <w:rFonts w:ascii="Times New Roman" w:hAnsi="Times New Roman" w:cs="Times New Roman"/>
                <w:b/>
                <w:sz w:val="21"/>
                <w:szCs w:val="21"/>
              </w:rPr>
              <w:t>/m</w:t>
            </w:r>
          </w:p>
        </w:tc>
        <w:tc>
          <w:tcPr>
            <w:tcW w:w="917"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面源</w:t>
            </w:r>
          </w:p>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长度</w:t>
            </w:r>
            <w:r w:rsidRPr="006C4C94">
              <w:rPr>
                <w:rFonts w:ascii="Times New Roman" w:hAnsi="Times New Roman" w:cs="Times New Roman"/>
                <w:b/>
                <w:sz w:val="21"/>
                <w:szCs w:val="21"/>
              </w:rPr>
              <w:t>/m</w:t>
            </w:r>
          </w:p>
        </w:tc>
        <w:tc>
          <w:tcPr>
            <w:tcW w:w="792"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面源</w:t>
            </w:r>
          </w:p>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宽度</w:t>
            </w:r>
            <w:r w:rsidRPr="006C4C94">
              <w:rPr>
                <w:rFonts w:ascii="Times New Roman" w:hAnsi="Times New Roman" w:cs="Times New Roman"/>
                <w:b/>
                <w:sz w:val="21"/>
                <w:szCs w:val="21"/>
              </w:rPr>
              <w:t>/m</w:t>
            </w:r>
          </w:p>
        </w:tc>
        <w:tc>
          <w:tcPr>
            <w:tcW w:w="1040"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面源有效排放高度</w:t>
            </w:r>
            <w:r w:rsidRPr="006C4C94">
              <w:rPr>
                <w:rFonts w:ascii="Times New Roman" w:hAnsi="Times New Roman" w:cs="Times New Roman"/>
                <w:b/>
                <w:sz w:val="21"/>
                <w:szCs w:val="21"/>
              </w:rPr>
              <w:t>/m</w:t>
            </w:r>
          </w:p>
        </w:tc>
        <w:tc>
          <w:tcPr>
            <w:tcW w:w="880" w:type="dxa"/>
            <w:vMerge w:val="restart"/>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年排放小时数</w:t>
            </w:r>
          </w:p>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/h</w:t>
            </w:r>
          </w:p>
        </w:tc>
        <w:tc>
          <w:tcPr>
            <w:tcW w:w="1763" w:type="dxa"/>
            <w:gridSpan w:val="2"/>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污染物及</w:t>
            </w:r>
          </w:p>
          <w:p w:rsidR="00200033" w:rsidRPr="006C4C94" w:rsidRDefault="00433674">
            <w:pPr>
              <w:pStyle w:val="affff1"/>
              <w:adjustRightInd w:val="0"/>
              <w:snapToGrid w:val="0"/>
              <w:spacing w:line="240" w:lineRule="auto"/>
              <w:rPr>
                <w:rFonts w:ascii="Times New Roman" w:hAnsi="Times New Roman" w:cs="Times New Roman"/>
                <w:b/>
                <w:sz w:val="21"/>
                <w:szCs w:val="21"/>
              </w:rPr>
            </w:pPr>
            <w:r>
              <w:rPr>
                <w:rFonts w:ascii="Times New Roman" w:hAnsi="Times New Roman" w:cs="Times New Roman"/>
                <w:b/>
                <w:sz w:val="21"/>
                <w:szCs w:val="21"/>
              </w:rPr>
              <w:t>排放速率</w:t>
            </w:r>
          </w:p>
          <w:p w:rsidR="00200033" w:rsidRPr="006C4C94" w:rsidRDefault="00433674" w:rsidP="00433674">
            <w:pPr>
              <w:pStyle w:val="affff1"/>
              <w:adjustRightInd w:val="0"/>
              <w:snapToGrid w:val="0"/>
              <w:spacing w:line="240" w:lineRule="auto"/>
              <w:rPr>
                <w:rFonts w:ascii="Times New Roman" w:hAnsi="Times New Roman" w:cs="Times New Roman"/>
                <w:b/>
                <w:sz w:val="21"/>
                <w:szCs w:val="21"/>
              </w:rPr>
            </w:pPr>
            <w:r>
              <w:rPr>
                <w:rFonts w:ascii="Times New Roman" w:hAnsi="Times New Roman" w:cs="Times New Roman" w:hint="eastAsia"/>
                <w:b/>
                <w:sz w:val="21"/>
                <w:szCs w:val="21"/>
              </w:rPr>
              <w:t>kg</w:t>
            </w:r>
            <w:r w:rsidR="00B56227" w:rsidRPr="006C4C94">
              <w:rPr>
                <w:rFonts w:ascii="Times New Roman" w:hAnsi="Times New Roman" w:cs="Times New Roman"/>
                <w:b/>
                <w:sz w:val="21"/>
                <w:szCs w:val="21"/>
              </w:rPr>
              <w:t>/</w:t>
            </w:r>
            <w:r>
              <w:rPr>
                <w:rFonts w:ascii="Times New Roman" w:hAnsi="Times New Roman" w:cs="Times New Roman" w:hint="eastAsia"/>
                <w:b/>
                <w:sz w:val="21"/>
                <w:szCs w:val="21"/>
              </w:rPr>
              <w:t>h</w:t>
            </w:r>
          </w:p>
        </w:tc>
      </w:tr>
      <w:tr w:rsidR="00200033" w:rsidRPr="006C4C94" w:rsidTr="006C4C94">
        <w:trPr>
          <w:trHeight w:val="340"/>
          <w:jc w:val="center"/>
        </w:trPr>
        <w:tc>
          <w:tcPr>
            <w:tcW w:w="1195" w:type="dxa"/>
            <w:vMerge/>
            <w:vAlign w:val="center"/>
          </w:tcPr>
          <w:p w:rsidR="00200033" w:rsidRPr="006C4C94" w:rsidRDefault="00200033">
            <w:pPr>
              <w:pStyle w:val="affff1"/>
              <w:adjustRightInd w:val="0"/>
              <w:snapToGrid w:val="0"/>
              <w:spacing w:line="240" w:lineRule="auto"/>
              <w:rPr>
                <w:rFonts w:ascii="Times New Roman" w:hAnsi="Times New Roman" w:cs="Times New Roman"/>
                <w:sz w:val="21"/>
                <w:szCs w:val="21"/>
              </w:rPr>
            </w:pPr>
          </w:p>
        </w:tc>
        <w:tc>
          <w:tcPr>
            <w:tcW w:w="798" w:type="dxa"/>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X</w:t>
            </w:r>
            <w:r w:rsidRPr="006C4C94">
              <w:rPr>
                <w:rFonts w:ascii="Times New Roman" w:hAnsi="Times New Roman" w:cs="Times New Roman"/>
                <w:b/>
                <w:sz w:val="21"/>
                <w:szCs w:val="21"/>
              </w:rPr>
              <w:t>坐标</w:t>
            </w:r>
          </w:p>
        </w:tc>
        <w:tc>
          <w:tcPr>
            <w:tcW w:w="941" w:type="dxa"/>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Y</w:t>
            </w:r>
            <w:r w:rsidRPr="006C4C94">
              <w:rPr>
                <w:rFonts w:ascii="Times New Roman" w:hAnsi="Times New Roman" w:cs="Times New Roman"/>
                <w:b/>
                <w:sz w:val="21"/>
                <w:szCs w:val="21"/>
              </w:rPr>
              <w:t>坐标</w:t>
            </w:r>
          </w:p>
        </w:tc>
        <w:tc>
          <w:tcPr>
            <w:tcW w:w="915" w:type="dxa"/>
            <w:vMerge/>
            <w:vAlign w:val="center"/>
          </w:tcPr>
          <w:p w:rsidR="00200033" w:rsidRPr="006C4C94" w:rsidRDefault="00200033">
            <w:pPr>
              <w:pStyle w:val="affff1"/>
              <w:adjustRightInd w:val="0"/>
              <w:snapToGrid w:val="0"/>
              <w:spacing w:line="240" w:lineRule="auto"/>
              <w:rPr>
                <w:rFonts w:ascii="Times New Roman" w:hAnsi="Times New Roman" w:cs="Times New Roman"/>
                <w:sz w:val="21"/>
                <w:szCs w:val="21"/>
              </w:rPr>
            </w:pPr>
          </w:p>
        </w:tc>
        <w:tc>
          <w:tcPr>
            <w:tcW w:w="917" w:type="dxa"/>
            <w:vMerge/>
            <w:vAlign w:val="center"/>
          </w:tcPr>
          <w:p w:rsidR="00200033" w:rsidRPr="006C4C94" w:rsidRDefault="00200033">
            <w:pPr>
              <w:pStyle w:val="affff1"/>
              <w:adjustRightInd w:val="0"/>
              <w:snapToGrid w:val="0"/>
              <w:spacing w:line="240" w:lineRule="auto"/>
              <w:rPr>
                <w:rFonts w:ascii="Times New Roman" w:hAnsi="Times New Roman" w:cs="Times New Roman"/>
                <w:sz w:val="21"/>
                <w:szCs w:val="21"/>
              </w:rPr>
            </w:pPr>
          </w:p>
        </w:tc>
        <w:tc>
          <w:tcPr>
            <w:tcW w:w="792" w:type="dxa"/>
            <w:vMerge/>
            <w:vAlign w:val="center"/>
          </w:tcPr>
          <w:p w:rsidR="00200033" w:rsidRPr="006C4C94" w:rsidRDefault="00200033">
            <w:pPr>
              <w:pStyle w:val="affff1"/>
              <w:adjustRightInd w:val="0"/>
              <w:snapToGrid w:val="0"/>
              <w:spacing w:line="240" w:lineRule="auto"/>
              <w:rPr>
                <w:rFonts w:ascii="Times New Roman" w:hAnsi="Times New Roman" w:cs="Times New Roman"/>
                <w:sz w:val="21"/>
                <w:szCs w:val="21"/>
              </w:rPr>
            </w:pPr>
          </w:p>
        </w:tc>
        <w:tc>
          <w:tcPr>
            <w:tcW w:w="1040" w:type="dxa"/>
            <w:vMerge/>
            <w:vAlign w:val="center"/>
          </w:tcPr>
          <w:p w:rsidR="00200033" w:rsidRPr="006C4C94" w:rsidRDefault="00200033">
            <w:pPr>
              <w:pStyle w:val="affff1"/>
              <w:adjustRightInd w:val="0"/>
              <w:snapToGrid w:val="0"/>
              <w:spacing w:line="240" w:lineRule="auto"/>
              <w:rPr>
                <w:rFonts w:ascii="Times New Roman" w:hAnsi="Times New Roman" w:cs="Times New Roman"/>
                <w:sz w:val="21"/>
                <w:szCs w:val="21"/>
              </w:rPr>
            </w:pPr>
          </w:p>
        </w:tc>
        <w:tc>
          <w:tcPr>
            <w:tcW w:w="880" w:type="dxa"/>
            <w:vMerge/>
            <w:vAlign w:val="center"/>
          </w:tcPr>
          <w:p w:rsidR="00200033" w:rsidRPr="006C4C94" w:rsidRDefault="00200033">
            <w:pPr>
              <w:pStyle w:val="affff1"/>
              <w:adjustRightInd w:val="0"/>
              <w:snapToGrid w:val="0"/>
              <w:spacing w:line="240" w:lineRule="auto"/>
              <w:rPr>
                <w:rFonts w:ascii="Times New Roman" w:hAnsi="Times New Roman" w:cs="Times New Roman"/>
                <w:b/>
                <w:sz w:val="21"/>
                <w:szCs w:val="21"/>
              </w:rPr>
            </w:pPr>
          </w:p>
        </w:tc>
        <w:tc>
          <w:tcPr>
            <w:tcW w:w="836" w:type="dxa"/>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NH</w:t>
            </w:r>
            <w:r w:rsidRPr="006C4C94">
              <w:rPr>
                <w:rFonts w:ascii="Times New Roman" w:hAnsi="Times New Roman" w:cs="Times New Roman"/>
                <w:b/>
                <w:sz w:val="21"/>
                <w:szCs w:val="21"/>
                <w:vertAlign w:val="subscript"/>
              </w:rPr>
              <w:t>3</w:t>
            </w:r>
          </w:p>
        </w:tc>
        <w:tc>
          <w:tcPr>
            <w:tcW w:w="927" w:type="dxa"/>
            <w:vAlign w:val="center"/>
          </w:tcPr>
          <w:p w:rsidR="00200033" w:rsidRPr="006C4C94" w:rsidRDefault="00B56227">
            <w:pPr>
              <w:pStyle w:val="affff1"/>
              <w:adjustRightInd w:val="0"/>
              <w:snapToGrid w:val="0"/>
              <w:spacing w:line="240" w:lineRule="auto"/>
              <w:rPr>
                <w:rFonts w:ascii="Times New Roman" w:hAnsi="Times New Roman" w:cs="Times New Roman"/>
                <w:b/>
                <w:sz w:val="21"/>
                <w:szCs w:val="21"/>
              </w:rPr>
            </w:pPr>
            <w:r w:rsidRPr="006C4C94">
              <w:rPr>
                <w:rFonts w:ascii="Times New Roman" w:hAnsi="Times New Roman" w:cs="Times New Roman"/>
                <w:b/>
                <w:sz w:val="21"/>
                <w:szCs w:val="21"/>
              </w:rPr>
              <w:t>H</w:t>
            </w:r>
            <w:r w:rsidRPr="006C4C94">
              <w:rPr>
                <w:rFonts w:ascii="Times New Roman" w:hAnsi="Times New Roman" w:cs="Times New Roman"/>
                <w:b/>
                <w:sz w:val="21"/>
                <w:szCs w:val="21"/>
                <w:vertAlign w:val="subscript"/>
              </w:rPr>
              <w:t>2</w:t>
            </w:r>
            <w:r w:rsidRPr="006C4C94">
              <w:rPr>
                <w:rFonts w:ascii="Times New Roman" w:hAnsi="Times New Roman" w:cs="Times New Roman"/>
                <w:b/>
                <w:sz w:val="21"/>
                <w:szCs w:val="21"/>
              </w:rPr>
              <w:t>S</w:t>
            </w:r>
          </w:p>
        </w:tc>
      </w:tr>
      <w:tr w:rsidR="00200033" w:rsidRPr="006C4C94" w:rsidTr="006C4C94">
        <w:trPr>
          <w:trHeight w:val="340"/>
          <w:jc w:val="center"/>
        </w:trPr>
        <w:tc>
          <w:tcPr>
            <w:tcW w:w="1195" w:type="dxa"/>
            <w:vAlign w:val="center"/>
          </w:tcPr>
          <w:p w:rsidR="00200033" w:rsidRPr="006C4C94" w:rsidRDefault="00555528">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猪</w:t>
            </w:r>
            <w:r w:rsidR="00B56227" w:rsidRPr="006C4C94">
              <w:rPr>
                <w:rFonts w:ascii="Times New Roman" w:hAnsi="Times New Roman" w:cs="Times New Roman"/>
                <w:sz w:val="21"/>
                <w:szCs w:val="21"/>
              </w:rPr>
              <w:t>舍</w:t>
            </w:r>
          </w:p>
        </w:tc>
        <w:tc>
          <w:tcPr>
            <w:tcW w:w="798" w:type="dxa"/>
            <w:vAlign w:val="center"/>
          </w:tcPr>
          <w:p w:rsidR="00200033" w:rsidRPr="006C4C94" w:rsidRDefault="00B56227" w:rsidP="00445FDE">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w:t>
            </w:r>
            <w:r w:rsidR="00445FDE">
              <w:rPr>
                <w:rFonts w:ascii="Times New Roman" w:hAnsi="Times New Roman" w:cs="Times New Roman" w:hint="eastAsia"/>
                <w:sz w:val="21"/>
                <w:szCs w:val="21"/>
              </w:rPr>
              <w:t>50</w:t>
            </w:r>
          </w:p>
        </w:tc>
        <w:tc>
          <w:tcPr>
            <w:tcW w:w="941" w:type="dxa"/>
            <w:vAlign w:val="center"/>
          </w:tcPr>
          <w:p w:rsidR="00200033" w:rsidRPr="006C4C94" w:rsidRDefault="00B56227" w:rsidP="00445FDE">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w:t>
            </w:r>
            <w:r w:rsidR="00445FDE">
              <w:rPr>
                <w:rFonts w:ascii="Times New Roman" w:hAnsi="Times New Roman" w:cs="Times New Roman" w:hint="eastAsia"/>
                <w:sz w:val="21"/>
                <w:szCs w:val="21"/>
              </w:rPr>
              <w:t>100</w:t>
            </w:r>
          </w:p>
        </w:tc>
        <w:tc>
          <w:tcPr>
            <w:tcW w:w="915" w:type="dxa"/>
            <w:vAlign w:val="center"/>
          </w:tcPr>
          <w:p w:rsidR="00200033" w:rsidRPr="006C4C94" w:rsidRDefault="00DF0EEB">
            <w:pPr>
              <w:pStyle w:val="affff1"/>
              <w:adjustRightInd w:val="0"/>
              <w:snapToGrid w:val="0"/>
              <w:spacing w:line="240" w:lineRule="auto"/>
              <w:rPr>
                <w:rFonts w:ascii="Times New Roman" w:hAnsi="Times New Roman" w:cs="Times New Roman"/>
                <w:sz w:val="21"/>
                <w:szCs w:val="21"/>
                <w:highlight w:val="yellow"/>
              </w:rPr>
            </w:pPr>
            <w:r>
              <w:rPr>
                <w:rFonts w:ascii="Times New Roman" w:hAnsi="Times New Roman" w:cs="Times New Roman" w:hint="eastAsia"/>
                <w:sz w:val="21"/>
                <w:szCs w:val="21"/>
              </w:rPr>
              <w:t>1336</w:t>
            </w:r>
          </w:p>
        </w:tc>
        <w:tc>
          <w:tcPr>
            <w:tcW w:w="917" w:type="dxa"/>
            <w:vAlign w:val="center"/>
          </w:tcPr>
          <w:p w:rsidR="00200033" w:rsidRPr="006C4C94" w:rsidRDefault="00DF0EEB">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164</w:t>
            </w:r>
          </w:p>
        </w:tc>
        <w:tc>
          <w:tcPr>
            <w:tcW w:w="792" w:type="dxa"/>
            <w:vAlign w:val="center"/>
          </w:tcPr>
          <w:p w:rsidR="00200033" w:rsidRPr="006C4C94" w:rsidRDefault="00DF0EEB">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110</w:t>
            </w:r>
          </w:p>
        </w:tc>
        <w:tc>
          <w:tcPr>
            <w:tcW w:w="1040"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3</w:t>
            </w:r>
          </w:p>
        </w:tc>
        <w:tc>
          <w:tcPr>
            <w:tcW w:w="880"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8760</w:t>
            </w:r>
          </w:p>
        </w:tc>
        <w:tc>
          <w:tcPr>
            <w:tcW w:w="836" w:type="dxa"/>
            <w:vAlign w:val="center"/>
          </w:tcPr>
          <w:p w:rsidR="00200033" w:rsidRPr="006C4C94" w:rsidRDefault="00433674">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0.0</w:t>
            </w:r>
            <w:r w:rsidR="009D0C4A">
              <w:rPr>
                <w:rFonts w:ascii="Times New Roman" w:hAnsi="Times New Roman" w:cs="Times New Roman" w:hint="eastAsia"/>
                <w:sz w:val="21"/>
                <w:szCs w:val="21"/>
              </w:rPr>
              <w:t>95</w:t>
            </w:r>
          </w:p>
        </w:tc>
        <w:tc>
          <w:tcPr>
            <w:tcW w:w="927" w:type="dxa"/>
            <w:vAlign w:val="center"/>
          </w:tcPr>
          <w:p w:rsidR="00200033" w:rsidRPr="006C4C94" w:rsidRDefault="009D0C4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0.0122</w:t>
            </w:r>
          </w:p>
        </w:tc>
      </w:tr>
      <w:tr w:rsidR="00200033" w:rsidRPr="006C4C94" w:rsidTr="006C4C94">
        <w:trPr>
          <w:trHeight w:val="340"/>
          <w:jc w:val="center"/>
        </w:trPr>
        <w:tc>
          <w:tcPr>
            <w:tcW w:w="1195"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堆粪场</w:t>
            </w:r>
          </w:p>
        </w:tc>
        <w:tc>
          <w:tcPr>
            <w:tcW w:w="798" w:type="dxa"/>
            <w:vAlign w:val="center"/>
          </w:tcPr>
          <w:p w:rsidR="00200033" w:rsidRPr="006C4C94" w:rsidRDefault="00DF0EEB">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-70</w:t>
            </w:r>
          </w:p>
        </w:tc>
        <w:tc>
          <w:tcPr>
            <w:tcW w:w="941" w:type="dxa"/>
            <w:vAlign w:val="center"/>
          </w:tcPr>
          <w:p w:rsidR="00200033" w:rsidRPr="006C4C94" w:rsidRDefault="00B56227" w:rsidP="00DF0EEB">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w:t>
            </w:r>
            <w:r w:rsidR="00DF0EEB">
              <w:rPr>
                <w:rFonts w:ascii="Times New Roman" w:hAnsi="Times New Roman" w:cs="Times New Roman" w:hint="eastAsia"/>
                <w:sz w:val="21"/>
                <w:szCs w:val="21"/>
              </w:rPr>
              <w:t>115</w:t>
            </w:r>
          </w:p>
        </w:tc>
        <w:tc>
          <w:tcPr>
            <w:tcW w:w="915" w:type="dxa"/>
            <w:vAlign w:val="center"/>
          </w:tcPr>
          <w:p w:rsidR="00200033" w:rsidRPr="006C4C94" w:rsidRDefault="00DF0EEB">
            <w:pPr>
              <w:adjustRightInd w:val="0"/>
              <w:snapToGrid w:val="0"/>
              <w:jc w:val="center"/>
              <w:rPr>
                <w:rFonts w:ascii="Times New Roman" w:hAnsi="Times New Roman" w:cs="Times New Roman"/>
                <w:szCs w:val="21"/>
              </w:rPr>
            </w:pPr>
            <w:r>
              <w:rPr>
                <w:rFonts w:ascii="Times New Roman" w:hAnsi="Times New Roman" w:cs="Times New Roman" w:hint="eastAsia"/>
                <w:szCs w:val="21"/>
              </w:rPr>
              <w:t>1332</w:t>
            </w:r>
          </w:p>
        </w:tc>
        <w:tc>
          <w:tcPr>
            <w:tcW w:w="917" w:type="dxa"/>
            <w:vAlign w:val="center"/>
          </w:tcPr>
          <w:p w:rsidR="00200033" w:rsidRPr="006C4C94" w:rsidRDefault="0056055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24</w:t>
            </w:r>
          </w:p>
        </w:tc>
        <w:tc>
          <w:tcPr>
            <w:tcW w:w="792" w:type="dxa"/>
            <w:vAlign w:val="center"/>
          </w:tcPr>
          <w:p w:rsidR="00200033" w:rsidRPr="006C4C94" w:rsidRDefault="0056055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10</w:t>
            </w:r>
          </w:p>
        </w:tc>
        <w:tc>
          <w:tcPr>
            <w:tcW w:w="1040"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4</w:t>
            </w:r>
          </w:p>
        </w:tc>
        <w:tc>
          <w:tcPr>
            <w:tcW w:w="880" w:type="dxa"/>
            <w:vAlign w:val="center"/>
          </w:tcPr>
          <w:p w:rsidR="00200033" w:rsidRPr="006C4C94" w:rsidRDefault="00B56227">
            <w:pPr>
              <w:adjustRightInd w:val="0"/>
              <w:snapToGrid w:val="0"/>
              <w:jc w:val="center"/>
              <w:rPr>
                <w:rFonts w:ascii="Times New Roman" w:hAnsi="Times New Roman" w:cs="Times New Roman"/>
                <w:szCs w:val="21"/>
              </w:rPr>
            </w:pPr>
            <w:r w:rsidRPr="006C4C94">
              <w:rPr>
                <w:rFonts w:ascii="Times New Roman" w:hAnsi="Times New Roman" w:cs="Times New Roman"/>
                <w:szCs w:val="21"/>
              </w:rPr>
              <w:t>8760</w:t>
            </w:r>
          </w:p>
        </w:tc>
        <w:tc>
          <w:tcPr>
            <w:tcW w:w="836" w:type="dxa"/>
            <w:vAlign w:val="center"/>
          </w:tcPr>
          <w:p w:rsidR="00200033" w:rsidRPr="006C4C94" w:rsidRDefault="009D0C4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0.00056</w:t>
            </w:r>
          </w:p>
        </w:tc>
        <w:tc>
          <w:tcPr>
            <w:tcW w:w="927" w:type="dxa"/>
            <w:vAlign w:val="center"/>
          </w:tcPr>
          <w:p w:rsidR="00200033" w:rsidRPr="006C4C94" w:rsidRDefault="009D0C4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0.00007</w:t>
            </w:r>
          </w:p>
        </w:tc>
      </w:tr>
      <w:tr w:rsidR="00200033" w:rsidRPr="006C4C94" w:rsidTr="006C4C94">
        <w:trPr>
          <w:trHeight w:val="340"/>
          <w:jc w:val="center"/>
        </w:trPr>
        <w:tc>
          <w:tcPr>
            <w:tcW w:w="1195"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污水处理站</w:t>
            </w:r>
          </w:p>
        </w:tc>
        <w:tc>
          <w:tcPr>
            <w:tcW w:w="798" w:type="dxa"/>
            <w:vAlign w:val="center"/>
          </w:tcPr>
          <w:p w:rsidR="00200033" w:rsidRPr="006C4C94" w:rsidRDefault="00DF0EEB">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-70</w:t>
            </w:r>
          </w:p>
        </w:tc>
        <w:tc>
          <w:tcPr>
            <w:tcW w:w="941" w:type="dxa"/>
            <w:vAlign w:val="center"/>
          </w:tcPr>
          <w:p w:rsidR="00200033" w:rsidRPr="006C4C94" w:rsidRDefault="00B56227" w:rsidP="00DF0EEB">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w:t>
            </w:r>
            <w:r w:rsidR="00DF0EEB">
              <w:rPr>
                <w:rFonts w:ascii="Times New Roman" w:hAnsi="Times New Roman" w:cs="Times New Roman" w:hint="eastAsia"/>
                <w:sz w:val="21"/>
                <w:szCs w:val="21"/>
              </w:rPr>
              <w:t>96</w:t>
            </w:r>
          </w:p>
        </w:tc>
        <w:tc>
          <w:tcPr>
            <w:tcW w:w="915" w:type="dxa"/>
            <w:vAlign w:val="center"/>
          </w:tcPr>
          <w:p w:rsidR="00200033" w:rsidRPr="006C4C94" w:rsidRDefault="00DF0EEB">
            <w:pPr>
              <w:adjustRightInd w:val="0"/>
              <w:snapToGrid w:val="0"/>
              <w:jc w:val="center"/>
              <w:rPr>
                <w:rFonts w:ascii="Times New Roman" w:hAnsi="Times New Roman" w:cs="Times New Roman"/>
                <w:szCs w:val="21"/>
              </w:rPr>
            </w:pPr>
            <w:r>
              <w:rPr>
                <w:rFonts w:ascii="Times New Roman" w:hAnsi="Times New Roman" w:cs="Times New Roman" w:hint="eastAsia"/>
                <w:szCs w:val="21"/>
              </w:rPr>
              <w:t>1334</w:t>
            </w:r>
          </w:p>
        </w:tc>
        <w:tc>
          <w:tcPr>
            <w:tcW w:w="917" w:type="dxa"/>
            <w:vAlign w:val="center"/>
          </w:tcPr>
          <w:p w:rsidR="00200033" w:rsidRPr="006C4C94" w:rsidRDefault="0056055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20</w:t>
            </w:r>
          </w:p>
        </w:tc>
        <w:tc>
          <w:tcPr>
            <w:tcW w:w="792" w:type="dxa"/>
            <w:vAlign w:val="center"/>
          </w:tcPr>
          <w:p w:rsidR="00200033" w:rsidRPr="006C4C94" w:rsidRDefault="0056055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10</w:t>
            </w:r>
          </w:p>
        </w:tc>
        <w:tc>
          <w:tcPr>
            <w:tcW w:w="1040" w:type="dxa"/>
            <w:vAlign w:val="center"/>
          </w:tcPr>
          <w:p w:rsidR="00200033" w:rsidRPr="006C4C94" w:rsidRDefault="00B56227">
            <w:pPr>
              <w:pStyle w:val="affff1"/>
              <w:adjustRightInd w:val="0"/>
              <w:snapToGrid w:val="0"/>
              <w:spacing w:line="240" w:lineRule="auto"/>
              <w:rPr>
                <w:rFonts w:ascii="Times New Roman" w:hAnsi="Times New Roman" w:cs="Times New Roman"/>
                <w:sz w:val="21"/>
                <w:szCs w:val="21"/>
              </w:rPr>
            </w:pPr>
            <w:r w:rsidRPr="006C4C94">
              <w:rPr>
                <w:rFonts w:ascii="Times New Roman" w:hAnsi="Times New Roman" w:cs="Times New Roman"/>
                <w:sz w:val="21"/>
                <w:szCs w:val="21"/>
              </w:rPr>
              <w:t>3</w:t>
            </w:r>
          </w:p>
        </w:tc>
        <w:tc>
          <w:tcPr>
            <w:tcW w:w="880" w:type="dxa"/>
            <w:vAlign w:val="center"/>
          </w:tcPr>
          <w:p w:rsidR="00200033" w:rsidRPr="006C4C94" w:rsidRDefault="00B56227">
            <w:pPr>
              <w:adjustRightInd w:val="0"/>
              <w:snapToGrid w:val="0"/>
              <w:jc w:val="center"/>
              <w:rPr>
                <w:rFonts w:ascii="Times New Roman" w:hAnsi="Times New Roman" w:cs="Times New Roman"/>
                <w:szCs w:val="21"/>
              </w:rPr>
            </w:pPr>
            <w:r w:rsidRPr="006C4C94">
              <w:rPr>
                <w:rFonts w:ascii="Times New Roman" w:hAnsi="Times New Roman" w:cs="Times New Roman"/>
                <w:szCs w:val="21"/>
              </w:rPr>
              <w:t>8760</w:t>
            </w:r>
          </w:p>
        </w:tc>
        <w:tc>
          <w:tcPr>
            <w:tcW w:w="836" w:type="dxa"/>
            <w:vAlign w:val="center"/>
          </w:tcPr>
          <w:p w:rsidR="00200033" w:rsidRPr="006C4C94" w:rsidRDefault="009D0C4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0.0032</w:t>
            </w:r>
          </w:p>
        </w:tc>
        <w:tc>
          <w:tcPr>
            <w:tcW w:w="927" w:type="dxa"/>
            <w:vAlign w:val="center"/>
          </w:tcPr>
          <w:p w:rsidR="00200033" w:rsidRPr="006C4C94" w:rsidRDefault="009D0C4A" w:rsidP="009D0C4A">
            <w:pPr>
              <w:pStyle w:val="affff1"/>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0.0</w:t>
            </w:r>
            <w:r>
              <w:rPr>
                <w:rFonts w:ascii="Times New Roman" w:hAnsi="Times New Roman" w:cs="Times New Roman" w:hint="eastAsia"/>
                <w:sz w:val="21"/>
                <w:szCs w:val="21"/>
              </w:rPr>
              <w:t>0</w:t>
            </w:r>
            <w:r w:rsidR="00B56227" w:rsidRPr="006C4C94">
              <w:rPr>
                <w:rFonts w:ascii="Times New Roman" w:hAnsi="Times New Roman" w:cs="Times New Roman"/>
                <w:sz w:val="21"/>
                <w:szCs w:val="21"/>
              </w:rPr>
              <w:t>0</w:t>
            </w:r>
            <w:r>
              <w:rPr>
                <w:rFonts w:ascii="Times New Roman" w:hAnsi="Times New Roman" w:cs="Times New Roman" w:hint="eastAsia"/>
                <w:sz w:val="21"/>
                <w:szCs w:val="21"/>
              </w:rPr>
              <w:t>12</w:t>
            </w:r>
          </w:p>
        </w:tc>
      </w:tr>
    </w:tbl>
    <w:p w:rsidR="00200033" w:rsidRPr="006802A4" w:rsidRDefault="00B56227" w:rsidP="00E21569">
      <w:pPr>
        <w:adjustRightInd w:val="0"/>
        <w:snapToGrid w:val="0"/>
        <w:spacing w:beforeLines="50" w:before="156" w:line="360" w:lineRule="auto"/>
        <w:outlineLvl w:val="3"/>
        <w:rPr>
          <w:rFonts w:ascii="Times New Roman" w:eastAsia="仿宋" w:hAnsi="Times New Roman" w:cs="Times New Roman"/>
          <w:b/>
          <w:bCs/>
          <w:sz w:val="24"/>
        </w:rPr>
      </w:pPr>
      <w:r w:rsidRPr="006802A4">
        <w:rPr>
          <w:rFonts w:ascii="Times New Roman" w:eastAsia="仿宋" w:hAnsi="Times New Roman" w:cs="Times New Roman" w:hint="eastAsia"/>
          <w:b/>
          <w:bCs/>
          <w:sz w:val="24"/>
        </w:rPr>
        <w:t>5</w:t>
      </w:r>
      <w:r w:rsidRPr="006802A4">
        <w:rPr>
          <w:rFonts w:ascii="Times New Roman" w:eastAsia="仿宋" w:hAnsi="Times New Roman" w:cs="Times New Roman"/>
          <w:b/>
          <w:bCs/>
          <w:sz w:val="24"/>
        </w:rPr>
        <w:t>.2.1.</w:t>
      </w:r>
      <w:r w:rsidRPr="006802A4">
        <w:rPr>
          <w:rFonts w:ascii="Times New Roman" w:eastAsia="仿宋" w:hAnsi="Times New Roman" w:cs="Times New Roman" w:hint="eastAsia"/>
          <w:b/>
          <w:bCs/>
          <w:sz w:val="24"/>
        </w:rPr>
        <w:t xml:space="preserve">2 </w:t>
      </w:r>
      <w:r w:rsidRPr="006802A4">
        <w:rPr>
          <w:rFonts w:ascii="Times New Roman" w:eastAsia="仿宋" w:hAnsi="Times New Roman" w:cs="Times New Roman" w:hint="eastAsia"/>
          <w:b/>
          <w:bCs/>
          <w:sz w:val="24"/>
        </w:rPr>
        <w:t>非正常排放污染源调查</w:t>
      </w:r>
    </w:p>
    <w:p w:rsidR="009D0C4A" w:rsidRDefault="00B56227" w:rsidP="009D0C4A">
      <w:pPr>
        <w:pStyle w:val="af8"/>
        <w:adjustRightInd w:val="0"/>
        <w:spacing w:line="360" w:lineRule="auto"/>
        <w:ind w:firstLineChars="200" w:firstLine="480"/>
        <w:jc w:val="both"/>
        <w:rPr>
          <w:rFonts w:ascii="Times New Roman" w:eastAsia="仿宋" w:hAnsi="Times New Roman" w:cs="Times New Roman"/>
          <w:sz w:val="24"/>
          <w:szCs w:val="22"/>
        </w:rPr>
      </w:pPr>
      <w:r w:rsidRPr="007357C4">
        <w:rPr>
          <w:rFonts w:ascii="Times New Roman" w:eastAsia="仿宋" w:hAnsi="Times New Roman" w:cs="Times New Roman" w:hint="eastAsia"/>
          <w:sz w:val="24"/>
          <w:szCs w:val="22"/>
        </w:rPr>
        <w:t>本项目非正常排放参数详见表</w:t>
      </w:r>
      <w:r w:rsidRPr="007357C4">
        <w:rPr>
          <w:rFonts w:ascii="Times New Roman" w:eastAsia="仿宋" w:hAnsi="Times New Roman" w:cs="Times New Roman" w:hint="eastAsia"/>
          <w:sz w:val="24"/>
          <w:szCs w:val="22"/>
        </w:rPr>
        <w:t>5</w:t>
      </w:r>
      <w:r w:rsidR="00BE2987">
        <w:rPr>
          <w:rFonts w:ascii="Times New Roman" w:eastAsia="仿宋" w:hAnsi="Times New Roman" w:cs="Times New Roman" w:hint="eastAsia"/>
          <w:sz w:val="24"/>
          <w:szCs w:val="22"/>
        </w:rPr>
        <w:t>.2</w:t>
      </w:r>
      <w:r w:rsidRPr="007357C4">
        <w:rPr>
          <w:rFonts w:ascii="Times New Roman" w:eastAsia="仿宋" w:hAnsi="Times New Roman" w:cs="Times New Roman" w:hint="eastAsia"/>
          <w:sz w:val="24"/>
          <w:szCs w:val="22"/>
        </w:rPr>
        <w:t>-</w:t>
      </w:r>
      <w:r w:rsidR="00BE2987">
        <w:rPr>
          <w:rFonts w:ascii="Times New Roman" w:eastAsia="仿宋" w:hAnsi="Times New Roman" w:cs="Times New Roman" w:hint="eastAsia"/>
          <w:sz w:val="24"/>
          <w:szCs w:val="22"/>
        </w:rPr>
        <w:t>3</w:t>
      </w:r>
      <w:r w:rsidRPr="007357C4">
        <w:rPr>
          <w:rFonts w:ascii="Times New Roman" w:eastAsia="仿宋" w:hAnsi="Times New Roman" w:cs="Times New Roman" w:hint="eastAsia"/>
          <w:sz w:val="24"/>
          <w:szCs w:val="22"/>
        </w:rPr>
        <w:t>。</w:t>
      </w:r>
      <w:bookmarkStart w:id="409" w:name="_Ref32678"/>
    </w:p>
    <w:p w:rsidR="00200033" w:rsidRPr="009D0C4A" w:rsidRDefault="00B56227" w:rsidP="009D0C4A">
      <w:pPr>
        <w:pStyle w:val="af8"/>
        <w:adjustRightInd w:val="0"/>
        <w:spacing w:line="360" w:lineRule="auto"/>
        <w:ind w:firstLineChars="200" w:firstLine="420"/>
        <w:jc w:val="both"/>
        <w:rPr>
          <w:rFonts w:ascii="Times New Roman" w:eastAsia="仿宋" w:hAnsi="Times New Roman" w:cs="Times New Roman"/>
          <w:sz w:val="24"/>
          <w:szCs w:val="22"/>
        </w:rPr>
      </w:pPr>
      <w:r w:rsidRPr="009D0C4A">
        <w:rPr>
          <w:rFonts w:ascii="Times New Roman" w:hAnsi="Times New Roman" w:cs="Times New Roman" w:hint="eastAsia"/>
          <w:bCs/>
          <w:snapToGrid w:val="0"/>
          <w:sz w:val="21"/>
          <w:szCs w:val="21"/>
        </w:rPr>
        <w:t>表</w:t>
      </w:r>
      <w:bookmarkEnd w:id="409"/>
      <w:r w:rsidRPr="009D0C4A">
        <w:rPr>
          <w:rFonts w:ascii="Times New Roman" w:hAnsi="Times New Roman" w:cs="Times New Roman" w:hint="eastAsia"/>
          <w:bCs/>
          <w:snapToGrid w:val="0"/>
          <w:sz w:val="21"/>
          <w:szCs w:val="21"/>
        </w:rPr>
        <w:t>5</w:t>
      </w:r>
      <w:r w:rsidR="009D0C4A" w:rsidRPr="009D0C4A">
        <w:rPr>
          <w:rFonts w:ascii="Times New Roman" w:hAnsi="Times New Roman" w:cs="Times New Roman" w:hint="eastAsia"/>
          <w:bCs/>
          <w:snapToGrid w:val="0"/>
          <w:sz w:val="21"/>
          <w:szCs w:val="21"/>
        </w:rPr>
        <w:t>.2</w:t>
      </w:r>
      <w:r w:rsidRPr="009D0C4A">
        <w:rPr>
          <w:rFonts w:ascii="Times New Roman" w:hAnsi="Times New Roman" w:cs="Times New Roman" w:hint="eastAsia"/>
          <w:bCs/>
          <w:snapToGrid w:val="0"/>
          <w:sz w:val="21"/>
          <w:szCs w:val="21"/>
        </w:rPr>
        <w:t>-</w:t>
      </w:r>
      <w:r w:rsidR="009D0C4A" w:rsidRPr="009D0C4A">
        <w:rPr>
          <w:rFonts w:ascii="Times New Roman" w:hAnsi="Times New Roman" w:cs="Times New Roman" w:hint="eastAsia"/>
          <w:bCs/>
          <w:snapToGrid w:val="0"/>
          <w:sz w:val="21"/>
          <w:szCs w:val="21"/>
        </w:rPr>
        <w:t>3</w:t>
      </w:r>
      <w:r w:rsidRPr="009D0C4A">
        <w:rPr>
          <w:rFonts w:ascii="Times New Roman" w:hAnsi="Times New Roman" w:cs="Times New Roman" w:hint="eastAsia"/>
          <w:bCs/>
          <w:snapToGrid w:val="0"/>
          <w:sz w:val="21"/>
          <w:szCs w:val="21"/>
        </w:rPr>
        <w:t xml:space="preserve">   </w:t>
      </w:r>
      <w:r w:rsidRPr="009D0C4A">
        <w:rPr>
          <w:rFonts w:ascii="Times New Roman" w:hAnsi="Times New Roman" w:cs="Times New Roman" w:hint="eastAsia"/>
          <w:b/>
          <w:bCs/>
          <w:snapToGrid w:val="0"/>
          <w:sz w:val="21"/>
          <w:szCs w:val="21"/>
        </w:rPr>
        <w:t xml:space="preserve">   </w:t>
      </w:r>
      <w:r w:rsidR="009D0C4A">
        <w:rPr>
          <w:rFonts w:ascii="Times New Roman" w:hAnsi="Times New Roman" w:cs="Times New Roman" w:hint="eastAsia"/>
          <w:b/>
          <w:bCs/>
          <w:snapToGrid w:val="0"/>
          <w:sz w:val="21"/>
          <w:szCs w:val="21"/>
        </w:rPr>
        <w:t xml:space="preserve">             </w:t>
      </w:r>
      <w:r w:rsidRPr="009D0C4A">
        <w:rPr>
          <w:rFonts w:ascii="Times New Roman" w:hAnsi="Times New Roman" w:cs="Times New Roman" w:hint="eastAsia"/>
          <w:b/>
          <w:bCs/>
          <w:snapToGrid w:val="0"/>
          <w:sz w:val="21"/>
          <w:szCs w:val="21"/>
        </w:rPr>
        <w:t>非正常工况排放情况废气排放情况一览表</w:t>
      </w:r>
    </w:p>
    <w:tbl>
      <w:tblPr>
        <w:tblW w:w="9015" w:type="dxa"/>
        <w:jc w:val="center"/>
        <w:tblInd w:w="-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1699"/>
        <w:gridCol w:w="1903"/>
        <w:gridCol w:w="946"/>
        <w:gridCol w:w="1781"/>
        <w:gridCol w:w="1473"/>
        <w:gridCol w:w="1213"/>
      </w:tblGrid>
      <w:tr w:rsidR="00200033" w:rsidRPr="009D0C4A" w:rsidTr="009D0C4A">
        <w:trPr>
          <w:trHeight w:val="340"/>
          <w:jc w:val="center"/>
        </w:trPr>
        <w:tc>
          <w:tcPr>
            <w:tcW w:w="1742"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非正常排放源</w:t>
            </w:r>
          </w:p>
        </w:tc>
        <w:tc>
          <w:tcPr>
            <w:tcW w:w="1951"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非正常排放原因</w:t>
            </w:r>
          </w:p>
        </w:tc>
        <w:tc>
          <w:tcPr>
            <w:tcW w:w="969"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污染物</w:t>
            </w:r>
          </w:p>
        </w:tc>
        <w:tc>
          <w:tcPr>
            <w:tcW w:w="1826"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非正常排放速率</w:t>
            </w:r>
          </w:p>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w:t>
            </w:r>
            <w:r w:rsidRPr="009D0C4A">
              <w:rPr>
                <w:rFonts w:ascii="Times New Roman" w:hAnsi="Times New Roman" w:cs="Times New Roman"/>
                <w:b/>
                <w:szCs w:val="21"/>
              </w:rPr>
              <w:t>（</w:t>
            </w:r>
            <w:r w:rsidRPr="009D0C4A">
              <w:rPr>
                <w:rFonts w:ascii="Times New Roman" w:hAnsi="Times New Roman" w:cs="Times New Roman"/>
                <w:b/>
                <w:szCs w:val="21"/>
              </w:rPr>
              <w:t>kg/h</w:t>
            </w:r>
            <w:r w:rsidRPr="009D0C4A">
              <w:rPr>
                <w:rFonts w:ascii="Times New Roman" w:hAnsi="Times New Roman" w:cs="Times New Roman"/>
                <w:b/>
                <w:szCs w:val="21"/>
              </w:rPr>
              <w:t>）</w:t>
            </w:r>
          </w:p>
        </w:tc>
        <w:tc>
          <w:tcPr>
            <w:tcW w:w="1510"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单次持续时间</w:t>
            </w:r>
            <w:r w:rsidRPr="009D0C4A">
              <w:rPr>
                <w:rFonts w:ascii="Times New Roman" w:hAnsi="Times New Roman" w:cs="Times New Roman"/>
                <w:b/>
                <w:szCs w:val="21"/>
              </w:rPr>
              <w:t>/h</w:t>
            </w:r>
          </w:p>
        </w:tc>
        <w:tc>
          <w:tcPr>
            <w:tcW w:w="1243" w:type="dxa"/>
            <w:vMerge w:val="restart"/>
            <w:vAlign w:val="center"/>
          </w:tcPr>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年发生频次</w:t>
            </w:r>
          </w:p>
          <w:p w:rsidR="00200033" w:rsidRPr="009D0C4A" w:rsidRDefault="00B56227" w:rsidP="009D0C4A">
            <w:pPr>
              <w:adjustRightInd w:val="0"/>
              <w:snapToGrid w:val="0"/>
              <w:jc w:val="center"/>
              <w:rPr>
                <w:rFonts w:ascii="Times New Roman" w:hAnsi="Times New Roman" w:cs="Times New Roman"/>
                <w:b/>
                <w:szCs w:val="21"/>
              </w:rPr>
            </w:pPr>
            <w:r w:rsidRPr="009D0C4A">
              <w:rPr>
                <w:rFonts w:ascii="Times New Roman" w:hAnsi="Times New Roman" w:cs="Times New Roman"/>
                <w:b/>
                <w:szCs w:val="21"/>
              </w:rPr>
              <w:t>/</w:t>
            </w:r>
            <w:r w:rsidRPr="009D0C4A">
              <w:rPr>
                <w:rFonts w:ascii="Times New Roman" w:hAnsi="Times New Roman" w:cs="Times New Roman"/>
                <w:b/>
                <w:szCs w:val="21"/>
              </w:rPr>
              <w:t>次</w:t>
            </w:r>
          </w:p>
        </w:tc>
      </w:tr>
      <w:tr w:rsidR="00200033" w:rsidRPr="009D0C4A" w:rsidTr="009D0C4A">
        <w:trPr>
          <w:trHeight w:val="340"/>
          <w:jc w:val="center"/>
        </w:trPr>
        <w:tc>
          <w:tcPr>
            <w:tcW w:w="1742"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c>
          <w:tcPr>
            <w:tcW w:w="1951"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c>
          <w:tcPr>
            <w:tcW w:w="969"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c>
          <w:tcPr>
            <w:tcW w:w="1826"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c>
          <w:tcPr>
            <w:tcW w:w="1510"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c>
          <w:tcPr>
            <w:tcW w:w="1243" w:type="dxa"/>
            <w:vMerge/>
            <w:vAlign w:val="center"/>
          </w:tcPr>
          <w:p w:rsidR="00200033" w:rsidRPr="009D0C4A" w:rsidRDefault="00200033" w:rsidP="009D0C4A">
            <w:pPr>
              <w:adjustRightInd w:val="0"/>
              <w:snapToGrid w:val="0"/>
              <w:jc w:val="center"/>
              <w:rPr>
                <w:rFonts w:ascii="Times New Roman" w:hAnsi="Times New Roman" w:cs="Times New Roman"/>
                <w:szCs w:val="21"/>
              </w:rPr>
            </w:pPr>
          </w:p>
        </w:tc>
      </w:tr>
      <w:tr w:rsidR="00200033" w:rsidRPr="009D0C4A" w:rsidTr="009D0C4A">
        <w:trPr>
          <w:trHeight w:val="340"/>
          <w:jc w:val="center"/>
        </w:trPr>
        <w:tc>
          <w:tcPr>
            <w:tcW w:w="1742" w:type="dxa"/>
            <w:vAlign w:val="center"/>
          </w:tcPr>
          <w:p w:rsidR="00200033" w:rsidRPr="009D0C4A" w:rsidRDefault="00B56227" w:rsidP="009D0C4A">
            <w:pPr>
              <w:adjustRightInd w:val="0"/>
              <w:snapToGrid w:val="0"/>
              <w:jc w:val="center"/>
              <w:rPr>
                <w:rFonts w:ascii="Times New Roman" w:hAnsi="Times New Roman" w:cs="Times New Roman"/>
                <w:szCs w:val="21"/>
              </w:rPr>
            </w:pPr>
            <w:r w:rsidRPr="009D0C4A">
              <w:rPr>
                <w:rFonts w:ascii="Times New Roman" w:hAnsi="Times New Roman" w:cs="Times New Roman"/>
                <w:szCs w:val="21"/>
              </w:rPr>
              <w:t>饲料加工</w:t>
            </w:r>
          </w:p>
          <w:p w:rsidR="00200033" w:rsidRPr="009D0C4A" w:rsidRDefault="00B56227" w:rsidP="009D0C4A">
            <w:pPr>
              <w:adjustRightInd w:val="0"/>
              <w:snapToGrid w:val="0"/>
              <w:jc w:val="center"/>
              <w:rPr>
                <w:rFonts w:ascii="Times New Roman" w:hAnsi="Times New Roman" w:cs="Times New Roman"/>
                <w:szCs w:val="21"/>
              </w:rPr>
            </w:pPr>
            <w:r w:rsidRPr="009D0C4A">
              <w:rPr>
                <w:rFonts w:ascii="Times New Roman" w:hAnsi="Times New Roman" w:cs="Times New Roman"/>
                <w:szCs w:val="21"/>
              </w:rPr>
              <w:t>废气处理设施</w:t>
            </w:r>
          </w:p>
        </w:tc>
        <w:tc>
          <w:tcPr>
            <w:tcW w:w="1951" w:type="dxa"/>
            <w:vAlign w:val="center"/>
          </w:tcPr>
          <w:p w:rsidR="00200033" w:rsidRPr="009D0C4A" w:rsidRDefault="00B56227" w:rsidP="009D0C4A">
            <w:pPr>
              <w:adjustRightInd w:val="0"/>
              <w:snapToGrid w:val="0"/>
              <w:jc w:val="center"/>
              <w:rPr>
                <w:rFonts w:ascii="Times New Roman" w:hAnsi="Times New Roman" w:cs="Times New Roman"/>
                <w:szCs w:val="21"/>
              </w:rPr>
            </w:pPr>
            <w:r w:rsidRPr="009D0C4A">
              <w:rPr>
                <w:rFonts w:ascii="Times New Roman" w:hAnsi="Times New Roman" w:cs="Times New Roman"/>
                <w:szCs w:val="21"/>
              </w:rPr>
              <w:t>布袋除尘器故障</w:t>
            </w:r>
          </w:p>
        </w:tc>
        <w:tc>
          <w:tcPr>
            <w:tcW w:w="969" w:type="dxa"/>
            <w:vAlign w:val="center"/>
          </w:tcPr>
          <w:p w:rsidR="00200033" w:rsidRPr="009D0C4A" w:rsidRDefault="00B56227" w:rsidP="009D0C4A">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cs="Times New Roman"/>
                <w:szCs w:val="21"/>
              </w:rPr>
            </w:pPr>
            <w:r w:rsidRPr="009D0C4A">
              <w:rPr>
                <w:rFonts w:ascii="Times New Roman" w:hAnsi="Times New Roman" w:cs="Times New Roman"/>
                <w:bCs/>
                <w:szCs w:val="21"/>
              </w:rPr>
              <w:t>颗粒物</w:t>
            </w:r>
          </w:p>
        </w:tc>
        <w:tc>
          <w:tcPr>
            <w:tcW w:w="1826" w:type="dxa"/>
            <w:vAlign w:val="center"/>
          </w:tcPr>
          <w:p w:rsidR="00200033" w:rsidRPr="009D0C4A" w:rsidRDefault="00AB4EC3" w:rsidP="00AB4EC3">
            <w:pPr>
              <w:adjustRightInd w:val="0"/>
              <w:snapToGrid w:val="0"/>
              <w:jc w:val="center"/>
              <w:rPr>
                <w:rFonts w:ascii="Times New Roman" w:hAnsi="Times New Roman" w:cs="Times New Roman"/>
                <w:szCs w:val="21"/>
              </w:rPr>
            </w:pPr>
            <w:r>
              <w:rPr>
                <w:rFonts w:ascii="Times New Roman" w:hAnsi="Times New Roman" w:cs="Times New Roman" w:hint="eastAsia"/>
                <w:szCs w:val="21"/>
              </w:rPr>
              <w:t>0.1</w:t>
            </w:r>
          </w:p>
        </w:tc>
        <w:tc>
          <w:tcPr>
            <w:tcW w:w="1510" w:type="dxa"/>
            <w:vAlign w:val="center"/>
          </w:tcPr>
          <w:p w:rsidR="00200033" w:rsidRPr="009D0C4A" w:rsidRDefault="00B56227" w:rsidP="009D0C4A">
            <w:pPr>
              <w:adjustRightInd w:val="0"/>
              <w:snapToGrid w:val="0"/>
              <w:jc w:val="center"/>
              <w:rPr>
                <w:rFonts w:ascii="Times New Roman" w:hAnsi="Times New Roman" w:cs="Times New Roman"/>
                <w:szCs w:val="21"/>
              </w:rPr>
            </w:pPr>
            <w:r w:rsidRPr="009D0C4A">
              <w:rPr>
                <w:rFonts w:ascii="Times New Roman" w:hAnsi="Times New Roman" w:cs="Times New Roman"/>
                <w:szCs w:val="21"/>
              </w:rPr>
              <w:t>1</w:t>
            </w:r>
          </w:p>
        </w:tc>
        <w:tc>
          <w:tcPr>
            <w:tcW w:w="1243" w:type="dxa"/>
            <w:vAlign w:val="center"/>
          </w:tcPr>
          <w:p w:rsidR="00200033" w:rsidRPr="009D0C4A" w:rsidRDefault="00B56227" w:rsidP="009D0C4A">
            <w:pPr>
              <w:adjustRightInd w:val="0"/>
              <w:snapToGrid w:val="0"/>
              <w:jc w:val="center"/>
              <w:rPr>
                <w:rFonts w:ascii="Times New Roman" w:hAnsi="Times New Roman" w:cs="Times New Roman"/>
                <w:szCs w:val="21"/>
              </w:rPr>
            </w:pPr>
            <w:r w:rsidRPr="009D0C4A">
              <w:rPr>
                <w:rFonts w:ascii="Times New Roman" w:hAnsi="Times New Roman" w:cs="Times New Roman"/>
                <w:szCs w:val="21"/>
              </w:rPr>
              <w:t>1</w:t>
            </w:r>
          </w:p>
        </w:tc>
      </w:tr>
    </w:tbl>
    <w:p w:rsidR="00200033" w:rsidRPr="006802A4" w:rsidRDefault="00B56227" w:rsidP="00E21569">
      <w:pPr>
        <w:adjustRightInd w:val="0"/>
        <w:snapToGrid w:val="0"/>
        <w:spacing w:beforeLines="50" w:before="156" w:line="360" w:lineRule="auto"/>
        <w:outlineLvl w:val="3"/>
        <w:rPr>
          <w:rFonts w:ascii="Times New Roman" w:eastAsia="仿宋" w:hAnsi="Times New Roman" w:cs="Times New Roman"/>
          <w:b/>
          <w:bCs/>
          <w:sz w:val="24"/>
        </w:rPr>
      </w:pPr>
      <w:r w:rsidRPr="006802A4">
        <w:rPr>
          <w:rFonts w:ascii="Times New Roman" w:eastAsia="仿宋" w:hAnsi="Times New Roman" w:cs="Times New Roman" w:hint="eastAsia"/>
          <w:b/>
          <w:bCs/>
          <w:sz w:val="24"/>
        </w:rPr>
        <w:t>5</w:t>
      </w:r>
      <w:r w:rsidRPr="006802A4">
        <w:rPr>
          <w:rFonts w:ascii="Times New Roman" w:eastAsia="仿宋" w:hAnsi="Times New Roman" w:cs="Times New Roman"/>
          <w:b/>
          <w:bCs/>
          <w:sz w:val="24"/>
        </w:rPr>
        <w:t>.2.1.</w:t>
      </w:r>
      <w:r w:rsidRPr="006802A4">
        <w:rPr>
          <w:rFonts w:ascii="Times New Roman" w:eastAsia="仿宋" w:hAnsi="Times New Roman" w:cs="Times New Roman" w:hint="eastAsia"/>
          <w:b/>
          <w:bCs/>
          <w:sz w:val="24"/>
        </w:rPr>
        <w:t xml:space="preserve">3 </w:t>
      </w:r>
      <w:r w:rsidRPr="006802A4">
        <w:rPr>
          <w:rFonts w:ascii="Times New Roman" w:eastAsia="仿宋" w:hAnsi="Times New Roman" w:cs="Times New Roman" w:hint="eastAsia"/>
          <w:b/>
          <w:bCs/>
          <w:sz w:val="24"/>
        </w:rPr>
        <w:t>拟替代污染源调查</w:t>
      </w:r>
    </w:p>
    <w:p w:rsidR="00200033" w:rsidRDefault="00B56227" w:rsidP="00E21569">
      <w:pPr>
        <w:pStyle w:val="af8"/>
        <w:adjustRightInd w:val="0"/>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本项目属于新建项目，不存在拟替代污染源。</w:t>
      </w:r>
    </w:p>
    <w:p w:rsidR="00200033" w:rsidRPr="006802A4" w:rsidRDefault="00B56227" w:rsidP="006802A4">
      <w:pPr>
        <w:pStyle w:val="3"/>
        <w:adjustRightInd w:val="0"/>
        <w:snapToGrid w:val="0"/>
        <w:spacing w:before="0" w:after="0" w:line="360" w:lineRule="auto"/>
        <w:rPr>
          <w:rFonts w:cs="Times New Roman"/>
          <w:bCs w:val="0"/>
          <w:sz w:val="24"/>
          <w:szCs w:val="24"/>
        </w:rPr>
      </w:pPr>
      <w:bookmarkStart w:id="410" w:name="_Toc2279437"/>
      <w:r w:rsidRPr="006802A4">
        <w:rPr>
          <w:rFonts w:cs="Times New Roman" w:hint="eastAsia"/>
          <w:bCs w:val="0"/>
          <w:sz w:val="24"/>
          <w:szCs w:val="24"/>
        </w:rPr>
        <w:lastRenderedPageBreak/>
        <w:t xml:space="preserve">5.2.2 </w:t>
      </w:r>
      <w:r w:rsidRPr="006802A4">
        <w:rPr>
          <w:rFonts w:cs="Times New Roman" w:hint="eastAsia"/>
          <w:bCs w:val="0"/>
          <w:sz w:val="24"/>
          <w:szCs w:val="24"/>
        </w:rPr>
        <w:t>运营期大气环境影响预测与评价</w:t>
      </w:r>
      <w:bookmarkEnd w:id="410"/>
    </w:p>
    <w:p w:rsidR="00AB4EC3" w:rsidRDefault="00B56227" w:rsidP="00AB4EC3">
      <w:pPr>
        <w:spacing w:line="360" w:lineRule="auto"/>
        <w:ind w:firstLineChars="200" w:firstLine="480"/>
        <w:rPr>
          <w:rFonts w:ascii="Times New Roman" w:eastAsia="仿宋" w:hAnsi="Times New Roman" w:cs="Times New Roman"/>
          <w:sz w:val="24"/>
        </w:rPr>
      </w:pPr>
      <w:r w:rsidRPr="00AB4EC3">
        <w:rPr>
          <w:rFonts w:ascii="Times New Roman" w:eastAsia="仿宋" w:hAnsi="Times New Roman" w:cs="Times New Roman"/>
          <w:sz w:val="24"/>
        </w:rPr>
        <w:t>本项目大气评价等级为二级，根据《环境影响评价技术导则大气环境》（</w:t>
      </w:r>
      <w:r w:rsidRPr="00AB4EC3">
        <w:rPr>
          <w:rFonts w:ascii="Times New Roman" w:eastAsia="仿宋" w:hAnsi="Times New Roman" w:cs="Times New Roman"/>
          <w:sz w:val="24"/>
        </w:rPr>
        <w:t>HJ2.2-2018</w:t>
      </w:r>
      <w:r w:rsidRPr="00AB4EC3">
        <w:rPr>
          <w:rFonts w:ascii="Times New Roman" w:eastAsia="仿宋" w:hAnsi="Times New Roman" w:cs="Times New Roman"/>
          <w:sz w:val="24"/>
        </w:rPr>
        <w:t>）中</w:t>
      </w:r>
      <w:r w:rsidRPr="00AB4EC3">
        <w:rPr>
          <w:rFonts w:ascii="Times New Roman" w:eastAsia="仿宋" w:hAnsi="Times New Roman" w:cs="Times New Roman"/>
          <w:sz w:val="24"/>
        </w:rPr>
        <w:t>8.1.2</w:t>
      </w:r>
      <w:r w:rsidRPr="00AB4EC3">
        <w:rPr>
          <w:rFonts w:ascii="Times New Roman" w:eastAsia="仿宋" w:hAnsi="Times New Roman" w:cs="Times New Roman"/>
          <w:sz w:val="24"/>
        </w:rPr>
        <w:t>项</w:t>
      </w:r>
      <w:r w:rsidRPr="00AB4EC3">
        <w:rPr>
          <w:rFonts w:ascii="Times New Roman" w:eastAsia="仿宋" w:hAnsi="Times New Roman" w:cs="Times New Roman"/>
          <w:sz w:val="24"/>
        </w:rPr>
        <w:t>“</w:t>
      </w:r>
      <w:r w:rsidRPr="00AB4EC3">
        <w:rPr>
          <w:rFonts w:ascii="Times New Roman" w:eastAsia="仿宋" w:hAnsi="Times New Roman" w:cs="Times New Roman"/>
          <w:sz w:val="24"/>
        </w:rPr>
        <w:t>二级评价项目不进行进一步预测与评价，只对污染物排放量进行核算</w:t>
      </w:r>
      <w:r w:rsidRPr="00AB4EC3">
        <w:rPr>
          <w:rFonts w:ascii="Times New Roman" w:eastAsia="仿宋" w:hAnsi="Times New Roman" w:cs="Times New Roman"/>
          <w:sz w:val="24"/>
        </w:rPr>
        <w:t>”</w:t>
      </w:r>
      <w:r w:rsidRPr="00AB4EC3">
        <w:rPr>
          <w:rFonts w:ascii="Times New Roman" w:eastAsia="仿宋" w:hAnsi="Times New Roman" w:cs="Times New Roman"/>
          <w:sz w:val="24"/>
        </w:rPr>
        <w:t>，因此本次评价不再进行进一步预测与评价。本项目大气污染物有组织排放量核算见表</w:t>
      </w:r>
      <w:r w:rsidRPr="00AB4EC3">
        <w:rPr>
          <w:rFonts w:ascii="Times New Roman" w:eastAsia="仿宋" w:hAnsi="Times New Roman" w:cs="Times New Roman"/>
          <w:sz w:val="24"/>
        </w:rPr>
        <w:t>5</w:t>
      </w:r>
      <w:r w:rsidR="00AB4EC3">
        <w:rPr>
          <w:rFonts w:ascii="Times New Roman" w:eastAsia="仿宋" w:hAnsi="Times New Roman" w:cs="Times New Roman" w:hint="eastAsia"/>
          <w:sz w:val="24"/>
        </w:rPr>
        <w:t>.2</w:t>
      </w:r>
      <w:r w:rsidRPr="00AB4EC3">
        <w:rPr>
          <w:rFonts w:ascii="Times New Roman" w:eastAsia="仿宋" w:hAnsi="Times New Roman" w:cs="Times New Roman"/>
          <w:sz w:val="24"/>
        </w:rPr>
        <w:t>-</w:t>
      </w:r>
      <w:r w:rsidR="00AB4EC3">
        <w:rPr>
          <w:rFonts w:ascii="Times New Roman" w:eastAsia="仿宋" w:hAnsi="Times New Roman" w:cs="Times New Roman" w:hint="eastAsia"/>
          <w:sz w:val="24"/>
        </w:rPr>
        <w:t>4</w:t>
      </w:r>
      <w:r w:rsidRPr="00AB4EC3">
        <w:rPr>
          <w:rFonts w:ascii="Times New Roman" w:eastAsia="仿宋" w:hAnsi="Times New Roman" w:cs="Times New Roman"/>
          <w:sz w:val="24"/>
        </w:rPr>
        <w:t>，大气污染物无组织排放量核算见表</w:t>
      </w:r>
      <w:r w:rsidR="00AB4EC3">
        <w:rPr>
          <w:rFonts w:ascii="Times New Roman" w:eastAsia="仿宋" w:hAnsi="Times New Roman" w:cs="Times New Roman" w:hint="eastAsia"/>
          <w:sz w:val="24"/>
        </w:rPr>
        <w:t>5.2</w:t>
      </w:r>
      <w:r w:rsidRPr="00AB4EC3">
        <w:rPr>
          <w:rFonts w:ascii="Times New Roman" w:eastAsia="仿宋" w:hAnsi="Times New Roman" w:cs="Times New Roman"/>
          <w:sz w:val="24"/>
        </w:rPr>
        <w:t>-</w:t>
      </w:r>
      <w:r w:rsidR="00AB4EC3">
        <w:rPr>
          <w:rFonts w:ascii="Times New Roman" w:eastAsia="仿宋" w:hAnsi="Times New Roman" w:cs="Times New Roman" w:hint="eastAsia"/>
          <w:sz w:val="24"/>
        </w:rPr>
        <w:t>5</w:t>
      </w:r>
      <w:r w:rsidRPr="00AB4EC3">
        <w:rPr>
          <w:rFonts w:ascii="Times New Roman" w:eastAsia="仿宋" w:hAnsi="Times New Roman" w:cs="Times New Roman"/>
          <w:sz w:val="24"/>
        </w:rPr>
        <w:t>，大气污染物年排放量核算表</w:t>
      </w:r>
      <w:r w:rsidRPr="00AB4EC3">
        <w:rPr>
          <w:rFonts w:ascii="Times New Roman" w:eastAsia="仿宋" w:hAnsi="Times New Roman" w:cs="Times New Roman"/>
          <w:sz w:val="24"/>
        </w:rPr>
        <w:t>5</w:t>
      </w:r>
      <w:r w:rsidR="00AB4EC3">
        <w:rPr>
          <w:rFonts w:ascii="Times New Roman" w:eastAsia="仿宋" w:hAnsi="Times New Roman" w:cs="Times New Roman" w:hint="eastAsia"/>
          <w:sz w:val="24"/>
        </w:rPr>
        <w:t>.2</w:t>
      </w:r>
      <w:r w:rsidRPr="00AB4EC3">
        <w:rPr>
          <w:rFonts w:ascii="Times New Roman" w:eastAsia="仿宋" w:hAnsi="Times New Roman" w:cs="Times New Roman"/>
          <w:sz w:val="24"/>
        </w:rPr>
        <w:t>-</w:t>
      </w:r>
      <w:r w:rsidR="00AB4EC3">
        <w:rPr>
          <w:rFonts w:ascii="Times New Roman" w:eastAsia="仿宋" w:hAnsi="Times New Roman" w:cs="Times New Roman" w:hint="eastAsia"/>
          <w:sz w:val="24"/>
        </w:rPr>
        <w:t>6</w:t>
      </w:r>
      <w:r w:rsidRPr="00AB4EC3">
        <w:rPr>
          <w:rFonts w:ascii="Times New Roman" w:eastAsia="仿宋" w:hAnsi="Times New Roman" w:cs="Times New Roman"/>
          <w:sz w:val="24"/>
        </w:rPr>
        <w:t>，污染源非正常排放核算表</w:t>
      </w:r>
      <w:r w:rsidRPr="00AB4EC3">
        <w:rPr>
          <w:rFonts w:ascii="Times New Roman" w:eastAsia="仿宋" w:hAnsi="Times New Roman" w:cs="Times New Roman"/>
          <w:sz w:val="24"/>
        </w:rPr>
        <w:t>5</w:t>
      </w:r>
      <w:r w:rsidR="00AB4EC3">
        <w:rPr>
          <w:rFonts w:ascii="Times New Roman" w:eastAsia="仿宋" w:hAnsi="Times New Roman" w:cs="Times New Roman" w:hint="eastAsia"/>
          <w:sz w:val="24"/>
        </w:rPr>
        <w:t>.2</w:t>
      </w:r>
      <w:r w:rsidRPr="00AB4EC3">
        <w:rPr>
          <w:rFonts w:ascii="Times New Roman" w:eastAsia="仿宋" w:hAnsi="Times New Roman" w:cs="Times New Roman"/>
          <w:sz w:val="24"/>
        </w:rPr>
        <w:t>-</w:t>
      </w:r>
      <w:r w:rsidR="00AB4EC3">
        <w:rPr>
          <w:rFonts w:ascii="Times New Roman" w:eastAsia="仿宋" w:hAnsi="Times New Roman" w:cs="Times New Roman" w:hint="eastAsia"/>
          <w:sz w:val="24"/>
        </w:rPr>
        <w:t>7</w:t>
      </w:r>
      <w:r w:rsidRPr="00AB4EC3">
        <w:rPr>
          <w:rFonts w:ascii="Times New Roman" w:eastAsia="仿宋" w:hAnsi="Times New Roman" w:cs="Times New Roman"/>
          <w:sz w:val="24"/>
        </w:rPr>
        <w:t>。</w:t>
      </w:r>
    </w:p>
    <w:p w:rsidR="00200033" w:rsidRPr="00AB4EC3" w:rsidRDefault="00B56227" w:rsidP="00AB4EC3">
      <w:pPr>
        <w:spacing w:line="360" w:lineRule="auto"/>
        <w:ind w:firstLineChars="200" w:firstLine="420"/>
        <w:rPr>
          <w:rFonts w:ascii="Times New Roman" w:eastAsia="仿宋" w:hAnsi="Times New Roman" w:cs="Times New Roman"/>
          <w:sz w:val="24"/>
        </w:rPr>
      </w:pPr>
      <w:r w:rsidRPr="00AB4EC3">
        <w:rPr>
          <w:rFonts w:ascii="Times New Roman" w:hAnsi="Times New Roman" w:cs="Times New Roman" w:hint="eastAsia"/>
        </w:rPr>
        <w:t>表</w:t>
      </w:r>
      <w:r w:rsidRPr="00AB4EC3">
        <w:rPr>
          <w:rFonts w:ascii="Times New Roman" w:hAnsi="Times New Roman" w:cs="Times New Roman" w:hint="eastAsia"/>
        </w:rPr>
        <w:t>5</w:t>
      </w:r>
      <w:r w:rsidR="00FD6AA5">
        <w:rPr>
          <w:rFonts w:ascii="Times New Roman" w:hAnsi="Times New Roman" w:cs="Times New Roman" w:hint="eastAsia"/>
        </w:rPr>
        <w:t>.2</w:t>
      </w:r>
      <w:r w:rsidRPr="00AB4EC3">
        <w:rPr>
          <w:rFonts w:ascii="Times New Roman" w:hAnsi="Times New Roman" w:cs="Times New Roman" w:hint="eastAsia"/>
        </w:rPr>
        <w:t>-</w:t>
      </w:r>
      <w:r w:rsidR="00FD6AA5">
        <w:rPr>
          <w:rFonts w:ascii="Times New Roman" w:hAnsi="Times New Roman" w:cs="Times New Roman" w:hint="eastAsia"/>
        </w:rPr>
        <w:t>4</w:t>
      </w:r>
      <w:r w:rsidRPr="00AB4EC3">
        <w:rPr>
          <w:rFonts w:ascii="Times New Roman" w:hAnsi="Times New Roman" w:cs="Times New Roman" w:hint="eastAsia"/>
        </w:rPr>
        <w:t xml:space="preserve">  </w:t>
      </w:r>
      <w:r w:rsidRPr="00AB4EC3">
        <w:rPr>
          <w:rFonts w:ascii="Times New Roman" w:hAnsi="Times New Roman" w:cs="Times New Roman" w:hint="eastAsia"/>
          <w:b/>
        </w:rPr>
        <w:t xml:space="preserve">   </w:t>
      </w:r>
      <w:r w:rsidR="00FD6AA5">
        <w:rPr>
          <w:rFonts w:ascii="Times New Roman" w:hAnsi="Times New Roman" w:cs="Times New Roman" w:hint="eastAsia"/>
          <w:b/>
        </w:rPr>
        <w:t xml:space="preserve">             </w:t>
      </w:r>
      <w:r w:rsidRPr="00AB4EC3">
        <w:rPr>
          <w:rFonts w:ascii="Times New Roman" w:hAnsi="Times New Roman" w:cs="Times New Roman" w:hint="eastAsia"/>
          <w:b/>
        </w:rPr>
        <w:t>大气污染物有组织排放量核算一览表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5"/>
        <w:gridCol w:w="1340"/>
        <w:gridCol w:w="1262"/>
        <w:gridCol w:w="1834"/>
        <w:gridCol w:w="1934"/>
        <w:gridCol w:w="1860"/>
      </w:tblGrid>
      <w:tr w:rsidR="00200033" w:rsidRPr="00AB4EC3" w:rsidTr="00AB4EC3">
        <w:trPr>
          <w:trHeight w:val="340"/>
          <w:tblHeader/>
          <w:jc w:val="center"/>
        </w:trPr>
        <w:tc>
          <w:tcPr>
            <w:tcW w:w="801"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序号</w:t>
            </w:r>
          </w:p>
        </w:tc>
        <w:tc>
          <w:tcPr>
            <w:tcW w:w="1373"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排放工序</w:t>
            </w:r>
          </w:p>
        </w:tc>
        <w:tc>
          <w:tcPr>
            <w:tcW w:w="1293"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污染物</w:t>
            </w:r>
          </w:p>
        </w:tc>
        <w:tc>
          <w:tcPr>
            <w:tcW w:w="1882"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核算排放浓度</w:t>
            </w:r>
          </w:p>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w:t>
            </w:r>
            <w:r w:rsidRPr="00AB4EC3">
              <w:rPr>
                <w:rFonts w:ascii="Times New Roman" w:hAnsi="Times New Roman" w:cs="Times New Roman"/>
                <w:b/>
                <w:szCs w:val="21"/>
              </w:rPr>
              <w:t>m</w:t>
            </w:r>
            <w:r w:rsidRPr="00AB4EC3">
              <w:rPr>
                <w:rFonts w:ascii="Times New Roman" w:hAnsi="Times New Roman" w:cs="Times New Roman"/>
                <w:b/>
                <w:szCs w:val="21"/>
                <w:lang w:val="zh-CN"/>
              </w:rPr>
              <w:t>g/m</w:t>
            </w:r>
            <w:r w:rsidRPr="00AB4EC3">
              <w:rPr>
                <w:rFonts w:ascii="Times New Roman" w:hAnsi="Times New Roman" w:cs="Times New Roman"/>
                <w:b/>
                <w:szCs w:val="21"/>
                <w:vertAlign w:val="superscript"/>
                <w:lang w:val="zh-CN"/>
              </w:rPr>
              <w:t>3</w:t>
            </w:r>
            <w:r w:rsidRPr="00AB4EC3">
              <w:rPr>
                <w:rFonts w:ascii="Times New Roman" w:hAnsi="Times New Roman" w:cs="Times New Roman"/>
                <w:b/>
                <w:szCs w:val="21"/>
                <w:lang w:val="zh-CN"/>
              </w:rPr>
              <w:t>）</w:t>
            </w:r>
          </w:p>
        </w:tc>
        <w:tc>
          <w:tcPr>
            <w:tcW w:w="1985"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核算排放速率（</w:t>
            </w:r>
            <w:r w:rsidRPr="00AB4EC3">
              <w:rPr>
                <w:rFonts w:ascii="Times New Roman" w:hAnsi="Times New Roman" w:cs="Times New Roman"/>
                <w:b/>
                <w:szCs w:val="21"/>
                <w:lang w:val="zh-CN"/>
              </w:rPr>
              <w:t>kg/h</w:t>
            </w:r>
            <w:r w:rsidRPr="00AB4EC3">
              <w:rPr>
                <w:rFonts w:ascii="Times New Roman" w:hAnsi="Times New Roman" w:cs="Times New Roman"/>
                <w:b/>
                <w:szCs w:val="21"/>
                <w:lang w:val="zh-CN"/>
              </w:rPr>
              <w:t>）</w:t>
            </w:r>
          </w:p>
        </w:tc>
        <w:tc>
          <w:tcPr>
            <w:tcW w:w="1908"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b/>
                <w:szCs w:val="21"/>
                <w:lang w:val="zh-CN"/>
              </w:rPr>
            </w:pPr>
            <w:r w:rsidRPr="00AB4EC3">
              <w:rPr>
                <w:rFonts w:ascii="Times New Roman" w:hAnsi="Times New Roman" w:cs="Times New Roman"/>
                <w:b/>
                <w:szCs w:val="21"/>
                <w:lang w:val="zh-CN"/>
              </w:rPr>
              <w:t>核算年排放量（</w:t>
            </w:r>
            <w:r w:rsidRPr="00AB4EC3">
              <w:rPr>
                <w:rFonts w:ascii="Times New Roman" w:hAnsi="Times New Roman" w:cs="Times New Roman"/>
                <w:b/>
                <w:szCs w:val="21"/>
                <w:lang w:val="zh-CN"/>
              </w:rPr>
              <w:t>t/a</w:t>
            </w:r>
            <w:r w:rsidRPr="00AB4EC3">
              <w:rPr>
                <w:rFonts w:ascii="Times New Roman" w:hAnsi="Times New Roman" w:cs="Times New Roman"/>
                <w:b/>
                <w:szCs w:val="21"/>
                <w:lang w:val="zh-CN"/>
              </w:rPr>
              <w:t>）</w:t>
            </w:r>
          </w:p>
        </w:tc>
      </w:tr>
      <w:tr w:rsidR="00200033" w:rsidRPr="00AB4EC3" w:rsidTr="00AB4EC3">
        <w:trPr>
          <w:trHeight w:val="340"/>
          <w:jc w:val="center"/>
        </w:trPr>
        <w:tc>
          <w:tcPr>
            <w:tcW w:w="801"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szCs w:val="21"/>
                <w:lang w:val="zh-CN"/>
              </w:rPr>
            </w:pPr>
            <w:r w:rsidRPr="00AB4EC3">
              <w:rPr>
                <w:rFonts w:ascii="Times New Roman" w:hAnsi="Times New Roman" w:cs="Times New Roman"/>
                <w:szCs w:val="21"/>
                <w:lang w:val="zh-CN"/>
              </w:rPr>
              <w:t>1</w:t>
            </w:r>
          </w:p>
        </w:tc>
        <w:tc>
          <w:tcPr>
            <w:tcW w:w="1373" w:type="dxa"/>
            <w:tcBorders>
              <w:tl2br w:val="nil"/>
              <w:tr2bl w:val="nil"/>
            </w:tcBorders>
            <w:vAlign w:val="center"/>
          </w:tcPr>
          <w:p w:rsidR="00200033" w:rsidRPr="00AB4EC3" w:rsidRDefault="00B56227" w:rsidP="00AB4EC3">
            <w:pPr>
              <w:widowControl/>
              <w:adjustRightInd w:val="0"/>
              <w:snapToGrid w:val="0"/>
              <w:jc w:val="center"/>
              <w:rPr>
                <w:rFonts w:ascii="Times New Roman" w:hAnsi="Times New Roman" w:cs="Times New Roman"/>
                <w:szCs w:val="21"/>
                <w:lang w:val="zh-CN"/>
              </w:rPr>
            </w:pPr>
            <w:r w:rsidRPr="00AB4EC3">
              <w:rPr>
                <w:rFonts w:ascii="Times New Roman" w:hAnsi="Times New Roman" w:cs="Times New Roman"/>
                <w:szCs w:val="21"/>
                <w:lang w:val="zh-CN"/>
              </w:rPr>
              <w:t>饲料加工</w:t>
            </w:r>
          </w:p>
        </w:tc>
        <w:tc>
          <w:tcPr>
            <w:tcW w:w="1293" w:type="dxa"/>
            <w:tcBorders>
              <w:tl2br w:val="nil"/>
              <w:tr2bl w:val="nil"/>
            </w:tcBorders>
            <w:vAlign w:val="center"/>
          </w:tcPr>
          <w:p w:rsidR="00200033" w:rsidRPr="00AB4EC3" w:rsidRDefault="00B56227" w:rsidP="00AB4EC3">
            <w:pPr>
              <w:overflowPunct w:val="0"/>
              <w:adjustRightInd w:val="0"/>
              <w:snapToGrid w:val="0"/>
              <w:jc w:val="center"/>
              <w:rPr>
                <w:rFonts w:ascii="Times New Roman" w:hAnsi="Times New Roman" w:cs="Times New Roman"/>
                <w:szCs w:val="21"/>
                <w:lang w:val="zh-CN"/>
              </w:rPr>
            </w:pPr>
            <w:r w:rsidRPr="00AB4EC3">
              <w:rPr>
                <w:rFonts w:ascii="Times New Roman" w:hAnsi="Times New Roman" w:cs="Times New Roman"/>
                <w:snapToGrid w:val="0"/>
                <w:kern w:val="0"/>
                <w:szCs w:val="21"/>
              </w:rPr>
              <w:t>PM</w:t>
            </w:r>
            <w:r w:rsidRPr="00AB4EC3">
              <w:rPr>
                <w:rFonts w:ascii="Times New Roman" w:hAnsi="Times New Roman" w:cs="Times New Roman"/>
                <w:snapToGrid w:val="0"/>
                <w:kern w:val="0"/>
                <w:szCs w:val="21"/>
                <w:vertAlign w:val="subscript"/>
              </w:rPr>
              <w:t>10</w:t>
            </w:r>
          </w:p>
        </w:tc>
        <w:tc>
          <w:tcPr>
            <w:tcW w:w="1882" w:type="dxa"/>
            <w:tcBorders>
              <w:tl2br w:val="nil"/>
              <w:tr2bl w:val="nil"/>
            </w:tcBorders>
            <w:vAlign w:val="center"/>
          </w:tcPr>
          <w:p w:rsidR="00200033" w:rsidRPr="00AB4EC3" w:rsidRDefault="00AB4EC3" w:rsidP="00AB4EC3">
            <w:pPr>
              <w:overflowPunct w:val="0"/>
              <w:adjustRightInd w:val="0"/>
              <w:snapToGrid w:val="0"/>
              <w:jc w:val="center"/>
              <w:rPr>
                <w:rFonts w:ascii="Times New Roman" w:hAnsi="Times New Roman" w:cs="Times New Roman"/>
                <w:szCs w:val="21"/>
                <w:highlight w:val="yellow"/>
              </w:rPr>
            </w:pPr>
            <w:r>
              <w:rPr>
                <w:rFonts w:ascii="Times New Roman" w:eastAsia="宋体" w:hAnsi="Times New Roman" w:cs="Times New Roman" w:hint="eastAsia"/>
                <w:szCs w:val="21"/>
              </w:rPr>
              <w:t>2.0</w:t>
            </w:r>
          </w:p>
        </w:tc>
        <w:tc>
          <w:tcPr>
            <w:tcW w:w="1985" w:type="dxa"/>
            <w:tcBorders>
              <w:tl2br w:val="nil"/>
              <w:tr2bl w:val="nil"/>
            </w:tcBorders>
            <w:vAlign w:val="center"/>
          </w:tcPr>
          <w:p w:rsidR="00200033" w:rsidRPr="00AB4EC3" w:rsidRDefault="00AB4EC3" w:rsidP="00AB4EC3">
            <w:pPr>
              <w:overflowPunct w:val="0"/>
              <w:autoSpaceDE w:val="0"/>
              <w:autoSpaceDN w:val="0"/>
              <w:adjustRightInd w:val="0"/>
              <w:snapToGrid w:val="0"/>
              <w:jc w:val="center"/>
              <w:textAlignment w:val="bottom"/>
              <w:rPr>
                <w:rFonts w:ascii="Times New Roman" w:hAnsi="Times New Roman" w:cs="Times New Roman"/>
                <w:szCs w:val="21"/>
                <w:highlight w:val="yellow"/>
              </w:rPr>
            </w:pPr>
            <w:r>
              <w:rPr>
                <w:rFonts w:ascii="Times New Roman" w:eastAsia="宋体" w:hAnsi="Times New Roman" w:cs="Times New Roman"/>
                <w:snapToGrid w:val="0"/>
                <w:kern w:val="0"/>
                <w:szCs w:val="21"/>
              </w:rPr>
              <w:t>0.0</w:t>
            </w:r>
            <w:r>
              <w:rPr>
                <w:rFonts w:ascii="Times New Roman" w:eastAsia="宋体" w:hAnsi="Times New Roman" w:cs="Times New Roman" w:hint="eastAsia"/>
                <w:snapToGrid w:val="0"/>
                <w:kern w:val="0"/>
                <w:szCs w:val="21"/>
              </w:rPr>
              <w:t>0</w:t>
            </w:r>
            <w:r w:rsidR="00B56227" w:rsidRPr="00AB4EC3">
              <w:rPr>
                <w:rFonts w:ascii="Times New Roman" w:eastAsia="宋体" w:hAnsi="Times New Roman" w:cs="Times New Roman"/>
                <w:snapToGrid w:val="0"/>
                <w:kern w:val="0"/>
                <w:szCs w:val="21"/>
              </w:rPr>
              <w:t>1</w:t>
            </w:r>
          </w:p>
        </w:tc>
        <w:tc>
          <w:tcPr>
            <w:tcW w:w="1908" w:type="dxa"/>
            <w:tcBorders>
              <w:tl2br w:val="nil"/>
              <w:tr2bl w:val="nil"/>
            </w:tcBorders>
            <w:vAlign w:val="center"/>
          </w:tcPr>
          <w:p w:rsidR="00200033" w:rsidRPr="00AB4EC3" w:rsidRDefault="00FD6AA5" w:rsidP="00FD6AA5">
            <w:pPr>
              <w:overflowPunct w:val="0"/>
              <w:adjustRightInd w:val="0"/>
              <w:snapToGrid w:val="0"/>
              <w:jc w:val="center"/>
              <w:rPr>
                <w:rFonts w:ascii="Times New Roman" w:hAnsi="Times New Roman" w:cs="Times New Roman"/>
                <w:szCs w:val="21"/>
                <w:highlight w:val="yellow"/>
              </w:rPr>
            </w:pPr>
            <w:r>
              <w:rPr>
                <w:rFonts w:ascii="Times New Roman" w:hAnsi="Times New Roman" w:cs="Times New Roman" w:hint="eastAsia"/>
                <w:szCs w:val="21"/>
              </w:rPr>
              <w:t>0.00073</w:t>
            </w:r>
          </w:p>
        </w:tc>
      </w:tr>
    </w:tbl>
    <w:p w:rsidR="00200033" w:rsidRPr="00FD6AA5" w:rsidRDefault="00B56227" w:rsidP="00FD6AA5">
      <w:pPr>
        <w:adjustRightInd w:val="0"/>
        <w:snapToGrid w:val="0"/>
        <w:spacing w:beforeLines="50" w:before="156" w:afterLines="50" w:after="156"/>
        <w:ind w:firstLineChars="200" w:firstLine="420"/>
        <w:rPr>
          <w:rFonts w:ascii="Times New Roman" w:hAnsi="Times New Roman" w:cs="Times New Roman"/>
          <w:b/>
        </w:rPr>
      </w:pPr>
      <w:r w:rsidRPr="00FD6AA5">
        <w:rPr>
          <w:rFonts w:ascii="Times New Roman" w:hAnsi="Times New Roman" w:cs="Times New Roman" w:hint="eastAsia"/>
        </w:rPr>
        <w:t>表</w:t>
      </w:r>
      <w:r w:rsidRPr="00FD6AA5">
        <w:rPr>
          <w:rFonts w:ascii="Times New Roman" w:hAnsi="Times New Roman" w:cs="Times New Roman" w:hint="eastAsia"/>
        </w:rPr>
        <w:t>5</w:t>
      </w:r>
      <w:r w:rsidR="00FD6AA5" w:rsidRPr="00FD6AA5">
        <w:rPr>
          <w:rFonts w:ascii="Times New Roman" w:hAnsi="Times New Roman" w:cs="Times New Roman" w:hint="eastAsia"/>
        </w:rPr>
        <w:t>.2</w:t>
      </w:r>
      <w:r w:rsidRPr="00FD6AA5">
        <w:rPr>
          <w:rFonts w:ascii="Times New Roman" w:hAnsi="Times New Roman" w:cs="Times New Roman" w:hint="eastAsia"/>
        </w:rPr>
        <w:t>-</w:t>
      </w:r>
      <w:r w:rsidR="00FD6AA5" w:rsidRPr="00FD6AA5">
        <w:rPr>
          <w:rFonts w:ascii="Times New Roman" w:hAnsi="Times New Roman" w:cs="Times New Roman" w:hint="eastAsia"/>
        </w:rPr>
        <w:t>5</w:t>
      </w:r>
      <w:r w:rsidRPr="00FD6AA5">
        <w:rPr>
          <w:rFonts w:ascii="Times New Roman" w:hAnsi="Times New Roman" w:cs="Times New Roman" w:hint="eastAsia"/>
        </w:rPr>
        <w:t xml:space="preserve"> </w:t>
      </w:r>
      <w:r w:rsidRPr="00FD6AA5">
        <w:rPr>
          <w:rFonts w:ascii="Times New Roman" w:hAnsi="Times New Roman" w:cs="Times New Roman" w:hint="eastAsia"/>
          <w:b/>
        </w:rPr>
        <w:t xml:space="preserve">  </w:t>
      </w:r>
      <w:r w:rsidR="00FD6AA5">
        <w:rPr>
          <w:rFonts w:ascii="Times New Roman" w:hAnsi="Times New Roman" w:cs="Times New Roman" w:hint="eastAsia"/>
          <w:b/>
        </w:rPr>
        <w:t xml:space="preserve">        </w:t>
      </w:r>
      <w:r w:rsidRPr="00FD6AA5">
        <w:rPr>
          <w:rFonts w:ascii="Times New Roman" w:hAnsi="Times New Roman" w:cs="Times New Roman" w:hint="eastAsia"/>
          <w:b/>
        </w:rPr>
        <w:t xml:space="preserve"> </w:t>
      </w:r>
      <w:r w:rsidRPr="00FD6AA5">
        <w:rPr>
          <w:rFonts w:ascii="Times New Roman" w:hAnsi="Times New Roman" w:cs="Times New Roman" w:hint="eastAsia"/>
          <w:b/>
        </w:rPr>
        <w:t>大气污染物无组织大气污染物排放量核算一览表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9"/>
        <w:gridCol w:w="745"/>
        <w:gridCol w:w="880"/>
        <w:gridCol w:w="2226"/>
        <w:gridCol w:w="2168"/>
        <w:gridCol w:w="1161"/>
        <w:gridCol w:w="1296"/>
      </w:tblGrid>
      <w:tr w:rsidR="00200033" w:rsidRPr="00FD6AA5" w:rsidTr="00936406">
        <w:trPr>
          <w:trHeight w:val="340"/>
          <w:jc w:val="center"/>
        </w:trPr>
        <w:tc>
          <w:tcPr>
            <w:tcW w:w="539"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bCs/>
                <w:kern w:val="0"/>
                <w:szCs w:val="21"/>
              </w:rPr>
              <w:t>序号</w:t>
            </w:r>
          </w:p>
        </w:tc>
        <w:tc>
          <w:tcPr>
            <w:tcW w:w="745"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产污</w:t>
            </w:r>
          </w:p>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环节</w:t>
            </w:r>
          </w:p>
        </w:tc>
        <w:tc>
          <w:tcPr>
            <w:tcW w:w="880"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污染物</w:t>
            </w:r>
          </w:p>
        </w:tc>
        <w:tc>
          <w:tcPr>
            <w:tcW w:w="2226"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主要污染</w:t>
            </w:r>
          </w:p>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防治措施</w:t>
            </w:r>
          </w:p>
        </w:tc>
        <w:tc>
          <w:tcPr>
            <w:tcW w:w="3329" w:type="dxa"/>
            <w:gridSpan w:val="2"/>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国家或地方污染物排放标准</w:t>
            </w:r>
          </w:p>
        </w:tc>
        <w:tc>
          <w:tcPr>
            <w:tcW w:w="1296"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年排放量（</w:t>
            </w:r>
            <w:r w:rsidRPr="00FD6AA5">
              <w:rPr>
                <w:rFonts w:ascii="Times New Roman" w:hAnsi="Times New Roman" w:cs="Times New Roman"/>
                <w:b/>
                <w:szCs w:val="21"/>
                <w:lang w:val="zh-CN"/>
              </w:rPr>
              <w:t>t/a</w:t>
            </w:r>
            <w:r w:rsidRPr="00FD6AA5">
              <w:rPr>
                <w:rFonts w:ascii="Times New Roman" w:hAnsi="Times New Roman" w:cs="Times New Roman"/>
                <w:b/>
                <w:szCs w:val="21"/>
                <w:lang w:val="zh-CN"/>
              </w:rPr>
              <w:t>）</w:t>
            </w:r>
          </w:p>
        </w:tc>
      </w:tr>
      <w:tr w:rsidR="00200033" w:rsidRPr="00FD6AA5" w:rsidTr="00936406">
        <w:trPr>
          <w:trHeight w:val="340"/>
          <w:jc w:val="center"/>
        </w:trPr>
        <w:tc>
          <w:tcPr>
            <w:tcW w:w="539"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b/>
                <w:szCs w:val="21"/>
                <w:lang w:val="zh-CN"/>
              </w:rPr>
            </w:pPr>
          </w:p>
        </w:tc>
        <w:tc>
          <w:tcPr>
            <w:tcW w:w="745"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b/>
                <w:szCs w:val="21"/>
                <w:lang w:val="zh-CN"/>
              </w:rPr>
            </w:pPr>
          </w:p>
        </w:tc>
        <w:tc>
          <w:tcPr>
            <w:tcW w:w="880"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b/>
                <w:szCs w:val="21"/>
                <w:lang w:val="zh-CN"/>
              </w:rPr>
            </w:pPr>
          </w:p>
        </w:tc>
        <w:tc>
          <w:tcPr>
            <w:tcW w:w="2226"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b/>
                <w:szCs w:val="21"/>
                <w:lang w:val="zh-CN"/>
              </w:rPr>
            </w:pPr>
          </w:p>
        </w:tc>
        <w:tc>
          <w:tcPr>
            <w:tcW w:w="2168"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标准名称</w:t>
            </w:r>
          </w:p>
        </w:tc>
        <w:tc>
          <w:tcPr>
            <w:tcW w:w="1161"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浓度限值（</w:t>
            </w:r>
            <w:r w:rsidRPr="00FD6AA5">
              <w:rPr>
                <w:rFonts w:ascii="Times New Roman" w:hAnsi="Times New Roman" w:cs="Times New Roman"/>
                <w:b/>
                <w:szCs w:val="21"/>
                <w:lang w:val="zh-CN"/>
              </w:rPr>
              <w:t>mg/m</w:t>
            </w:r>
            <w:r w:rsidRPr="00FD6AA5">
              <w:rPr>
                <w:rFonts w:ascii="Times New Roman" w:hAnsi="Times New Roman" w:cs="Times New Roman"/>
                <w:b/>
                <w:szCs w:val="21"/>
                <w:vertAlign w:val="superscript"/>
                <w:lang w:val="zh-CN"/>
              </w:rPr>
              <w:t>3</w:t>
            </w:r>
            <w:r w:rsidRPr="00FD6AA5">
              <w:rPr>
                <w:rFonts w:ascii="Times New Roman" w:hAnsi="Times New Roman" w:cs="Times New Roman"/>
                <w:b/>
                <w:szCs w:val="21"/>
                <w:lang w:val="zh-CN"/>
              </w:rPr>
              <w:t>）</w:t>
            </w:r>
          </w:p>
        </w:tc>
        <w:tc>
          <w:tcPr>
            <w:tcW w:w="1296"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r>
      <w:tr w:rsidR="00200033" w:rsidRPr="00FD6AA5" w:rsidTr="00936406">
        <w:trPr>
          <w:trHeight w:val="340"/>
          <w:jc w:val="center"/>
        </w:trPr>
        <w:tc>
          <w:tcPr>
            <w:tcW w:w="539" w:type="dxa"/>
            <w:vMerge w:val="restart"/>
            <w:shd w:val="clear" w:color="auto" w:fill="auto"/>
            <w:vAlign w:val="center"/>
          </w:tcPr>
          <w:p w:rsidR="00200033" w:rsidRPr="00FD6AA5" w:rsidRDefault="00FD6AA5"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kern w:val="0"/>
                <w:szCs w:val="21"/>
              </w:rPr>
              <w:t>1</w:t>
            </w:r>
          </w:p>
        </w:tc>
        <w:tc>
          <w:tcPr>
            <w:tcW w:w="745" w:type="dxa"/>
            <w:vMerge w:val="restart"/>
            <w:shd w:val="clear" w:color="auto" w:fill="auto"/>
            <w:vAlign w:val="center"/>
          </w:tcPr>
          <w:p w:rsidR="00200033" w:rsidRPr="00FD6AA5" w:rsidRDefault="00FD6AA5"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猪</w:t>
            </w:r>
            <w:r w:rsidR="00B56227" w:rsidRPr="00FD6AA5">
              <w:rPr>
                <w:rFonts w:ascii="Times New Roman" w:hAnsi="Times New Roman" w:cs="Times New Roman"/>
                <w:szCs w:val="21"/>
                <w:lang w:val="zh-CN"/>
              </w:rPr>
              <w:t>舍</w:t>
            </w:r>
          </w:p>
        </w:tc>
        <w:tc>
          <w:tcPr>
            <w:tcW w:w="880" w:type="dxa"/>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NH</w:t>
            </w:r>
            <w:r w:rsidRPr="00FD6AA5">
              <w:rPr>
                <w:rFonts w:ascii="Times New Roman" w:hAnsi="Times New Roman" w:cs="Times New Roman"/>
                <w:sz w:val="21"/>
                <w:szCs w:val="21"/>
                <w:vertAlign w:val="subscript"/>
              </w:rPr>
              <w:t>3</w:t>
            </w:r>
          </w:p>
        </w:tc>
        <w:tc>
          <w:tcPr>
            <w:tcW w:w="2226" w:type="dxa"/>
            <w:vMerge w:val="restart"/>
            <w:shd w:val="clear" w:color="auto" w:fill="auto"/>
            <w:vAlign w:val="center"/>
          </w:tcPr>
          <w:p w:rsidR="00200033" w:rsidRPr="00FD6AA5" w:rsidRDefault="00B56227" w:rsidP="00936406">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加强</w:t>
            </w:r>
            <w:r w:rsidR="00936406">
              <w:rPr>
                <w:rFonts w:ascii="Times New Roman" w:hAnsi="Times New Roman" w:cs="Times New Roman" w:hint="eastAsia"/>
                <w:szCs w:val="21"/>
                <w:lang w:val="zh-CN"/>
              </w:rPr>
              <w:t>猪</w:t>
            </w:r>
            <w:r w:rsidR="00936406">
              <w:rPr>
                <w:rFonts w:ascii="Times New Roman" w:hAnsi="Times New Roman" w:cs="Times New Roman"/>
                <w:szCs w:val="21"/>
                <w:lang w:val="zh-CN"/>
              </w:rPr>
              <w:t>场环境综合管理</w:t>
            </w:r>
            <w:r w:rsidR="00936406">
              <w:rPr>
                <w:rFonts w:ascii="Times New Roman" w:hAnsi="Times New Roman" w:cs="Times New Roman" w:hint="eastAsia"/>
                <w:szCs w:val="21"/>
                <w:lang w:val="zh-CN"/>
              </w:rPr>
              <w:t>，</w:t>
            </w:r>
            <w:r w:rsidR="00936406">
              <w:rPr>
                <w:rFonts w:ascii="Times New Roman" w:hAnsi="Times New Roman" w:cs="Times New Roman"/>
                <w:szCs w:val="21"/>
                <w:lang w:val="zh-CN"/>
              </w:rPr>
              <w:t>设置活性炭除臭装置</w:t>
            </w:r>
            <w:r w:rsidR="00936406">
              <w:rPr>
                <w:rFonts w:ascii="Times New Roman" w:hAnsi="Times New Roman" w:cs="Times New Roman" w:hint="eastAsia"/>
                <w:szCs w:val="21"/>
                <w:lang w:val="zh-CN"/>
              </w:rPr>
              <w:t>，</w:t>
            </w:r>
            <w:r w:rsidRPr="00FD6AA5">
              <w:rPr>
                <w:rFonts w:ascii="Times New Roman" w:hAnsi="Times New Roman" w:cs="Times New Roman"/>
                <w:szCs w:val="21"/>
                <w:lang w:val="zh-CN"/>
              </w:rPr>
              <w:t>喷洒除臭剂等</w:t>
            </w:r>
          </w:p>
        </w:tc>
        <w:tc>
          <w:tcPr>
            <w:tcW w:w="2168"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kern w:val="0"/>
                <w:szCs w:val="21"/>
              </w:rPr>
              <w:t>《恶臭污染物排放标准》</w:t>
            </w:r>
            <w:r w:rsidRPr="00FD6AA5">
              <w:rPr>
                <w:rFonts w:ascii="Times New Roman" w:hAnsi="Times New Roman" w:cs="Times New Roman"/>
                <w:kern w:val="0"/>
                <w:szCs w:val="21"/>
              </w:rPr>
              <w:t>(GB14554-93)</w:t>
            </w:r>
          </w:p>
        </w:tc>
        <w:tc>
          <w:tcPr>
            <w:tcW w:w="1161"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1.5</w:t>
            </w:r>
          </w:p>
        </w:tc>
        <w:tc>
          <w:tcPr>
            <w:tcW w:w="1296" w:type="dxa"/>
            <w:shd w:val="clear" w:color="auto" w:fill="auto"/>
            <w:vAlign w:val="center"/>
          </w:tcPr>
          <w:p w:rsidR="00200033" w:rsidRPr="00FD6AA5" w:rsidRDefault="0065051C" w:rsidP="00FD6AA5">
            <w:pPr>
              <w:overflowPunct w:val="0"/>
              <w:adjustRightInd w:val="0"/>
              <w:snapToGrid w:val="0"/>
              <w:jc w:val="center"/>
              <w:rPr>
                <w:rFonts w:ascii="Times New Roman" w:hAnsi="Times New Roman" w:cs="Times New Roman"/>
                <w:szCs w:val="21"/>
              </w:rPr>
            </w:pPr>
            <w:r>
              <w:rPr>
                <w:rFonts w:ascii="Times New Roman" w:eastAsia="宋体" w:hAnsi="Times New Roman" w:cs="Times New Roman" w:hint="eastAsia"/>
                <w:snapToGrid w:val="0"/>
                <w:kern w:val="0"/>
                <w:szCs w:val="21"/>
              </w:rPr>
              <w:t>0.836</w:t>
            </w:r>
          </w:p>
        </w:tc>
      </w:tr>
      <w:tr w:rsidR="00200033" w:rsidRPr="00FD6AA5" w:rsidTr="00936406">
        <w:trPr>
          <w:trHeight w:val="340"/>
          <w:jc w:val="center"/>
        </w:trPr>
        <w:tc>
          <w:tcPr>
            <w:tcW w:w="539"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745"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880" w:type="dxa"/>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H</w:t>
            </w:r>
            <w:r w:rsidRPr="00FD6AA5">
              <w:rPr>
                <w:rFonts w:ascii="Times New Roman" w:hAnsi="Times New Roman" w:cs="Times New Roman"/>
                <w:sz w:val="21"/>
                <w:szCs w:val="21"/>
                <w:vertAlign w:val="subscript"/>
              </w:rPr>
              <w:t>2</w:t>
            </w:r>
            <w:r w:rsidRPr="00FD6AA5">
              <w:rPr>
                <w:rFonts w:ascii="Times New Roman" w:hAnsi="Times New Roman" w:cs="Times New Roman"/>
                <w:sz w:val="21"/>
                <w:szCs w:val="21"/>
              </w:rPr>
              <w:t>S</w:t>
            </w:r>
          </w:p>
        </w:tc>
        <w:tc>
          <w:tcPr>
            <w:tcW w:w="2226"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2168"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1161"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0.06</w:t>
            </w:r>
          </w:p>
        </w:tc>
        <w:tc>
          <w:tcPr>
            <w:tcW w:w="1296" w:type="dxa"/>
            <w:shd w:val="clear" w:color="auto" w:fill="auto"/>
            <w:vAlign w:val="center"/>
          </w:tcPr>
          <w:p w:rsidR="00200033" w:rsidRPr="00FD6AA5" w:rsidRDefault="0065051C" w:rsidP="00FD6AA5">
            <w:pPr>
              <w:overflowPunct w:val="0"/>
              <w:adjustRightInd w:val="0"/>
              <w:snapToGrid w:val="0"/>
              <w:jc w:val="center"/>
              <w:rPr>
                <w:rFonts w:ascii="Times New Roman" w:hAnsi="Times New Roman" w:cs="Times New Roman"/>
                <w:szCs w:val="21"/>
              </w:rPr>
            </w:pPr>
            <w:r>
              <w:rPr>
                <w:rFonts w:ascii="Times New Roman" w:eastAsia="宋体" w:hAnsi="Times New Roman" w:cs="Times New Roman" w:hint="eastAsia"/>
                <w:snapToGrid w:val="0"/>
                <w:kern w:val="0"/>
                <w:szCs w:val="21"/>
              </w:rPr>
              <w:t>0.107</w:t>
            </w:r>
          </w:p>
        </w:tc>
      </w:tr>
      <w:tr w:rsidR="00200033" w:rsidRPr="00FD6AA5" w:rsidTr="00936406">
        <w:trPr>
          <w:trHeight w:val="340"/>
          <w:jc w:val="center"/>
        </w:trPr>
        <w:tc>
          <w:tcPr>
            <w:tcW w:w="539" w:type="dxa"/>
            <w:vMerge w:val="restart"/>
            <w:shd w:val="clear" w:color="auto" w:fill="auto"/>
            <w:vAlign w:val="center"/>
          </w:tcPr>
          <w:p w:rsidR="00200033" w:rsidRPr="00FD6AA5" w:rsidRDefault="00FD6AA5"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kern w:val="0"/>
                <w:szCs w:val="21"/>
              </w:rPr>
              <w:t>2</w:t>
            </w:r>
          </w:p>
        </w:tc>
        <w:tc>
          <w:tcPr>
            <w:tcW w:w="745"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堆粪场</w:t>
            </w:r>
          </w:p>
        </w:tc>
        <w:tc>
          <w:tcPr>
            <w:tcW w:w="880" w:type="dxa"/>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NH</w:t>
            </w:r>
            <w:r w:rsidRPr="00FD6AA5">
              <w:rPr>
                <w:rFonts w:ascii="Times New Roman" w:hAnsi="Times New Roman" w:cs="Times New Roman"/>
                <w:sz w:val="21"/>
                <w:szCs w:val="21"/>
                <w:vertAlign w:val="subscript"/>
              </w:rPr>
              <w:t>3</w:t>
            </w:r>
          </w:p>
        </w:tc>
        <w:tc>
          <w:tcPr>
            <w:tcW w:w="2226" w:type="dxa"/>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加强堆粪场环境综合管理，对堆粪场定期喷洒除臭剂等</w:t>
            </w:r>
          </w:p>
        </w:tc>
        <w:tc>
          <w:tcPr>
            <w:tcW w:w="2168"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1161"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1.5</w:t>
            </w:r>
          </w:p>
        </w:tc>
        <w:tc>
          <w:tcPr>
            <w:tcW w:w="1296" w:type="dxa"/>
            <w:shd w:val="clear" w:color="auto" w:fill="auto"/>
            <w:vAlign w:val="center"/>
          </w:tcPr>
          <w:p w:rsidR="00200033" w:rsidRPr="00FD6AA5" w:rsidRDefault="0065051C" w:rsidP="00FD6AA5">
            <w:pPr>
              <w:overflowPunct w:val="0"/>
              <w:adjustRightInd w:val="0"/>
              <w:snapToGrid w:val="0"/>
              <w:jc w:val="center"/>
              <w:rPr>
                <w:rFonts w:ascii="Times New Roman" w:hAnsi="Times New Roman" w:cs="Times New Roman"/>
                <w:szCs w:val="21"/>
              </w:rPr>
            </w:pPr>
            <w:r>
              <w:rPr>
                <w:rFonts w:ascii="Times New Roman" w:hAnsi="Times New Roman" w:cs="Times New Roman" w:hint="eastAsia"/>
                <w:szCs w:val="21"/>
              </w:rPr>
              <w:t>0.0049</w:t>
            </w:r>
          </w:p>
        </w:tc>
      </w:tr>
      <w:tr w:rsidR="00200033" w:rsidRPr="00FD6AA5" w:rsidTr="00936406">
        <w:trPr>
          <w:trHeight w:val="340"/>
          <w:jc w:val="center"/>
        </w:trPr>
        <w:tc>
          <w:tcPr>
            <w:tcW w:w="539"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745"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880" w:type="dxa"/>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H</w:t>
            </w:r>
            <w:r w:rsidRPr="00FD6AA5">
              <w:rPr>
                <w:rFonts w:ascii="Times New Roman" w:hAnsi="Times New Roman" w:cs="Times New Roman"/>
                <w:sz w:val="21"/>
                <w:szCs w:val="21"/>
                <w:vertAlign w:val="subscript"/>
              </w:rPr>
              <w:t>2</w:t>
            </w:r>
            <w:r w:rsidRPr="00FD6AA5">
              <w:rPr>
                <w:rFonts w:ascii="Times New Roman" w:hAnsi="Times New Roman" w:cs="Times New Roman"/>
                <w:sz w:val="21"/>
                <w:szCs w:val="21"/>
              </w:rPr>
              <w:t>S</w:t>
            </w:r>
          </w:p>
        </w:tc>
        <w:tc>
          <w:tcPr>
            <w:tcW w:w="2226"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2168" w:type="dxa"/>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kern w:val="0"/>
                <w:szCs w:val="21"/>
              </w:rPr>
            </w:pPr>
          </w:p>
        </w:tc>
        <w:tc>
          <w:tcPr>
            <w:tcW w:w="1161" w:type="dxa"/>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0.06</w:t>
            </w:r>
          </w:p>
        </w:tc>
        <w:tc>
          <w:tcPr>
            <w:tcW w:w="1296" w:type="dxa"/>
            <w:shd w:val="clear" w:color="auto" w:fill="auto"/>
            <w:vAlign w:val="center"/>
          </w:tcPr>
          <w:p w:rsidR="00200033" w:rsidRPr="00FD6AA5" w:rsidRDefault="0065051C" w:rsidP="00FD6AA5">
            <w:pPr>
              <w:overflowPunct w:val="0"/>
              <w:adjustRightInd w:val="0"/>
              <w:snapToGrid w:val="0"/>
              <w:jc w:val="center"/>
              <w:rPr>
                <w:rFonts w:ascii="Times New Roman" w:hAnsi="Times New Roman" w:cs="Times New Roman"/>
                <w:szCs w:val="21"/>
              </w:rPr>
            </w:pPr>
            <w:r>
              <w:rPr>
                <w:rFonts w:ascii="Times New Roman" w:hAnsi="Times New Roman" w:cs="Times New Roman" w:hint="eastAsia"/>
                <w:szCs w:val="21"/>
              </w:rPr>
              <w:t>0.00062</w:t>
            </w:r>
          </w:p>
        </w:tc>
      </w:tr>
      <w:tr w:rsidR="0065051C" w:rsidRPr="00FD6AA5" w:rsidTr="00936406">
        <w:trPr>
          <w:trHeight w:val="340"/>
          <w:jc w:val="center"/>
        </w:trPr>
        <w:tc>
          <w:tcPr>
            <w:tcW w:w="539" w:type="dxa"/>
            <w:vMerge w:val="restart"/>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rPr>
            </w:pPr>
            <w:r w:rsidRPr="00FD6AA5">
              <w:rPr>
                <w:rFonts w:ascii="Times New Roman" w:hAnsi="Times New Roman" w:cs="Times New Roman"/>
                <w:szCs w:val="21"/>
              </w:rPr>
              <w:t>3</w:t>
            </w:r>
          </w:p>
        </w:tc>
        <w:tc>
          <w:tcPr>
            <w:tcW w:w="745" w:type="dxa"/>
            <w:vMerge w:val="restart"/>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污水处理站</w:t>
            </w:r>
          </w:p>
        </w:tc>
        <w:tc>
          <w:tcPr>
            <w:tcW w:w="880" w:type="dxa"/>
            <w:shd w:val="clear" w:color="auto" w:fill="auto"/>
            <w:vAlign w:val="center"/>
          </w:tcPr>
          <w:p w:rsidR="0065051C" w:rsidRPr="00FD6AA5" w:rsidRDefault="0065051C"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NH</w:t>
            </w:r>
            <w:r w:rsidRPr="00FD6AA5">
              <w:rPr>
                <w:rFonts w:ascii="Times New Roman" w:hAnsi="Times New Roman" w:cs="Times New Roman"/>
                <w:sz w:val="21"/>
                <w:szCs w:val="21"/>
                <w:vertAlign w:val="subscript"/>
              </w:rPr>
              <w:t>3</w:t>
            </w:r>
          </w:p>
        </w:tc>
        <w:tc>
          <w:tcPr>
            <w:tcW w:w="2226" w:type="dxa"/>
            <w:vMerge w:val="restart"/>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污水处理设施池采取加盖</w:t>
            </w:r>
          </w:p>
        </w:tc>
        <w:tc>
          <w:tcPr>
            <w:tcW w:w="2168" w:type="dxa"/>
            <w:vMerge/>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kern w:val="0"/>
                <w:szCs w:val="21"/>
              </w:rPr>
            </w:pPr>
          </w:p>
        </w:tc>
        <w:tc>
          <w:tcPr>
            <w:tcW w:w="1161" w:type="dxa"/>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1.5</w:t>
            </w:r>
          </w:p>
        </w:tc>
        <w:tc>
          <w:tcPr>
            <w:tcW w:w="1296" w:type="dxa"/>
            <w:shd w:val="clear" w:color="auto" w:fill="auto"/>
            <w:vAlign w:val="center"/>
          </w:tcPr>
          <w:p w:rsidR="0065051C" w:rsidRPr="00FD6AA5" w:rsidRDefault="0065051C" w:rsidP="00BE1256">
            <w:pPr>
              <w:overflowPunct w:val="0"/>
              <w:adjustRightInd w:val="0"/>
              <w:snapToGrid w:val="0"/>
              <w:jc w:val="center"/>
              <w:rPr>
                <w:rFonts w:ascii="Times New Roman" w:hAnsi="Times New Roman" w:cs="Times New Roman"/>
                <w:szCs w:val="21"/>
              </w:rPr>
            </w:pPr>
            <w:r>
              <w:rPr>
                <w:rFonts w:ascii="Times New Roman" w:eastAsia="宋体" w:hAnsi="Times New Roman" w:cs="Times New Roman" w:hint="eastAsia"/>
                <w:snapToGrid w:val="0"/>
                <w:kern w:val="0"/>
                <w:szCs w:val="21"/>
              </w:rPr>
              <w:t>0.0285</w:t>
            </w:r>
          </w:p>
        </w:tc>
      </w:tr>
      <w:tr w:rsidR="0065051C" w:rsidRPr="00FD6AA5" w:rsidTr="00936406">
        <w:trPr>
          <w:trHeight w:val="340"/>
          <w:jc w:val="center"/>
        </w:trPr>
        <w:tc>
          <w:tcPr>
            <w:tcW w:w="539" w:type="dxa"/>
            <w:vMerge/>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p>
        </w:tc>
        <w:tc>
          <w:tcPr>
            <w:tcW w:w="745" w:type="dxa"/>
            <w:vMerge/>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p>
        </w:tc>
        <w:tc>
          <w:tcPr>
            <w:tcW w:w="880" w:type="dxa"/>
            <w:shd w:val="clear" w:color="auto" w:fill="auto"/>
            <w:vAlign w:val="center"/>
          </w:tcPr>
          <w:p w:rsidR="0065051C" w:rsidRPr="00FD6AA5" w:rsidRDefault="0065051C"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H</w:t>
            </w:r>
            <w:r w:rsidRPr="00FD6AA5">
              <w:rPr>
                <w:rFonts w:ascii="Times New Roman" w:hAnsi="Times New Roman" w:cs="Times New Roman"/>
                <w:sz w:val="21"/>
                <w:szCs w:val="21"/>
                <w:vertAlign w:val="subscript"/>
              </w:rPr>
              <w:t>2</w:t>
            </w:r>
            <w:r w:rsidRPr="00FD6AA5">
              <w:rPr>
                <w:rFonts w:ascii="Times New Roman" w:hAnsi="Times New Roman" w:cs="Times New Roman"/>
                <w:sz w:val="21"/>
                <w:szCs w:val="21"/>
              </w:rPr>
              <w:t>S</w:t>
            </w:r>
          </w:p>
        </w:tc>
        <w:tc>
          <w:tcPr>
            <w:tcW w:w="2226" w:type="dxa"/>
            <w:vMerge/>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p>
        </w:tc>
        <w:tc>
          <w:tcPr>
            <w:tcW w:w="2168" w:type="dxa"/>
            <w:vMerge/>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kern w:val="0"/>
                <w:szCs w:val="21"/>
              </w:rPr>
            </w:pPr>
          </w:p>
        </w:tc>
        <w:tc>
          <w:tcPr>
            <w:tcW w:w="1161" w:type="dxa"/>
            <w:shd w:val="clear" w:color="auto" w:fill="auto"/>
            <w:vAlign w:val="center"/>
          </w:tcPr>
          <w:p w:rsidR="0065051C" w:rsidRPr="00FD6AA5" w:rsidRDefault="0065051C"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0.06</w:t>
            </w:r>
          </w:p>
        </w:tc>
        <w:tc>
          <w:tcPr>
            <w:tcW w:w="1296" w:type="dxa"/>
            <w:shd w:val="clear" w:color="auto" w:fill="auto"/>
            <w:vAlign w:val="center"/>
          </w:tcPr>
          <w:p w:rsidR="0065051C" w:rsidRPr="00FD6AA5" w:rsidRDefault="0065051C" w:rsidP="00BE1256">
            <w:pPr>
              <w:overflowPunct w:val="0"/>
              <w:adjustRightInd w:val="0"/>
              <w:snapToGrid w:val="0"/>
              <w:jc w:val="center"/>
              <w:rPr>
                <w:rFonts w:ascii="Times New Roman" w:hAnsi="Times New Roman" w:cs="Times New Roman"/>
                <w:szCs w:val="21"/>
              </w:rPr>
            </w:pPr>
            <w:r>
              <w:rPr>
                <w:rFonts w:ascii="Times New Roman" w:eastAsia="宋体" w:hAnsi="Times New Roman" w:cs="Times New Roman" w:hint="eastAsia"/>
                <w:snapToGrid w:val="0"/>
                <w:kern w:val="0"/>
                <w:szCs w:val="21"/>
              </w:rPr>
              <w:t>0.0011</w:t>
            </w:r>
          </w:p>
        </w:tc>
      </w:tr>
      <w:tr w:rsidR="00200033" w:rsidRPr="00FD6AA5" w:rsidTr="00936406">
        <w:trPr>
          <w:trHeight w:val="340"/>
          <w:jc w:val="center"/>
        </w:trPr>
        <w:tc>
          <w:tcPr>
            <w:tcW w:w="9015" w:type="dxa"/>
            <w:gridSpan w:val="7"/>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b/>
                <w:szCs w:val="21"/>
                <w:lang w:val="zh-CN"/>
              </w:rPr>
            </w:pPr>
            <w:r w:rsidRPr="00FD6AA5">
              <w:rPr>
                <w:rFonts w:ascii="Times New Roman" w:hAnsi="Times New Roman" w:cs="Times New Roman"/>
                <w:b/>
                <w:szCs w:val="21"/>
                <w:lang w:val="zh-CN"/>
              </w:rPr>
              <w:t>无组织排放总计</w:t>
            </w:r>
          </w:p>
        </w:tc>
      </w:tr>
      <w:tr w:rsidR="00200033" w:rsidRPr="00FD6AA5" w:rsidTr="00936406">
        <w:trPr>
          <w:trHeight w:val="340"/>
          <w:jc w:val="center"/>
        </w:trPr>
        <w:tc>
          <w:tcPr>
            <w:tcW w:w="2164" w:type="dxa"/>
            <w:gridSpan w:val="3"/>
            <w:vMerge w:val="restart"/>
            <w:shd w:val="clear" w:color="auto" w:fill="auto"/>
            <w:vAlign w:val="center"/>
          </w:tcPr>
          <w:p w:rsidR="00200033" w:rsidRPr="00FD6AA5" w:rsidRDefault="00B56227" w:rsidP="00FD6AA5">
            <w:pPr>
              <w:widowControl/>
              <w:adjustRightInd w:val="0"/>
              <w:snapToGrid w:val="0"/>
              <w:jc w:val="center"/>
              <w:rPr>
                <w:rFonts w:ascii="Times New Roman" w:hAnsi="Times New Roman" w:cs="Times New Roman"/>
                <w:szCs w:val="21"/>
                <w:lang w:val="zh-CN"/>
              </w:rPr>
            </w:pPr>
            <w:r w:rsidRPr="00FD6AA5">
              <w:rPr>
                <w:rFonts w:ascii="Times New Roman" w:hAnsi="Times New Roman" w:cs="Times New Roman"/>
                <w:szCs w:val="21"/>
                <w:lang w:val="zh-CN"/>
              </w:rPr>
              <w:t>无组织排放总计</w:t>
            </w:r>
          </w:p>
        </w:tc>
        <w:tc>
          <w:tcPr>
            <w:tcW w:w="5555" w:type="dxa"/>
            <w:gridSpan w:val="3"/>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NH</w:t>
            </w:r>
            <w:r w:rsidRPr="00FD6AA5">
              <w:rPr>
                <w:rFonts w:ascii="Times New Roman" w:hAnsi="Times New Roman" w:cs="Times New Roman"/>
                <w:sz w:val="21"/>
                <w:szCs w:val="21"/>
                <w:vertAlign w:val="subscript"/>
              </w:rPr>
              <w:t>3</w:t>
            </w:r>
          </w:p>
        </w:tc>
        <w:tc>
          <w:tcPr>
            <w:tcW w:w="1296" w:type="dxa"/>
            <w:shd w:val="clear" w:color="auto" w:fill="auto"/>
            <w:vAlign w:val="center"/>
          </w:tcPr>
          <w:p w:rsidR="00200033" w:rsidRPr="00FD6AA5" w:rsidRDefault="0065051C" w:rsidP="00FD6AA5">
            <w:pPr>
              <w:pStyle w:val="af8"/>
              <w:adjustRightInd w:val="0"/>
              <w:jc w:val="center"/>
              <w:rPr>
                <w:rFonts w:ascii="Times New Roman" w:hAnsi="Times New Roman" w:cs="Times New Roman"/>
                <w:sz w:val="21"/>
                <w:szCs w:val="21"/>
              </w:rPr>
            </w:pPr>
            <w:r>
              <w:rPr>
                <w:rFonts w:ascii="Times New Roman" w:eastAsia="宋体" w:hAnsi="Times New Roman" w:cs="Times New Roman" w:hint="eastAsia"/>
                <w:kern w:val="2"/>
                <w:sz w:val="21"/>
                <w:szCs w:val="21"/>
              </w:rPr>
              <w:t>0.8694</w:t>
            </w:r>
          </w:p>
        </w:tc>
      </w:tr>
      <w:tr w:rsidR="00200033" w:rsidRPr="00FD6AA5" w:rsidTr="00936406">
        <w:trPr>
          <w:trHeight w:val="340"/>
          <w:jc w:val="center"/>
        </w:trPr>
        <w:tc>
          <w:tcPr>
            <w:tcW w:w="2164" w:type="dxa"/>
            <w:gridSpan w:val="3"/>
            <w:vMerge/>
            <w:shd w:val="clear" w:color="auto" w:fill="auto"/>
            <w:vAlign w:val="center"/>
          </w:tcPr>
          <w:p w:rsidR="00200033" w:rsidRPr="00FD6AA5" w:rsidRDefault="00200033" w:rsidP="00FD6AA5">
            <w:pPr>
              <w:widowControl/>
              <w:adjustRightInd w:val="0"/>
              <w:snapToGrid w:val="0"/>
              <w:jc w:val="center"/>
              <w:rPr>
                <w:rFonts w:ascii="Times New Roman" w:hAnsi="Times New Roman" w:cs="Times New Roman"/>
                <w:szCs w:val="21"/>
                <w:lang w:val="zh-CN"/>
              </w:rPr>
            </w:pPr>
          </w:p>
        </w:tc>
        <w:tc>
          <w:tcPr>
            <w:tcW w:w="5555" w:type="dxa"/>
            <w:gridSpan w:val="3"/>
            <w:shd w:val="clear" w:color="auto" w:fill="auto"/>
            <w:vAlign w:val="center"/>
          </w:tcPr>
          <w:p w:rsidR="00200033" w:rsidRPr="00FD6AA5" w:rsidRDefault="00B56227" w:rsidP="00FD6AA5">
            <w:pPr>
              <w:pStyle w:val="affff1"/>
              <w:adjustRightInd w:val="0"/>
              <w:snapToGrid w:val="0"/>
              <w:spacing w:line="240" w:lineRule="auto"/>
              <w:rPr>
                <w:rFonts w:ascii="Times New Roman" w:hAnsi="Times New Roman" w:cs="Times New Roman"/>
                <w:sz w:val="21"/>
                <w:szCs w:val="21"/>
              </w:rPr>
            </w:pPr>
            <w:r w:rsidRPr="00FD6AA5">
              <w:rPr>
                <w:rFonts w:ascii="Times New Roman" w:hAnsi="Times New Roman" w:cs="Times New Roman"/>
                <w:sz w:val="21"/>
                <w:szCs w:val="21"/>
              </w:rPr>
              <w:t>H</w:t>
            </w:r>
            <w:r w:rsidRPr="00FD6AA5">
              <w:rPr>
                <w:rFonts w:ascii="Times New Roman" w:hAnsi="Times New Roman" w:cs="Times New Roman"/>
                <w:sz w:val="21"/>
                <w:szCs w:val="21"/>
                <w:vertAlign w:val="subscript"/>
              </w:rPr>
              <w:t>2</w:t>
            </w:r>
            <w:r w:rsidRPr="00FD6AA5">
              <w:rPr>
                <w:rFonts w:ascii="Times New Roman" w:hAnsi="Times New Roman" w:cs="Times New Roman"/>
                <w:sz w:val="21"/>
                <w:szCs w:val="21"/>
              </w:rPr>
              <w:t>S</w:t>
            </w:r>
          </w:p>
        </w:tc>
        <w:tc>
          <w:tcPr>
            <w:tcW w:w="1296" w:type="dxa"/>
            <w:shd w:val="clear" w:color="auto" w:fill="auto"/>
            <w:vAlign w:val="center"/>
          </w:tcPr>
          <w:p w:rsidR="00200033" w:rsidRPr="00FD6AA5" w:rsidRDefault="006312D0" w:rsidP="00FD6AA5">
            <w:pPr>
              <w:pStyle w:val="af8"/>
              <w:adjustRightInd w:val="0"/>
              <w:jc w:val="center"/>
              <w:rPr>
                <w:rFonts w:ascii="Times New Roman" w:hAnsi="Times New Roman" w:cs="Times New Roman"/>
                <w:sz w:val="21"/>
                <w:szCs w:val="21"/>
              </w:rPr>
            </w:pPr>
            <w:r>
              <w:rPr>
                <w:rFonts w:ascii="Times New Roman" w:eastAsia="宋体" w:hAnsi="Times New Roman" w:cs="Times New Roman" w:hint="eastAsia"/>
                <w:kern w:val="2"/>
                <w:sz w:val="21"/>
                <w:szCs w:val="21"/>
              </w:rPr>
              <w:t>0.1087</w:t>
            </w:r>
          </w:p>
        </w:tc>
      </w:tr>
    </w:tbl>
    <w:p w:rsidR="00200033" w:rsidRPr="006312D0" w:rsidRDefault="00B56227" w:rsidP="006312D0">
      <w:pPr>
        <w:adjustRightInd w:val="0"/>
        <w:snapToGrid w:val="0"/>
        <w:spacing w:beforeLines="50" w:before="156" w:afterLines="50" w:after="156"/>
        <w:ind w:firstLineChars="200" w:firstLine="420"/>
        <w:rPr>
          <w:rFonts w:ascii="Times New Roman" w:hAnsi="Times New Roman" w:cs="Times New Roman"/>
        </w:rPr>
      </w:pPr>
      <w:r w:rsidRPr="006312D0">
        <w:rPr>
          <w:rFonts w:ascii="Times New Roman" w:hAnsi="Times New Roman" w:cs="Times New Roman" w:hint="eastAsia"/>
        </w:rPr>
        <w:t>表</w:t>
      </w:r>
      <w:r w:rsidRPr="006312D0">
        <w:rPr>
          <w:rFonts w:ascii="Times New Roman" w:hAnsi="Times New Roman" w:cs="Times New Roman" w:hint="eastAsia"/>
        </w:rPr>
        <w:t>5</w:t>
      </w:r>
      <w:r w:rsidR="006312D0">
        <w:rPr>
          <w:rFonts w:ascii="Times New Roman" w:hAnsi="Times New Roman" w:cs="Times New Roman" w:hint="eastAsia"/>
        </w:rPr>
        <w:t>.2</w:t>
      </w:r>
      <w:r w:rsidRPr="006312D0">
        <w:rPr>
          <w:rFonts w:ascii="Times New Roman" w:hAnsi="Times New Roman" w:cs="Times New Roman" w:hint="eastAsia"/>
        </w:rPr>
        <w:t>-</w:t>
      </w:r>
      <w:r w:rsidR="006312D0">
        <w:rPr>
          <w:rFonts w:ascii="Times New Roman" w:hAnsi="Times New Roman" w:cs="Times New Roman" w:hint="eastAsia"/>
        </w:rPr>
        <w:t>6</w:t>
      </w:r>
      <w:r w:rsidRPr="006312D0">
        <w:rPr>
          <w:rFonts w:ascii="Times New Roman" w:hAnsi="Times New Roman" w:cs="Times New Roman" w:hint="eastAsia"/>
        </w:rPr>
        <w:t xml:space="preserve">     </w:t>
      </w:r>
      <w:r w:rsidR="006312D0">
        <w:rPr>
          <w:rFonts w:ascii="Times New Roman" w:hAnsi="Times New Roman" w:cs="Times New Roman" w:hint="eastAsia"/>
        </w:rPr>
        <w:t xml:space="preserve">                 </w:t>
      </w:r>
      <w:r w:rsidRPr="006312D0">
        <w:rPr>
          <w:rFonts w:ascii="Times New Roman" w:hAnsi="Times New Roman" w:cs="Times New Roman" w:hint="eastAsia"/>
          <w:b/>
        </w:rPr>
        <w:t>大气污染物年排放量核算一览表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87"/>
        <w:gridCol w:w="2711"/>
        <w:gridCol w:w="3917"/>
      </w:tblGrid>
      <w:tr w:rsidR="00200033" w:rsidRPr="006312D0" w:rsidTr="006312D0">
        <w:trPr>
          <w:trHeight w:val="340"/>
          <w:jc w:val="center"/>
        </w:trPr>
        <w:tc>
          <w:tcPr>
            <w:tcW w:w="2387" w:type="dxa"/>
            <w:tcBorders>
              <w:tl2br w:val="nil"/>
              <w:tr2bl w:val="nil"/>
            </w:tcBorders>
          </w:tcPr>
          <w:p w:rsidR="00200033" w:rsidRPr="006312D0" w:rsidRDefault="00B56227">
            <w:pPr>
              <w:widowControl/>
              <w:jc w:val="center"/>
              <w:rPr>
                <w:rFonts w:ascii="Times New Roman" w:hAnsi="Times New Roman" w:cs="Times New Roman"/>
                <w:b/>
                <w:szCs w:val="21"/>
                <w:lang w:val="zh-CN"/>
              </w:rPr>
            </w:pPr>
            <w:r w:rsidRPr="006312D0">
              <w:rPr>
                <w:rFonts w:ascii="Times New Roman" w:hAnsi="Times New Roman" w:cs="Times New Roman"/>
                <w:b/>
                <w:szCs w:val="21"/>
                <w:lang w:val="zh-CN"/>
              </w:rPr>
              <w:t>序号</w:t>
            </w:r>
          </w:p>
        </w:tc>
        <w:tc>
          <w:tcPr>
            <w:tcW w:w="2711" w:type="dxa"/>
            <w:tcBorders>
              <w:tl2br w:val="nil"/>
              <w:tr2bl w:val="nil"/>
            </w:tcBorders>
          </w:tcPr>
          <w:p w:rsidR="00200033" w:rsidRPr="006312D0" w:rsidRDefault="00B56227">
            <w:pPr>
              <w:widowControl/>
              <w:jc w:val="center"/>
              <w:rPr>
                <w:rFonts w:ascii="Times New Roman" w:hAnsi="Times New Roman" w:cs="Times New Roman"/>
                <w:b/>
                <w:szCs w:val="21"/>
                <w:lang w:val="zh-CN"/>
              </w:rPr>
            </w:pPr>
            <w:r w:rsidRPr="006312D0">
              <w:rPr>
                <w:rFonts w:ascii="Times New Roman" w:hAnsi="Times New Roman" w:cs="Times New Roman"/>
                <w:b/>
                <w:szCs w:val="21"/>
                <w:lang w:val="zh-CN"/>
              </w:rPr>
              <w:t>污染物</w:t>
            </w:r>
          </w:p>
        </w:tc>
        <w:tc>
          <w:tcPr>
            <w:tcW w:w="3917" w:type="dxa"/>
            <w:tcBorders>
              <w:tl2br w:val="nil"/>
              <w:tr2bl w:val="nil"/>
            </w:tcBorders>
          </w:tcPr>
          <w:p w:rsidR="00200033" w:rsidRPr="006312D0" w:rsidRDefault="00B56227">
            <w:pPr>
              <w:widowControl/>
              <w:jc w:val="center"/>
              <w:rPr>
                <w:rFonts w:ascii="Times New Roman" w:hAnsi="Times New Roman" w:cs="Times New Roman"/>
                <w:b/>
                <w:szCs w:val="21"/>
                <w:lang w:val="zh-CN"/>
              </w:rPr>
            </w:pPr>
            <w:r w:rsidRPr="006312D0">
              <w:rPr>
                <w:rFonts w:ascii="Times New Roman" w:hAnsi="Times New Roman" w:cs="Times New Roman"/>
                <w:b/>
                <w:szCs w:val="21"/>
                <w:lang w:val="zh-CN"/>
              </w:rPr>
              <w:t>年排放量（</w:t>
            </w:r>
            <w:r w:rsidRPr="006312D0">
              <w:rPr>
                <w:rFonts w:ascii="Times New Roman" w:hAnsi="Times New Roman" w:cs="Times New Roman"/>
                <w:b/>
                <w:szCs w:val="21"/>
                <w:lang w:val="zh-CN"/>
              </w:rPr>
              <w:t>t/a</w:t>
            </w:r>
            <w:r w:rsidRPr="006312D0">
              <w:rPr>
                <w:rFonts w:ascii="Times New Roman" w:hAnsi="Times New Roman" w:cs="Times New Roman"/>
                <w:b/>
                <w:szCs w:val="21"/>
                <w:lang w:val="zh-CN"/>
              </w:rPr>
              <w:t>）</w:t>
            </w:r>
          </w:p>
        </w:tc>
      </w:tr>
      <w:tr w:rsidR="00200033" w:rsidRPr="006312D0" w:rsidTr="006312D0">
        <w:trPr>
          <w:trHeight w:val="340"/>
          <w:jc w:val="center"/>
        </w:trPr>
        <w:tc>
          <w:tcPr>
            <w:tcW w:w="2387" w:type="dxa"/>
            <w:tcBorders>
              <w:tl2br w:val="nil"/>
              <w:tr2bl w:val="nil"/>
            </w:tcBorders>
          </w:tcPr>
          <w:p w:rsidR="00200033" w:rsidRPr="006312D0" w:rsidRDefault="00B56227">
            <w:pPr>
              <w:widowControl/>
              <w:jc w:val="center"/>
              <w:rPr>
                <w:rFonts w:ascii="Times New Roman" w:hAnsi="Times New Roman" w:cs="Times New Roman"/>
                <w:szCs w:val="21"/>
                <w:lang w:val="zh-CN"/>
              </w:rPr>
            </w:pPr>
            <w:r w:rsidRPr="006312D0">
              <w:rPr>
                <w:rFonts w:ascii="Times New Roman" w:hAnsi="Times New Roman" w:cs="Times New Roman"/>
                <w:szCs w:val="21"/>
                <w:lang w:val="zh-CN"/>
              </w:rPr>
              <w:t>1</w:t>
            </w:r>
          </w:p>
        </w:tc>
        <w:tc>
          <w:tcPr>
            <w:tcW w:w="2711" w:type="dxa"/>
            <w:tcBorders>
              <w:tl2br w:val="nil"/>
              <w:tr2bl w:val="nil"/>
            </w:tcBorders>
            <w:vAlign w:val="center"/>
          </w:tcPr>
          <w:p w:rsidR="00200033" w:rsidRPr="006312D0" w:rsidRDefault="00B56227">
            <w:pPr>
              <w:overflowPunct w:val="0"/>
              <w:jc w:val="center"/>
              <w:rPr>
                <w:rFonts w:ascii="Times New Roman" w:hAnsi="Times New Roman" w:cs="Times New Roman"/>
                <w:szCs w:val="21"/>
                <w:lang w:val="zh-CN"/>
              </w:rPr>
            </w:pPr>
            <w:r w:rsidRPr="006312D0">
              <w:rPr>
                <w:rFonts w:ascii="Times New Roman" w:hAnsi="Times New Roman" w:cs="Times New Roman"/>
                <w:snapToGrid w:val="0"/>
                <w:kern w:val="0"/>
                <w:szCs w:val="21"/>
              </w:rPr>
              <w:t>PM</w:t>
            </w:r>
            <w:r w:rsidRPr="006312D0">
              <w:rPr>
                <w:rFonts w:ascii="Times New Roman" w:hAnsi="Times New Roman" w:cs="Times New Roman"/>
                <w:snapToGrid w:val="0"/>
                <w:kern w:val="0"/>
                <w:szCs w:val="21"/>
                <w:vertAlign w:val="subscript"/>
              </w:rPr>
              <w:t>10</w:t>
            </w:r>
          </w:p>
        </w:tc>
        <w:tc>
          <w:tcPr>
            <w:tcW w:w="3917" w:type="dxa"/>
            <w:tcBorders>
              <w:tl2br w:val="nil"/>
              <w:tr2bl w:val="nil"/>
            </w:tcBorders>
            <w:vAlign w:val="center"/>
          </w:tcPr>
          <w:p w:rsidR="00200033" w:rsidRPr="006312D0" w:rsidRDefault="00B56227" w:rsidP="006312D0">
            <w:pPr>
              <w:widowControl/>
              <w:jc w:val="center"/>
              <w:rPr>
                <w:rFonts w:ascii="Times New Roman" w:hAnsi="Times New Roman" w:cs="Times New Roman"/>
                <w:szCs w:val="21"/>
              </w:rPr>
            </w:pPr>
            <w:r w:rsidRPr="006312D0">
              <w:rPr>
                <w:rFonts w:ascii="Times New Roman" w:hAnsi="Times New Roman" w:cs="Times New Roman"/>
                <w:szCs w:val="21"/>
              </w:rPr>
              <w:t>0.00</w:t>
            </w:r>
            <w:r w:rsidR="006312D0">
              <w:rPr>
                <w:rFonts w:ascii="Times New Roman" w:hAnsi="Times New Roman" w:cs="Times New Roman" w:hint="eastAsia"/>
                <w:szCs w:val="21"/>
              </w:rPr>
              <w:t>073</w:t>
            </w:r>
          </w:p>
        </w:tc>
      </w:tr>
      <w:tr w:rsidR="006312D0" w:rsidRPr="006312D0" w:rsidTr="006312D0">
        <w:trPr>
          <w:trHeight w:val="340"/>
          <w:jc w:val="center"/>
        </w:trPr>
        <w:tc>
          <w:tcPr>
            <w:tcW w:w="2387" w:type="dxa"/>
            <w:tcBorders>
              <w:tl2br w:val="nil"/>
              <w:tr2bl w:val="nil"/>
            </w:tcBorders>
          </w:tcPr>
          <w:p w:rsidR="006312D0" w:rsidRPr="006312D0" w:rsidRDefault="006312D0">
            <w:pPr>
              <w:widowControl/>
              <w:jc w:val="center"/>
              <w:rPr>
                <w:rFonts w:ascii="Times New Roman" w:hAnsi="Times New Roman" w:cs="Times New Roman"/>
                <w:szCs w:val="21"/>
                <w:lang w:val="zh-CN"/>
              </w:rPr>
            </w:pPr>
            <w:r w:rsidRPr="006312D0">
              <w:rPr>
                <w:rFonts w:ascii="Times New Roman" w:hAnsi="Times New Roman" w:cs="Times New Roman"/>
                <w:szCs w:val="21"/>
                <w:lang w:val="zh-CN"/>
              </w:rPr>
              <w:t>2</w:t>
            </w:r>
          </w:p>
        </w:tc>
        <w:tc>
          <w:tcPr>
            <w:tcW w:w="2711" w:type="dxa"/>
            <w:tcBorders>
              <w:tl2br w:val="nil"/>
              <w:tr2bl w:val="nil"/>
            </w:tcBorders>
            <w:vAlign w:val="center"/>
          </w:tcPr>
          <w:p w:rsidR="006312D0" w:rsidRPr="006312D0" w:rsidRDefault="006312D0">
            <w:pPr>
              <w:pStyle w:val="affff1"/>
              <w:spacing w:line="240" w:lineRule="auto"/>
              <w:contextualSpacing/>
              <w:rPr>
                <w:rFonts w:ascii="Times New Roman" w:hAnsi="Times New Roman" w:cs="Times New Roman"/>
                <w:szCs w:val="21"/>
                <w:lang w:val="zh-CN"/>
              </w:rPr>
            </w:pPr>
            <w:r w:rsidRPr="006312D0">
              <w:rPr>
                <w:rFonts w:ascii="Times New Roman" w:hAnsi="Times New Roman" w:cs="Times New Roman"/>
                <w:sz w:val="21"/>
                <w:szCs w:val="21"/>
              </w:rPr>
              <w:t>NH</w:t>
            </w:r>
            <w:r w:rsidRPr="006312D0">
              <w:rPr>
                <w:rFonts w:ascii="Times New Roman" w:hAnsi="Times New Roman" w:cs="Times New Roman"/>
                <w:sz w:val="21"/>
                <w:szCs w:val="21"/>
                <w:vertAlign w:val="subscript"/>
              </w:rPr>
              <w:t>3</w:t>
            </w:r>
          </w:p>
        </w:tc>
        <w:tc>
          <w:tcPr>
            <w:tcW w:w="3917" w:type="dxa"/>
            <w:tcBorders>
              <w:tl2br w:val="nil"/>
              <w:tr2bl w:val="nil"/>
            </w:tcBorders>
            <w:vAlign w:val="center"/>
          </w:tcPr>
          <w:p w:rsidR="006312D0" w:rsidRPr="00FD6AA5" w:rsidRDefault="006312D0" w:rsidP="00BE1256">
            <w:pPr>
              <w:pStyle w:val="af8"/>
              <w:adjustRightInd w:val="0"/>
              <w:jc w:val="center"/>
              <w:rPr>
                <w:rFonts w:ascii="Times New Roman" w:hAnsi="Times New Roman" w:cs="Times New Roman"/>
                <w:sz w:val="21"/>
                <w:szCs w:val="21"/>
              </w:rPr>
            </w:pPr>
            <w:r>
              <w:rPr>
                <w:rFonts w:ascii="Times New Roman" w:eastAsia="宋体" w:hAnsi="Times New Roman" w:cs="Times New Roman" w:hint="eastAsia"/>
                <w:kern w:val="2"/>
                <w:sz w:val="21"/>
                <w:szCs w:val="21"/>
              </w:rPr>
              <w:t>0.8694</w:t>
            </w:r>
          </w:p>
        </w:tc>
      </w:tr>
      <w:tr w:rsidR="006312D0" w:rsidRPr="006312D0" w:rsidTr="006312D0">
        <w:trPr>
          <w:trHeight w:val="340"/>
          <w:jc w:val="center"/>
        </w:trPr>
        <w:tc>
          <w:tcPr>
            <w:tcW w:w="2387" w:type="dxa"/>
            <w:tcBorders>
              <w:tl2br w:val="nil"/>
              <w:tr2bl w:val="nil"/>
            </w:tcBorders>
          </w:tcPr>
          <w:p w:rsidR="006312D0" w:rsidRPr="006312D0" w:rsidRDefault="006312D0">
            <w:pPr>
              <w:widowControl/>
              <w:jc w:val="center"/>
              <w:rPr>
                <w:rFonts w:ascii="Times New Roman" w:hAnsi="Times New Roman" w:cs="Times New Roman"/>
                <w:szCs w:val="21"/>
              </w:rPr>
            </w:pPr>
            <w:r w:rsidRPr="006312D0">
              <w:rPr>
                <w:rFonts w:ascii="Times New Roman" w:hAnsi="Times New Roman" w:cs="Times New Roman"/>
                <w:szCs w:val="21"/>
              </w:rPr>
              <w:t>3</w:t>
            </w:r>
          </w:p>
        </w:tc>
        <w:tc>
          <w:tcPr>
            <w:tcW w:w="2711" w:type="dxa"/>
            <w:tcBorders>
              <w:tl2br w:val="nil"/>
              <w:tr2bl w:val="nil"/>
            </w:tcBorders>
            <w:vAlign w:val="center"/>
          </w:tcPr>
          <w:p w:rsidR="006312D0" w:rsidRPr="006312D0" w:rsidRDefault="006312D0">
            <w:pPr>
              <w:pStyle w:val="affff1"/>
              <w:spacing w:line="240" w:lineRule="auto"/>
              <w:contextualSpacing/>
              <w:rPr>
                <w:rFonts w:ascii="Times New Roman" w:hAnsi="Times New Roman" w:cs="Times New Roman"/>
                <w:szCs w:val="21"/>
                <w:lang w:val="zh-CN"/>
              </w:rPr>
            </w:pPr>
            <w:r w:rsidRPr="006312D0">
              <w:rPr>
                <w:rFonts w:ascii="Times New Roman" w:hAnsi="Times New Roman" w:cs="Times New Roman"/>
                <w:sz w:val="21"/>
                <w:szCs w:val="21"/>
              </w:rPr>
              <w:t>H</w:t>
            </w:r>
            <w:r w:rsidRPr="006312D0">
              <w:rPr>
                <w:rFonts w:ascii="Times New Roman" w:hAnsi="Times New Roman" w:cs="Times New Roman"/>
                <w:sz w:val="21"/>
                <w:szCs w:val="21"/>
                <w:vertAlign w:val="subscript"/>
              </w:rPr>
              <w:t>2</w:t>
            </w:r>
            <w:r w:rsidRPr="006312D0">
              <w:rPr>
                <w:rFonts w:ascii="Times New Roman" w:hAnsi="Times New Roman" w:cs="Times New Roman"/>
                <w:sz w:val="21"/>
                <w:szCs w:val="21"/>
              </w:rPr>
              <w:t>S</w:t>
            </w:r>
          </w:p>
        </w:tc>
        <w:tc>
          <w:tcPr>
            <w:tcW w:w="3917" w:type="dxa"/>
            <w:tcBorders>
              <w:tl2br w:val="nil"/>
              <w:tr2bl w:val="nil"/>
            </w:tcBorders>
            <w:vAlign w:val="center"/>
          </w:tcPr>
          <w:p w:rsidR="006312D0" w:rsidRPr="00FD6AA5" w:rsidRDefault="006312D0" w:rsidP="00BE1256">
            <w:pPr>
              <w:pStyle w:val="af8"/>
              <w:adjustRightInd w:val="0"/>
              <w:jc w:val="center"/>
              <w:rPr>
                <w:rFonts w:ascii="Times New Roman" w:hAnsi="Times New Roman" w:cs="Times New Roman"/>
                <w:sz w:val="21"/>
                <w:szCs w:val="21"/>
              </w:rPr>
            </w:pPr>
            <w:r>
              <w:rPr>
                <w:rFonts w:ascii="Times New Roman" w:eastAsia="宋体" w:hAnsi="Times New Roman" w:cs="Times New Roman" w:hint="eastAsia"/>
                <w:kern w:val="2"/>
                <w:sz w:val="21"/>
                <w:szCs w:val="21"/>
              </w:rPr>
              <w:t>0.1087</w:t>
            </w:r>
          </w:p>
        </w:tc>
      </w:tr>
    </w:tbl>
    <w:p w:rsidR="00200033" w:rsidRPr="006312D0" w:rsidRDefault="00B56227" w:rsidP="006312D0">
      <w:pPr>
        <w:adjustRightInd w:val="0"/>
        <w:snapToGrid w:val="0"/>
        <w:spacing w:beforeLines="50" w:before="156" w:afterLines="50" w:after="156"/>
        <w:ind w:firstLineChars="200" w:firstLine="420"/>
        <w:rPr>
          <w:rFonts w:ascii="Times New Roman" w:hAnsi="Times New Roman" w:cs="Times New Roman"/>
          <w:b/>
        </w:rPr>
      </w:pPr>
      <w:bookmarkStart w:id="411" w:name="_Toc532800557"/>
      <w:bookmarkStart w:id="412" w:name="_Toc16360"/>
      <w:r w:rsidRPr="006312D0">
        <w:rPr>
          <w:rFonts w:ascii="Times New Roman" w:hAnsi="Times New Roman" w:cs="Times New Roman" w:hint="eastAsia"/>
        </w:rPr>
        <w:t>表</w:t>
      </w:r>
      <w:r w:rsidRPr="006312D0">
        <w:rPr>
          <w:rFonts w:ascii="Times New Roman" w:hAnsi="Times New Roman" w:cs="Times New Roman" w:hint="eastAsia"/>
        </w:rPr>
        <w:t>5</w:t>
      </w:r>
      <w:r w:rsidR="006312D0" w:rsidRPr="006312D0">
        <w:rPr>
          <w:rFonts w:ascii="Times New Roman" w:hAnsi="Times New Roman" w:cs="Times New Roman" w:hint="eastAsia"/>
        </w:rPr>
        <w:t>.2</w:t>
      </w:r>
      <w:r w:rsidRPr="006312D0">
        <w:rPr>
          <w:rFonts w:ascii="Times New Roman" w:hAnsi="Times New Roman" w:cs="Times New Roman" w:hint="eastAsia"/>
        </w:rPr>
        <w:t>-</w:t>
      </w:r>
      <w:r w:rsidR="006312D0" w:rsidRPr="006312D0">
        <w:rPr>
          <w:rFonts w:ascii="Times New Roman" w:hAnsi="Times New Roman" w:cs="Times New Roman" w:hint="eastAsia"/>
        </w:rPr>
        <w:t>7</w:t>
      </w:r>
      <w:r w:rsidRPr="006312D0">
        <w:rPr>
          <w:rFonts w:ascii="Times New Roman" w:hAnsi="Times New Roman" w:cs="Times New Roman" w:hint="eastAsia"/>
        </w:rPr>
        <w:t xml:space="preserve"> </w:t>
      </w:r>
      <w:r w:rsidRPr="006312D0">
        <w:rPr>
          <w:rFonts w:ascii="Times New Roman" w:hAnsi="Times New Roman" w:cs="Times New Roman" w:hint="eastAsia"/>
          <w:b/>
        </w:rPr>
        <w:t xml:space="preserve">    </w:t>
      </w:r>
      <w:r w:rsidR="006312D0">
        <w:rPr>
          <w:rFonts w:ascii="Times New Roman" w:hAnsi="Times New Roman" w:cs="Times New Roman" w:hint="eastAsia"/>
          <w:b/>
        </w:rPr>
        <w:t xml:space="preserve">               </w:t>
      </w:r>
      <w:r w:rsidRPr="006312D0">
        <w:rPr>
          <w:rFonts w:ascii="Times New Roman" w:hAnsi="Times New Roman" w:cs="Times New Roman" w:hint="eastAsia"/>
          <w:b/>
        </w:rPr>
        <w:t>大气污染物非正常排放核算一览表</w:t>
      </w:r>
    </w:p>
    <w:tbl>
      <w:tblPr>
        <w:tblW w:w="9015" w:type="dxa"/>
        <w:jc w:val="center"/>
        <w:tblInd w:w="-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2212"/>
        <w:gridCol w:w="2703"/>
        <w:gridCol w:w="1678"/>
        <w:gridCol w:w="2422"/>
      </w:tblGrid>
      <w:tr w:rsidR="00200033" w:rsidRPr="006312D0" w:rsidTr="003059BB">
        <w:trPr>
          <w:trHeight w:val="340"/>
          <w:jc w:val="center"/>
        </w:trPr>
        <w:tc>
          <w:tcPr>
            <w:tcW w:w="2212" w:type="dxa"/>
            <w:vMerge w:val="restart"/>
            <w:vAlign w:val="center"/>
          </w:tcPr>
          <w:p w:rsidR="00200033" w:rsidRPr="006312D0" w:rsidRDefault="00B56227">
            <w:pPr>
              <w:adjustRightInd w:val="0"/>
              <w:snapToGrid w:val="0"/>
              <w:jc w:val="center"/>
              <w:rPr>
                <w:rFonts w:ascii="Times New Roman" w:hAnsi="Times New Roman" w:cs="Times New Roman"/>
                <w:b/>
                <w:szCs w:val="21"/>
              </w:rPr>
            </w:pPr>
            <w:r w:rsidRPr="006312D0">
              <w:rPr>
                <w:rFonts w:ascii="Times New Roman" w:hAnsi="Times New Roman" w:cs="Times New Roman"/>
                <w:b/>
                <w:szCs w:val="21"/>
              </w:rPr>
              <w:t>非正常排放源</w:t>
            </w:r>
          </w:p>
        </w:tc>
        <w:tc>
          <w:tcPr>
            <w:tcW w:w="2703" w:type="dxa"/>
            <w:vMerge w:val="restart"/>
            <w:vAlign w:val="center"/>
          </w:tcPr>
          <w:p w:rsidR="00200033" w:rsidRPr="006312D0" w:rsidRDefault="00B56227">
            <w:pPr>
              <w:adjustRightInd w:val="0"/>
              <w:snapToGrid w:val="0"/>
              <w:jc w:val="center"/>
              <w:rPr>
                <w:rFonts w:ascii="Times New Roman" w:hAnsi="Times New Roman" w:cs="Times New Roman"/>
                <w:b/>
                <w:szCs w:val="21"/>
              </w:rPr>
            </w:pPr>
            <w:r w:rsidRPr="006312D0">
              <w:rPr>
                <w:rFonts w:ascii="Times New Roman" w:hAnsi="Times New Roman" w:cs="Times New Roman"/>
                <w:b/>
                <w:szCs w:val="21"/>
              </w:rPr>
              <w:t>非正常排放原因</w:t>
            </w:r>
          </w:p>
        </w:tc>
        <w:tc>
          <w:tcPr>
            <w:tcW w:w="1678" w:type="dxa"/>
            <w:vMerge w:val="restart"/>
            <w:vAlign w:val="center"/>
          </w:tcPr>
          <w:p w:rsidR="00200033" w:rsidRPr="006312D0" w:rsidRDefault="00B56227">
            <w:pPr>
              <w:adjustRightInd w:val="0"/>
              <w:snapToGrid w:val="0"/>
              <w:jc w:val="center"/>
              <w:rPr>
                <w:rFonts w:ascii="Times New Roman" w:hAnsi="Times New Roman" w:cs="Times New Roman"/>
                <w:b/>
                <w:szCs w:val="21"/>
              </w:rPr>
            </w:pPr>
            <w:r w:rsidRPr="006312D0">
              <w:rPr>
                <w:rFonts w:ascii="Times New Roman" w:hAnsi="Times New Roman" w:cs="Times New Roman"/>
                <w:b/>
                <w:szCs w:val="21"/>
              </w:rPr>
              <w:t>污染物</w:t>
            </w:r>
          </w:p>
        </w:tc>
        <w:tc>
          <w:tcPr>
            <w:tcW w:w="2422" w:type="dxa"/>
            <w:vMerge w:val="restart"/>
            <w:vAlign w:val="center"/>
          </w:tcPr>
          <w:p w:rsidR="00200033" w:rsidRPr="006312D0" w:rsidRDefault="00B56227">
            <w:pPr>
              <w:adjustRightInd w:val="0"/>
              <w:snapToGrid w:val="0"/>
              <w:jc w:val="center"/>
              <w:rPr>
                <w:rFonts w:ascii="Times New Roman" w:hAnsi="Times New Roman" w:cs="Times New Roman"/>
                <w:b/>
                <w:szCs w:val="21"/>
              </w:rPr>
            </w:pPr>
            <w:r w:rsidRPr="006312D0">
              <w:rPr>
                <w:rFonts w:ascii="Times New Roman" w:hAnsi="Times New Roman" w:cs="Times New Roman"/>
                <w:b/>
                <w:szCs w:val="21"/>
              </w:rPr>
              <w:t>非正常排放速率</w:t>
            </w:r>
          </w:p>
          <w:p w:rsidR="00200033" w:rsidRPr="006312D0" w:rsidRDefault="00B56227">
            <w:pPr>
              <w:adjustRightInd w:val="0"/>
              <w:snapToGrid w:val="0"/>
              <w:jc w:val="center"/>
              <w:rPr>
                <w:rFonts w:ascii="Times New Roman" w:hAnsi="Times New Roman" w:cs="Times New Roman"/>
                <w:b/>
                <w:szCs w:val="21"/>
              </w:rPr>
            </w:pPr>
            <w:r w:rsidRPr="006312D0">
              <w:rPr>
                <w:rFonts w:ascii="Times New Roman" w:hAnsi="Times New Roman" w:cs="Times New Roman"/>
                <w:b/>
                <w:szCs w:val="21"/>
              </w:rPr>
              <w:t>/</w:t>
            </w:r>
            <w:r w:rsidRPr="006312D0">
              <w:rPr>
                <w:rFonts w:ascii="Times New Roman" w:hAnsi="Times New Roman" w:cs="Times New Roman"/>
                <w:b/>
                <w:szCs w:val="21"/>
              </w:rPr>
              <w:t>（</w:t>
            </w:r>
            <w:r w:rsidRPr="006312D0">
              <w:rPr>
                <w:rFonts w:ascii="Times New Roman" w:hAnsi="Times New Roman" w:cs="Times New Roman"/>
                <w:b/>
                <w:szCs w:val="21"/>
              </w:rPr>
              <w:t>kg/h</w:t>
            </w:r>
            <w:r w:rsidRPr="006312D0">
              <w:rPr>
                <w:rFonts w:ascii="Times New Roman" w:hAnsi="Times New Roman" w:cs="Times New Roman"/>
                <w:b/>
                <w:szCs w:val="21"/>
              </w:rPr>
              <w:t>）</w:t>
            </w:r>
          </w:p>
        </w:tc>
      </w:tr>
      <w:tr w:rsidR="00200033" w:rsidRPr="006312D0" w:rsidTr="003059BB">
        <w:trPr>
          <w:trHeight w:val="340"/>
          <w:jc w:val="center"/>
        </w:trPr>
        <w:tc>
          <w:tcPr>
            <w:tcW w:w="2212" w:type="dxa"/>
            <w:vMerge/>
            <w:vAlign w:val="center"/>
          </w:tcPr>
          <w:p w:rsidR="00200033" w:rsidRPr="006312D0" w:rsidRDefault="00200033">
            <w:pPr>
              <w:adjustRightInd w:val="0"/>
              <w:snapToGrid w:val="0"/>
              <w:jc w:val="center"/>
              <w:rPr>
                <w:rFonts w:ascii="Times New Roman" w:hAnsi="Times New Roman" w:cs="Times New Roman"/>
                <w:szCs w:val="21"/>
              </w:rPr>
            </w:pPr>
          </w:p>
        </w:tc>
        <w:tc>
          <w:tcPr>
            <w:tcW w:w="2703" w:type="dxa"/>
            <w:vMerge/>
            <w:vAlign w:val="center"/>
          </w:tcPr>
          <w:p w:rsidR="00200033" w:rsidRPr="006312D0" w:rsidRDefault="00200033">
            <w:pPr>
              <w:adjustRightInd w:val="0"/>
              <w:snapToGrid w:val="0"/>
              <w:jc w:val="center"/>
              <w:rPr>
                <w:rFonts w:ascii="Times New Roman" w:hAnsi="Times New Roman" w:cs="Times New Roman"/>
                <w:szCs w:val="21"/>
              </w:rPr>
            </w:pPr>
          </w:p>
        </w:tc>
        <w:tc>
          <w:tcPr>
            <w:tcW w:w="1678" w:type="dxa"/>
            <w:vMerge/>
            <w:vAlign w:val="center"/>
          </w:tcPr>
          <w:p w:rsidR="00200033" w:rsidRPr="006312D0" w:rsidRDefault="00200033">
            <w:pPr>
              <w:adjustRightInd w:val="0"/>
              <w:snapToGrid w:val="0"/>
              <w:jc w:val="center"/>
              <w:rPr>
                <w:rFonts w:ascii="Times New Roman" w:hAnsi="Times New Roman" w:cs="Times New Roman"/>
                <w:szCs w:val="21"/>
              </w:rPr>
            </w:pPr>
          </w:p>
        </w:tc>
        <w:tc>
          <w:tcPr>
            <w:tcW w:w="2422" w:type="dxa"/>
            <w:vMerge/>
            <w:vAlign w:val="center"/>
          </w:tcPr>
          <w:p w:rsidR="00200033" w:rsidRPr="006312D0" w:rsidRDefault="00200033">
            <w:pPr>
              <w:adjustRightInd w:val="0"/>
              <w:snapToGrid w:val="0"/>
              <w:jc w:val="center"/>
              <w:rPr>
                <w:rFonts w:ascii="Times New Roman" w:hAnsi="Times New Roman" w:cs="Times New Roman"/>
                <w:szCs w:val="21"/>
              </w:rPr>
            </w:pPr>
          </w:p>
        </w:tc>
      </w:tr>
      <w:tr w:rsidR="00200033" w:rsidRPr="006312D0" w:rsidTr="003059BB">
        <w:trPr>
          <w:trHeight w:val="340"/>
          <w:jc w:val="center"/>
        </w:trPr>
        <w:tc>
          <w:tcPr>
            <w:tcW w:w="2212" w:type="dxa"/>
            <w:vAlign w:val="center"/>
          </w:tcPr>
          <w:p w:rsidR="00200033" w:rsidRPr="006312D0" w:rsidRDefault="00B56227">
            <w:pPr>
              <w:adjustRightInd w:val="0"/>
              <w:snapToGrid w:val="0"/>
              <w:jc w:val="center"/>
              <w:rPr>
                <w:rFonts w:ascii="Times New Roman" w:hAnsi="Times New Roman" w:cs="Times New Roman"/>
                <w:szCs w:val="21"/>
              </w:rPr>
            </w:pPr>
            <w:r w:rsidRPr="006312D0">
              <w:rPr>
                <w:rFonts w:ascii="Times New Roman" w:hAnsi="Times New Roman" w:cs="Times New Roman"/>
                <w:szCs w:val="21"/>
              </w:rPr>
              <w:t>饲料加工</w:t>
            </w:r>
          </w:p>
          <w:p w:rsidR="00200033" w:rsidRPr="006312D0" w:rsidRDefault="00B56227">
            <w:pPr>
              <w:adjustRightInd w:val="0"/>
              <w:snapToGrid w:val="0"/>
              <w:jc w:val="center"/>
              <w:rPr>
                <w:rFonts w:ascii="Times New Roman" w:hAnsi="Times New Roman" w:cs="Times New Roman"/>
                <w:szCs w:val="21"/>
              </w:rPr>
            </w:pPr>
            <w:r w:rsidRPr="006312D0">
              <w:rPr>
                <w:rFonts w:ascii="Times New Roman" w:hAnsi="Times New Roman" w:cs="Times New Roman"/>
                <w:szCs w:val="21"/>
              </w:rPr>
              <w:t>废气处理设施</w:t>
            </w:r>
          </w:p>
        </w:tc>
        <w:tc>
          <w:tcPr>
            <w:tcW w:w="2703" w:type="dxa"/>
            <w:vAlign w:val="center"/>
          </w:tcPr>
          <w:p w:rsidR="00200033" w:rsidRPr="006312D0" w:rsidRDefault="00B56227">
            <w:pPr>
              <w:adjustRightInd w:val="0"/>
              <w:snapToGrid w:val="0"/>
              <w:jc w:val="center"/>
              <w:rPr>
                <w:rFonts w:ascii="Times New Roman" w:hAnsi="Times New Roman" w:cs="Times New Roman"/>
                <w:szCs w:val="21"/>
              </w:rPr>
            </w:pPr>
            <w:r w:rsidRPr="006312D0">
              <w:rPr>
                <w:rFonts w:ascii="Times New Roman" w:hAnsi="Times New Roman" w:cs="Times New Roman"/>
                <w:szCs w:val="21"/>
              </w:rPr>
              <w:t>布袋除尘器故障</w:t>
            </w:r>
          </w:p>
        </w:tc>
        <w:tc>
          <w:tcPr>
            <w:tcW w:w="1678" w:type="dxa"/>
            <w:vAlign w:val="center"/>
          </w:tcPr>
          <w:p w:rsidR="00200033" w:rsidRPr="006312D0" w:rsidRDefault="00B56227">
            <w:pPr>
              <w:pBdr>
                <w:top w:val="none" w:sz="0" w:space="1" w:color="auto"/>
                <w:left w:val="none" w:sz="0" w:space="4" w:color="auto"/>
                <w:bottom w:val="none" w:sz="0" w:space="1" w:color="auto"/>
                <w:right w:val="none" w:sz="0" w:space="4" w:color="auto"/>
              </w:pBdr>
              <w:adjustRightInd w:val="0"/>
              <w:snapToGrid w:val="0"/>
              <w:jc w:val="center"/>
              <w:rPr>
                <w:rFonts w:ascii="Times New Roman" w:hAnsi="Times New Roman" w:cs="Times New Roman"/>
                <w:szCs w:val="21"/>
              </w:rPr>
            </w:pPr>
            <w:r w:rsidRPr="006312D0">
              <w:rPr>
                <w:rFonts w:ascii="Times New Roman" w:hAnsi="Times New Roman" w:cs="Times New Roman"/>
                <w:snapToGrid w:val="0"/>
                <w:kern w:val="0"/>
                <w:szCs w:val="21"/>
              </w:rPr>
              <w:t>PM</w:t>
            </w:r>
            <w:r w:rsidRPr="006312D0">
              <w:rPr>
                <w:rFonts w:ascii="Times New Roman" w:hAnsi="Times New Roman" w:cs="Times New Roman"/>
                <w:snapToGrid w:val="0"/>
                <w:kern w:val="0"/>
                <w:szCs w:val="21"/>
                <w:vertAlign w:val="subscript"/>
              </w:rPr>
              <w:t>10</w:t>
            </w:r>
          </w:p>
        </w:tc>
        <w:tc>
          <w:tcPr>
            <w:tcW w:w="2422" w:type="dxa"/>
            <w:vAlign w:val="center"/>
          </w:tcPr>
          <w:p w:rsidR="00200033" w:rsidRPr="006312D0" w:rsidRDefault="006312D0">
            <w:pPr>
              <w:adjustRightInd w:val="0"/>
              <w:snapToGrid w:val="0"/>
              <w:jc w:val="center"/>
              <w:rPr>
                <w:rFonts w:ascii="Times New Roman" w:hAnsi="Times New Roman" w:cs="Times New Roman"/>
                <w:szCs w:val="21"/>
              </w:rPr>
            </w:pPr>
            <w:r>
              <w:rPr>
                <w:rFonts w:ascii="Times New Roman" w:hAnsi="Times New Roman" w:cs="Times New Roman" w:hint="eastAsia"/>
                <w:szCs w:val="21"/>
              </w:rPr>
              <w:t>0.1</w:t>
            </w:r>
          </w:p>
        </w:tc>
      </w:tr>
    </w:tbl>
    <w:p w:rsidR="003059BB" w:rsidRPr="003059BB" w:rsidRDefault="003059BB" w:rsidP="003059BB">
      <w:pPr>
        <w:pStyle w:val="3"/>
        <w:adjustRightInd w:val="0"/>
        <w:snapToGrid w:val="0"/>
        <w:spacing w:before="0" w:after="0" w:line="360" w:lineRule="auto"/>
        <w:rPr>
          <w:rFonts w:cs="Times New Roman"/>
          <w:bCs w:val="0"/>
          <w:sz w:val="24"/>
          <w:szCs w:val="24"/>
        </w:rPr>
      </w:pPr>
      <w:r>
        <w:rPr>
          <w:rFonts w:cs="Times New Roman"/>
          <w:bCs w:val="0"/>
          <w:sz w:val="24"/>
          <w:szCs w:val="24"/>
        </w:rPr>
        <w:lastRenderedPageBreak/>
        <w:t>5.2.</w:t>
      </w:r>
      <w:r>
        <w:rPr>
          <w:rFonts w:cs="Times New Roman" w:hint="eastAsia"/>
          <w:bCs w:val="0"/>
          <w:sz w:val="24"/>
          <w:szCs w:val="24"/>
        </w:rPr>
        <w:t>3</w:t>
      </w:r>
      <w:r>
        <w:rPr>
          <w:rFonts w:cs="Times New Roman" w:hint="eastAsia"/>
          <w:bCs w:val="0"/>
          <w:sz w:val="24"/>
          <w:szCs w:val="24"/>
        </w:rPr>
        <w:t>卫生</w:t>
      </w:r>
      <w:r w:rsidRPr="003059BB">
        <w:rPr>
          <w:rFonts w:cs="Times New Roman"/>
          <w:bCs w:val="0"/>
          <w:sz w:val="24"/>
          <w:szCs w:val="24"/>
        </w:rPr>
        <w:t>防护距离确定</w:t>
      </w:r>
    </w:p>
    <w:p w:rsidR="003059BB" w:rsidRDefault="003059BB" w:rsidP="00D45C64">
      <w:pPr>
        <w:adjustRightInd w:val="0"/>
        <w:snapToGrid w:val="0"/>
        <w:spacing w:line="360" w:lineRule="auto"/>
        <w:ind w:firstLineChars="200" w:firstLine="480"/>
        <w:rPr>
          <w:rFonts w:ascii="Times New Roman" w:eastAsia="仿宋" w:hAnsi="Times New Roman" w:cs="Times New Roman"/>
          <w:bCs/>
          <w:sz w:val="24"/>
        </w:rPr>
      </w:pPr>
      <w:r w:rsidRPr="00284EBA">
        <w:rPr>
          <w:rFonts w:ascii="Times New Roman" w:eastAsia="仿宋" w:hAnsi="Times New Roman" w:cs="Times New Roman"/>
          <w:bCs/>
          <w:sz w:val="24"/>
        </w:rPr>
        <w:t>根据《禽畜养殖业污染防治技术规范》（</w:t>
      </w:r>
      <w:r w:rsidRPr="00284EBA">
        <w:rPr>
          <w:rFonts w:ascii="Times New Roman" w:eastAsia="仿宋" w:hAnsi="Times New Roman" w:cs="Times New Roman"/>
          <w:bCs/>
          <w:sz w:val="24"/>
        </w:rPr>
        <w:t>HJ/T81-2001</w:t>
      </w:r>
      <w:r w:rsidRPr="00284EBA">
        <w:rPr>
          <w:rFonts w:ascii="Times New Roman" w:eastAsia="仿宋" w:hAnsi="Times New Roman" w:cs="Times New Roman"/>
          <w:bCs/>
          <w:sz w:val="24"/>
        </w:rPr>
        <w:t>）中有关养殖场选址要求中规定，养殖场界与禁建区域（环境保护目标及国家、地方等法律规定的需要保护的区域等）边界的最小距离不得小于</w:t>
      </w:r>
      <w:r w:rsidRPr="00284EBA">
        <w:rPr>
          <w:rFonts w:ascii="Times New Roman" w:eastAsia="仿宋" w:hAnsi="Times New Roman" w:cs="Times New Roman"/>
          <w:bCs/>
          <w:sz w:val="24"/>
        </w:rPr>
        <w:t>500m</w:t>
      </w:r>
      <w:r w:rsidRPr="00284EBA">
        <w:rPr>
          <w:rFonts w:ascii="Times New Roman" w:eastAsia="仿宋" w:hAnsi="Times New Roman" w:cs="Times New Roman"/>
          <w:bCs/>
          <w:sz w:val="24"/>
        </w:rPr>
        <w:t>。综上所述，最终确定本项目卫生防护距离为</w:t>
      </w:r>
      <w:r w:rsidRPr="00284EBA">
        <w:rPr>
          <w:rFonts w:ascii="Times New Roman" w:eastAsia="仿宋" w:hAnsi="Times New Roman" w:cs="Times New Roman"/>
          <w:bCs/>
          <w:sz w:val="24"/>
        </w:rPr>
        <w:t>500m</w:t>
      </w:r>
      <w:r w:rsidRPr="00284EBA">
        <w:rPr>
          <w:rFonts w:ascii="Times New Roman" w:eastAsia="仿宋" w:hAnsi="Times New Roman" w:cs="Times New Roman"/>
          <w:bCs/>
          <w:sz w:val="24"/>
        </w:rPr>
        <w:t>，项目场界</w:t>
      </w:r>
      <w:r w:rsidRPr="00284EBA">
        <w:rPr>
          <w:rFonts w:ascii="Times New Roman" w:eastAsia="仿宋" w:hAnsi="Times New Roman" w:cs="Times New Roman"/>
          <w:bCs/>
          <w:sz w:val="24"/>
        </w:rPr>
        <w:t>500m</w:t>
      </w:r>
      <w:r w:rsidRPr="00284EBA">
        <w:rPr>
          <w:rFonts w:ascii="Times New Roman" w:eastAsia="仿宋" w:hAnsi="Times New Roman" w:cs="Times New Roman"/>
          <w:bCs/>
          <w:sz w:val="24"/>
        </w:rPr>
        <w:t>范围内禁止规划新建学校、医院、居民区等环境敏感点和其他《禽畜养殖业污染纺织技术规范》中规定的禁建区。根据现场勘查，本项目周边</w:t>
      </w:r>
      <w:r w:rsidRPr="00284EBA">
        <w:rPr>
          <w:rFonts w:ascii="Times New Roman" w:eastAsia="仿宋" w:hAnsi="Times New Roman" w:cs="Times New Roman"/>
          <w:bCs/>
          <w:sz w:val="24"/>
        </w:rPr>
        <w:t>500m</w:t>
      </w:r>
      <w:r w:rsidR="00D45C64">
        <w:rPr>
          <w:rFonts w:ascii="Times New Roman" w:eastAsia="仿宋" w:hAnsi="Times New Roman" w:cs="Times New Roman"/>
          <w:bCs/>
          <w:sz w:val="24"/>
        </w:rPr>
        <w:t>范围内无学校、居民区等环境敏感点，符合卫生防护距离要求</w:t>
      </w:r>
      <w:r w:rsidR="00D45C64">
        <w:rPr>
          <w:rFonts w:ascii="Times New Roman" w:eastAsia="仿宋" w:hAnsi="Times New Roman" w:cs="Times New Roman" w:hint="eastAsia"/>
          <w:bCs/>
          <w:sz w:val="24"/>
        </w:rPr>
        <w:t>，</w:t>
      </w:r>
      <w:r w:rsidR="00D45C64">
        <w:rPr>
          <w:rFonts w:ascii="Times New Roman" w:eastAsia="仿宋" w:hAnsi="Times New Roman" w:cs="Times New Roman"/>
          <w:bCs/>
          <w:sz w:val="24"/>
        </w:rPr>
        <w:t>卫生防护距离包络线图见图</w:t>
      </w:r>
      <w:r w:rsidR="00D45C64">
        <w:rPr>
          <w:rFonts w:ascii="Times New Roman" w:eastAsia="仿宋" w:hAnsi="Times New Roman" w:cs="Times New Roman" w:hint="eastAsia"/>
          <w:bCs/>
          <w:sz w:val="24"/>
        </w:rPr>
        <w:t>5.2-1</w:t>
      </w:r>
      <w:r w:rsidR="00D45C64">
        <w:rPr>
          <w:rFonts w:ascii="Times New Roman" w:eastAsia="仿宋" w:hAnsi="Times New Roman" w:cs="Times New Roman" w:hint="eastAsia"/>
          <w:bCs/>
          <w:sz w:val="24"/>
        </w:rPr>
        <w:t>。</w:t>
      </w:r>
    </w:p>
    <w:p w:rsidR="009B1466" w:rsidRDefault="009B1466" w:rsidP="009B1466">
      <w:pPr>
        <w:pStyle w:val="a0"/>
        <w:ind w:firstLine="0"/>
        <w:jc w:val="both"/>
      </w:pPr>
      <w:r>
        <w:rPr>
          <w:rFonts w:hint="eastAsia"/>
          <w:noProof/>
        </w:rPr>
        <w:drawing>
          <wp:inline distT="0" distB="0" distL="0" distR="0" wp14:anchorId="095F79C4" wp14:editId="2ECF1671">
            <wp:extent cx="5731510" cy="46450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卫生防护距离包络线图.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645025"/>
                    </a:xfrm>
                    <a:prstGeom prst="rect">
                      <a:avLst/>
                    </a:prstGeom>
                  </pic:spPr>
                </pic:pic>
              </a:graphicData>
            </a:graphic>
          </wp:inline>
        </w:drawing>
      </w:r>
    </w:p>
    <w:p w:rsidR="009B1466" w:rsidRPr="009B1466" w:rsidRDefault="009B1466" w:rsidP="009B1466">
      <w:pPr>
        <w:pStyle w:val="20"/>
        <w:jc w:val="center"/>
        <w:rPr>
          <w:rFonts w:ascii="Times New Roman" w:hAnsi="Times New Roman" w:cs="Times New Roman"/>
          <w:b/>
          <w:sz w:val="24"/>
          <w:szCs w:val="24"/>
        </w:rPr>
      </w:pPr>
      <w:r w:rsidRPr="009B1466">
        <w:rPr>
          <w:rFonts w:ascii="Times New Roman" w:hAnsi="Times New Roman" w:cs="Times New Roman"/>
          <w:sz w:val="24"/>
          <w:szCs w:val="24"/>
        </w:rPr>
        <w:t>图</w:t>
      </w:r>
      <w:r w:rsidRPr="009B1466">
        <w:rPr>
          <w:rFonts w:ascii="Times New Roman" w:hAnsi="Times New Roman" w:cs="Times New Roman"/>
          <w:sz w:val="24"/>
          <w:szCs w:val="24"/>
        </w:rPr>
        <w:t xml:space="preserve">5.2-1 </w:t>
      </w:r>
      <w:r w:rsidRPr="009B1466">
        <w:rPr>
          <w:rFonts w:ascii="Times New Roman" w:hAnsi="Times New Roman" w:cs="Times New Roman"/>
          <w:b/>
          <w:sz w:val="24"/>
          <w:szCs w:val="24"/>
        </w:rPr>
        <w:t>卫生防护距离包络线图</w:t>
      </w:r>
    </w:p>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bCs w:val="0"/>
          <w:sz w:val="24"/>
          <w:szCs w:val="24"/>
        </w:rPr>
        <w:t>5.2.</w:t>
      </w:r>
      <w:r w:rsidRPr="006802A4">
        <w:rPr>
          <w:rFonts w:cs="Times New Roman" w:hint="eastAsia"/>
          <w:bCs w:val="0"/>
          <w:sz w:val="24"/>
          <w:szCs w:val="24"/>
        </w:rPr>
        <w:t>3</w:t>
      </w:r>
      <w:r w:rsidRPr="006802A4">
        <w:rPr>
          <w:rFonts w:cs="Times New Roman"/>
          <w:bCs w:val="0"/>
          <w:sz w:val="24"/>
          <w:szCs w:val="24"/>
        </w:rPr>
        <w:t xml:space="preserve"> </w:t>
      </w:r>
      <w:r w:rsidRPr="006802A4">
        <w:rPr>
          <w:rFonts w:cs="Times New Roman"/>
          <w:bCs w:val="0"/>
          <w:sz w:val="24"/>
          <w:szCs w:val="24"/>
        </w:rPr>
        <w:t>环境影响评价结论</w:t>
      </w:r>
      <w:bookmarkEnd w:id="411"/>
    </w:p>
    <w:p w:rsidR="00200033" w:rsidRPr="00BE2987" w:rsidRDefault="00B56227" w:rsidP="00BE1256">
      <w:pPr>
        <w:adjustRightInd w:val="0"/>
        <w:snapToGrid w:val="0"/>
        <w:spacing w:line="360" w:lineRule="auto"/>
        <w:ind w:firstLineChars="200" w:firstLine="480"/>
        <w:rPr>
          <w:rFonts w:ascii="Times New Roman" w:eastAsia="仿宋" w:hAnsi="Times New Roman" w:cs="Times New Roman"/>
          <w:sz w:val="24"/>
        </w:rPr>
      </w:pPr>
      <w:r w:rsidRPr="00BE2987">
        <w:rPr>
          <w:rFonts w:ascii="Times New Roman" w:eastAsia="仿宋" w:hAnsi="Times New Roman" w:cs="Times New Roman"/>
          <w:sz w:val="24"/>
        </w:rPr>
        <w:t>根据环境评价工作等级分析过程，饲料加工颗粒物最大地面小时浓度为</w:t>
      </w:r>
      <w:r w:rsidR="00BE2987" w:rsidRPr="00BE2987">
        <w:rPr>
          <w:rFonts w:ascii="Times New Roman" w:eastAsia="仿宋" w:hAnsi="Times New Roman" w:cs="Times New Roman"/>
          <w:sz w:val="24"/>
        </w:rPr>
        <w:t>4.42E-05</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0.01</w:t>
      </w:r>
      <w:r w:rsidRPr="00BE2987">
        <w:rPr>
          <w:rFonts w:ascii="Times New Roman" w:eastAsia="仿宋" w:hAnsi="Times New Roman" w:cs="Times New Roman"/>
          <w:sz w:val="24"/>
        </w:rPr>
        <w:t>%</w:t>
      </w:r>
      <w:r w:rsidRPr="00BE2987">
        <w:rPr>
          <w:rFonts w:ascii="Times New Roman" w:eastAsia="仿宋" w:hAnsi="Times New Roman" w:cs="Times New Roman"/>
          <w:sz w:val="24"/>
        </w:rPr>
        <w:t>；</w:t>
      </w:r>
      <w:r w:rsidR="00BE2987" w:rsidRPr="00BE2987">
        <w:rPr>
          <w:rFonts w:ascii="Times New Roman" w:eastAsia="仿宋" w:hAnsi="Times New Roman" w:cs="Times New Roman"/>
          <w:sz w:val="24"/>
        </w:rPr>
        <w:t>猪</w:t>
      </w:r>
      <w:r w:rsidRPr="00BE2987">
        <w:rPr>
          <w:rFonts w:ascii="Times New Roman" w:eastAsia="仿宋" w:hAnsi="Times New Roman" w:cs="Times New Roman"/>
          <w:sz w:val="24"/>
        </w:rPr>
        <w:t>舍无组织面源</w:t>
      </w:r>
      <w:r w:rsidRPr="00BE2987">
        <w:rPr>
          <w:rFonts w:ascii="Times New Roman" w:eastAsia="仿宋" w:hAnsi="Times New Roman" w:cs="Times New Roman"/>
          <w:sz w:val="24"/>
        </w:rPr>
        <w:t>NH</w:t>
      </w:r>
      <w:r w:rsidRPr="00BE2987">
        <w:rPr>
          <w:rFonts w:ascii="Times New Roman" w:eastAsia="仿宋" w:hAnsi="Times New Roman" w:cs="Times New Roman"/>
          <w:sz w:val="24"/>
          <w:vertAlign w:val="subscript"/>
        </w:rPr>
        <w:t>3</w:t>
      </w:r>
      <w:r w:rsidRPr="00BE2987">
        <w:rPr>
          <w:rFonts w:ascii="Times New Roman" w:eastAsia="仿宋" w:hAnsi="Times New Roman" w:cs="Times New Roman"/>
          <w:sz w:val="24"/>
        </w:rPr>
        <w:t>最大地面小时浓度为</w:t>
      </w:r>
      <w:r w:rsidR="00BE2987" w:rsidRPr="00BE2987">
        <w:rPr>
          <w:rFonts w:ascii="Times New Roman" w:eastAsia="仿宋" w:hAnsi="Times New Roman" w:cs="Times New Roman"/>
          <w:kern w:val="0"/>
          <w:sz w:val="24"/>
          <w:lang w:bidi="ar"/>
        </w:rPr>
        <w:t>6.00E-03</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3.0</w:t>
      </w:r>
      <w:r w:rsidRPr="00BE2987">
        <w:rPr>
          <w:rFonts w:ascii="Times New Roman" w:eastAsia="仿宋" w:hAnsi="Times New Roman" w:cs="Times New Roman"/>
          <w:sz w:val="24"/>
        </w:rPr>
        <w:t>%</w:t>
      </w:r>
      <w:r w:rsidRPr="00BE2987">
        <w:rPr>
          <w:rFonts w:ascii="Times New Roman" w:eastAsia="仿宋" w:hAnsi="Times New Roman" w:cs="Times New Roman"/>
          <w:sz w:val="24"/>
        </w:rPr>
        <w:t>，</w:t>
      </w:r>
      <w:r w:rsidRPr="00BE2987">
        <w:rPr>
          <w:rFonts w:ascii="Times New Roman" w:eastAsia="仿宋" w:hAnsi="Times New Roman" w:cs="Times New Roman"/>
          <w:sz w:val="24"/>
        </w:rPr>
        <w:t>H</w:t>
      </w:r>
      <w:r w:rsidRPr="00BE2987">
        <w:rPr>
          <w:rFonts w:ascii="Times New Roman" w:eastAsia="仿宋" w:hAnsi="Times New Roman" w:cs="Times New Roman"/>
          <w:sz w:val="24"/>
          <w:vertAlign w:val="subscript"/>
        </w:rPr>
        <w:t>2</w:t>
      </w:r>
      <w:r w:rsidRPr="00BE2987">
        <w:rPr>
          <w:rFonts w:ascii="Times New Roman" w:eastAsia="仿宋" w:hAnsi="Times New Roman" w:cs="Times New Roman"/>
          <w:sz w:val="24"/>
        </w:rPr>
        <w:t>S</w:t>
      </w:r>
      <w:r w:rsidRPr="00BE2987">
        <w:rPr>
          <w:rFonts w:ascii="Times New Roman" w:eastAsia="仿宋" w:hAnsi="Times New Roman" w:cs="Times New Roman"/>
          <w:sz w:val="24"/>
        </w:rPr>
        <w:t>最大地面小时浓度为</w:t>
      </w:r>
      <w:r w:rsidR="00BE2987" w:rsidRPr="00BE2987">
        <w:rPr>
          <w:rFonts w:ascii="Times New Roman" w:eastAsia="仿宋" w:hAnsi="Times New Roman" w:cs="Times New Roman"/>
          <w:kern w:val="0"/>
          <w:sz w:val="24"/>
          <w:lang w:bidi="ar"/>
        </w:rPr>
        <w:t>7.82E-04</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7.82</w:t>
      </w:r>
      <w:r w:rsidRPr="00BE2987">
        <w:rPr>
          <w:rFonts w:ascii="Times New Roman" w:eastAsia="仿宋" w:hAnsi="Times New Roman" w:cs="Times New Roman"/>
          <w:sz w:val="24"/>
        </w:rPr>
        <w:t>%</w:t>
      </w:r>
      <w:r w:rsidRPr="00BE2987">
        <w:rPr>
          <w:rFonts w:ascii="Times New Roman" w:eastAsia="仿宋" w:hAnsi="Times New Roman" w:cs="Times New Roman"/>
          <w:sz w:val="24"/>
        </w:rPr>
        <w:t>；堆粪场无组织面源</w:t>
      </w:r>
      <w:r w:rsidRPr="00BE2987">
        <w:rPr>
          <w:rFonts w:ascii="Times New Roman" w:eastAsia="仿宋" w:hAnsi="Times New Roman" w:cs="Times New Roman"/>
          <w:sz w:val="24"/>
        </w:rPr>
        <w:t>NH</w:t>
      </w:r>
      <w:r w:rsidRPr="00BE2987">
        <w:rPr>
          <w:rFonts w:ascii="Times New Roman" w:eastAsia="仿宋" w:hAnsi="Times New Roman" w:cs="Times New Roman"/>
          <w:sz w:val="24"/>
          <w:vertAlign w:val="subscript"/>
        </w:rPr>
        <w:t>3</w:t>
      </w:r>
      <w:r w:rsidRPr="00BE2987">
        <w:rPr>
          <w:rFonts w:ascii="Times New Roman" w:eastAsia="仿宋" w:hAnsi="Times New Roman" w:cs="Times New Roman"/>
          <w:sz w:val="24"/>
        </w:rPr>
        <w:t>最大地面小时浓度为</w:t>
      </w:r>
      <w:r w:rsidR="00BE2987" w:rsidRPr="00BE2987">
        <w:rPr>
          <w:rFonts w:ascii="Times New Roman" w:eastAsia="仿宋" w:hAnsi="Times New Roman" w:cs="Times New Roman"/>
          <w:sz w:val="24"/>
        </w:rPr>
        <w:t>2.84E-03</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1.42</w:t>
      </w:r>
      <w:r w:rsidRPr="00BE2987">
        <w:rPr>
          <w:rFonts w:ascii="Times New Roman" w:eastAsia="仿宋" w:hAnsi="Times New Roman" w:cs="Times New Roman"/>
          <w:sz w:val="24"/>
        </w:rPr>
        <w:t>%</w:t>
      </w:r>
      <w:r w:rsidRPr="00BE2987">
        <w:rPr>
          <w:rFonts w:ascii="Times New Roman" w:eastAsia="仿宋" w:hAnsi="Times New Roman" w:cs="Times New Roman"/>
          <w:sz w:val="24"/>
        </w:rPr>
        <w:t>，</w:t>
      </w:r>
      <w:r w:rsidRPr="00BE2987">
        <w:rPr>
          <w:rFonts w:ascii="Times New Roman" w:eastAsia="仿宋" w:hAnsi="Times New Roman" w:cs="Times New Roman"/>
          <w:sz w:val="24"/>
        </w:rPr>
        <w:lastRenderedPageBreak/>
        <w:t>H</w:t>
      </w:r>
      <w:r w:rsidRPr="00BE2987">
        <w:rPr>
          <w:rFonts w:ascii="Times New Roman" w:eastAsia="仿宋" w:hAnsi="Times New Roman" w:cs="Times New Roman"/>
          <w:sz w:val="24"/>
          <w:vertAlign w:val="subscript"/>
        </w:rPr>
        <w:t>2</w:t>
      </w:r>
      <w:r w:rsidRPr="00BE2987">
        <w:rPr>
          <w:rFonts w:ascii="Times New Roman" w:eastAsia="仿宋" w:hAnsi="Times New Roman" w:cs="Times New Roman"/>
          <w:sz w:val="24"/>
        </w:rPr>
        <w:t>S</w:t>
      </w:r>
      <w:r w:rsidRPr="00BE2987">
        <w:rPr>
          <w:rFonts w:ascii="Times New Roman" w:eastAsia="仿宋" w:hAnsi="Times New Roman" w:cs="Times New Roman"/>
          <w:sz w:val="24"/>
        </w:rPr>
        <w:t>最大地面小时浓度为</w:t>
      </w:r>
      <w:r w:rsidR="00BE2987" w:rsidRPr="00BE2987">
        <w:rPr>
          <w:rFonts w:ascii="Times New Roman" w:eastAsia="仿宋" w:hAnsi="Times New Roman" w:cs="Times New Roman"/>
          <w:sz w:val="24"/>
        </w:rPr>
        <w:t>3.55E-04</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3.55</w:t>
      </w:r>
      <w:r w:rsidRPr="00BE2987">
        <w:rPr>
          <w:rFonts w:ascii="Times New Roman" w:eastAsia="仿宋" w:hAnsi="Times New Roman" w:cs="Times New Roman"/>
          <w:sz w:val="24"/>
        </w:rPr>
        <w:t>%</w:t>
      </w:r>
      <w:r w:rsidRPr="00BE2987">
        <w:rPr>
          <w:rFonts w:ascii="Times New Roman" w:eastAsia="仿宋" w:hAnsi="Times New Roman" w:cs="Times New Roman"/>
          <w:sz w:val="24"/>
        </w:rPr>
        <w:t>；污水处理站无组织面源</w:t>
      </w:r>
      <w:r w:rsidRPr="00BE2987">
        <w:rPr>
          <w:rFonts w:ascii="Times New Roman" w:eastAsia="仿宋" w:hAnsi="Times New Roman" w:cs="Times New Roman"/>
          <w:sz w:val="24"/>
        </w:rPr>
        <w:t>NH</w:t>
      </w:r>
      <w:r w:rsidRPr="00BE2987">
        <w:rPr>
          <w:rFonts w:ascii="Times New Roman" w:eastAsia="仿宋" w:hAnsi="Times New Roman" w:cs="Times New Roman"/>
          <w:sz w:val="24"/>
          <w:vertAlign w:val="subscript"/>
        </w:rPr>
        <w:t>3</w:t>
      </w:r>
      <w:r w:rsidRPr="00BE2987">
        <w:rPr>
          <w:rFonts w:ascii="Times New Roman" w:eastAsia="仿宋" w:hAnsi="Times New Roman" w:cs="Times New Roman"/>
          <w:sz w:val="24"/>
        </w:rPr>
        <w:t>最大地面小时浓度</w:t>
      </w:r>
      <w:r w:rsidR="00BE2987" w:rsidRPr="00BE2987">
        <w:rPr>
          <w:rFonts w:ascii="Times New Roman" w:eastAsia="仿宋" w:hAnsi="Times New Roman" w:cs="Times New Roman"/>
          <w:sz w:val="24"/>
        </w:rPr>
        <w:t>5.17E-03</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2.58</w:t>
      </w:r>
      <w:r w:rsidRPr="00BE2987">
        <w:rPr>
          <w:rFonts w:ascii="Times New Roman" w:eastAsia="仿宋" w:hAnsi="Times New Roman" w:cs="Times New Roman"/>
          <w:sz w:val="24"/>
        </w:rPr>
        <w:t>%</w:t>
      </w:r>
      <w:r w:rsidRPr="00BE2987">
        <w:rPr>
          <w:rFonts w:ascii="Times New Roman" w:eastAsia="仿宋" w:hAnsi="Times New Roman" w:cs="Times New Roman"/>
          <w:sz w:val="24"/>
        </w:rPr>
        <w:t>，</w:t>
      </w:r>
      <w:r w:rsidRPr="00BE2987">
        <w:rPr>
          <w:rFonts w:ascii="Times New Roman" w:eastAsia="仿宋" w:hAnsi="Times New Roman" w:cs="Times New Roman"/>
          <w:sz w:val="24"/>
        </w:rPr>
        <w:t>H</w:t>
      </w:r>
      <w:r w:rsidRPr="00BE2987">
        <w:rPr>
          <w:rFonts w:ascii="Times New Roman" w:eastAsia="仿宋" w:hAnsi="Times New Roman" w:cs="Times New Roman"/>
          <w:sz w:val="24"/>
          <w:vertAlign w:val="subscript"/>
        </w:rPr>
        <w:t>2</w:t>
      </w:r>
      <w:r w:rsidRPr="00BE2987">
        <w:rPr>
          <w:rFonts w:ascii="Times New Roman" w:eastAsia="仿宋" w:hAnsi="Times New Roman" w:cs="Times New Roman"/>
          <w:sz w:val="24"/>
        </w:rPr>
        <w:t>S</w:t>
      </w:r>
      <w:r w:rsidRPr="00BE2987">
        <w:rPr>
          <w:rFonts w:ascii="Times New Roman" w:eastAsia="仿宋" w:hAnsi="Times New Roman" w:cs="Times New Roman"/>
          <w:sz w:val="24"/>
        </w:rPr>
        <w:t>最大地面小时浓度为</w:t>
      </w:r>
      <w:r w:rsidR="00BE2987" w:rsidRPr="00BE2987">
        <w:rPr>
          <w:rFonts w:ascii="Times New Roman" w:eastAsia="仿宋" w:hAnsi="Times New Roman" w:cs="Times New Roman"/>
          <w:sz w:val="24"/>
        </w:rPr>
        <w:t>1.94E-04</w:t>
      </w:r>
      <w:r w:rsidRPr="00BE2987">
        <w:rPr>
          <w:rFonts w:ascii="Times New Roman" w:eastAsia="仿宋" w:hAnsi="Times New Roman" w:cs="Times New Roman"/>
          <w:sz w:val="24"/>
        </w:rPr>
        <w:t>mg/m</w:t>
      </w:r>
      <w:r w:rsidRPr="00BE2987">
        <w:rPr>
          <w:rFonts w:ascii="Times New Roman" w:eastAsia="仿宋" w:hAnsi="Times New Roman" w:cs="Times New Roman"/>
          <w:sz w:val="24"/>
          <w:vertAlign w:val="superscript"/>
        </w:rPr>
        <w:t>3</w:t>
      </w:r>
      <w:r w:rsidRPr="00BE2987">
        <w:rPr>
          <w:rFonts w:ascii="Times New Roman" w:eastAsia="仿宋" w:hAnsi="Times New Roman" w:cs="Times New Roman"/>
          <w:sz w:val="24"/>
        </w:rPr>
        <w:t>、占标率为</w:t>
      </w:r>
      <w:r w:rsidR="00BE2987" w:rsidRPr="00BE2987">
        <w:rPr>
          <w:rFonts w:ascii="Times New Roman" w:eastAsia="仿宋" w:hAnsi="Times New Roman" w:cs="Times New Roman"/>
          <w:sz w:val="24"/>
        </w:rPr>
        <w:t>1.49</w:t>
      </w:r>
      <w:r w:rsidRPr="00BE2987">
        <w:rPr>
          <w:rFonts w:ascii="Times New Roman" w:eastAsia="仿宋" w:hAnsi="Times New Roman" w:cs="Times New Roman"/>
          <w:sz w:val="24"/>
        </w:rPr>
        <w:t>%</w:t>
      </w:r>
      <w:r w:rsidRPr="00BE2987">
        <w:rPr>
          <w:rFonts w:ascii="Times New Roman" w:eastAsia="仿宋" w:hAnsi="Times New Roman" w:cs="Times New Roman"/>
          <w:sz w:val="24"/>
        </w:rPr>
        <w:t>。根据预测结果，各点颗粒物、</w:t>
      </w:r>
      <w:r w:rsidRPr="00BE2987">
        <w:rPr>
          <w:rFonts w:ascii="Times New Roman" w:eastAsia="仿宋" w:hAnsi="Times New Roman" w:cs="Times New Roman"/>
          <w:sz w:val="24"/>
        </w:rPr>
        <w:t>NH</w:t>
      </w:r>
      <w:r w:rsidRPr="00BE2987">
        <w:rPr>
          <w:rFonts w:ascii="Times New Roman" w:eastAsia="仿宋" w:hAnsi="Times New Roman" w:cs="Times New Roman"/>
          <w:sz w:val="24"/>
          <w:vertAlign w:val="subscript"/>
        </w:rPr>
        <w:t>3</w:t>
      </w:r>
      <w:r w:rsidRPr="00BE2987">
        <w:rPr>
          <w:rFonts w:ascii="Times New Roman" w:eastAsia="仿宋" w:hAnsi="Times New Roman" w:cs="Times New Roman"/>
          <w:sz w:val="24"/>
        </w:rPr>
        <w:t>、</w:t>
      </w:r>
      <w:r w:rsidRPr="00BE2987">
        <w:rPr>
          <w:rFonts w:ascii="Times New Roman" w:eastAsia="仿宋" w:hAnsi="Times New Roman" w:cs="Times New Roman"/>
          <w:sz w:val="24"/>
        </w:rPr>
        <w:t>H</w:t>
      </w:r>
      <w:r w:rsidRPr="00BE2987">
        <w:rPr>
          <w:rFonts w:ascii="Times New Roman" w:eastAsia="仿宋" w:hAnsi="Times New Roman" w:cs="Times New Roman"/>
          <w:sz w:val="24"/>
          <w:vertAlign w:val="subscript"/>
        </w:rPr>
        <w:t>2</w:t>
      </w:r>
      <w:r w:rsidRPr="00BE2987">
        <w:rPr>
          <w:rFonts w:ascii="Times New Roman" w:eastAsia="仿宋" w:hAnsi="Times New Roman" w:cs="Times New Roman"/>
          <w:sz w:val="24"/>
        </w:rPr>
        <w:t>S</w:t>
      </w:r>
      <w:r w:rsidRPr="00BE2987">
        <w:rPr>
          <w:rFonts w:ascii="Times New Roman" w:eastAsia="仿宋" w:hAnsi="Times New Roman" w:cs="Times New Roman"/>
          <w:sz w:val="24"/>
        </w:rPr>
        <w:t>预测值占标率均较小，对环境空气影响较小。</w:t>
      </w:r>
    </w:p>
    <w:p w:rsidR="00200033" w:rsidRPr="006312D0" w:rsidRDefault="00B56227" w:rsidP="006312D0">
      <w:pPr>
        <w:pStyle w:val="20"/>
        <w:adjustRightInd w:val="0"/>
        <w:snapToGrid w:val="0"/>
        <w:spacing w:after="0" w:line="360" w:lineRule="auto"/>
        <w:ind w:firstLineChars="200" w:firstLine="480"/>
        <w:rPr>
          <w:rFonts w:ascii="Times New Roman" w:eastAsia="仿宋" w:hAnsi="Times New Roman" w:cs="Times New Roman"/>
          <w:kern w:val="2"/>
          <w:sz w:val="24"/>
          <w:szCs w:val="24"/>
        </w:rPr>
        <w:sectPr w:rsidR="00200033" w:rsidRPr="006312D0">
          <w:headerReference w:type="default" r:id="rId44"/>
          <w:footerReference w:type="default" r:id="rId45"/>
          <w:pgSz w:w="11906" w:h="16838"/>
          <w:pgMar w:top="1440" w:right="1440" w:bottom="1440" w:left="1440" w:header="851" w:footer="992" w:gutter="0"/>
          <w:cols w:space="0"/>
          <w:docGrid w:type="lines" w:linePitch="312"/>
        </w:sectPr>
      </w:pPr>
      <w:r w:rsidRPr="006312D0">
        <w:rPr>
          <w:rFonts w:ascii="Times New Roman" w:eastAsia="仿宋" w:hAnsi="Times New Roman" w:cs="Times New Roman"/>
          <w:kern w:val="2"/>
          <w:sz w:val="24"/>
          <w:szCs w:val="24"/>
        </w:rPr>
        <w:t>大气环境影响评价自查表见表</w:t>
      </w:r>
      <w:r w:rsidRPr="006312D0">
        <w:rPr>
          <w:rFonts w:ascii="Times New Roman" w:eastAsia="仿宋" w:hAnsi="Times New Roman" w:cs="Times New Roman"/>
          <w:kern w:val="2"/>
          <w:sz w:val="24"/>
          <w:szCs w:val="24"/>
        </w:rPr>
        <w:t>5</w:t>
      </w:r>
      <w:r w:rsidR="003059BB">
        <w:rPr>
          <w:rFonts w:ascii="Times New Roman" w:eastAsia="仿宋" w:hAnsi="Times New Roman" w:cs="Times New Roman" w:hint="eastAsia"/>
          <w:kern w:val="2"/>
          <w:sz w:val="24"/>
          <w:szCs w:val="24"/>
        </w:rPr>
        <w:t>.2</w:t>
      </w:r>
      <w:r w:rsidRPr="006312D0">
        <w:rPr>
          <w:rFonts w:ascii="Times New Roman" w:eastAsia="仿宋" w:hAnsi="Times New Roman" w:cs="Times New Roman"/>
          <w:kern w:val="2"/>
          <w:sz w:val="24"/>
          <w:szCs w:val="24"/>
        </w:rPr>
        <w:t>-</w:t>
      </w:r>
      <w:r w:rsidR="003059BB">
        <w:rPr>
          <w:rFonts w:ascii="Times New Roman" w:eastAsia="仿宋" w:hAnsi="Times New Roman" w:cs="Times New Roman" w:hint="eastAsia"/>
          <w:kern w:val="2"/>
          <w:sz w:val="24"/>
          <w:szCs w:val="24"/>
        </w:rPr>
        <w:t>8</w:t>
      </w:r>
      <w:r w:rsidRPr="006312D0">
        <w:rPr>
          <w:rFonts w:ascii="Times New Roman" w:eastAsia="仿宋" w:hAnsi="Times New Roman" w:cs="Times New Roman"/>
          <w:kern w:val="2"/>
          <w:sz w:val="24"/>
          <w:szCs w:val="24"/>
        </w:rPr>
        <w:t>。</w:t>
      </w:r>
    </w:p>
    <w:p w:rsidR="00200033" w:rsidRPr="00AF4596" w:rsidRDefault="00B56227" w:rsidP="00AF4596">
      <w:pPr>
        <w:adjustRightInd w:val="0"/>
        <w:snapToGrid w:val="0"/>
        <w:spacing w:afterLines="50" w:after="156"/>
        <w:ind w:firstLineChars="200" w:firstLine="420"/>
        <w:rPr>
          <w:rFonts w:ascii="Times New Roman" w:hAnsi="Times New Roman" w:cs="Times New Roman"/>
          <w:b/>
        </w:rPr>
      </w:pPr>
      <w:r w:rsidRPr="00AF4596">
        <w:rPr>
          <w:rFonts w:ascii="Times New Roman" w:hAnsi="Times New Roman" w:cs="Times New Roman" w:hint="eastAsia"/>
        </w:rPr>
        <w:lastRenderedPageBreak/>
        <w:t>表</w:t>
      </w:r>
      <w:r w:rsidRPr="00AF4596">
        <w:rPr>
          <w:rFonts w:ascii="Times New Roman" w:hAnsi="Times New Roman" w:cs="Times New Roman" w:hint="eastAsia"/>
        </w:rPr>
        <w:t>5</w:t>
      </w:r>
      <w:r w:rsidR="00AF4596" w:rsidRPr="00AF4596">
        <w:rPr>
          <w:rFonts w:ascii="Times New Roman" w:hAnsi="Times New Roman" w:cs="Times New Roman" w:hint="eastAsia"/>
        </w:rPr>
        <w:t>.2</w:t>
      </w:r>
      <w:r w:rsidRPr="00AF4596">
        <w:rPr>
          <w:rFonts w:ascii="Times New Roman" w:hAnsi="Times New Roman" w:cs="Times New Roman" w:hint="eastAsia"/>
        </w:rPr>
        <w:t>-</w:t>
      </w:r>
      <w:r w:rsidR="00AF4596" w:rsidRPr="00AF4596">
        <w:rPr>
          <w:rFonts w:ascii="Times New Roman" w:hAnsi="Times New Roman" w:cs="Times New Roman" w:hint="eastAsia"/>
        </w:rPr>
        <w:t>8</w:t>
      </w:r>
      <w:r w:rsidRPr="00AF4596">
        <w:rPr>
          <w:rFonts w:ascii="Times New Roman" w:hAnsi="Times New Roman" w:cs="Times New Roman" w:hint="eastAsia"/>
        </w:rPr>
        <w:t xml:space="preserve"> </w:t>
      </w:r>
      <w:r w:rsidRPr="00AF4596">
        <w:rPr>
          <w:rFonts w:ascii="Times New Roman" w:hAnsi="Times New Roman" w:cs="Times New Roman" w:hint="eastAsia"/>
          <w:b/>
        </w:rPr>
        <w:t xml:space="preserve"> </w:t>
      </w:r>
      <w:r w:rsidR="00AF4596">
        <w:rPr>
          <w:rFonts w:ascii="Times New Roman" w:hAnsi="Times New Roman" w:cs="Times New Roman" w:hint="eastAsia"/>
          <w:b/>
        </w:rPr>
        <w:t xml:space="preserve">              </w:t>
      </w:r>
      <w:r w:rsidRPr="00AF4596">
        <w:rPr>
          <w:rFonts w:ascii="Times New Roman" w:hAnsi="Times New Roman" w:cs="Times New Roman" w:hint="eastAsia"/>
          <w:b/>
        </w:rPr>
        <w:t xml:space="preserve">  </w:t>
      </w:r>
      <w:r w:rsidRPr="00AF4596">
        <w:rPr>
          <w:rFonts w:ascii="Times New Roman" w:hAnsi="Times New Roman" w:cs="Times New Roman" w:hint="eastAsia"/>
          <w:b/>
        </w:rPr>
        <w:t>建设项目大气环境影响评价自查表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2"/>
        <w:gridCol w:w="1754"/>
        <w:gridCol w:w="912"/>
        <w:gridCol w:w="346"/>
        <w:gridCol w:w="277"/>
        <w:gridCol w:w="230"/>
        <w:gridCol w:w="243"/>
        <w:gridCol w:w="323"/>
        <w:gridCol w:w="311"/>
        <w:gridCol w:w="139"/>
        <w:gridCol w:w="212"/>
        <w:gridCol w:w="711"/>
        <w:gridCol w:w="104"/>
        <w:gridCol w:w="865"/>
        <w:gridCol w:w="242"/>
        <w:gridCol w:w="272"/>
        <w:gridCol w:w="616"/>
        <w:gridCol w:w="1113"/>
      </w:tblGrid>
      <w:tr w:rsidR="00200033">
        <w:trPr>
          <w:trHeight w:val="283"/>
        </w:trPr>
        <w:tc>
          <w:tcPr>
            <w:tcW w:w="65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工作内容</w:t>
            </w:r>
          </w:p>
        </w:tc>
        <w:tc>
          <w:tcPr>
            <w:tcW w:w="8670" w:type="dxa"/>
            <w:gridSpan w:val="1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自查项目</w:t>
            </w:r>
          </w:p>
        </w:tc>
      </w:tr>
      <w:tr w:rsidR="00200033">
        <w:trPr>
          <w:trHeight w:val="283"/>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评价等级与范围</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评价等级</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一级</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二级</w:t>
            </w:r>
            <w:r>
              <w:rPr>
                <w:rFonts w:ascii="宋体" w:eastAsia="宋体" w:hAnsi="宋体" w:cs="宋体" w:hint="eastAsia"/>
                <w:szCs w:val="21"/>
              </w:rPr>
              <w:sym w:font="Wingdings 2" w:char="0052"/>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三级</w:t>
            </w:r>
            <w:r>
              <w:rPr>
                <w:rFonts w:ascii="宋体" w:eastAsia="宋体" w:hAnsi="宋体" w:cs="宋体" w:hint="eastAsia"/>
                <w:szCs w:val="21"/>
              </w:rPr>
              <w:sym w:font="Wingdings 2" w:char="00A3"/>
            </w:r>
          </w:p>
        </w:tc>
      </w:tr>
      <w:tr w:rsidR="00200033">
        <w:trPr>
          <w:trHeight w:val="283"/>
        </w:trPr>
        <w:tc>
          <w:tcPr>
            <w:tcW w:w="652" w:type="dxa"/>
            <w:vMerge/>
            <w:vAlign w:val="center"/>
          </w:tcPr>
          <w:p w:rsidR="00200033" w:rsidRDefault="00200033">
            <w:pPr>
              <w:pStyle w:val="TableParagraph"/>
              <w:rPr>
                <w:rFonts w:ascii="宋体" w:eastAsia="宋体" w:hAnsi="宋体" w:cs="宋体"/>
                <w:sz w:val="21"/>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评价范围</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边长=50km</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边长5～50km</w:t>
            </w:r>
            <w:r>
              <w:rPr>
                <w:rFonts w:ascii="宋体" w:eastAsia="宋体" w:hAnsi="宋体" w:cs="宋体" w:hint="eastAsia"/>
                <w:szCs w:val="21"/>
              </w:rPr>
              <w:sym w:font="Wingdings 2" w:char="00A3"/>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边长=5km</w:t>
            </w:r>
            <w:r>
              <w:rPr>
                <w:rFonts w:ascii="宋体" w:eastAsia="宋体" w:hAnsi="宋体" w:cs="宋体" w:hint="eastAsia"/>
                <w:szCs w:val="21"/>
              </w:rPr>
              <w:sym w:font="Wingdings 2" w:char="0052"/>
            </w:r>
          </w:p>
        </w:tc>
      </w:tr>
      <w:tr w:rsidR="00200033">
        <w:trPr>
          <w:trHeight w:val="322"/>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评价因子</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SO</w:t>
            </w:r>
            <w:r>
              <w:rPr>
                <w:rFonts w:ascii="宋体" w:eastAsia="宋体" w:hAnsi="宋体" w:cs="宋体" w:hint="eastAsia"/>
                <w:szCs w:val="21"/>
                <w:vertAlign w:val="subscript"/>
              </w:rPr>
              <w:t>2</w:t>
            </w:r>
            <w:r>
              <w:rPr>
                <w:rFonts w:ascii="宋体" w:eastAsia="宋体" w:hAnsi="宋体" w:cs="宋体" w:hint="eastAsia"/>
                <w:szCs w:val="21"/>
              </w:rPr>
              <w:t>+NOx排放量</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≥2000t/a</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500～2000t/a</w:t>
            </w:r>
            <w:r>
              <w:rPr>
                <w:rFonts w:ascii="宋体" w:eastAsia="宋体" w:hAnsi="宋体" w:cs="宋体" w:hint="eastAsia"/>
                <w:szCs w:val="21"/>
              </w:rPr>
              <w:sym w:font="Wingdings 2" w:char="00A3"/>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&lt;500t/a</w:t>
            </w:r>
            <w:r w:rsidR="00AF4596">
              <w:rPr>
                <w:rFonts w:ascii="宋体" w:eastAsia="宋体" w:hAnsi="宋体" w:cs="宋体" w:hint="eastAsia"/>
                <w:szCs w:val="21"/>
              </w:rPr>
              <w:sym w:font="Wingdings 2" w:char="0052"/>
            </w:r>
          </w:p>
        </w:tc>
      </w:tr>
      <w:tr w:rsidR="00200033">
        <w:trPr>
          <w:trHeight w:val="198"/>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评价因子</w:t>
            </w:r>
          </w:p>
        </w:tc>
        <w:tc>
          <w:tcPr>
            <w:tcW w:w="4673" w:type="dxa"/>
            <w:gridSpan w:val="12"/>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基本污染物：SO</w:t>
            </w:r>
            <w:r>
              <w:rPr>
                <w:rFonts w:ascii="宋体" w:eastAsia="宋体" w:hAnsi="宋体" w:cs="宋体" w:hint="eastAsia"/>
                <w:szCs w:val="21"/>
                <w:vertAlign w:val="subscript"/>
              </w:rPr>
              <w:t>2</w:t>
            </w:r>
            <w:r>
              <w:rPr>
                <w:rFonts w:ascii="宋体" w:eastAsia="宋体" w:hAnsi="宋体" w:cs="宋体" w:hint="eastAsia"/>
                <w:szCs w:val="21"/>
              </w:rPr>
              <w:t>、NO</w:t>
            </w:r>
            <w:r>
              <w:rPr>
                <w:rFonts w:ascii="宋体" w:eastAsia="宋体" w:hAnsi="宋体" w:cs="宋体" w:hint="eastAsia"/>
                <w:szCs w:val="21"/>
                <w:vertAlign w:val="subscript"/>
              </w:rPr>
              <w:t>2</w:t>
            </w:r>
            <w:r>
              <w:rPr>
                <w:rFonts w:ascii="宋体" w:eastAsia="宋体" w:hAnsi="宋体" w:cs="宋体" w:hint="eastAsia"/>
                <w:szCs w:val="21"/>
              </w:rPr>
              <w:t>、PM</w:t>
            </w:r>
            <w:r>
              <w:rPr>
                <w:rFonts w:ascii="宋体" w:eastAsia="宋体" w:hAnsi="宋体" w:cs="宋体" w:hint="eastAsia"/>
                <w:szCs w:val="21"/>
                <w:vertAlign w:val="subscript"/>
              </w:rPr>
              <w:t>10</w:t>
            </w:r>
            <w:r>
              <w:rPr>
                <w:rFonts w:ascii="宋体" w:eastAsia="宋体" w:hAnsi="宋体" w:cs="宋体" w:hint="eastAsia"/>
                <w:szCs w:val="21"/>
              </w:rPr>
              <w:t>、PM</w:t>
            </w:r>
            <w:r>
              <w:rPr>
                <w:rFonts w:ascii="宋体" w:eastAsia="宋体" w:hAnsi="宋体" w:cs="宋体" w:hint="eastAsia"/>
                <w:szCs w:val="21"/>
                <w:vertAlign w:val="subscript"/>
              </w:rPr>
              <w:t>2.5</w:t>
            </w:r>
            <w:r>
              <w:rPr>
                <w:rFonts w:ascii="宋体" w:eastAsia="宋体" w:hAnsi="宋体" w:cs="宋体" w:hint="eastAsia"/>
                <w:szCs w:val="21"/>
              </w:rPr>
              <w:t>、CO、O</w:t>
            </w:r>
            <w:r>
              <w:rPr>
                <w:rFonts w:ascii="宋体" w:eastAsia="宋体" w:hAnsi="宋体" w:cs="宋体" w:hint="eastAsia"/>
                <w:szCs w:val="21"/>
                <w:vertAlign w:val="subscript"/>
              </w:rPr>
              <w:t>3</w:t>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其他污染物：</w:t>
            </w:r>
            <w:r w:rsidR="00AF4596">
              <w:rPr>
                <w:rFonts w:ascii="宋体" w:eastAsia="宋体" w:hAnsi="宋体" w:cs="宋体" w:hint="eastAsia"/>
                <w:szCs w:val="21"/>
              </w:rPr>
              <w:t>硫化氢</w:t>
            </w:r>
            <w:r>
              <w:rPr>
                <w:rFonts w:ascii="宋体" w:eastAsia="宋体" w:hAnsi="宋体" w:cs="宋体" w:hint="eastAsia"/>
                <w:szCs w:val="21"/>
              </w:rPr>
              <w:t>、氨、</w:t>
            </w:r>
            <w:r w:rsidR="00AF4596">
              <w:rPr>
                <w:rFonts w:ascii="宋体" w:eastAsia="宋体" w:hAnsi="宋体" w:cs="宋体" w:hint="eastAsia"/>
                <w:szCs w:val="21"/>
              </w:rPr>
              <w:t>臭气</w:t>
            </w:r>
          </w:p>
        </w:tc>
        <w:tc>
          <w:tcPr>
            <w:tcW w:w="2243" w:type="dxa"/>
            <w:gridSpan w:val="4"/>
            <w:vAlign w:val="center"/>
          </w:tcPr>
          <w:p w:rsidR="00200033" w:rsidRDefault="00B56227">
            <w:pPr>
              <w:adjustRightInd w:val="0"/>
              <w:snapToGrid w:val="0"/>
              <w:ind w:firstLineChars="200" w:firstLine="420"/>
              <w:rPr>
                <w:rFonts w:ascii="宋体" w:eastAsia="宋体" w:hAnsi="宋体" w:cs="宋体"/>
                <w:szCs w:val="21"/>
              </w:rPr>
            </w:pPr>
            <w:r>
              <w:rPr>
                <w:rFonts w:ascii="宋体" w:eastAsia="宋体" w:hAnsi="宋体" w:cs="宋体" w:hint="eastAsia"/>
                <w:szCs w:val="21"/>
              </w:rPr>
              <w:t>包括二次PM</w:t>
            </w:r>
            <w:r>
              <w:rPr>
                <w:rFonts w:ascii="宋体" w:eastAsia="宋体" w:hAnsi="宋体" w:cs="宋体" w:hint="eastAsia"/>
                <w:szCs w:val="21"/>
                <w:vertAlign w:val="subscript"/>
              </w:rPr>
              <w:t>2.5</w:t>
            </w:r>
            <w:r>
              <w:rPr>
                <w:rFonts w:ascii="宋体" w:eastAsia="宋体" w:hAnsi="宋体" w:cs="宋体" w:hint="eastAsia"/>
                <w:szCs w:val="21"/>
              </w:rPr>
              <w:sym w:font="Wingdings 2" w:char="00A3"/>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不包括二次PM</w:t>
            </w:r>
            <w:r>
              <w:rPr>
                <w:rFonts w:ascii="宋体" w:eastAsia="宋体" w:hAnsi="宋体" w:cs="宋体" w:hint="eastAsia"/>
                <w:szCs w:val="21"/>
                <w:vertAlign w:val="subscript"/>
              </w:rPr>
              <w:t>2.5</w:t>
            </w:r>
            <w:r>
              <w:rPr>
                <w:rFonts w:ascii="宋体" w:eastAsia="宋体" w:hAnsi="宋体" w:cs="宋体" w:hint="eastAsia"/>
                <w:szCs w:val="21"/>
              </w:rPr>
              <w:sym w:font="Wingdings 2" w:char="0052"/>
            </w:r>
          </w:p>
        </w:tc>
      </w:tr>
      <w:tr w:rsidR="00200033">
        <w:trPr>
          <w:trHeight w:val="283"/>
        </w:trPr>
        <w:tc>
          <w:tcPr>
            <w:tcW w:w="65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评价标准</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评价标准</w:t>
            </w:r>
          </w:p>
        </w:tc>
        <w:tc>
          <w:tcPr>
            <w:tcW w:w="1258" w:type="dxa"/>
            <w:gridSpan w:val="2"/>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国家标准</w:t>
            </w:r>
            <w:r>
              <w:rPr>
                <w:rFonts w:ascii="宋体" w:eastAsia="宋体" w:hAnsi="宋体" w:cs="宋体" w:hint="eastAsia"/>
                <w:szCs w:val="21"/>
              </w:rPr>
              <w:sym w:font="Wingdings 2" w:char="0052"/>
            </w:r>
          </w:p>
        </w:tc>
        <w:tc>
          <w:tcPr>
            <w:tcW w:w="1384"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地方标准</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附录D</w:t>
            </w:r>
            <w:r>
              <w:rPr>
                <w:rFonts w:ascii="宋体" w:eastAsia="宋体" w:hAnsi="宋体" w:cs="宋体" w:hint="eastAsia"/>
                <w:szCs w:val="21"/>
              </w:rPr>
              <w:sym w:font="Wingdings 2" w:char="0052"/>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其他标准</w:t>
            </w:r>
            <w:r>
              <w:rPr>
                <w:rFonts w:ascii="宋体" w:eastAsia="宋体" w:hAnsi="宋体" w:cs="宋体" w:hint="eastAsia"/>
                <w:szCs w:val="21"/>
              </w:rPr>
              <w:sym w:font="Wingdings 2" w:char="00A3"/>
            </w:r>
          </w:p>
        </w:tc>
      </w:tr>
      <w:tr w:rsidR="00200033">
        <w:trPr>
          <w:trHeight w:val="90"/>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现状评价</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环境功能区</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一类区</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二类区</w:t>
            </w:r>
            <w:r>
              <w:rPr>
                <w:rFonts w:ascii="宋体" w:eastAsia="宋体" w:hAnsi="宋体" w:cs="宋体" w:hint="eastAsia"/>
                <w:szCs w:val="21"/>
              </w:rPr>
              <w:sym w:font="Wingdings 2" w:char="0052"/>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一类区和二类区</w:t>
            </w:r>
            <w:r>
              <w:rPr>
                <w:rFonts w:ascii="宋体" w:eastAsia="宋体" w:hAnsi="宋体" w:cs="宋体" w:hint="eastAsia"/>
                <w:szCs w:val="21"/>
              </w:rPr>
              <w:sym w:font="Wingdings 2" w:char="00A3"/>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评价基准年</w:t>
            </w:r>
          </w:p>
        </w:tc>
        <w:tc>
          <w:tcPr>
            <w:tcW w:w="6916" w:type="dxa"/>
            <w:gridSpan w:val="1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（2017）年</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环境空气质量现</w:t>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状调查数据来源</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长期例行监测数据</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主管部门发布的数据</w:t>
            </w:r>
            <w:r>
              <w:rPr>
                <w:rFonts w:ascii="宋体" w:eastAsia="宋体" w:hAnsi="宋体" w:cs="宋体" w:hint="eastAsia"/>
                <w:szCs w:val="21"/>
              </w:rPr>
              <w:sym w:font="Wingdings 2" w:char="0052"/>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现状补充监测</w:t>
            </w:r>
            <w:r>
              <w:rPr>
                <w:rFonts w:ascii="宋体" w:eastAsia="宋体" w:hAnsi="宋体" w:cs="宋体" w:hint="eastAsia"/>
                <w:szCs w:val="21"/>
              </w:rPr>
              <w:sym w:font="Wingdings 2" w:char="0052"/>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现状评价</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达标区</w:t>
            </w:r>
            <w:r>
              <w:rPr>
                <w:rFonts w:ascii="宋体" w:eastAsia="宋体" w:hAnsi="宋体" w:cs="宋体" w:hint="eastAsia"/>
                <w:szCs w:val="21"/>
              </w:rPr>
              <w:sym w:font="Wingdings 2" w:char="00A3"/>
            </w:r>
          </w:p>
        </w:tc>
        <w:tc>
          <w:tcPr>
            <w:tcW w:w="4274"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不达标区</w:t>
            </w:r>
            <w:r>
              <w:rPr>
                <w:rFonts w:ascii="宋体" w:eastAsia="宋体" w:hAnsi="宋体" w:cs="宋体" w:hint="eastAsia"/>
                <w:szCs w:val="21"/>
              </w:rPr>
              <w:sym w:font="Wingdings 2" w:char="0052"/>
            </w:r>
          </w:p>
        </w:tc>
      </w:tr>
      <w:tr w:rsidR="00200033">
        <w:trPr>
          <w:trHeight w:val="283"/>
        </w:trPr>
        <w:tc>
          <w:tcPr>
            <w:tcW w:w="65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污染源调查</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调查内容</w:t>
            </w:r>
          </w:p>
        </w:tc>
        <w:tc>
          <w:tcPr>
            <w:tcW w:w="1535" w:type="dxa"/>
            <w:gridSpan w:val="3"/>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本项目正常排放源</w:t>
            </w:r>
            <w:r>
              <w:rPr>
                <w:rFonts w:ascii="宋体" w:eastAsia="宋体" w:hAnsi="宋体" w:cs="宋体" w:hint="eastAsia"/>
                <w:szCs w:val="21"/>
              </w:rPr>
              <w:sym w:font="Wingdings 2" w:char="0052"/>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本项目非正常排放源</w:t>
            </w:r>
            <w:r>
              <w:rPr>
                <w:rFonts w:ascii="宋体" w:eastAsia="宋体" w:hAnsi="宋体" w:cs="宋体" w:hint="eastAsia"/>
                <w:szCs w:val="21"/>
              </w:rPr>
              <w:sym w:font="Wingdings 2" w:char="0052"/>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现有污染源</w:t>
            </w:r>
            <w:r>
              <w:rPr>
                <w:rFonts w:ascii="宋体" w:eastAsia="宋体" w:hAnsi="宋体" w:cs="宋体" w:hint="eastAsia"/>
                <w:szCs w:val="21"/>
              </w:rPr>
              <w:sym w:font="Wingdings 2" w:char="00A3"/>
            </w:r>
          </w:p>
        </w:tc>
        <w:tc>
          <w:tcPr>
            <w:tcW w:w="1107"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拟替代的污染源</w:t>
            </w:r>
            <w:r>
              <w:rPr>
                <w:rFonts w:ascii="宋体" w:eastAsia="宋体" w:hAnsi="宋体" w:cs="宋体" w:hint="eastAsia"/>
                <w:szCs w:val="21"/>
              </w:rPr>
              <w:sym w:font="Wingdings 2" w:char="00A3"/>
            </w:r>
          </w:p>
        </w:tc>
        <w:tc>
          <w:tcPr>
            <w:tcW w:w="2031"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其他在建、拟建项目污染源</w:t>
            </w:r>
            <w:r>
              <w:rPr>
                <w:rFonts w:ascii="宋体" w:eastAsia="宋体" w:hAnsi="宋体" w:cs="宋体" w:hint="eastAsia"/>
                <w:szCs w:val="21"/>
              </w:rPr>
              <w:sym w:font="Wingdings 2" w:char="00A3"/>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区域污染源</w:t>
            </w:r>
            <w:r>
              <w:rPr>
                <w:rFonts w:ascii="宋体" w:eastAsia="宋体" w:hAnsi="宋体" w:cs="宋体" w:hint="eastAsia"/>
                <w:szCs w:val="21"/>
              </w:rPr>
              <w:sym w:font="Wingdings 2" w:char="00A3"/>
            </w:r>
          </w:p>
        </w:tc>
      </w:tr>
      <w:tr w:rsidR="00200033">
        <w:trPr>
          <w:trHeight w:val="283"/>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大气环境影响预测与评价</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预测模型</w:t>
            </w:r>
          </w:p>
        </w:tc>
        <w:tc>
          <w:tcPr>
            <w:tcW w:w="91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AERMOD</w:t>
            </w:r>
            <w:r>
              <w:rPr>
                <w:rFonts w:ascii="宋体" w:eastAsia="宋体" w:hAnsi="宋体" w:cs="宋体" w:hint="eastAsia"/>
                <w:szCs w:val="21"/>
              </w:rPr>
              <w:sym w:font="Wingdings 2" w:char="00A3"/>
            </w:r>
          </w:p>
        </w:tc>
        <w:tc>
          <w:tcPr>
            <w:tcW w:w="853" w:type="dxa"/>
            <w:gridSpan w:val="3"/>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ADMS□</w:t>
            </w:r>
          </w:p>
        </w:tc>
        <w:tc>
          <w:tcPr>
            <w:tcW w:w="1016"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AUSTAL2000</w:t>
            </w:r>
            <w:r>
              <w:rPr>
                <w:rFonts w:ascii="宋体" w:eastAsia="宋体" w:hAnsi="宋体" w:cs="宋体" w:hint="eastAsia"/>
                <w:szCs w:val="21"/>
              </w:rPr>
              <w:sym w:font="Wingdings 2" w:char="00A3"/>
            </w:r>
          </w:p>
        </w:tc>
        <w:tc>
          <w:tcPr>
            <w:tcW w:w="1027" w:type="dxa"/>
            <w:gridSpan w:val="3"/>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EDMS/AEDT□</w:t>
            </w:r>
          </w:p>
        </w:tc>
        <w:tc>
          <w:tcPr>
            <w:tcW w:w="1107" w:type="dxa"/>
            <w:gridSpan w:val="2"/>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CALPDFF□</w:t>
            </w:r>
          </w:p>
        </w:tc>
        <w:tc>
          <w:tcPr>
            <w:tcW w:w="888" w:type="dxa"/>
            <w:gridSpan w:val="2"/>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网络模型□</w:t>
            </w:r>
          </w:p>
        </w:tc>
        <w:tc>
          <w:tcPr>
            <w:tcW w:w="1113"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其他□</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预测范围</w:t>
            </w:r>
          </w:p>
        </w:tc>
        <w:tc>
          <w:tcPr>
            <w:tcW w:w="1765"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边长≥50km</w:t>
            </w:r>
            <w:r>
              <w:rPr>
                <w:rFonts w:ascii="宋体" w:eastAsia="宋体" w:hAnsi="宋体" w:cs="宋体" w:hint="eastAsia"/>
                <w:szCs w:val="21"/>
              </w:rPr>
              <w:sym w:font="Wingdings 2" w:char="00A3"/>
            </w:r>
          </w:p>
        </w:tc>
        <w:tc>
          <w:tcPr>
            <w:tcW w:w="3150"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边长5～50km□</w:t>
            </w:r>
          </w:p>
        </w:tc>
        <w:tc>
          <w:tcPr>
            <w:tcW w:w="2001" w:type="dxa"/>
            <w:gridSpan w:val="3"/>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边长=5km</w:t>
            </w:r>
            <w:r>
              <w:rPr>
                <w:rFonts w:ascii="宋体" w:eastAsia="宋体" w:hAnsi="宋体" w:cs="宋体" w:hint="eastAsia"/>
                <w:szCs w:val="21"/>
              </w:rPr>
              <w:sym w:font="Wingdings 2" w:char="00A3"/>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预测因子</w:t>
            </w:r>
          </w:p>
        </w:tc>
        <w:tc>
          <w:tcPr>
            <w:tcW w:w="4673" w:type="dxa"/>
            <w:gridSpan w:val="12"/>
            <w:vAlign w:val="center"/>
          </w:tcPr>
          <w:p w:rsidR="00200033" w:rsidRDefault="00B56227" w:rsidP="00AF4596">
            <w:pPr>
              <w:pStyle w:val="a0"/>
              <w:ind w:firstLine="0"/>
              <w:jc w:val="both"/>
              <w:rPr>
                <w:rFonts w:ascii="宋体" w:eastAsia="宋体" w:hAnsi="宋体" w:cs="宋体"/>
                <w:sz w:val="21"/>
                <w:szCs w:val="21"/>
              </w:rPr>
            </w:pPr>
            <w:r>
              <w:rPr>
                <w:rFonts w:ascii="宋体" w:eastAsia="宋体" w:hAnsi="宋体" w:cs="宋体" w:hint="eastAsia"/>
                <w:sz w:val="21"/>
                <w:szCs w:val="21"/>
              </w:rPr>
              <w:t>预测因子（</w:t>
            </w:r>
            <w:r w:rsidR="00AF4596">
              <w:rPr>
                <w:rFonts w:ascii="宋体" w:eastAsia="宋体" w:hAnsi="宋体" w:cs="宋体" w:hint="eastAsia"/>
                <w:sz w:val="21"/>
                <w:szCs w:val="21"/>
              </w:rPr>
              <w:t>无</w:t>
            </w:r>
            <w:r>
              <w:rPr>
                <w:rFonts w:ascii="宋体" w:eastAsia="宋体" w:hAnsi="宋体" w:cs="宋体" w:hint="eastAsia"/>
                <w:sz w:val="21"/>
                <w:szCs w:val="21"/>
              </w:rPr>
              <w:t>）</w:t>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包括二次PM</w:t>
            </w:r>
            <w:r>
              <w:rPr>
                <w:rFonts w:ascii="宋体" w:eastAsia="宋体" w:hAnsi="宋体" w:cs="宋体" w:hint="eastAsia"/>
                <w:szCs w:val="21"/>
                <w:vertAlign w:val="subscript"/>
              </w:rPr>
              <w:t>2.5</w:t>
            </w:r>
            <w:r>
              <w:rPr>
                <w:rFonts w:ascii="宋体" w:eastAsia="宋体" w:hAnsi="宋体" w:cs="宋体" w:hint="eastAsia"/>
                <w:szCs w:val="21"/>
              </w:rPr>
              <w:t>□</w:t>
            </w:r>
          </w:p>
          <w:p w:rsidR="00200033" w:rsidRDefault="00B56227">
            <w:pPr>
              <w:pStyle w:val="a0"/>
              <w:ind w:firstLine="0"/>
              <w:rPr>
                <w:rFonts w:ascii="宋体" w:eastAsia="宋体" w:hAnsi="宋体" w:cs="宋体"/>
                <w:sz w:val="21"/>
                <w:szCs w:val="21"/>
              </w:rPr>
            </w:pPr>
            <w:r>
              <w:rPr>
                <w:rFonts w:ascii="宋体" w:eastAsia="宋体" w:hAnsi="宋体" w:cs="宋体" w:hint="eastAsia"/>
                <w:sz w:val="21"/>
                <w:szCs w:val="21"/>
              </w:rPr>
              <w:t>不包括二次PM</w:t>
            </w:r>
            <w:r>
              <w:rPr>
                <w:rFonts w:ascii="宋体" w:eastAsia="宋体" w:hAnsi="宋体" w:cs="宋体" w:hint="eastAsia"/>
                <w:sz w:val="21"/>
                <w:szCs w:val="21"/>
                <w:vertAlign w:val="subscript"/>
              </w:rPr>
              <w:t>2.5</w:t>
            </w:r>
            <w:r>
              <w:rPr>
                <w:rFonts w:ascii="宋体" w:eastAsia="宋体" w:hAnsi="宋体" w:cs="宋体" w:hint="eastAsia"/>
                <w:sz w:val="21"/>
                <w:szCs w:val="21"/>
              </w:rPr>
              <w:t>□</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正常排放短期浓度贡献值</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本项目</w:t>
            </w:r>
            <w:r>
              <w:rPr>
                <w:rFonts w:ascii="宋体" w:eastAsia="宋体" w:hAnsi="宋体" w:cs="宋体" w:hint="eastAsia"/>
                <w:szCs w:val="21"/>
              </w:rPr>
              <w:t>最大占标率≤100%□</w:t>
            </w:r>
          </w:p>
        </w:tc>
        <w:tc>
          <w:tcPr>
            <w:tcW w:w="4274" w:type="dxa"/>
            <w:gridSpan w:val="9"/>
            <w:vAlign w:val="center"/>
          </w:tcPr>
          <w:p w:rsidR="00200033" w:rsidRDefault="00B56227">
            <w:pPr>
              <w:pStyle w:val="a0"/>
              <w:ind w:firstLine="0"/>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vertAlign w:val="subscript"/>
              </w:rPr>
              <w:t>本项目</w:t>
            </w:r>
            <w:r>
              <w:rPr>
                <w:rFonts w:ascii="宋体" w:eastAsia="宋体" w:hAnsi="宋体" w:cs="宋体" w:hint="eastAsia"/>
                <w:sz w:val="21"/>
                <w:szCs w:val="21"/>
              </w:rPr>
              <w:t>最大占标率＞100%□</w:t>
            </w:r>
          </w:p>
        </w:tc>
      </w:tr>
      <w:tr w:rsidR="00200033">
        <w:trPr>
          <w:trHeight w:val="40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正常排放年均浓度贡献值</w:t>
            </w:r>
          </w:p>
        </w:tc>
        <w:tc>
          <w:tcPr>
            <w:tcW w:w="91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一类区</w:t>
            </w:r>
          </w:p>
        </w:tc>
        <w:tc>
          <w:tcPr>
            <w:tcW w:w="2792"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本项目</w:t>
            </w:r>
            <w:r>
              <w:rPr>
                <w:rFonts w:ascii="宋体" w:eastAsia="宋体" w:hAnsi="宋体" w:cs="宋体" w:hint="eastAsia"/>
                <w:szCs w:val="21"/>
              </w:rPr>
              <w:t>最大占标率≤10%□</w:t>
            </w:r>
          </w:p>
        </w:tc>
        <w:tc>
          <w:tcPr>
            <w:tcW w:w="3212"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本项目</w:t>
            </w:r>
            <w:r>
              <w:rPr>
                <w:rFonts w:ascii="宋体" w:eastAsia="宋体" w:hAnsi="宋体" w:cs="宋体" w:hint="eastAsia"/>
                <w:szCs w:val="21"/>
              </w:rPr>
              <w:t>最大占标率＞10%□</w:t>
            </w:r>
          </w:p>
        </w:tc>
      </w:tr>
      <w:tr w:rsidR="00200033">
        <w:trPr>
          <w:trHeight w:val="40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Merge/>
            <w:vAlign w:val="center"/>
          </w:tcPr>
          <w:p w:rsidR="00200033" w:rsidRDefault="00200033">
            <w:pPr>
              <w:adjustRightInd w:val="0"/>
              <w:snapToGrid w:val="0"/>
              <w:jc w:val="center"/>
              <w:rPr>
                <w:rFonts w:ascii="宋体" w:eastAsia="宋体" w:hAnsi="宋体" w:cs="宋体"/>
                <w:szCs w:val="21"/>
              </w:rPr>
            </w:pPr>
          </w:p>
        </w:tc>
        <w:tc>
          <w:tcPr>
            <w:tcW w:w="912"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二类区</w:t>
            </w:r>
          </w:p>
        </w:tc>
        <w:tc>
          <w:tcPr>
            <w:tcW w:w="2792"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本项目</w:t>
            </w:r>
            <w:r>
              <w:rPr>
                <w:rFonts w:ascii="宋体" w:eastAsia="宋体" w:hAnsi="宋体" w:cs="宋体" w:hint="eastAsia"/>
                <w:szCs w:val="21"/>
              </w:rPr>
              <w:t>最大占标率≤30%□</w:t>
            </w:r>
          </w:p>
        </w:tc>
        <w:tc>
          <w:tcPr>
            <w:tcW w:w="3212"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本项目</w:t>
            </w:r>
            <w:r>
              <w:rPr>
                <w:rFonts w:ascii="宋体" w:eastAsia="宋体" w:hAnsi="宋体" w:cs="宋体" w:hint="eastAsia"/>
                <w:szCs w:val="21"/>
              </w:rPr>
              <w:t>最大占标率＞30%□</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非正常排放1h浓度贡献值</w:t>
            </w:r>
          </w:p>
        </w:tc>
        <w:tc>
          <w:tcPr>
            <w:tcW w:w="2008" w:type="dxa"/>
            <w:gridSpan w:val="5"/>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 xml:space="preserve">非正常持续时长（  </w:t>
            </w:r>
            <w:r w:rsidR="002C3755">
              <w:rPr>
                <w:rFonts w:ascii="宋体" w:eastAsia="宋体" w:hAnsi="宋体" w:cs="宋体" w:hint="eastAsia"/>
                <w:szCs w:val="21"/>
              </w:rPr>
              <w:t>无</w:t>
            </w:r>
            <w:r>
              <w:rPr>
                <w:rFonts w:ascii="宋体" w:eastAsia="宋体" w:hAnsi="宋体" w:cs="宋体" w:hint="eastAsia"/>
                <w:szCs w:val="21"/>
              </w:rPr>
              <w:t xml:space="preserve"> ）h</w:t>
            </w:r>
          </w:p>
        </w:tc>
        <w:tc>
          <w:tcPr>
            <w:tcW w:w="2665"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非正常</w:t>
            </w:r>
            <w:r>
              <w:rPr>
                <w:rFonts w:ascii="宋体" w:eastAsia="宋体" w:hAnsi="宋体" w:cs="宋体" w:hint="eastAsia"/>
                <w:szCs w:val="21"/>
              </w:rPr>
              <w:t>占标率≤100%□</w:t>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非正常</w:t>
            </w:r>
            <w:r>
              <w:rPr>
                <w:rFonts w:ascii="宋体" w:eastAsia="宋体" w:hAnsi="宋体" w:cs="宋体" w:hint="eastAsia"/>
                <w:szCs w:val="21"/>
              </w:rPr>
              <w:t>占标率＞100%□</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保证率日平均浓度和年平均浓度叠加值</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叠加</w:t>
            </w:r>
            <w:r>
              <w:rPr>
                <w:rFonts w:ascii="宋体" w:eastAsia="宋体" w:hAnsi="宋体" w:cs="宋体" w:hint="eastAsia"/>
                <w:szCs w:val="21"/>
              </w:rPr>
              <w:t>达标□</w:t>
            </w:r>
          </w:p>
        </w:tc>
        <w:tc>
          <w:tcPr>
            <w:tcW w:w="4274"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vertAlign w:val="subscript"/>
              </w:rPr>
              <w:t>叠加</w:t>
            </w:r>
            <w:r>
              <w:rPr>
                <w:rFonts w:ascii="宋体" w:eastAsia="宋体" w:hAnsi="宋体" w:cs="宋体" w:hint="eastAsia"/>
                <w:szCs w:val="21"/>
              </w:rPr>
              <w:t>不达标□</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区域环境质量的整体变化情况</w:t>
            </w:r>
          </w:p>
        </w:tc>
        <w:tc>
          <w:tcPr>
            <w:tcW w:w="2642" w:type="dxa"/>
            <w:gridSpan w:val="7"/>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K≤-20%□</w:t>
            </w:r>
          </w:p>
        </w:tc>
        <w:tc>
          <w:tcPr>
            <w:tcW w:w="4274" w:type="dxa"/>
            <w:gridSpan w:val="9"/>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K＞-20%□</w:t>
            </w:r>
          </w:p>
        </w:tc>
      </w:tr>
      <w:tr w:rsidR="00200033">
        <w:trPr>
          <w:trHeight w:val="646"/>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环境监测计划</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污染源监测</w:t>
            </w:r>
          </w:p>
        </w:tc>
        <w:tc>
          <w:tcPr>
            <w:tcW w:w="2331"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监测因子：（颗粒物、NH</w:t>
            </w:r>
            <w:r>
              <w:rPr>
                <w:rFonts w:ascii="宋体" w:eastAsia="宋体" w:hAnsi="宋体" w:cs="宋体" w:hint="eastAsia"/>
                <w:szCs w:val="21"/>
                <w:vertAlign w:val="subscript"/>
              </w:rPr>
              <w:t>3</w:t>
            </w:r>
            <w:r>
              <w:rPr>
                <w:rFonts w:ascii="宋体" w:eastAsia="宋体" w:hAnsi="宋体" w:cs="宋体" w:hint="eastAsia"/>
                <w:szCs w:val="21"/>
              </w:rPr>
              <w:t>、H</w:t>
            </w:r>
            <w:r>
              <w:rPr>
                <w:rFonts w:ascii="宋体" w:eastAsia="宋体" w:hAnsi="宋体" w:cs="宋体" w:hint="eastAsia"/>
                <w:szCs w:val="21"/>
                <w:vertAlign w:val="subscript"/>
              </w:rPr>
              <w:t>2</w:t>
            </w:r>
            <w:r>
              <w:rPr>
                <w:rFonts w:ascii="宋体" w:eastAsia="宋体" w:hAnsi="宋体" w:cs="宋体" w:hint="eastAsia"/>
                <w:szCs w:val="21"/>
              </w:rPr>
              <w:t>S、臭气浓度）</w:t>
            </w:r>
          </w:p>
        </w:tc>
        <w:tc>
          <w:tcPr>
            <w:tcW w:w="2342"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有组织废气监测</w:t>
            </w:r>
            <w:r>
              <w:rPr>
                <w:rFonts w:ascii="宋体" w:eastAsia="宋体" w:hAnsi="宋体" w:cs="宋体" w:hint="eastAsia"/>
                <w:szCs w:val="21"/>
              </w:rPr>
              <w:sym w:font="Wingdings 2" w:char="0052"/>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无组织废气监测</w:t>
            </w:r>
            <w:r>
              <w:rPr>
                <w:rFonts w:ascii="宋体" w:eastAsia="宋体" w:hAnsi="宋体" w:cs="宋体" w:hint="eastAsia"/>
                <w:szCs w:val="21"/>
              </w:rPr>
              <w:sym w:font="Wingdings 2" w:char="0052"/>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无监测</w:t>
            </w:r>
            <w:r>
              <w:rPr>
                <w:rFonts w:ascii="宋体" w:eastAsia="宋体" w:hAnsi="宋体" w:cs="宋体" w:hint="eastAsia"/>
                <w:szCs w:val="21"/>
              </w:rPr>
              <w:sym w:font="Wingdings 2" w:char="00A3"/>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环境质量监测</w:t>
            </w:r>
          </w:p>
        </w:tc>
        <w:tc>
          <w:tcPr>
            <w:tcW w:w="2331"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监测因子：（</w:t>
            </w:r>
            <w:r w:rsidR="00A743AC">
              <w:rPr>
                <w:rFonts w:ascii="宋体" w:eastAsia="宋体" w:hAnsi="宋体" w:cs="宋体" w:hint="eastAsia"/>
                <w:szCs w:val="21"/>
              </w:rPr>
              <w:t>无</w:t>
            </w:r>
            <w:r>
              <w:rPr>
                <w:rFonts w:ascii="宋体" w:eastAsia="宋体" w:hAnsi="宋体" w:cs="宋体" w:hint="eastAsia"/>
                <w:szCs w:val="21"/>
              </w:rPr>
              <w:t>）</w:t>
            </w:r>
          </w:p>
        </w:tc>
        <w:tc>
          <w:tcPr>
            <w:tcW w:w="2342" w:type="dxa"/>
            <w:gridSpan w:val="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监测点位数（</w:t>
            </w:r>
            <w:r w:rsidR="00A743AC">
              <w:rPr>
                <w:rFonts w:ascii="宋体" w:eastAsia="宋体" w:hAnsi="宋体" w:cs="宋体" w:hint="eastAsia"/>
                <w:szCs w:val="21"/>
              </w:rPr>
              <w:t>无</w:t>
            </w:r>
            <w:r>
              <w:rPr>
                <w:rFonts w:ascii="宋体" w:eastAsia="宋体" w:hAnsi="宋体" w:cs="宋体" w:hint="eastAsia"/>
                <w:szCs w:val="21"/>
              </w:rPr>
              <w:t>）</w:t>
            </w:r>
          </w:p>
        </w:tc>
        <w:tc>
          <w:tcPr>
            <w:tcW w:w="2243" w:type="dxa"/>
            <w:gridSpan w:val="4"/>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无监测</w:t>
            </w:r>
            <w:r>
              <w:rPr>
                <w:rFonts w:ascii="宋体" w:eastAsia="宋体" w:hAnsi="宋体" w:cs="宋体" w:hint="eastAsia"/>
                <w:szCs w:val="21"/>
              </w:rPr>
              <w:sym w:font="Wingdings 2" w:char="0052"/>
            </w:r>
          </w:p>
        </w:tc>
      </w:tr>
      <w:tr w:rsidR="00200033">
        <w:trPr>
          <w:trHeight w:val="283"/>
        </w:trPr>
        <w:tc>
          <w:tcPr>
            <w:tcW w:w="652" w:type="dxa"/>
            <w:vMerge w:val="restart"/>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评价结论</w:t>
            </w: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环境影响</w:t>
            </w:r>
          </w:p>
        </w:tc>
        <w:tc>
          <w:tcPr>
            <w:tcW w:w="6916" w:type="dxa"/>
            <w:gridSpan w:val="1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可以接受</w:t>
            </w:r>
            <w:r>
              <w:rPr>
                <w:rFonts w:ascii="宋体" w:eastAsia="宋体" w:hAnsi="宋体" w:cs="宋体" w:hint="eastAsia"/>
                <w:szCs w:val="21"/>
              </w:rPr>
              <w:sym w:font="Wingdings 2" w:char="0052"/>
            </w:r>
            <w:r>
              <w:rPr>
                <w:rFonts w:ascii="宋体" w:eastAsia="宋体" w:hAnsi="宋体" w:cs="宋体" w:hint="eastAsia"/>
                <w:szCs w:val="21"/>
              </w:rPr>
              <w:t xml:space="preserve">   不可以接受</w:t>
            </w:r>
            <w:r>
              <w:rPr>
                <w:rFonts w:ascii="宋体" w:eastAsia="宋体" w:hAnsi="宋体" w:cs="宋体" w:hint="eastAsia"/>
                <w:szCs w:val="21"/>
              </w:rPr>
              <w:sym w:font="Wingdings 2" w:char="00A3"/>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大气环境</w:t>
            </w:r>
          </w:p>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防护距离</w:t>
            </w:r>
          </w:p>
        </w:tc>
        <w:tc>
          <w:tcPr>
            <w:tcW w:w="6916" w:type="dxa"/>
            <w:gridSpan w:val="16"/>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距（/）厂界最远（/）m</w:t>
            </w:r>
          </w:p>
        </w:tc>
      </w:tr>
      <w:tr w:rsidR="00200033">
        <w:trPr>
          <w:trHeight w:val="283"/>
        </w:trPr>
        <w:tc>
          <w:tcPr>
            <w:tcW w:w="652" w:type="dxa"/>
            <w:vMerge/>
            <w:vAlign w:val="center"/>
          </w:tcPr>
          <w:p w:rsidR="00200033" w:rsidRDefault="00200033">
            <w:pPr>
              <w:adjustRightInd w:val="0"/>
              <w:snapToGrid w:val="0"/>
              <w:jc w:val="center"/>
              <w:rPr>
                <w:rFonts w:ascii="宋体" w:eastAsia="宋体" w:hAnsi="宋体" w:cs="宋体"/>
                <w:szCs w:val="21"/>
              </w:rPr>
            </w:pPr>
          </w:p>
        </w:tc>
        <w:tc>
          <w:tcPr>
            <w:tcW w:w="1754" w:type="dxa"/>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污染源年排放量</w:t>
            </w:r>
          </w:p>
        </w:tc>
        <w:tc>
          <w:tcPr>
            <w:tcW w:w="1535" w:type="dxa"/>
            <w:gridSpan w:val="3"/>
            <w:vAlign w:val="center"/>
          </w:tcPr>
          <w:p w:rsidR="00200033" w:rsidRDefault="00B56227">
            <w:pPr>
              <w:adjustRightInd w:val="0"/>
              <w:snapToGrid w:val="0"/>
              <w:rPr>
                <w:rFonts w:ascii="宋体" w:eastAsia="宋体" w:hAnsi="宋体" w:cs="宋体"/>
                <w:szCs w:val="21"/>
              </w:rPr>
            </w:pPr>
            <w:r>
              <w:rPr>
                <w:rFonts w:ascii="宋体" w:eastAsia="宋体" w:hAnsi="宋体" w:cs="宋体" w:hint="eastAsia"/>
                <w:szCs w:val="21"/>
              </w:rPr>
              <w:t>SO</w:t>
            </w:r>
            <w:r w:rsidRPr="002C3755">
              <w:rPr>
                <w:rFonts w:ascii="宋体" w:eastAsia="宋体" w:hAnsi="宋体" w:cs="宋体" w:hint="eastAsia"/>
                <w:szCs w:val="21"/>
                <w:vertAlign w:val="subscript"/>
              </w:rPr>
              <w:t>2</w:t>
            </w:r>
            <w:r>
              <w:rPr>
                <w:rFonts w:ascii="宋体" w:eastAsia="宋体" w:hAnsi="宋体" w:cs="宋体" w:hint="eastAsia"/>
                <w:szCs w:val="21"/>
              </w:rPr>
              <w:t>：（</w:t>
            </w:r>
            <w:r w:rsidR="002C3755">
              <w:rPr>
                <w:rFonts w:ascii="宋体" w:eastAsia="宋体" w:hAnsi="宋体" w:cs="宋体" w:hint="eastAsia"/>
                <w:szCs w:val="21"/>
              </w:rPr>
              <w:t>无</w:t>
            </w:r>
            <w:r>
              <w:rPr>
                <w:rFonts w:ascii="宋体" w:eastAsia="宋体" w:hAnsi="宋体" w:cs="宋体" w:hint="eastAsia"/>
                <w:szCs w:val="21"/>
              </w:rPr>
              <w:t>）t/a</w:t>
            </w:r>
          </w:p>
        </w:tc>
        <w:tc>
          <w:tcPr>
            <w:tcW w:w="1458" w:type="dxa"/>
            <w:gridSpan w:val="6"/>
            <w:vAlign w:val="center"/>
          </w:tcPr>
          <w:p w:rsidR="00200033" w:rsidRDefault="00B56227">
            <w:pPr>
              <w:adjustRightInd w:val="0"/>
              <w:snapToGrid w:val="0"/>
              <w:rPr>
                <w:rFonts w:ascii="宋体" w:eastAsia="宋体" w:hAnsi="宋体" w:cs="宋体"/>
                <w:szCs w:val="21"/>
              </w:rPr>
            </w:pPr>
            <w:r>
              <w:rPr>
                <w:rFonts w:ascii="宋体" w:eastAsia="宋体" w:hAnsi="宋体" w:cs="宋体" w:hint="eastAsia"/>
                <w:szCs w:val="21"/>
              </w:rPr>
              <w:t>NO</w:t>
            </w:r>
            <w:r w:rsidRPr="002C3755">
              <w:rPr>
                <w:rFonts w:ascii="宋体" w:eastAsia="宋体" w:hAnsi="宋体" w:cs="宋体" w:hint="eastAsia"/>
                <w:szCs w:val="21"/>
                <w:vertAlign w:val="subscript"/>
              </w:rPr>
              <w:t>X</w:t>
            </w:r>
            <w:r>
              <w:rPr>
                <w:rFonts w:ascii="宋体" w:eastAsia="宋体" w:hAnsi="宋体" w:cs="宋体" w:hint="eastAsia"/>
                <w:szCs w:val="21"/>
              </w:rPr>
              <w:t>（</w:t>
            </w:r>
            <w:r w:rsidR="002C3755">
              <w:rPr>
                <w:rFonts w:ascii="宋体" w:eastAsia="宋体" w:hAnsi="宋体" w:cs="宋体" w:hint="eastAsia"/>
                <w:szCs w:val="21"/>
              </w:rPr>
              <w:t>无</w:t>
            </w:r>
            <w:r>
              <w:rPr>
                <w:rFonts w:ascii="宋体" w:eastAsia="宋体" w:hAnsi="宋体" w:cs="宋体" w:hint="eastAsia"/>
                <w:szCs w:val="21"/>
              </w:rPr>
              <w:t>）t/a</w:t>
            </w:r>
          </w:p>
        </w:tc>
        <w:tc>
          <w:tcPr>
            <w:tcW w:w="2194" w:type="dxa"/>
            <w:gridSpan w:val="5"/>
            <w:vAlign w:val="center"/>
          </w:tcPr>
          <w:p w:rsidR="00200033" w:rsidRDefault="00B56227" w:rsidP="002C3755">
            <w:pPr>
              <w:adjustRightInd w:val="0"/>
              <w:snapToGrid w:val="0"/>
              <w:rPr>
                <w:rFonts w:ascii="宋体" w:eastAsia="宋体" w:hAnsi="宋体" w:cs="宋体"/>
                <w:szCs w:val="21"/>
              </w:rPr>
            </w:pPr>
            <w:r>
              <w:rPr>
                <w:rFonts w:ascii="宋体" w:eastAsia="宋体" w:hAnsi="宋体" w:cs="宋体" w:hint="eastAsia"/>
                <w:szCs w:val="21"/>
              </w:rPr>
              <w:t>颗粒物：（0.00</w:t>
            </w:r>
            <w:r w:rsidR="002C3755">
              <w:rPr>
                <w:rFonts w:ascii="宋体" w:eastAsia="宋体" w:hAnsi="宋体" w:cs="宋体" w:hint="eastAsia"/>
                <w:szCs w:val="21"/>
              </w:rPr>
              <w:t>073</w:t>
            </w:r>
            <w:r>
              <w:rPr>
                <w:rFonts w:ascii="宋体" w:eastAsia="宋体" w:hAnsi="宋体" w:cs="宋体" w:hint="eastAsia"/>
                <w:szCs w:val="21"/>
              </w:rPr>
              <w:t>）t/a</w:t>
            </w:r>
          </w:p>
        </w:tc>
        <w:tc>
          <w:tcPr>
            <w:tcW w:w="1729" w:type="dxa"/>
            <w:gridSpan w:val="2"/>
            <w:vAlign w:val="center"/>
          </w:tcPr>
          <w:p w:rsidR="00200033" w:rsidRDefault="00B56227">
            <w:pPr>
              <w:adjustRightInd w:val="0"/>
              <w:snapToGrid w:val="0"/>
              <w:rPr>
                <w:rFonts w:ascii="宋体" w:eastAsia="宋体" w:hAnsi="宋体" w:cs="宋体"/>
                <w:szCs w:val="21"/>
              </w:rPr>
            </w:pPr>
            <w:r>
              <w:rPr>
                <w:rFonts w:ascii="宋体" w:eastAsia="宋体" w:hAnsi="宋体" w:cs="宋体" w:hint="eastAsia"/>
                <w:szCs w:val="21"/>
              </w:rPr>
              <w:t>VOCS：（</w:t>
            </w:r>
            <w:r w:rsidR="002C3755">
              <w:rPr>
                <w:rFonts w:ascii="宋体" w:eastAsia="宋体" w:hAnsi="宋体" w:cs="宋体" w:hint="eastAsia"/>
                <w:szCs w:val="21"/>
              </w:rPr>
              <w:t>无</w:t>
            </w:r>
            <w:r>
              <w:rPr>
                <w:rFonts w:ascii="宋体" w:eastAsia="宋体" w:hAnsi="宋体" w:cs="宋体" w:hint="eastAsia"/>
                <w:szCs w:val="21"/>
              </w:rPr>
              <w:t>）t/a</w:t>
            </w:r>
          </w:p>
        </w:tc>
      </w:tr>
      <w:tr w:rsidR="00200033">
        <w:trPr>
          <w:trHeight w:val="283"/>
        </w:trPr>
        <w:tc>
          <w:tcPr>
            <w:tcW w:w="9322" w:type="dxa"/>
            <w:gridSpan w:val="18"/>
            <w:vAlign w:val="center"/>
          </w:tcPr>
          <w:p w:rsidR="00200033" w:rsidRDefault="00B56227">
            <w:pPr>
              <w:adjustRightInd w:val="0"/>
              <w:snapToGrid w:val="0"/>
              <w:jc w:val="center"/>
              <w:rPr>
                <w:rFonts w:ascii="宋体" w:eastAsia="宋体" w:hAnsi="宋体" w:cs="宋体"/>
                <w:szCs w:val="21"/>
              </w:rPr>
            </w:pPr>
            <w:r>
              <w:rPr>
                <w:rFonts w:ascii="宋体" w:eastAsia="宋体" w:hAnsi="宋体" w:cs="宋体" w:hint="eastAsia"/>
                <w:szCs w:val="21"/>
              </w:rPr>
              <w:t>注：“”为勾选项，填“√”；“（）”为内容填写项</w:t>
            </w:r>
          </w:p>
        </w:tc>
      </w:tr>
    </w:tbl>
    <w:p w:rsidR="00200033" w:rsidRDefault="00200033">
      <w:pPr>
        <w:pStyle w:val="a0"/>
        <w:sectPr w:rsidR="00200033">
          <w:pgSz w:w="11906" w:h="16838"/>
          <w:pgMar w:top="1440" w:right="1440" w:bottom="1440" w:left="1440" w:header="851" w:footer="992" w:gutter="0"/>
          <w:cols w:space="0"/>
          <w:docGrid w:type="lines" w:linePitch="312"/>
        </w:sectPr>
      </w:pPr>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13" w:name="_Toc25880"/>
      <w:bookmarkStart w:id="414" w:name="_Toc17817876"/>
      <w:r w:rsidRPr="006802A4">
        <w:rPr>
          <w:rFonts w:ascii="Times New Roman" w:hAnsi="Times New Roman" w:cs="Times New Roman"/>
          <w:b/>
          <w:bCs/>
          <w:sz w:val="28"/>
          <w:szCs w:val="28"/>
        </w:rPr>
        <w:lastRenderedPageBreak/>
        <w:t xml:space="preserve">5.3 </w:t>
      </w:r>
      <w:r w:rsidRPr="006802A4">
        <w:rPr>
          <w:rFonts w:ascii="Times New Roman" w:hAnsi="Times New Roman" w:cs="Times New Roman"/>
          <w:b/>
          <w:bCs/>
          <w:sz w:val="28"/>
          <w:szCs w:val="28"/>
        </w:rPr>
        <w:t>运营期地表水环境影响分析及评价</w:t>
      </w:r>
      <w:bookmarkEnd w:id="412"/>
      <w:bookmarkEnd w:id="413"/>
      <w:bookmarkEnd w:id="414"/>
    </w:p>
    <w:p w:rsidR="00A743AC" w:rsidRPr="00351B26" w:rsidRDefault="00B56227" w:rsidP="00A743AC">
      <w:pPr>
        <w:adjustRightInd w:val="0"/>
        <w:snapToGrid w:val="0"/>
        <w:spacing w:line="360" w:lineRule="auto"/>
        <w:ind w:firstLineChars="200" w:firstLine="480"/>
        <w:rPr>
          <w:rFonts w:ascii="Times New Roman" w:eastAsia="仿宋" w:hAnsi="Times New Roman" w:cs="Times New Roman"/>
          <w:sz w:val="24"/>
        </w:rPr>
      </w:pPr>
      <w:r w:rsidRPr="00A743AC">
        <w:rPr>
          <w:rFonts w:ascii="Times New Roman" w:eastAsia="仿宋" w:hAnsi="Times New Roman" w:cs="Times New Roman"/>
          <w:sz w:val="24"/>
          <w:lang w:val="zh-CN"/>
        </w:rPr>
        <w:t>本项目废水主要为</w:t>
      </w:r>
      <w:r w:rsidR="00A743AC">
        <w:rPr>
          <w:rFonts w:ascii="Times New Roman" w:eastAsia="仿宋" w:hAnsi="Times New Roman" w:cs="Times New Roman" w:hint="eastAsia"/>
          <w:sz w:val="24"/>
          <w:lang w:val="zh-CN"/>
        </w:rPr>
        <w:t>猪尿、</w:t>
      </w:r>
      <w:r w:rsidR="00A743AC">
        <w:rPr>
          <w:rFonts w:ascii="Times New Roman" w:eastAsia="仿宋" w:hAnsi="Times New Roman" w:cs="Times New Roman"/>
          <w:sz w:val="24"/>
          <w:lang w:val="zh-CN"/>
        </w:rPr>
        <w:t>猪舍冲洗废水</w:t>
      </w:r>
      <w:r w:rsidRPr="00A743AC">
        <w:rPr>
          <w:rFonts w:ascii="Times New Roman" w:eastAsia="仿宋" w:hAnsi="Times New Roman" w:cs="Times New Roman"/>
          <w:sz w:val="24"/>
          <w:lang w:val="zh-CN"/>
        </w:rPr>
        <w:t>、职工生活污水。</w:t>
      </w:r>
      <w:r w:rsidR="00A743AC" w:rsidRPr="00351B26">
        <w:rPr>
          <w:rFonts w:ascii="Times New Roman" w:eastAsia="仿宋" w:hAnsi="Times New Roman" w:cs="Times New Roman"/>
          <w:sz w:val="24"/>
        </w:rPr>
        <w:t>猪尿和猪舍冲洗废水，产生量为</w:t>
      </w:r>
      <w:r w:rsidR="00A743AC">
        <w:rPr>
          <w:rFonts w:ascii="Times New Roman" w:eastAsia="仿宋" w:hAnsi="Times New Roman" w:cs="Times New Roman" w:hint="eastAsia"/>
          <w:sz w:val="24"/>
        </w:rPr>
        <w:t>2931.09</w:t>
      </w:r>
      <w:r w:rsidR="00A743AC" w:rsidRPr="00351B26">
        <w:rPr>
          <w:rFonts w:ascii="Times New Roman" w:eastAsia="仿宋" w:hAnsi="Times New Roman" w:cs="Times New Roman"/>
          <w:sz w:val="24"/>
        </w:rPr>
        <w:t>m</w:t>
      </w:r>
      <w:r w:rsidR="00A743AC" w:rsidRPr="00C24BE2">
        <w:rPr>
          <w:rFonts w:ascii="Times New Roman" w:eastAsia="仿宋" w:hAnsi="Times New Roman" w:cs="Times New Roman"/>
          <w:sz w:val="24"/>
          <w:vertAlign w:val="superscript"/>
        </w:rPr>
        <w:t>3</w:t>
      </w:r>
      <w:r w:rsidR="00A743AC" w:rsidRPr="00351B26">
        <w:rPr>
          <w:rFonts w:ascii="Times New Roman" w:eastAsia="仿宋" w:hAnsi="Times New Roman" w:cs="Times New Roman"/>
          <w:sz w:val="24"/>
        </w:rPr>
        <w:t>/a</w:t>
      </w:r>
      <w:r w:rsidR="00A743AC" w:rsidRPr="00351B26">
        <w:rPr>
          <w:rFonts w:ascii="Times New Roman" w:eastAsia="仿宋" w:hAnsi="Times New Roman" w:cs="Times New Roman"/>
          <w:sz w:val="24"/>
        </w:rPr>
        <w:t>，主要污染物为</w:t>
      </w:r>
      <w:r w:rsidR="00A743AC" w:rsidRPr="00351B26">
        <w:rPr>
          <w:rFonts w:ascii="Times New Roman" w:eastAsia="仿宋" w:hAnsi="Times New Roman" w:cs="Times New Roman"/>
          <w:sz w:val="24"/>
        </w:rPr>
        <w:t>COD</w:t>
      </w:r>
      <w:r w:rsidR="00A743AC" w:rsidRPr="00351B26">
        <w:rPr>
          <w:rFonts w:ascii="Times New Roman" w:eastAsia="仿宋" w:hAnsi="Times New Roman" w:cs="Times New Roman"/>
          <w:sz w:val="24"/>
        </w:rPr>
        <w:t>、</w:t>
      </w:r>
      <w:r w:rsidR="00A743AC" w:rsidRPr="00351B26">
        <w:rPr>
          <w:rFonts w:ascii="Times New Roman" w:eastAsia="仿宋" w:hAnsi="Times New Roman" w:cs="Times New Roman"/>
          <w:sz w:val="24"/>
        </w:rPr>
        <w:t>BOD</w:t>
      </w:r>
      <w:r w:rsidR="00A743AC" w:rsidRPr="00351B26">
        <w:rPr>
          <w:rFonts w:ascii="Times New Roman" w:eastAsia="仿宋" w:hAnsi="Times New Roman" w:cs="Times New Roman"/>
          <w:sz w:val="24"/>
          <w:vertAlign w:val="subscript"/>
        </w:rPr>
        <w:t>5</w:t>
      </w:r>
      <w:r w:rsidR="00A743AC" w:rsidRPr="00351B26">
        <w:rPr>
          <w:rFonts w:ascii="Times New Roman" w:eastAsia="仿宋" w:hAnsi="Times New Roman" w:cs="Times New Roman"/>
          <w:sz w:val="24"/>
        </w:rPr>
        <w:t>、</w:t>
      </w:r>
      <w:r w:rsidR="00A743AC" w:rsidRPr="00351B26">
        <w:rPr>
          <w:rFonts w:ascii="Times New Roman" w:eastAsia="仿宋" w:hAnsi="Times New Roman" w:cs="Times New Roman"/>
          <w:sz w:val="24"/>
        </w:rPr>
        <w:t>SS</w:t>
      </w:r>
      <w:r w:rsidR="00A743AC" w:rsidRPr="00351B26">
        <w:rPr>
          <w:rFonts w:ascii="Times New Roman" w:eastAsia="仿宋" w:hAnsi="Times New Roman" w:cs="Times New Roman"/>
          <w:sz w:val="24"/>
        </w:rPr>
        <w:t>、氨氮、</w:t>
      </w:r>
      <w:r w:rsidR="00A743AC" w:rsidRPr="00351B26">
        <w:rPr>
          <w:rFonts w:ascii="Times New Roman" w:eastAsia="仿宋" w:hAnsi="Times New Roman" w:cs="Times New Roman"/>
          <w:sz w:val="24"/>
        </w:rPr>
        <w:t>TP</w:t>
      </w:r>
      <w:r w:rsidR="00A743AC" w:rsidRPr="00351B26">
        <w:rPr>
          <w:rFonts w:ascii="Times New Roman" w:eastAsia="仿宋" w:hAnsi="Times New Roman" w:cs="Times New Roman"/>
          <w:sz w:val="24"/>
        </w:rPr>
        <w:t>、粪大肠菌群。</w:t>
      </w:r>
    </w:p>
    <w:p w:rsidR="00200033" w:rsidRPr="00A743AC" w:rsidRDefault="00A743AC" w:rsidP="00326DDF">
      <w:pPr>
        <w:adjustRightInd w:val="0"/>
        <w:snapToGrid w:val="0"/>
        <w:spacing w:line="360" w:lineRule="auto"/>
        <w:ind w:firstLineChars="200" w:firstLine="480"/>
        <w:rPr>
          <w:rFonts w:ascii="Times New Roman" w:eastAsia="仿宋" w:hAnsi="Times New Roman" w:cs="Times New Roman"/>
          <w:sz w:val="24"/>
          <w:lang w:val="zh-CN"/>
        </w:rPr>
      </w:pPr>
      <w:r>
        <w:rPr>
          <w:rFonts w:ascii="Times New Roman" w:eastAsia="仿宋" w:hAnsi="Times New Roman" w:cs="Times New Roman"/>
          <w:sz w:val="24"/>
          <w:lang w:val="zh-CN"/>
        </w:rPr>
        <w:t>职工生活污水产生量</w:t>
      </w:r>
      <w:r w:rsidRPr="003C5170">
        <w:rPr>
          <w:rFonts w:ascii="Times New Roman" w:eastAsia="仿宋" w:hAnsi="Times New Roman" w:cs="Times New Roman"/>
          <w:sz w:val="24"/>
          <w:lang w:val="zh-CN"/>
        </w:rPr>
        <w:t>为</w:t>
      </w:r>
      <w:r w:rsidRPr="003C5170">
        <w:rPr>
          <w:rFonts w:ascii="Times New Roman" w:eastAsia="仿宋" w:hAnsi="Times New Roman" w:cs="Times New Roman"/>
          <w:sz w:val="24"/>
        </w:rPr>
        <w:t>1.</w:t>
      </w:r>
      <w:r>
        <w:rPr>
          <w:rFonts w:ascii="Times New Roman" w:eastAsia="仿宋" w:hAnsi="Times New Roman" w:cs="Times New Roman" w:hint="eastAsia"/>
          <w:sz w:val="24"/>
        </w:rPr>
        <w:t>44</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/d</w:t>
      </w:r>
      <w:r w:rsidRPr="003C5170">
        <w:rPr>
          <w:rFonts w:ascii="Times New Roman" w:eastAsia="仿宋" w:hAnsi="Times New Roman" w:cs="Times New Roman"/>
          <w:sz w:val="24"/>
          <w:lang w:val="zh-CN"/>
        </w:rPr>
        <w:t>（</w:t>
      </w:r>
      <w:r>
        <w:rPr>
          <w:rFonts w:ascii="Times New Roman" w:eastAsia="仿宋" w:hAnsi="Times New Roman" w:cs="Times New Roman" w:hint="eastAsia"/>
          <w:sz w:val="24"/>
        </w:rPr>
        <w:t>525.6</w:t>
      </w:r>
      <w:r w:rsidRPr="003C5170">
        <w:rPr>
          <w:rFonts w:ascii="Times New Roman" w:eastAsia="仿宋" w:hAnsi="Times New Roman" w:cs="Times New Roman"/>
          <w:sz w:val="24"/>
          <w:lang w:val="zh-CN"/>
        </w:rPr>
        <w:t>m</w:t>
      </w:r>
      <w:r w:rsidRPr="003C5170">
        <w:rPr>
          <w:rFonts w:ascii="Times New Roman" w:eastAsia="仿宋" w:hAnsi="Times New Roman" w:cs="Times New Roman"/>
          <w:sz w:val="24"/>
          <w:vertAlign w:val="superscript"/>
          <w:lang w:val="zh-CN"/>
        </w:rPr>
        <w:t>3</w:t>
      </w:r>
      <w:r w:rsidRPr="003C5170">
        <w:rPr>
          <w:rFonts w:ascii="Times New Roman" w:eastAsia="仿宋" w:hAnsi="Times New Roman" w:cs="Times New Roman"/>
          <w:sz w:val="24"/>
          <w:lang w:val="zh-CN"/>
        </w:rPr>
        <w:t>/a</w:t>
      </w:r>
      <w:r>
        <w:rPr>
          <w:rFonts w:ascii="Times New Roman" w:eastAsia="仿宋" w:hAnsi="Times New Roman" w:cs="Times New Roman"/>
          <w:sz w:val="24"/>
          <w:lang w:val="zh-CN"/>
        </w:rPr>
        <w:t>）</w:t>
      </w:r>
      <w:r>
        <w:rPr>
          <w:rFonts w:ascii="Times New Roman" w:eastAsia="仿宋" w:hAnsi="Times New Roman" w:cs="Times New Roman" w:hint="eastAsia"/>
          <w:sz w:val="24"/>
          <w:lang w:val="zh-CN"/>
        </w:rPr>
        <w:t>，</w:t>
      </w:r>
      <w:r w:rsidRPr="00351B26">
        <w:rPr>
          <w:rFonts w:ascii="Times New Roman" w:eastAsia="仿宋" w:hAnsi="Times New Roman" w:cs="Times New Roman"/>
          <w:sz w:val="24"/>
        </w:rPr>
        <w:t>主要污染物为</w:t>
      </w:r>
      <w:r w:rsidRPr="00351B26">
        <w:rPr>
          <w:rFonts w:ascii="Times New Roman" w:eastAsia="仿宋" w:hAnsi="Times New Roman" w:cs="Times New Roman"/>
          <w:sz w:val="24"/>
        </w:rPr>
        <w:t>COD</w:t>
      </w:r>
      <w:r w:rsidRPr="00351B26">
        <w:rPr>
          <w:rFonts w:ascii="Times New Roman" w:eastAsia="仿宋" w:hAnsi="Times New Roman" w:cs="Times New Roman"/>
          <w:sz w:val="24"/>
        </w:rPr>
        <w:t>、</w:t>
      </w:r>
      <w:r w:rsidRPr="00351B26">
        <w:rPr>
          <w:rFonts w:ascii="Times New Roman" w:eastAsia="仿宋" w:hAnsi="Times New Roman" w:cs="Times New Roman"/>
          <w:sz w:val="24"/>
        </w:rPr>
        <w:t>BOD</w:t>
      </w:r>
      <w:r w:rsidRPr="003A4039">
        <w:rPr>
          <w:rFonts w:ascii="Times New Roman" w:eastAsia="仿宋" w:hAnsi="Times New Roman" w:cs="Times New Roman"/>
          <w:sz w:val="24"/>
          <w:vertAlign w:val="subscript"/>
        </w:rPr>
        <w:t>5</w:t>
      </w:r>
      <w:r w:rsidRPr="00351B26">
        <w:rPr>
          <w:rFonts w:ascii="Times New Roman" w:eastAsia="仿宋" w:hAnsi="Times New Roman" w:cs="Times New Roman"/>
          <w:sz w:val="24"/>
        </w:rPr>
        <w:t>、</w:t>
      </w:r>
      <w:r w:rsidRPr="00351B26">
        <w:rPr>
          <w:rFonts w:ascii="Times New Roman" w:eastAsia="仿宋" w:hAnsi="Times New Roman" w:cs="Times New Roman"/>
          <w:sz w:val="24"/>
        </w:rPr>
        <w:t>SS</w:t>
      </w:r>
      <w:r w:rsidR="00326DDF">
        <w:rPr>
          <w:rFonts w:ascii="Times New Roman" w:eastAsia="仿宋" w:hAnsi="Times New Roman" w:cs="Times New Roman"/>
          <w:sz w:val="24"/>
        </w:rPr>
        <w:t>、氨氮</w:t>
      </w:r>
      <w:r w:rsidR="00326DDF">
        <w:rPr>
          <w:rFonts w:ascii="Times New Roman" w:eastAsia="仿宋" w:hAnsi="Times New Roman" w:cs="Times New Roman" w:hint="eastAsia"/>
          <w:sz w:val="24"/>
        </w:rPr>
        <w:t>，</w:t>
      </w:r>
      <w:r w:rsidR="00326DDF" w:rsidRPr="00351B26">
        <w:rPr>
          <w:rFonts w:ascii="Times New Roman" w:eastAsia="仿宋" w:hAnsi="Times New Roman" w:cs="Times New Roman"/>
          <w:sz w:val="24"/>
        </w:rPr>
        <w:t>废水产生总量为</w:t>
      </w:r>
      <w:r w:rsidR="00326DDF" w:rsidRPr="00351B26">
        <w:rPr>
          <w:rFonts w:ascii="Times New Roman" w:eastAsia="仿宋" w:hAnsi="Times New Roman" w:cs="Times New Roman"/>
          <w:sz w:val="24"/>
        </w:rPr>
        <w:t>27.16m</w:t>
      </w:r>
      <w:r w:rsidR="00326DDF" w:rsidRPr="00351B26">
        <w:rPr>
          <w:rFonts w:ascii="Times New Roman" w:eastAsia="仿宋" w:hAnsi="Times New Roman" w:cs="Times New Roman"/>
          <w:sz w:val="24"/>
          <w:vertAlign w:val="superscript"/>
        </w:rPr>
        <w:t>3</w:t>
      </w:r>
      <w:r w:rsidR="00326DDF" w:rsidRPr="00351B26">
        <w:rPr>
          <w:rFonts w:ascii="Times New Roman" w:eastAsia="仿宋" w:hAnsi="Times New Roman" w:cs="Times New Roman"/>
          <w:sz w:val="24"/>
        </w:rPr>
        <w:t>/d</w:t>
      </w:r>
      <w:r w:rsidR="00326DDF" w:rsidRPr="00351B26">
        <w:rPr>
          <w:rFonts w:ascii="Times New Roman" w:eastAsia="仿宋" w:hAnsi="Times New Roman" w:cs="Times New Roman"/>
          <w:sz w:val="24"/>
        </w:rPr>
        <w:t>（</w:t>
      </w:r>
      <w:r w:rsidR="00326DDF" w:rsidRPr="00351B26">
        <w:rPr>
          <w:rFonts w:ascii="Times New Roman" w:eastAsia="仿宋" w:hAnsi="Times New Roman" w:cs="Times New Roman"/>
          <w:sz w:val="24"/>
        </w:rPr>
        <w:t>9912.4 m</w:t>
      </w:r>
      <w:r w:rsidR="00326DDF" w:rsidRPr="00351B26">
        <w:rPr>
          <w:rFonts w:ascii="Times New Roman" w:eastAsia="宋体" w:hAnsi="Times New Roman" w:cs="Times New Roman" w:hint="eastAsia"/>
          <w:sz w:val="24"/>
          <w:vertAlign w:val="superscript"/>
        </w:rPr>
        <w:t>3</w:t>
      </w:r>
      <w:r w:rsidR="00326DDF" w:rsidRPr="00351B26">
        <w:rPr>
          <w:rFonts w:ascii="Times New Roman" w:eastAsia="仿宋" w:hAnsi="Times New Roman" w:cs="Times New Roman"/>
          <w:sz w:val="24"/>
        </w:rPr>
        <w:t>/a</w:t>
      </w:r>
      <w:r w:rsidR="00326DDF" w:rsidRPr="00351B26">
        <w:rPr>
          <w:rFonts w:ascii="Times New Roman" w:eastAsia="仿宋" w:hAnsi="Times New Roman" w:cs="Times New Roman"/>
          <w:sz w:val="24"/>
        </w:rPr>
        <w:t>）</w:t>
      </w:r>
      <w:r w:rsidR="00B56227" w:rsidRPr="00A743AC">
        <w:rPr>
          <w:rFonts w:ascii="Times New Roman" w:eastAsia="仿宋" w:hAnsi="Times New Roman" w:cs="Times New Roman"/>
          <w:sz w:val="24"/>
        </w:rPr>
        <w:t>。</w:t>
      </w:r>
    </w:p>
    <w:p w:rsidR="00200033" w:rsidRPr="00A743AC" w:rsidRDefault="00B56227" w:rsidP="00A743AC">
      <w:pPr>
        <w:pStyle w:val="1ffff3"/>
        <w:adjustRightInd w:val="0"/>
        <w:snapToGrid w:val="0"/>
        <w:rPr>
          <w:rFonts w:ascii="Times New Roman" w:eastAsia="仿宋" w:hAnsi="Times New Roman" w:cs="Times New Roman"/>
          <w:kern w:val="2"/>
          <w:sz w:val="24"/>
          <w:szCs w:val="22"/>
        </w:rPr>
      </w:pPr>
      <w:r w:rsidRPr="00A743AC">
        <w:rPr>
          <w:rFonts w:ascii="Times New Roman" w:eastAsia="仿宋" w:hAnsi="Times New Roman" w:cs="Times New Roman"/>
          <w:kern w:val="2"/>
          <w:sz w:val="24"/>
          <w:szCs w:val="24"/>
          <w:lang w:val="zh-CN"/>
        </w:rPr>
        <w:t>本项目生产废水有机物浓度高、含磷量大、悬浮物多、臭味大，污染负荷高。生产废水中含主要污染物有</w:t>
      </w:r>
      <w:r w:rsidRPr="00A743AC">
        <w:rPr>
          <w:rFonts w:ascii="Times New Roman" w:eastAsia="仿宋" w:hAnsi="Times New Roman" w:cs="Times New Roman"/>
          <w:kern w:val="2"/>
          <w:sz w:val="24"/>
          <w:szCs w:val="22"/>
        </w:rPr>
        <w:t>COD</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BOD</w:t>
      </w:r>
      <w:r w:rsidRPr="00A743AC">
        <w:rPr>
          <w:rFonts w:ascii="Times New Roman" w:eastAsia="仿宋" w:hAnsi="Times New Roman" w:cs="Times New Roman"/>
          <w:kern w:val="2"/>
          <w:sz w:val="24"/>
          <w:szCs w:val="22"/>
          <w:vertAlign w:val="subscript"/>
        </w:rPr>
        <w:t>5</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SS</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NH</w:t>
      </w:r>
      <w:r w:rsidRPr="00A743AC">
        <w:rPr>
          <w:rFonts w:ascii="Times New Roman" w:eastAsia="仿宋" w:hAnsi="Times New Roman" w:cs="Times New Roman"/>
          <w:kern w:val="2"/>
          <w:sz w:val="24"/>
          <w:szCs w:val="22"/>
          <w:vertAlign w:val="subscript"/>
        </w:rPr>
        <w:t>3</w:t>
      </w:r>
      <w:r w:rsidRPr="00A743AC">
        <w:rPr>
          <w:rFonts w:ascii="Times New Roman" w:eastAsia="仿宋" w:hAnsi="Times New Roman" w:cs="Times New Roman"/>
          <w:kern w:val="2"/>
          <w:sz w:val="24"/>
          <w:szCs w:val="22"/>
        </w:rPr>
        <w:t>-N</w:t>
      </w:r>
      <w:r w:rsidRPr="00A743AC">
        <w:rPr>
          <w:rFonts w:ascii="Times New Roman" w:eastAsia="仿宋" w:hAnsi="Times New Roman" w:cs="Times New Roman"/>
          <w:kern w:val="2"/>
          <w:sz w:val="24"/>
          <w:szCs w:val="22"/>
        </w:rPr>
        <w:t>及粪大肠菌群等，属于高浓度有机废水，须无害化处理后才能够用于农作物灌溉用水。针对本项目生产废水的性质，建设单位拟自建一座处理能力</w:t>
      </w:r>
      <w:r w:rsidR="00326DDF">
        <w:rPr>
          <w:rFonts w:ascii="Times New Roman" w:eastAsia="仿宋" w:hAnsi="Times New Roman" w:cs="Times New Roman" w:hint="eastAsia"/>
          <w:kern w:val="2"/>
          <w:sz w:val="24"/>
          <w:szCs w:val="22"/>
        </w:rPr>
        <w:t>5</w:t>
      </w:r>
      <w:r w:rsidRPr="00A743AC">
        <w:rPr>
          <w:rFonts w:ascii="Times New Roman" w:eastAsia="仿宋" w:hAnsi="Times New Roman" w:cs="Times New Roman"/>
          <w:kern w:val="2"/>
          <w:sz w:val="24"/>
          <w:szCs w:val="22"/>
        </w:rPr>
        <w:t>0m</w:t>
      </w:r>
      <w:r w:rsidRPr="00A743AC">
        <w:rPr>
          <w:rFonts w:ascii="Times New Roman" w:eastAsia="仿宋" w:hAnsi="Times New Roman" w:cs="Times New Roman"/>
          <w:kern w:val="2"/>
          <w:sz w:val="24"/>
          <w:szCs w:val="22"/>
          <w:vertAlign w:val="superscript"/>
        </w:rPr>
        <w:t>3</w:t>
      </w:r>
      <w:r w:rsidRPr="00A743AC">
        <w:rPr>
          <w:rFonts w:ascii="Times New Roman" w:eastAsia="仿宋" w:hAnsi="Times New Roman" w:cs="Times New Roman"/>
          <w:kern w:val="2"/>
          <w:sz w:val="24"/>
          <w:szCs w:val="22"/>
        </w:rPr>
        <w:t>/d</w:t>
      </w:r>
      <w:r w:rsidRPr="00A743AC">
        <w:rPr>
          <w:rFonts w:ascii="Times New Roman" w:eastAsia="仿宋" w:hAnsi="Times New Roman" w:cs="Times New Roman"/>
          <w:kern w:val="2"/>
          <w:sz w:val="24"/>
          <w:szCs w:val="22"/>
        </w:rPr>
        <w:t>的污水处理站，采用</w:t>
      </w:r>
      <w:r w:rsidRPr="00A743AC">
        <w:rPr>
          <w:rFonts w:ascii="Times New Roman" w:eastAsia="仿宋" w:hAnsi="Times New Roman" w:cs="Times New Roman"/>
          <w:kern w:val="2"/>
          <w:sz w:val="24"/>
          <w:szCs w:val="22"/>
        </w:rPr>
        <w:t>“</w:t>
      </w:r>
      <w:r w:rsidR="00326DDF" w:rsidRPr="00351B26">
        <w:rPr>
          <w:rFonts w:ascii="Times New Roman" w:eastAsia="仿宋" w:hAnsi="Times New Roman" w:cs="Times New Roman"/>
          <w:sz w:val="24"/>
        </w:rPr>
        <w:t>（固液分离</w:t>
      </w:r>
      <w:r w:rsidR="00326DDF" w:rsidRPr="00351B26">
        <w:rPr>
          <w:rFonts w:ascii="Times New Roman" w:eastAsia="仿宋" w:hAnsi="Times New Roman" w:cs="Times New Roman"/>
          <w:sz w:val="24"/>
        </w:rPr>
        <w:t>+</w:t>
      </w:r>
      <w:r w:rsidR="00326DDF" w:rsidRPr="00351B26">
        <w:rPr>
          <w:rFonts w:ascii="Times New Roman" w:eastAsia="仿宋" w:hAnsi="Times New Roman" w:cs="Times New Roman"/>
          <w:sz w:val="24"/>
        </w:rPr>
        <w:t>水解酸化</w:t>
      </w:r>
      <w:r w:rsidR="00326DDF" w:rsidRPr="00351B26">
        <w:rPr>
          <w:rFonts w:ascii="Times New Roman" w:eastAsia="仿宋" w:hAnsi="Times New Roman" w:cs="Times New Roman"/>
          <w:sz w:val="24"/>
        </w:rPr>
        <w:t>+</w:t>
      </w:r>
      <w:r w:rsidR="00326DDF" w:rsidRPr="00351B26">
        <w:rPr>
          <w:rFonts w:ascii="Times New Roman" w:eastAsia="仿宋" w:hAnsi="Times New Roman" w:cs="Times New Roman"/>
          <w:sz w:val="24"/>
        </w:rPr>
        <w:t>厌氧、缺氧、好氧处理</w:t>
      </w:r>
      <w:r w:rsidR="00326DDF" w:rsidRPr="00351B26">
        <w:rPr>
          <w:rFonts w:ascii="Times New Roman" w:eastAsia="仿宋" w:hAnsi="Times New Roman" w:cs="Times New Roman"/>
          <w:sz w:val="24"/>
        </w:rPr>
        <w:t>+</w:t>
      </w:r>
      <w:r w:rsidR="00326DDF" w:rsidRPr="00351B26">
        <w:rPr>
          <w:rFonts w:ascii="Times New Roman" w:eastAsia="仿宋" w:hAnsi="Times New Roman" w:cs="Times New Roman"/>
          <w:sz w:val="24"/>
        </w:rPr>
        <w:t>暂存池）</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处理工艺，出水水质满足</w:t>
      </w:r>
      <w:r w:rsidRPr="00A743AC">
        <w:rPr>
          <w:rFonts w:ascii="Times New Roman" w:eastAsia="仿宋" w:hAnsi="Times New Roman" w:cs="Times New Roman"/>
          <w:sz w:val="24"/>
          <w:szCs w:val="18"/>
        </w:rPr>
        <w:t>《农田灌溉水质标准》（</w:t>
      </w:r>
      <w:r w:rsidRPr="00A743AC">
        <w:rPr>
          <w:rFonts w:ascii="Times New Roman" w:eastAsia="仿宋" w:hAnsi="Times New Roman" w:cs="Times New Roman"/>
          <w:sz w:val="24"/>
          <w:szCs w:val="18"/>
        </w:rPr>
        <w:t>GB5084-2005</w:t>
      </w:r>
      <w:r w:rsidRPr="00A743AC">
        <w:rPr>
          <w:rFonts w:ascii="Times New Roman" w:eastAsia="仿宋" w:hAnsi="Times New Roman" w:cs="Times New Roman"/>
          <w:sz w:val="24"/>
          <w:szCs w:val="18"/>
        </w:rPr>
        <w:t>）中</w:t>
      </w:r>
      <w:r w:rsidRPr="00A743AC">
        <w:rPr>
          <w:rFonts w:ascii="Times New Roman" w:eastAsia="仿宋" w:hAnsi="Times New Roman" w:cs="Times New Roman"/>
          <w:sz w:val="24"/>
          <w:szCs w:val="18"/>
        </w:rPr>
        <w:t>“</w:t>
      </w:r>
      <w:r w:rsidRPr="00A743AC">
        <w:rPr>
          <w:rFonts w:ascii="Times New Roman" w:eastAsia="仿宋" w:hAnsi="Times New Roman" w:cs="Times New Roman"/>
          <w:sz w:val="24"/>
          <w:szCs w:val="18"/>
        </w:rPr>
        <w:t>旱作</w:t>
      </w:r>
      <w:r w:rsidRPr="00A743AC">
        <w:rPr>
          <w:rFonts w:ascii="Times New Roman" w:eastAsia="仿宋" w:hAnsi="Times New Roman" w:cs="Times New Roman"/>
          <w:sz w:val="24"/>
          <w:szCs w:val="18"/>
        </w:rPr>
        <w:t>”</w:t>
      </w:r>
      <w:r w:rsidRPr="00A743AC">
        <w:rPr>
          <w:rFonts w:ascii="Times New Roman" w:eastAsia="仿宋" w:hAnsi="Times New Roman" w:cs="Times New Roman"/>
          <w:sz w:val="24"/>
          <w:szCs w:val="18"/>
        </w:rPr>
        <w:t>标准和《畜禽养殖业污染物排放标准》（</w:t>
      </w:r>
      <w:r w:rsidRPr="00A743AC">
        <w:rPr>
          <w:rFonts w:ascii="Times New Roman" w:eastAsia="仿宋" w:hAnsi="Times New Roman" w:cs="Times New Roman"/>
          <w:sz w:val="24"/>
          <w:szCs w:val="18"/>
        </w:rPr>
        <w:t>GB18596-2001</w:t>
      </w:r>
      <w:r w:rsidRPr="00A743AC">
        <w:rPr>
          <w:rFonts w:ascii="Times New Roman" w:eastAsia="仿宋" w:hAnsi="Times New Roman" w:cs="Times New Roman"/>
          <w:sz w:val="24"/>
          <w:szCs w:val="18"/>
        </w:rPr>
        <w:t>）表</w:t>
      </w:r>
      <w:r w:rsidRPr="00A743AC">
        <w:rPr>
          <w:rFonts w:ascii="Times New Roman" w:eastAsia="仿宋" w:hAnsi="Times New Roman" w:cs="Times New Roman"/>
          <w:sz w:val="24"/>
          <w:szCs w:val="18"/>
        </w:rPr>
        <w:t>5</w:t>
      </w:r>
      <w:r w:rsidRPr="00A743AC">
        <w:rPr>
          <w:rFonts w:ascii="Times New Roman" w:eastAsia="仿宋" w:hAnsi="Times New Roman" w:cs="Times New Roman"/>
          <w:sz w:val="24"/>
          <w:szCs w:val="18"/>
        </w:rPr>
        <w:t>中标准后</w:t>
      </w:r>
      <w:r w:rsidRPr="00A743AC">
        <w:rPr>
          <w:rFonts w:ascii="Times New Roman" w:eastAsia="仿宋" w:hAnsi="Times New Roman" w:cs="Times New Roman"/>
          <w:kern w:val="2"/>
          <w:sz w:val="24"/>
          <w:szCs w:val="22"/>
        </w:rPr>
        <w:t>，用于企业周边现有农田、饲草地灌溉。</w:t>
      </w:r>
    </w:p>
    <w:p w:rsidR="00200033" w:rsidRPr="00A743AC" w:rsidRDefault="00B56227" w:rsidP="00A743AC">
      <w:pPr>
        <w:pStyle w:val="1ffff3"/>
        <w:adjustRightInd w:val="0"/>
        <w:snapToGrid w:val="0"/>
        <w:rPr>
          <w:rFonts w:ascii="Times New Roman" w:eastAsia="仿宋" w:hAnsi="Times New Roman" w:cs="Times New Roman"/>
          <w:kern w:val="2"/>
          <w:sz w:val="24"/>
          <w:szCs w:val="22"/>
        </w:rPr>
      </w:pPr>
      <w:r w:rsidRPr="00A743AC">
        <w:rPr>
          <w:rFonts w:ascii="Times New Roman" w:eastAsia="仿宋" w:hAnsi="Times New Roman" w:cs="Times New Roman"/>
          <w:kern w:val="2"/>
          <w:sz w:val="24"/>
          <w:szCs w:val="22"/>
        </w:rPr>
        <w:t>本项目产生的各类污水经无害化处理后可满足《农田灌溉水质标准》（</w:t>
      </w:r>
      <w:r w:rsidRPr="00A743AC">
        <w:rPr>
          <w:rFonts w:ascii="Times New Roman" w:eastAsia="仿宋" w:hAnsi="Times New Roman" w:cs="Times New Roman"/>
          <w:kern w:val="2"/>
          <w:sz w:val="24"/>
          <w:szCs w:val="22"/>
        </w:rPr>
        <w:t>GB5084-2005</w:t>
      </w:r>
      <w:r w:rsidRPr="00A743AC">
        <w:rPr>
          <w:rFonts w:ascii="Times New Roman" w:eastAsia="仿宋" w:hAnsi="Times New Roman" w:cs="Times New Roman"/>
          <w:kern w:val="2"/>
          <w:sz w:val="24"/>
          <w:szCs w:val="22"/>
        </w:rPr>
        <w:t>）中</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旱作</w:t>
      </w:r>
      <w:r w:rsidRPr="00A743AC">
        <w:rPr>
          <w:rFonts w:ascii="Times New Roman" w:eastAsia="仿宋" w:hAnsi="Times New Roman" w:cs="Times New Roman"/>
          <w:kern w:val="2"/>
          <w:sz w:val="24"/>
          <w:szCs w:val="22"/>
        </w:rPr>
        <w:t>”</w:t>
      </w:r>
      <w:r w:rsidRPr="00A743AC">
        <w:rPr>
          <w:rFonts w:ascii="Times New Roman" w:eastAsia="仿宋" w:hAnsi="Times New Roman" w:cs="Times New Roman"/>
          <w:kern w:val="2"/>
          <w:sz w:val="24"/>
          <w:szCs w:val="22"/>
        </w:rPr>
        <w:t>标准和</w:t>
      </w:r>
      <w:r w:rsidRPr="00A743AC">
        <w:rPr>
          <w:rFonts w:ascii="Times New Roman" w:eastAsia="仿宋" w:hAnsi="Times New Roman" w:cs="Times New Roman"/>
          <w:sz w:val="24"/>
          <w:szCs w:val="18"/>
        </w:rPr>
        <w:t>《畜禽养殖业污染物排放标准》（</w:t>
      </w:r>
      <w:r w:rsidRPr="00A743AC">
        <w:rPr>
          <w:rFonts w:ascii="Times New Roman" w:eastAsia="仿宋" w:hAnsi="Times New Roman" w:cs="Times New Roman"/>
          <w:sz w:val="24"/>
          <w:szCs w:val="18"/>
        </w:rPr>
        <w:t>GB18596-2001</w:t>
      </w:r>
      <w:r w:rsidRPr="00A743AC">
        <w:rPr>
          <w:rFonts w:ascii="Times New Roman" w:eastAsia="仿宋" w:hAnsi="Times New Roman" w:cs="Times New Roman"/>
          <w:sz w:val="24"/>
          <w:szCs w:val="18"/>
        </w:rPr>
        <w:t>）表</w:t>
      </w:r>
      <w:r w:rsidRPr="00A743AC">
        <w:rPr>
          <w:rFonts w:ascii="Times New Roman" w:eastAsia="仿宋" w:hAnsi="Times New Roman" w:cs="Times New Roman"/>
          <w:sz w:val="24"/>
          <w:szCs w:val="18"/>
        </w:rPr>
        <w:t>5</w:t>
      </w:r>
      <w:r w:rsidRPr="00A743AC">
        <w:rPr>
          <w:rFonts w:ascii="Times New Roman" w:eastAsia="仿宋" w:hAnsi="Times New Roman" w:cs="Times New Roman"/>
          <w:sz w:val="24"/>
          <w:szCs w:val="18"/>
        </w:rPr>
        <w:t>中标准</w:t>
      </w:r>
      <w:r w:rsidRPr="00A743AC">
        <w:rPr>
          <w:rFonts w:ascii="Times New Roman" w:eastAsia="仿宋" w:hAnsi="Times New Roman" w:cs="Times New Roman"/>
          <w:kern w:val="2"/>
          <w:sz w:val="24"/>
          <w:szCs w:val="22"/>
        </w:rPr>
        <w:t>要求，同时含有一定的氮、磷、钾、钙、锰等多种微量元素，可以改善土壤的物理化学性质，提高土壤肥力，有利于农作物的生长，节约水资源。</w:t>
      </w:r>
    </w:p>
    <w:p w:rsidR="00200033" w:rsidRPr="00A743AC" w:rsidRDefault="00B56227" w:rsidP="00A743AC">
      <w:pPr>
        <w:pStyle w:val="1ffff3"/>
        <w:adjustRightInd w:val="0"/>
        <w:snapToGrid w:val="0"/>
        <w:rPr>
          <w:rFonts w:ascii="Times New Roman" w:eastAsia="仿宋" w:hAnsi="Times New Roman" w:cs="Times New Roman"/>
          <w:kern w:val="2"/>
          <w:sz w:val="24"/>
          <w:szCs w:val="22"/>
        </w:rPr>
      </w:pPr>
      <w:r w:rsidRPr="00A743AC">
        <w:rPr>
          <w:rFonts w:ascii="Times New Roman" w:eastAsia="仿宋" w:hAnsi="Times New Roman" w:cs="Times New Roman"/>
          <w:kern w:val="2"/>
          <w:sz w:val="24"/>
          <w:szCs w:val="22"/>
        </w:rPr>
        <w:t>本项目产生废水不排入外界水体，按三级</w:t>
      </w:r>
      <w:r w:rsidRPr="00A743AC">
        <w:rPr>
          <w:rFonts w:ascii="Times New Roman" w:eastAsia="仿宋" w:hAnsi="Times New Roman" w:cs="Times New Roman"/>
          <w:kern w:val="2"/>
          <w:sz w:val="24"/>
          <w:szCs w:val="22"/>
        </w:rPr>
        <w:t>B</w:t>
      </w:r>
      <w:r w:rsidRPr="00A743AC">
        <w:rPr>
          <w:rFonts w:ascii="Times New Roman" w:eastAsia="仿宋" w:hAnsi="Times New Roman" w:cs="Times New Roman"/>
          <w:kern w:val="2"/>
          <w:sz w:val="24"/>
          <w:szCs w:val="22"/>
        </w:rPr>
        <w:t>评价。根据《环境影响评价技术导则</w:t>
      </w:r>
      <w:r w:rsidRPr="00A743AC">
        <w:rPr>
          <w:rFonts w:ascii="Times New Roman" w:eastAsia="仿宋" w:hAnsi="Times New Roman" w:cs="Times New Roman"/>
          <w:kern w:val="2"/>
          <w:sz w:val="24"/>
          <w:szCs w:val="22"/>
        </w:rPr>
        <w:t xml:space="preserve"> </w:t>
      </w:r>
      <w:r w:rsidRPr="00A743AC">
        <w:rPr>
          <w:rFonts w:ascii="Times New Roman" w:eastAsia="仿宋" w:hAnsi="Times New Roman" w:cs="Times New Roman"/>
          <w:kern w:val="2"/>
          <w:sz w:val="24"/>
          <w:szCs w:val="22"/>
        </w:rPr>
        <w:t>地表水环境》（</w:t>
      </w:r>
      <w:r w:rsidRPr="00A743AC">
        <w:rPr>
          <w:rFonts w:ascii="Times New Roman" w:eastAsia="仿宋" w:hAnsi="Times New Roman" w:cs="Times New Roman"/>
          <w:kern w:val="2"/>
          <w:sz w:val="24"/>
          <w:szCs w:val="22"/>
        </w:rPr>
        <w:t>HJ2.3-2018</w:t>
      </w:r>
      <w:r w:rsidRPr="00A743AC">
        <w:rPr>
          <w:rFonts w:ascii="Times New Roman" w:eastAsia="仿宋" w:hAnsi="Times New Roman" w:cs="Times New Roman"/>
          <w:kern w:val="2"/>
          <w:sz w:val="24"/>
          <w:szCs w:val="22"/>
        </w:rPr>
        <w:t>）中</w:t>
      </w:r>
      <w:r w:rsidRPr="00A743AC">
        <w:rPr>
          <w:rFonts w:ascii="Times New Roman" w:eastAsia="仿宋" w:hAnsi="Times New Roman" w:cs="Times New Roman"/>
          <w:kern w:val="2"/>
          <w:sz w:val="24"/>
          <w:szCs w:val="22"/>
        </w:rPr>
        <w:t>7.1</w:t>
      </w:r>
      <w:r w:rsidRPr="00A743AC">
        <w:rPr>
          <w:rFonts w:ascii="Times New Roman" w:eastAsia="仿宋" w:hAnsi="Times New Roman" w:cs="Times New Roman"/>
          <w:kern w:val="2"/>
          <w:sz w:val="24"/>
          <w:szCs w:val="22"/>
        </w:rPr>
        <w:t>项三级</w:t>
      </w:r>
      <w:r w:rsidRPr="00A743AC">
        <w:rPr>
          <w:rFonts w:ascii="Times New Roman" w:eastAsia="仿宋" w:hAnsi="Times New Roman" w:cs="Times New Roman"/>
          <w:kern w:val="2"/>
          <w:sz w:val="24"/>
          <w:szCs w:val="22"/>
        </w:rPr>
        <w:t>B</w:t>
      </w:r>
      <w:r w:rsidRPr="00A743AC">
        <w:rPr>
          <w:rFonts w:ascii="Times New Roman" w:eastAsia="仿宋" w:hAnsi="Times New Roman" w:cs="Times New Roman"/>
          <w:kern w:val="2"/>
          <w:sz w:val="24"/>
          <w:szCs w:val="22"/>
        </w:rPr>
        <w:t>评价可不进行水环境影响预测。</w:t>
      </w:r>
    </w:p>
    <w:p w:rsidR="00200033" w:rsidRPr="00326DDF" w:rsidRDefault="00B56227" w:rsidP="00326DDF">
      <w:pPr>
        <w:pStyle w:val="affffffffffffffffff0"/>
        <w:spacing w:afterLines="50" w:after="156" w:line="240" w:lineRule="auto"/>
        <w:ind w:firstLineChars="200" w:firstLine="420"/>
        <w:rPr>
          <w:rFonts w:ascii="Times New Roman" w:hAnsi="Times New Roman" w:cs="Times New Roman"/>
          <w:b/>
          <w:kern w:val="2"/>
          <w:sz w:val="21"/>
          <w:szCs w:val="24"/>
        </w:rPr>
      </w:pPr>
      <w:r w:rsidRPr="00326DDF">
        <w:rPr>
          <w:rFonts w:ascii="Times New Roman" w:hAnsi="Times New Roman" w:cs="Times New Roman"/>
          <w:kern w:val="2"/>
          <w:sz w:val="21"/>
          <w:szCs w:val="24"/>
        </w:rPr>
        <w:t>表</w:t>
      </w:r>
      <w:r w:rsidRPr="00326DDF">
        <w:rPr>
          <w:rFonts w:ascii="Times New Roman" w:hAnsi="Times New Roman" w:cs="Times New Roman" w:hint="eastAsia"/>
          <w:kern w:val="2"/>
          <w:sz w:val="21"/>
          <w:szCs w:val="24"/>
        </w:rPr>
        <w:t>5</w:t>
      </w:r>
      <w:r w:rsidR="00A309F8">
        <w:rPr>
          <w:rFonts w:ascii="Times New Roman" w:hAnsi="Times New Roman" w:cs="Times New Roman" w:hint="eastAsia"/>
          <w:kern w:val="2"/>
          <w:sz w:val="21"/>
          <w:szCs w:val="24"/>
        </w:rPr>
        <w:t>.3-1</w:t>
      </w:r>
      <w:r w:rsidRPr="00326DDF">
        <w:rPr>
          <w:rFonts w:ascii="Times New Roman" w:hAnsi="Times New Roman" w:cs="Times New Roman" w:hint="eastAsia"/>
          <w:kern w:val="2"/>
          <w:sz w:val="21"/>
          <w:szCs w:val="24"/>
        </w:rPr>
        <w:t xml:space="preserve"> </w:t>
      </w:r>
      <w:r w:rsidRPr="00326DDF">
        <w:rPr>
          <w:rFonts w:ascii="Times New Roman" w:hAnsi="Times New Roman" w:cs="Times New Roman" w:hint="eastAsia"/>
          <w:b/>
          <w:kern w:val="2"/>
          <w:sz w:val="21"/>
          <w:szCs w:val="24"/>
        </w:rPr>
        <w:t xml:space="preserve">    </w:t>
      </w:r>
      <w:r w:rsidR="00326DDF">
        <w:rPr>
          <w:rFonts w:ascii="Times New Roman" w:hAnsi="Times New Roman" w:cs="Times New Roman" w:hint="eastAsia"/>
          <w:b/>
          <w:kern w:val="2"/>
          <w:sz w:val="21"/>
          <w:szCs w:val="24"/>
        </w:rPr>
        <w:t xml:space="preserve">         </w:t>
      </w:r>
      <w:r w:rsidRPr="00326DDF">
        <w:rPr>
          <w:rFonts w:ascii="Times New Roman" w:hAnsi="Times New Roman" w:cs="Times New Roman" w:hint="eastAsia"/>
          <w:b/>
          <w:kern w:val="2"/>
          <w:sz w:val="21"/>
          <w:szCs w:val="24"/>
        </w:rPr>
        <w:t>废水类别、污染物及污染治理设施信息表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8"/>
        <w:gridCol w:w="539"/>
        <w:gridCol w:w="1225"/>
        <w:gridCol w:w="782"/>
        <w:gridCol w:w="672"/>
        <w:gridCol w:w="1014"/>
        <w:gridCol w:w="1026"/>
        <w:gridCol w:w="1357"/>
        <w:gridCol w:w="528"/>
        <w:gridCol w:w="958"/>
        <w:gridCol w:w="556"/>
      </w:tblGrid>
      <w:tr w:rsidR="00200033" w:rsidRPr="00A309F8" w:rsidTr="00A309F8">
        <w:trPr>
          <w:trHeight w:val="340"/>
          <w:jc w:val="center"/>
        </w:trPr>
        <w:tc>
          <w:tcPr>
            <w:tcW w:w="362"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序号</w:t>
            </w:r>
          </w:p>
        </w:tc>
        <w:tc>
          <w:tcPr>
            <w:tcW w:w="550"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废水</w:t>
            </w:r>
          </w:p>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类别</w:t>
            </w:r>
          </w:p>
        </w:tc>
        <w:tc>
          <w:tcPr>
            <w:tcW w:w="1260" w:type="dxa"/>
            <w:vMerge w:val="restart"/>
            <w:vAlign w:val="center"/>
          </w:tcPr>
          <w:p w:rsidR="00200033" w:rsidRPr="00A309F8" w:rsidRDefault="00B56227" w:rsidP="00A309F8">
            <w:pPr>
              <w:adjustRightInd w:val="0"/>
              <w:snapToGrid w:val="0"/>
              <w:jc w:val="center"/>
              <w:rPr>
                <w:rFonts w:ascii="Times New Roman" w:hAnsi="Times New Roman" w:cs="Times New Roman"/>
                <w:b/>
                <w:bCs/>
                <w:szCs w:val="21"/>
              </w:rPr>
            </w:pPr>
            <w:r w:rsidRPr="00A309F8">
              <w:rPr>
                <w:rFonts w:ascii="Times New Roman" w:hAnsi="Times New Roman" w:cs="Times New Roman"/>
                <w:b/>
                <w:bCs/>
                <w:szCs w:val="21"/>
              </w:rPr>
              <w:t>污染物种类</w:t>
            </w:r>
          </w:p>
        </w:tc>
        <w:tc>
          <w:tcPr>
            <w:tcW w:w="801" w:type="dxa"/>
            <w:vMerge w:val="restart"/>
            <w:vAlign w:val="center"/>
          </w:tcPr>
          <w:p w:rsidR="00200033" w:rsidRPr="00A309F8" w:rsidRDefault="00B56227" w:rsidP="00A309F8">
            <w:pPr>
              <w:adjustRightInd w:val="0"/>
              <w:snapToGrid w:val="0"/>
              <w:jc w:val="center"/>
              <w:rPr>
                <w:rFonts w:ascii="Times New Roman" w:hAnsi="Times New Roman" w:cs="Times New Roman"/>
                <w:b/>
                <w:bCs/>
                <w:szCs w:val="21"/>
              </w:rPr>
            </w:pPr>
            <w:r w:rsidRPr="00A309F8">
              <w:rPr>
                <w:rFonts w:ascii="Times New Roman" w:hAnsi="Times New Roman" w:cs="Times New Roman"/>
                <w:b/>
                <w:bCs/>
                <w:szCs w:val="21"/>
              </w:rPr>
              <w:t>排放</w:t>
            </w:r>
          </w:p>
          <w:p w:rsidR="00200033" w:rsidRPr="00A309F8" w:rsidRDefault="00B56227" w:rsidP="00A309F8">
            <w:pPr>
              <w:adjustRightInd w:val="0"/>
              <w:snapToGrid w:val="0"/>
              <w:jc w:val="center"/>
              <w:rPr>
                <w:rFonts w:ascii="Times New Roman" w:hAnsi="Times New Roman" w:cs="Times New Roman"/>
                <w:b/>
                <w:bCs/>
                <w:szCs w:val="21"/>
              </w:rPr>
            </w:pPr>
            <w:r w:rsidRPr="00A309F8">
              <w:rPr>
                <w:rFonts w:ascii="Times New Roman" w:hAnsi="Times New Roman" w:cs="Times New Roman"/>
                <w:b/>
                <w:bCs/>
                <w:szCs w:val="21"/>
              </w:rPr>
              <w:t>去向</w:t>
            </w:r>
          </w:p>
        </w:tc>
        <w:tc>
          <w:tcPr>
            <w:tcW w:w="687"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排放</w:t>
            </w:r>
          </w:p>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规律</w:t>
            </w:r>
          </w:p>
        </w:tc>
        <w:tc>
          <w:tcPr>
            <w:tcW w:w="3493" w:type="dxa"/>
            <w:gridSpan w:val="3"/>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污染治理设施</w:t>
            </w:r>
          </w:p>
        </w:tc>
        <w:tc>
          <w:tcPr>
            <w:tcW w:w="538"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排放口</w:t>
            </w:r>
          </w:p>
        </w:tc>
        <w:tc>
          <w:tcPr>
            <w:tcW w:w="984"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排放口设置是否符合要求</w:t>
            </w:r>
          </w:p>
        </w:tc>
        <w:tc>
          <w:tcPr>
            <w:tcW w:w="567" w:type="dxa"/>
            <w:vMerge w:val="restart"/>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排放口类型</w:t>
            </w:r>
          </w:p>
        </w:tc>
      </w:tr>
      <w:tr w:rsidR="00200033" w:rsidRPr="00A309F8" w:rsidTr="00A309F8">
        <w:trPr>
          <w:trHeight w:val="340"/>
          <w:jc w:val="center"/>
        </w:trPr>
        <w:tc>
          <w:tcPr>
            <w:tcW w:w="362"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c>
          <w:tcPr>
            <w:tcW w:w="550"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c>
          <w:tcPr>
            <w:tcW w:w="1260" w:type="dxa"/>
            <w:vMerge/>
            <w:vAlign w:val="center"/>
          </w:tcPr>
          <w:p w:rsidR="00200033" w:rsidRPr="00A309F8" w:rsidRDefault="00200033" w:rsidP="00A309F8">
            <w:pPr>
              <w:adjustRightInd w:val="0"/>
              <w:snapToGrid w:val="0"/>
              <w:jc w:val="center"/>
              <w:rPr>
                <w:rFonts w:ascii="Times New Roman" w:hAnsi="Times New Roman" w:cs="Times New Roman"/>
                <w:b/>
                <w:bCs/>
                <w:szCs w:val="21"/>
              </w:rPr>
            </w:pPr>
          </w:p>
        </w:tc>
        <w:tc>
          <w:tcPr>
            <w:tcW w:w="801" w:type="dxa"/>
            <w:vMerge/>
            <w:vAlign w:val="center"/>
          </w:tcPr>
          <w:p w:rsidR="00200033" w:rsidRPr="00A309F8" w:rsidRDefault="00200033" w:rsidP="00A309F8">
            <w:pPr>
              <w:adjustRightInd w:val="0"/>
              <w:snapToGrid w:val="0"/>
              <w:jc w:val="center"/>
              <w:rPr>
                <w:rFonts w:ascii="Times New Roman" w:hAnsi="Times New Roman" w:cs="Times New Roman"/>
                <w:b/>
                <w:bCs/>
                <w:szCs w:val="21"/>
              </w:rPr>
            </w:pPr>
          </w:p>
        </w:tc>
        <w:tc>
          <w:tcPr>
            <w:tcW w:w="687"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c>
          <w:tcPr>
            <w:tcW w:w="1042" w:type="dxa"/>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污染治理设施编号</w:t>
            </w:r>
          </w:p>
        </w:tc>
        <w:tc>
          <w:tcPr>
            <w:tcW w:w="1054" w:type="dxa"/>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污染治理设施名称</w:t>
            </w:r>
          </w:p>
        </w:tc>
        <w:tc>
          <w:tcPr>
            <w:tcW w:w="1397" w:type="dxa"/>
            <w:vAlign w:val="center"/>
          </w:tcPr>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污染治理</w:t>
            </w:r>
          </w:p>
          <w:p w:rsidR="00200033" w:rsidRPr="00A309F8" w:rsidRDefault="00B56227" w:rsidP="00A309F8">
            <w:pPr>
              <w:adjustRightInd w:val="0"/>
              <w:snapToGrid w:val="0"/>
              <w:jc w:val="center"/>
              <w:rPr>
                <w:rFonts w:ascii="Times New Roman" w:hAnsi="Times New Roman" w:cs="Times New Roman"/>
                <w:b/>
                <w:bCs/>
                <w:spacing w:val="6"/>
                <w:kern w:val="0"/>
                <w:szCs w:val="21"/>
              </w:rPr>
            </w:pPr>
            <w:r w:rsidRPr="00A309F8">
              <w:rPr>
                <w:rFonts w:ascii="Times New Roman" w:hAnsi="Times New Roman" w:cs="Times New Roman"/>
                <w:b/>
                <w:bCs/>
                <w:spacing w:val="6"/>
                <w:kern w:val="0"/>
                <w:szCs w:val="21"/>
              </w:rPr>
              <w:t>设施工艺</w:t>
            </w:r>
          </w:p>
        </w:tc>
        <w:tc>
          <w:tcPr>
            <w:tcW w:w="538"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c>
          <w:tcPr>
            <w:tcW w:w="984"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c>
          <w:tcPr>
            <w:tcW w:w="567" w:type="dxa"/>
            <w:vMerge/>
            <w:vAlign w:val="center"/>
          </w:tcPr>
          <w:p w:rsidR="00200033" w:rsidRPr="00A309F8" w:rsidRDefault="00200033" w:rsidP="00A309F8">
            <w:pPr>
              <w:adjustRightInd w:val="0"/>
              <w:snapToGrid w:val="0"/>
              <w:jc w:val="center"/>
              <w:rPr>
                <w:rFonts w:ascii="Times New Roman" w:hAnsi="Times New Roman" w:cs="Times New Roman"/>
                <w:b/>
                <w:bCs/>
                <w:spacing w:val="6"/>
                <w:kern w:val="0"/>
                <w:szCs w:val="21"/>
              </w:rPr>
            </w:pPr>
          </w:p>
        </w:tc>
      </w:tr>
      <w:tr w:rsidR="00200033" w:rsidRPr="00A309F8" w:rsidTr="00A309F8">
        <w:trPr>
          <w:trHeight w:val="340"/>
          <w:jc w:val="center"/>
        </w:trPr>
        <w:tc>
          <w:tcPr>
            <w:tcW w:w="362"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1</w:t>
            </w:r>
          </w:p>
        </w:tc>
        <w:tc>
          <w:tcPr>
            <w:tcW w:w="550"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生产废水</w:t>
            </w:r>
          </w:p>
        </w:tc>
        <w:tc>
          <w:tcPr>
            <w:tcW w:w="1260" w:type="dxa"/>
            <w:vAlign w:val="center"/>
          </w:tcPr>
          <w:p w:rsidR="00200033" w:rsidRPr="00A309F8" w:rsidRDefault="00B56227" w:rsidP="00A309F8">
            <w:pPr>
              <w:adjustRightInd w:val="0"/>
              <w:snapToGrid w:val="0"/>
              <w:jc w:val="center"/>
              <w:rPr>
                <w:rFonts w:ascii="Times New Roman" w:hAnsi="Times New Roman" w:cs="Times New Roman"/>
                <w:bCs/>
                <w:szCs w:val="21"/>
              </w:rPr>
            </w:pPr>
            <w:r w:rsidRPr="00A309F8">
              <w:rPr>
                <w:rFonts w:ascii="Times New Roman" w:hAnsi="Times New Roman" w:cs="Times New Roman"/>
                <w:szCs w:val="21"/>
              </w:rPr>
              <w:t>COD</w:t>
            </w:r>
            <w:r w:rsidRPr="00A309F8">
              <w:rPr>
                <w:rFonts w:ascii="Times New Roman" w:hAnsi="Times New Roman" w:cs="Times New Roman"/>
                <w:szCs w:val="21"/>
              </w:rPr>
              <w:t>、</w:t>
            </w:r>
            <w:r w:rsidRPr="00A309F8">
              <w:rPr>
                <w:rFonts w:ascii="Times New Roman" w:hAnsi="Times New Roman" w:cs="Times New Roman"/>
                <w:szCs w:val="21"/>
              </w:rPr>
              <w:t>BOD</w:t>
            </w:r>
            <w:r w:rsidRPr="00A309F8">
              <w:rPr>
                <w:rFonts w:ascii="Times New Roman" w:hAnsi="Times New Roman" w:cs="Times New Roman"/>
                <w:szCs w:val="21"/>
                <w:vertAlign w:val="subscript"/>
              </w:rPr>
              <w:t>5</w:t>
            </w:r>
            <w:r w:rsidRPr="00A309F8">
              <w:rPr>
                <w:rFonts w:ascii="Times New Roman" w:hAnsi="Times New Roman" w:cs="Times New Roman"/>
                <w:szCs w:val="21"/>
              </w:rPr>
              <w:t>、</w:t>
            </w:r>
            <w:r w:rsidRPr="00A309F8">
              <w:rPr>
                <w:rFonts w:ascii="Times New Roman" w:hAnsi="Times New Roman" w:cs="Times New Roman"/>
                <w:szCs w:val="21"/>
              </w:rPr>
              <w:t>SS</w:t>
            </w:r>
            <w:r w:rsidRPr="00A309F8">
              <w:rPr>
                <w:rFonts w:ascii="Times New Roman" w:hAnsi="Times New Roman" w:cs="Times New Roman"/>
                <w:szCs w:val="21"/>
              </w:rPr>
              <w:t>、</w:t>
            </w:r>
            <w:r w:rsidRPr="00A309F8">
              <w:rPr>
                <w:rFonts w:ascii="Times New Roman" w:hAnsi="Times New Roman" w:cs="Times New Roman"/>
                <w:szCs w:val="21"/>
              </w:rPr>
              <w:t>NH</w:t>
            </w:r>
            <w:r w:rsidRPr="00A309F8">
              <w:rPr>
                <w:rFonts w:ascii="Times New Roman" w:hAnsi="Times New Roman" w:cs="Times New Roman"/>
                <w:szCs w:val="21"/>
                <w:vertAlign w:val="subscript"/>
              </w:rPr>
              <w:t>3</w:t>
            </w:r>
            <w:r w:rsidRPr="00A309F8">
              <w:rPr>
                <w:rFonts w:ascii="Times New Roman" w:hAnsi="Times New Roman" w:cs="Times New Roman"/>
                <w:szCs w:val="21"/>
              </w:rPr>
              <w:t>-N</w:t>
            </w:r>
            <w:r w:rsidRPr="00A309F8">
              <w:rPr>
                <w:rFonts w:ascii="Times New Roman" w:hAnsi="Times New Roman" w:cs="Times New Roman"/>
                <w:szCs w:val="21"/>
              </w:rPr>
              <w:t>、</w:t>
            </w:r>
            <w:r w:rsidRPr="00A309F8">
              <w:rPr>
                <w:rFonts w:ascii="Times New Roman" w:hAnsi="Times New Roman" w:cs="Times New Roman"/>
                <w:szCs w:val="21"/>
              </w:rPr>
              <w:t>TP</w:t>
            </w:r>
            <w:r w:rsidRPr="00A309F8">
              <w:rPr>
                <w:rFonts w:ascii="Times New Roman" w:hAnsi="Times New Roman" w:cs="Times New Roman"/>
                <w:szCs w:val="21"/>
              </w:rPr>
              <w:t>、粪大肠菌群</w:t>
            </w:r>
          </w:p>
        </w:tc>
        <w:tc>
          <w:tcPr>
            <w:tcW w:w="801" w:type="dxa"/>
            <w:vMerge w:val="restart"/>
            <w:vAlign w:val="center"/>
          </w:tcPr>
          <w:p w:rsidR="00200033" w:rsidRPr="00A309F8" w:rsidRDefault="00B56227" w:rsidP="00A309F8">
            <w:pPr>
              <w:adjustRightInd w:val="0"/>
              <w:snapToGrid w:val="0"/>
              <w:jc w:val="center"/>
              <w:rPr>
                <w:rFonts w:ascii="Times New Roman" w:hAnsi="Times New Roman" w:cs="Times New Roman"/>
                <w:bCs/>
                <w:szCs w:val="21"/>
              </w:rPr>
            </w:pPr>
            <w:r w:rsidRPr="00A309F8">
              <w:rPr>
                <w:rFonts w:ascii="Times New Roman" w:hAnsi="Times New Roman" w:cs="Times New Roman"/>
                <w:bCs/>
                <w:szCs w:val="21"/>
                <w:lang w:val="zh-CN"/>
              </w:rPr>
              <w:t>用于企业周边农田、饲草地的灌溉</w:t>
            </w:r>
          </w:p>
        </w:tc>
        <w:tc>
          <w:tcPr>
            <w:tcW w:w="687"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间接</w:t>
            </w:r>
          </w:p>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排放</w:t>
            </w:r>
          </w:p>
        </w:tc>
        <w:tc>
          <w:tcPr>
            <w:tcW w:w="1042" w:type="dxa"/>
            <w:vMerge w:val="restart"/>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1</w:t>
            </w:r>
          </w:p>
        </w:tc>
        <w:tc>
          <w:tcPr>
            <w:tcW w:w="1054" w:type="dxa"/>
            <w:vMerge w:val="restart"/>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综合污水处理站</w:t>
            </w:r>
          </w:p>
        </w:tc>
        <w:tc>
          <w:tcPr>
            <w:tcW w:w="1397" w:type="dxa"/>
            <w:vMerge w:val="restart"/>
            <w:vAlign w:val="center"/>
          </w:tcPr>
          <w:p w:rsidR="00200033" w:rsidRPr="00A309F8" w:rsidRDefault="00A309F8" w:rsidP="004509AA">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zCs w:val="21"/>
                <w:lang w:val="zh-CN"/>
              </w:rPr>
              <w:t>（固液分离</w:t>
            </w:r>
            <w:r w:rsidRPr="00A309F8">
              <w:rPr>
                <w:rFonts w:ascii="Times New Roman" w:hAnsi="Times New Roman" w:cs="Times New Roman"/>
                <w:bCs/>
                <w:szCs w:val="21"/>
                <w:lang w:val="zh-CN"/>
              </w:rPr>
              <w:t>+</w:t>
            </w:r>
            <w:r w:rsidRPr="00A309F8">
              <w:rPr>
                <w:rFonts w:ascii="Times New Roman" w:hAnsi="Times New Roman" w:cs="Times New Roman"/>
                <w:bCs/>
                <w:szCs w:val="21"/>
                <w:lang w:val="zh-CN"/>
              </w:rPr>
              <w:t>水解酸化</w:t>
            </w:r>
            <w:r w:rsidRPr="00A309F8">
              <w:rPr>
                <w:rFonts w:ascii="Times New Roman" w:hAnsi="Times New Roman" w:cs="Times New Roman"/>
                <w:bCs/>
                <w:szCs w:val="21"/>
                <w:lang w:val="zh-CN"/>
              </w:rPr>
              <w:t>+</w:t>
            </w:r>
            <w:r w:rsidRPr="00A309F8">
              <w:rPr>
                <w:rFonts w:ascii="Times New Roman" w:hAnsi="Times New Roman" w:cs="Times New Roman"/>
                <w:bCs/>
                <w:szCs w:val="21"/>
                <w:lang w:val="zh-CN"/>
              </w:rPr>
              <w:t>厌氧、缺氧、好氧处理</w:t>
            </w:r>
            <w:r w:rsidRPr="00A309F8">
              <w:rPr>
                <w:rFonts w:ascii="Times New Roman" w:hAnsi="Times New Roman" w:cs="Times New Roman"/>
                <w:bCs/>
                <w:szCs w:val="21"/>
                <w:lang w:val="zh-CN"/>
              </w:rPr>
              <w:t>+</w:t>
            </w:r>
            <w:r w:rsidRPr="00A309F8">
              <w:rPr>
                <w:rFonts w:ascii="Times New Roman" w:hAnsi="Times New Roman" w:cs="Times New Roman"/>
                <w:bCs/>
                <w:szCs w:val="21"/>
                <w:lang w:val="zh-CN"/>
              </w:rPr>
              <w:t>暂存池）</w:t>
            </w:r>
          </w:p>
        </w:tc>
        <w:tc>
          <w:tcPr>
            <w:tcW w:w="538"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c>
          <w:tcPr>
            <w:tcW w:w="984"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c>
          <w:tcPr>
            <w:tcW w:w="567"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r>
      <w:tr w:rsidR="00200033" w:rsidRPr="00A309F8" w:rsidTr="00A309F8">
        <w:trPr>
          <w:trHeight w:val="340"/>
          <w:jc w:val="center"/>
        </w:trPr>
        <w:tc>
          <w:tcPr>
            <w:tcW w:w="362"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2</w:t>
            </w:r>
          </w:p>
        </w:tc>
        <w:tc>
          <w:tcPr>
            <w:tcW w:w="550"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生活污水</w:t>
            </w:r>
          </w:p>
        </w:tc>
        <w:tc>
          <w:tcPr>
            <w:tcW w:w="1260" w:type="dxa"/>
            <w:vAlign w:val="center"/>
          </w:tcPr>
          <w:p w:rsidR="00200033" w:rsidRPr="00A309F8" w:rsidRDefault="00B56227" w:rsidP="00A309F8">
            <w:pPr>
              <w:adjustRightInd w:val="0"/>
              <w:snapToGrid w:val="0"/>
              <w:jc w:val="center"/>
              <w:rPr>
                <w:rFonts w:ascii="Times New Roman" w:hAnsi="Times New Roman" w:cs="Times New Roman"/>
                <w:bCs/>
                <w:szCs w:val="21"/>
              </w:rPr>
            </w:pPr>
            <w:r w:rsidRPr="00A309F8">
              <w:rPr>
                <w:rFonts w:ascii="Times New Roman" w:hAnsi="Times New Roman" w:cs="Times New Roman"/>
                <w:szCs w:val="21"/>
              </w:rPr>
              <w:t>COD</w:t>
            </w:r>
            <w:r w:rsidRPr="00A309F8">
              <w:rPr>
                <w:rFonts w:ascii="Times New Roman" w:hAnsi="Times New Roman" w:cs="Times New Roman"/>
                <w:szCs w:val="21"/>
              </w:rPr>
              <w:t>、</w:t>
            </w:r>
            <w:r w:rsidRPr="00A309F8">
              <w:rPr>
                <w:rFonts w:ascii="Times New Roman" w:hAnsi="Times New Roman" w:cs="Times New Roman"/>
                <w:szCs w:val="21"/>
              </w:rPr>
              <w:t>BOD</w:t>
            </w:r>
            <w:r w:rsidRPr="00A309F8">
              <w:rPr>
                <w:rFonts w:ascii="Times New Roman" w:hAnsi="Times New Roman" w:cs="Times New Roman"/>
                <w:szCs w:val="21"/>
                <w:vertAlign w:val="subscript"/>
              </w:rPr>
              <w:t>5</w:t>
            </w:r>
            <w:r w:rsidRPr="00A309F8">
              <w:rPr>
                <w:rFonts w:ascii="Times New Roman" w:hAnsi="Times New Roman" w:cs="Times New Roman"/>
                <w:szCs w:val="21"/>
              </w:rPr>
              <w:t>、</w:t>
            </w:r>
            <w:r w:rsidRPr="00A309F8">
              <w:rPr>
                <w:rFonts w:ascii="Times New Roman" w:hAnsi="Times New Roman" w:cs="Times New Roman"/>
                <w:szCs w:val="21"/>
              </w:rPr>
              <w:t>SS</w:t>
            </w:r>
            <w:r w:rsidRPr="00A309F8">
              <w:rPr>
                <w:rFonts w:ascii="Times New Roman" w:hAnsi="Times New Roman" w:cs="Times New Roman"/>
                <w:szCs w:val="21"/>
              </w:rPr>
              <w:t>、</w:t>
            </w:r>
            <w:r w:rsidRPr="00A309F8">
              <w:rPr>
                <w:rFonts w:ascii="Times New Roman" w:hAnsi="Times New Roman" w:cs="Times New Roman"/>
                <w:szCs w:val="21"/>
              </w:rPr>
              <w:t>NH</w:t>
            </w:r>
            <w:r w:rsidRPr="00A309F8">
              <w:rPr>
                <w:rFonts w:ascii="Times New Roman" w:hAnsi="Times New Roman" w:cs="Times New Roman"/>
                <w:szCs w:val="21"/>
                <w:vertAlign w:val="subscript"/>
              </w:rPr>
              <w:t>3</w:t>
            </w:r>
            <w:r w:rsidRPr="00A309F8">
              <w:rPr>
                <w:rFonts w:ascii="Times New Roman" w:hAnsi="Times New Roman" w:cs="Times New Roman"/>
                <w:szCs w:val="21"/>
              </w:rPr>
              <w:t>-N</w:t>
            </w:r>
          </w:p>
        </w:tc>
        <w:tc>
          <w:tcPr>
            <w:tcW w:w="801" w:type="dxa"/>
            <w:vMerge/>
            <w:vAlign w:val="center"/>
          </w:tcPr>
          <w:p w:rsidR="00200033" w:rsidRPr="00A309F8" w:rsidRDefault="00200033" w:rsidP="00A309F8">
            <w:pPr>
              <w:adjustRightInd w:val="0"/>
              <w:snapToGrid w:val="0"/>
              <w:jc w:val="center"/>
              <w:rPr>
                <w:rFonts w:ascii="Times New Roman" w:hAnsi="Times New Roman" w:cs="Times New Roman"/>
                <w:bCs/>
                <w:szCs w:val="21"/>
              </w:rPr>
            </w:pPr>
          </w:p>
        </w:tc>
        <w:tc>
          <w:tcPr>
            <w:tcW w:w="687"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间接</w:t>
            </w:r>
          </w:p>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排放</w:t>
            </w:r>
          </w:p>
        </w:tc>
        <w:tc>
          <w:tcPr>
            <w:tcW w:w="1042" w:type="dxa"/>
            <w:vMerge/>
            <w:vAlign w:val="center"/>
          </w:tcPr>
          <w:p w:rsidR="00200033" w:rsidRPr="00A309F8" w:rsidRDefault="00200033" w:rsidP="00A309F8">
            <w:pPr>
              <w:adjustRightInd w:val="0"/>
              <w:snapToGrid w:val="0"/>
              <w:jc w:val="center"/>
              <w:rPr>
                <w:rFonts w:ascii="Times New Roman" w:hAnsi="Times New Roman" w:cs="Times New Roman"/>
                <w:bCs/>
                <w:spacing w:val="6"/>
                <w:kern w:val="0"/>
                <w:szCs w:val="21"/>
              </w:rPr>
            </w:pPr>
          </w:p>
        </w:tc>
        <w:tc>
          <w:tcPr>
            <w:tcW w:w="1054" w:type="dxa"/>
            <w:vMerge/>
            <w:vAlign w:val="center"/>
          </w:tcPr>
          <w:p w:rsidR="00200033" w:rsidRPr="00A309F8" w:rsidRDefault="00200033" w:rsidP="00A309F8">
            <w:pPr>
              <w:adjustRightInd w:val="0"/>
              <w:snapToGrid w:val="0"/>
              <w:jc w:val="center"/>
              <w:rPr>
                <w:rFonts w:ascii="Times New Roman" w:hAnsi="Times New Roman" w:cs="Times New Roman"/>
                <w:bCs/>
                <w:spacing w:val="6"/>
                <w:kern w:val="0"/>
                <w:szCs w:val="21"/>
              </w:rPr>
            </w:pPr>
          </w:p>
        </w:tc>
        <w:tc>
          <w:tcPr>
            <w:tcW w:w="1397" w:type="dxa"/>
            <w:vMerge/>
            <w:vAlign w:val="center"/>
          </w:tcPr>
          <w:p w:rsidR="00200033" w:rsidRPr="00A309F8" w:rsidRDefault="00200033" w:rsidP="00A309F8">
            <w:pPr>
              <w:adjustRightInd w:val="0"/>
              <w:snapToGrid w:val="0"/>
              <w:jc w:val="center"/>
              <w:rPr>
                <w:rFonts w:ascii="Times New Roman" w:hAnsi="Times New Roman" w:cs="Times New Roman"/>
                <w:bCs/>
                <w:spacing w:val="6"/>
                <w:kern w:val="0"/>
                <w:szCs w:val="21"/>
              </w:rPr>
            </w:pPr>
          </w:p>
        </w:tc>
        <w:tc>
          <w:tcPr>
            <w:tcW w:w="538"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c>
          <w:tcPr>
            <w:tcW w:w="984"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c>
          <w:tcPr>
            <w:tcW w:w="567" w:type="dxa"/>
            <w:vAlign w:val="center"/>
          </w:tcPr>
          <w:p w:rsidR="00200033" w:rsidRPr="00A309F8" w:rsidRDefault="00B56227" w:rsidP="00A309F8">
            <w:pPr>
              <w:adjustRightInd w:val="0"/>
              <w:snapToGrid w:val="0"/>
              <w:jc w:val="center"/>
              <w:rPr>
                <w:rFonts w:ascii="Times New Roman" w:hAnsi="Times New Roman" w:cs="Times New Roman"/>
                <w:bCs/>
                <w:spacing w:val="6"/>
                <w:kern w:val="0"/>
                <w:szCs w:val="21"/>
              </w:rPr>
            </w:pPr>
            <w:r w:rsidRPr="00A309F8">
              <w:rPr>
                <w:rFonts w:ascii="Times New Roman" w:hAnsi="Times New Roman" w:cs="Times New Roman"/>
                <w:bCs/>
                <w:spacing w:val="6"/>
                <w:kern w:val="0"/>
                <w:szCs w:val="21"/>
              </w:rPr>
              <w:t>/</w:t>
            </w:r>
          </w:p>
        </w:tc>
      </w:tr>
    </w:tbl>
    <w:p w:rsidR="004509AA" w:rsidRDefault="004509AA" w:rsidP="00A309F8">
      <w:pPr>
        <w:pStyle w:val="affffffffffffffffff0"/>
        <w:spacing w:beforeLines="50" w:before="156" w:afterLines="50" w:after="156" w:line="240" w:lineRule="auto"/>
        <w:ind w:firstLineChars="200" w:firstLine="420"/>
        <w:rPr>
          <w:rFonts w:ascii="Times New Roman" w:hAnsi="Times New Roman" w:cs="Times New Roman"/>
          <w:kern w:val="2"/>
          <w:sz w:val="21"/>
          <w:szCs w:val="24"/>
        </w:rPr>
      </w:pPr>
    </w:p>
    <w:p w:rsidR="004509AA" w:rsidRDefault="004509AA" w:rsidP="00A309F8">
      <w:pPr>
        <w:pStyle w:val="affffffffffffffffff0"/>
        <w:spacing w:beforeLines="50" w:before="156" w:afterLines="50" w:after="156" w:line="240" w:lineRule="auto"/>
        <w:ind w:firstLineChars="200" w:firstLine="420"/>
        <w:rPr>
          <w:rFonts w:ascii="Times New Roman" w:hAnsi="Times New Roman" w:cs="Times New Roman"/>
          <w:kern w:val="2"/>
          <w:sz w:val="21"/>
          <w:szCs w:val="24"/>
        </w:rPr>
      </w:pPr>
    </w:p>
    <w:p w:rsidR="00200033" w:rsidRPr="00A309F8" w:rsidRDefault="00B56227" w:rsidP="00A309F8">
      <w:pPr>
        <w:pStyle w:val="affffffffffffffffff0"/>
        <w:spacing w:beforeLines="50" w:before="156" w:afterLines="50" w:after="156" w:line="240" w:lineRule="auto"/>
        <w:ind w:firstLineChars="200" w:firstLine="420"/>
        <w:rPr>
          <w:rFonts w:ascii="Times New Roman" w:hAnsi="Times New Roman" w:cs="Times New Roman"/>
          <w:b/>
          <w:kern w:val="2"/>
          <w:sz w:val="21"/>
          <w:szCs w:val="24"/>
        </w:rPr>
      </w:pPr>
      <w:r w:rsidRPr="00A309F8">
        <w:rPr>
          <w:rFonts w:ascii="Times New Roman" w:hAnsi="Times New Roman" w:cs="Times New Roman"/>
          <w:kern w:val="2"/>
          <w:sz w:val="21"/>
          <w:szCs w:val="24"/>
        </w:rPr>
        <w:lastRenderedPageBreak/>
        <w:t>表</w:t>
      </w:r>
      <w:r w:rsidRPr="00A309F8">
        <w:rPr>
          <w:rFonts w:ascii="Times New Roman" w:hAnsi="Times New Roman" w:cs="Times New Roman" w:hint="eastAsia"/>
          <w:kern w:val="2"/>
          <w:sz w:val="21"/>
          <w:szCs w:val="24"/>
        </w:rPr>
        <w:t>5</w:t>
      </w:r>
      <w:r w:rsidR="00A309F8" w:rsidRPr="00A309F8">
        <w:rPr>
          <w:rFonts w:ascii="Times New Roman" w:hAnsi="Times New Roman" w:cs="Times New Roman" w:hint="eastAsia"/>
          <w:kern w:val="2"/>
          <w:sz w:val="21"/>
          <w:szCs w:val="24"/>
        </w:rPr>
        <w:t>.3-</w:t>
      </w:r>
      <w:r w:rsidRPr="00A309F8">
        <w:rPr>
          <w:rFonts w:ascii="Times New Roman" w:hAnsi="Times New Roman" w:cs="Times New Roman" w:hint="eastAsia"/>
          <w:kern w:val="2"/>
          <w:sz w:val="21"/>
          <w:szCs w:val="24"/>
        </w:rPr>
        <w:t xml:space="preserve">2  </w:t>
      </w:r>
      <w:r w:rsidRPr="00A309F8">
        <w:rPr>
          <w:rFonts w:ascii="Times New Roman" w:hAnsi="Times New Roman" w:cs="Times New Roman" w:hint="eastAsia"/>
          <w:b/>
          <w:kern w:val="2"/>
          <w:sz w:val="21"/>
          <w:szCs w:val="24"/>
        </w:rPr>
        <w:t xml:space="preserve">   </w:t>
      </w:r>
      <w:r w:rsidR="00A309F8">
        <w:rPr>
          <w:rFonts w:ascii="Times New Roman" w:hAnsi="Times New Roman" w:cs="Times New Roman" w:hint="eastAsia"/>
          <w:b/>
          <w:kern w:val="2"/>
          <w:sz w:val="21"/>
          <w:szCs w:val="24"/>
        </w:rPr>
        <w:t xml:space="preserve">              </w:t>
      </w:r>
      <w:r w:rsidRPr="00A309F8">
        <w:rPr>
          <w:rFonts w:ascii="Times New Roman" w:hAnsi="Times New Roman" w:cs="Times New Roman" w:hint="eastAsia"/>
          <w:b/>
          <w:kern w:val="2"/>
          <w:sz w:val="21"/>
          <w:szCs w:val="24"/>
        </w:rPr>
        <w:t>废水间接排放口基本情况表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13"/>
        <w:gridCol w:w="2201"/>
        <w:gridCol w:w="1843"/>
        <w:gridCol w:w="1417"/>
        <w:gridCol w:w="1555"/>
        <w:gridCol w:w="1086"/>
      </w:tblGrid>
      <w:tr w:rsidR="00530965" w:rsidRPr="004509AA" w:rsidTr="00530965">
        <w:trPr>
          <w:trHeight w:val="340"/>
          <w:jc w:val="center"/>
        </w:trPr>
        <w:tc>
          <w:tcPr>
            <w:tcW w:w="913" w:type="dxa"/>
            <w:vMerge w:val="restart"/>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r w:rsidRPr="004509AA">
              <w:rPr>
                <w:rFonts w:ascii="Times New Roman" w:hAnsi="Times New Roman" w:cs="Times New Roman"/>
                <w:b/>
                <w:bCs/>
                <w:spacing w:val="6"/>
                <w:kern w:val="0"/>
                <w:szCs w:val="21"/>
              </w:rPr>
              <w:t>排放口编号</w:t>
            </w:r>
          </w:p>
        </w:tc>
        <w:tc>
          <w:tcPr>
            <w:tcW w:w="4044" w:type="dxa"/>
            <w:gridSpan w:val="2"/>
            <w:vAlign w:val="center"/>
          </w:tcPr>
          <w:p w:rsidR="00530965" w:rsidRPr="004509AA" w:rsidRDefault="00530965" w:rsidP="00530965">
            <w:pPr>
              <w:adjustRightInd w:val="0"/>
              <w:snapToGrid w:val="0"/>
              <w:jc w:val="center"/>
              <w:rPr>
                <w:rFonts w:ascii="Times New Roman" w:hAnsi="Times New Roman" w:cs="Times New Roman"/>
                <w:b/>
                <w:bCs/>
                <w:szCs w:val="21"/>
              </w:rPr>
            </w:pPr>
            <w:r w:rsidRPr="004509AA">
              <w:rPr>
                <w:rFonts w:ascii="Times New Roman" w:hAnsi="Times New Roman" w:cs="Times New Roman"/>
                <w:b/>
                <w:bCs/>
                <w:szCs w:val="21"/>
              </w:rPr>
              <w:t>排放口地理坐标</w:t>
            </w:r>
          </w:p>
        </w:tc>
        <w:tc>
          <w:tcPr>
            <w:tcW w:w="1417" w:type="dxa"/>
            <w:vMerge w:val="restart"/>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r w:rsidRPr="004509AA">
              <w:rPr>
                <w:rFonts w:ascii="Times New Roman" w:hAnsi="Times New Roman" w:cs="Times New Roman"/>
                <w:b/>
                <w:bCs/>
                <w:spacing w:val="6"/>
                <w:kern w:val="0"/>
                <w:szCs w:val="21"/>
              </w:rPr>
              <w:t>废水排放量（</w:t>
            </w:r>
            <w:r w:rsidRPr="004509AA">
              <w:rPr>
                <w:rFonts w:ascii="Times New Roman" w:hAnsi="Times New Roman" w:cs="Times New Roman"/>
                <w:b/>
                <w:bCs/>
                <w:spacing w:val="6"/>
                <w:kern w:val="0"/>
                <w:szCs w:val="21"/>
              </w:rPr>
              <w:t>t/a</w:t>
            </w:r>
            <w:r w:rsidRPr="004509AA">
              <w:rPr>
                <w:rFonts w:ascii="Times New Roman" w:hAnsi="Times New Roman" w:cs="Times New Roman"/>
                <w:b/>
                <w:bCs/>
                <w:spacing w:val="6"/>
                <w:kern w:val="0"/>
                <w:szCs w:val="21"/>
              </w:rPr>
              <w:t>）</w:t>
            </w:r>
          </w:p>
        </w:tc>
        <w:tc>
          <w:tcPr>
            <w:tcW w:w="1555" w:type="dxa"/>
            <w:vMerge w:val="restart"/>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r w:rsidRPr="004509AA">
              <w:rPr>
                <w:rFonts w:ascii="Times New Roman" w:hAnsi="Times New Roman" w:cs="Times New Roman"/>
                <w:b/>
                <w:bCs/>
                <w:spacing w:val="6"/>
                <w:kern w:val="0"/>
                <w:szCs w:val="21"/>
              </w:rPr>
              <w:t>排放去向</w:t>
            </w:r>
          </w:p>
        </w:tc>
        <w:tc>
          <w:tcPr>
            <w:tcW w:w="1086" w:type="dxa"/>
            <w:vMerge w:val="restart"/>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r w:rsidRPr="004509AA">
              <w:rPr>
                <w:rFonts w:ascii="Times New Roman" w:hAnsi="Times New Roman" w:cs="Times New Roman"/>
                <w:b/>
                <w:bCs/>
                <w:spacing w:val="6"/>
                <w:kern w:val="0"/>
                <w:szCs w:val="21"/>
              </w:rPr>
              <w:t>排放规律</w:t>
            </w:r>
          </w:p>
        </w:tc>
      </w:tr>
      <w:tr w:rsidR="00530965" w:rsidRPr="004509AA" w:rsidTr="00530965">
        <w:trPr>
          <w:trHeight w:val="340"/>
          <w:jc w:val="center"/>
        </w:trPr>
        <w:tc>
          <w:tcPr>
            <w:tcW w:w="913" w:type="dxa"/>
            <w:vMerge/>
            <w:vAlign w:val="center"/>
          </w:tcPr>
          <w:p w:rsidR="00530965" w:rsidRPr="004509AA" w:rsidRDefault="00530965" w:rsidP="00530965">
            <w:pPr>
              <w:adjustRightInd w:val="0"/>
              <w:snapToGrid w:val="0"/>
              <w:jc w:val="center"/>
              <w:rPr>
                <w:rFonts w:ascii="Times New Roman" w:hAnsi="Times New Roman" w:cs="Times New Roman"/>
                <w:bCs/>
                <w:spacing w:val="6"/>
                <w:kern w:val="0"/>
                <w:szCs w:val="21"/>
              </w:rPr>
            </w:pPr>
          </w:p>
        </w:tc>
        <w:tc>
          <w:tcPr>
            <w:tcW w:w="2201" w:type="dxa"/>
            <w:vAlign w:val="center"/>
          </w:tcPr>
          <w:p w:rsidR="00530965" w:rsidRPr="004509AA" w:rsidRDefault="00530965" w:rsidP="00530965">
            <w:pPr>
              <w:adjustRightInd w:val="0"/>
              <w:snapToGrid w:val="0"/>
              <w:jc w:val="center"/>
              <w:rPr>
                <w:rFonts w:ascii="Times New Roman" w:hAnsi="Times New Roman" w:cs="Times New Roman"/>
                <w:b/>
                <w:bCs/>
                <w:szCs w:val="21"/>
              </w:rPr>
            </w:pPr>
            <w:r w:rsidRPr="004509AA">
              <w:rPr>
                <w:rFonts w:ascii="Times New Roman" w:hAnsi="Times New Roman" w:cs="Times New Roman"/>
                <w:b/>
                <w:bCs/>
                <w:szCs w:val="21"/>
              </w:rPr>
              <w:t>经度</w:t>
            </w:r>
          </w:p>
        </w:tc>
        <w:tc>
          <w:tcPr>
            <w:tcW w:w="1843" w:type="dxa"/>
            <w:vAlign w:val="center"/>
          </w:tcPr>
          <w:p w:rsidR="00530965" w:rsidRPr="004509AA" w:rsidRDefault="00530965" w:rsidP="00530965">
            <w:pPr>
              <w:adjustRightInd w:val="0"/>
              <w:snapToGrid w:val="0"/>
              <w:jc w:val="center"/>
              <w:rPr>
                <w:rFonts w:ascii="Times New Roman" w:hAnsi="Times New Roman" w:cs="Times New Roman"/>
                <w:b/>
                <w:bCs/>
                <w:szCs w:val="21"/>
              </w:rPr>
            </w:pPr>
            <w:r w:rsidRPr="004509AA">
              <w:rPr>
                <w:rFonts w:ascii="Times New Roman" w:hAnsi="Times New Roman" w:cs="Times New Roman"/>
                <w:b/>
                <w:bCs/>
                <w:szCs w:val="21"/>
              </w:rPr>
              <w:t>纬度</w:t>
            </w:r>
          </w:p>
        </w:tc>
        <w:tc>
          <w:tcPr>
            <w:tcW w:w="1417" w:type="dxa"/>
            <w:vMerge/>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p>
        </w:tc>
        <w:tc>
          <w:tcPr>
            <w:tcW w:w="1555" w:type="dxa"/>
            <w:vMerge/>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p>
        </w:tc>
        <w:tc>
          <w:tcPr>
            <w:tcW w:w="1086" w:type="dxa"/>
            <w:vMerge/>
            <w:vAlign w:val="center"/>
          </w:tcPr>
          <w:p w:rsidR="00530965" w:rsidRPr="004509AA" w:rsidRDefault="00530965" w:rsidP="00530965">
            <w:pPr>
              <w:adjustRightInd w:val="0"/>
              <w:snapToGrid w:val="0"/>
              <w:jc w:val="center"/>
              <w:rPr>
                <w:rFonts w:ascii="Times New Roman" w:hAnsi="Times New Roman" w:cs="Times New Roman"/>
                <w:b/>
                <w:bCs/>
                <w:spacing w:val="6"/>
                <w:kern w:val="0"/>
                <w:szCs w:val="21"/>
              </w:rPr>
            </w:pPr>
          </w:p>
        </w:tc>
      </w:tr>
      <w:tr w:rsidR="00530965" w:rsidRPr="004509AA" w:rsidTr="00530965">
        <w:trPr>
          <w:trHeight w:val="340"/>
          <w:jc w:val="center"/>
        </w:trPr>
        <w:tc>
          <w:tcPr>
            <w:tcW w:w="913" w:type="dxa"/>
            <w:vAlign w:val="center"/>
          </w:tcPr>
          <w:p w:rsidR="00530965" w:rsidRPr="004509AA" w:rsidRDefault="00530965" w:rsidP="00530965">
            <w:pPr>
              <w:adjustRightInd w:val="0"/>
              <w:snapToGrid w:val="0"/>
              <w:jc w:val="center"/>
              <w:rPr>
                <w:rFonts w:ascii="Times New Roman" w:hAnsi="Times New Roman" w:cs="Times New Roman"/>
                <w:bCs/>
                <w:spacing w:val="6"/>
                <w:kern w:val="0"/>
                <w:szCs w:val="21"/>
              </w:rPr>
            </w:pPr>
            <w:r w:rsidRPr="004509AA">
              <w:rPr>
                <w:rFonts w:ascii="Times New Roman" w:hAnsi="Times New Roman" w:cs="Times New Roman"/>
                <w:bCs/>
                <w:spacing w:val="6"/>
                <w:kern w:val="0"/>
                <w:szCs w:val="21"/>
              </w:rPr>
              <w:t>1</w:t>
            </w:r>
          </w:p>
        </w:tc>
        <w:tc>
          <w:tcPr>
            <w:tcW w:w="2201" w:type="dxa"/>
            <w:vAlign w:val="center"/>
          </w:tcPr>
          <w:p w:rsidR="00530965" w:rsidRPr="004509AA" w:rsidRDefault="00530965" w:rsidP="00530965">
            <w:pPr>
              <w:adjustRightInd w:val="0"/>
              <w:snapToGrid w:val="0"/>
              <w:jc w:val="center"/>
              <w:rPr>
                <w:rFonts w:ascii="Times New Roman" w:hAnsi="Times New Roman" w:cs="Times New Roman"/>
                <w:bCs/>
                <w:szCs w:val="21"/>
              </w:rPr>
            </w:pPr>
            <w:r w:rsidRPr="004509AA">
              <w:rPr>
                <w:rFonts w:ascii="Times New Roman" w:eastAsia="仿宋" w:hAnsi="Times New Roman" w:cs="Times New Roman" w:hint="eastAsia"/>
                <w:snapToGrid w:val="0"/>
                <w:szCs w:val="21"/>
                <w:lang w:val="zh-CN"/>
              </w:rPr>
              <w:t>106</w:t>
            </w:r>
            <w:r w:rsidRPr="004509AA">
              <w:rPr>
                <w:rFonts w:ascii="Times New Roman" w:eastAsia="仿宋" w:hAnsi="Times New Roman" w:cs="Times New Roman" w:hint="eastAsia"/>
                <w:snapToGrid w:val="0"/>
                <w:szCs w:val="21"/>
                <w:lang w:val="zh-CN"/>
              </w:rPr>
              <w:t>°</w:t>
            </w:r>
            <w:r w:rsidRPr="004509AA">
              <w:rPr>
                <w:rFonts w:ascii="Times New Roman" w:eastAsia="仿宋" w:hAnsi="Times New Roman" w:cs="Times New Roman" w:hint="eastAsia"/>
                <w:snapToGrid w:val="0"/>
                <w:szCs w:val="21"/>
                <w:lang w:val="zh-CN"/>
              </w:rPr>
              <w:t>33</w:t>
            </w:r>
            <w:r w:rsidRPr="004509AA">
              <w:rPr>
                <w:rFonts w:ascii="Times New Roman" w:eastAsia="仿宋" w:hAnsi="Times New Roman" w:cs="Times New Roman" w:hint="eastAsia"/>
                <w:snapToGrid w:val="0"/>
                <w:szCs w:val="21"/>
                <w:lang w:val="zh-CN"/>
              </w:rPr>
              <w:t>′</w:t>
            </w:r>
            <w:r w:rsidRPr="004509AA">
              <w:rPr>
                <w:rFonts w:ascii="Times New Roman" w:eastAsia="仿宋" w:hAnsi="Times New Roman" w:cs="Times New Roman" w:hint="eastAsia"/>
                <w:snapToGrid w:val="0"/>
                <w:szCs w:val="21"/>
                <w:lang w:val="zh-CN"/>
              </w:rPr>
              <w:t>52.20</w:t>
            </w:r>
            <w:r w:rsidRPr="004509AA">
              <w:rPr>
                <w:rFonts w:ascii="Times New Roman" w:eastAsia="仿宋" w:hAnsi="Times New Roman" w:cs="Times New Roman" w:hint="eastAsia"/>
                <w:snapToGrid w:val="0"/>
                <w:szCs w:val="21"/>
                <w:lang w:val="zh-CN"/>
              </w:rPr>
              <w:t>″</w:t>
            </w:r>
          </w:p>
        </w:tc>
        <w:tc>
          <w:tcPr>
            <w:tcW w:w="1843" w:type="dxa"/>
            <w:vAlign w:val="center"/>
          </w:tcPr>
          <w:p w:rsidR="00530965" w:rsidRPr="00530965" w:rsidRDefault="00530965" w:rsidP="00530965">
            <w:pPr>
              <w:adjustRightInd w:val="0"/>
              <w:snapToGrid w:val="0"/>
              <w:jc w:val="center"/>
              <w:rPr>
                <w:rFonts w:ascii="Times New Roman" w:eastAsia="仿宋" w:hAnsi="Times New Roman" w:cs="Times New Roman"/>
                <w:snapToGrid w:val="0"/>
                <w:szCs w:val="21"/>
                <w:lang w:val="zh-CN"/>
              </w:rPr>
            </w:pPr>
            <w:r w:rsidRPr="004509AA">
              <w:rPr>
                <w:rFonts w:ascii="Times New Roman" w:eastAsia="仿宋" w:hAnsi="Times New Roman" w:cs="Times New Roman" w:hint="eastAsia"/>
                <w:snapToGrid w:val="0"/>
                <w:szCs w:val="21"/>
                <w:lang w:val="zh-CN"/>
              </w:rPr>
              <w:t>37</w:t>
            </w:r>
            <w:r w:rsidRPr="004509AA">
              <w:rPr>
                <w:rFonts w:ascii="Times New Roman" w:eastAsia="仿宋" w:hAnsi="Times New Roman" w:cs="Times New Roman" w:hint="eastAsia"/>
                <w:snapToGrid w:val="0"/>
                <w:szCs w:val="21"/>
                <w:lang w:val="zh-CN"/>
              </w:rPr>
              <w:t>°</w:t>
            </w:r>
            <w:r w:rsidRPr="004509AA">
              <w:rPr>
                <w:rFonts w:ascii="Times New Roman" w:eastAsia="仿宋" w:hAnsi="Times New Roman" w:cs="Times New Roman" w:hint="eastAsia"/>
                <w:snapToGrid w:val="0"/>
                <w:szCs w:val="21"/>
                <w:lang w:val="zh-CN"/>
              </w:rPr>
              <w:t>43</w:t>
            </w:r>
            <w:r w:rsidRPr="004509AA">
              <w:rPr>
                <w:rFonts w:ascii="Times New Roman" w:eastAsia="仿宋" w:hAnsi="Times New Roman" w:cs="Times New Roman" w:hint="eastAsia"/>
                <w:snapToGrid w:val="0"/>
                <w:szCs w:val="21"/>
                <w:lang w:val="zh-CN"/>
              </w:rPr>
              <w:t>′</w:t>
            </w:r>
            <w:r w:rsidRPr="004509AA">
              <w:rPr>
                <w:rFonts w:ascii="Times New Roman" w:eastAsia="仿宋" w:hAnsi="Times New Roman" w:cs="Times New Roman" w:hint="eastAsia"/>
                <w:snapToGrid w:val="0"/>
                <w:szCs w:val="21"/>
                <w:lang w:val="zh-CN"/>
              </w:rPr>
              <w:t>34.26</w:t>
            </w:r>
            <w:r w:rsidRPr="004509AA">
              <w:rPr>
                <w:rFonts w:ascii="Times New Roman" w:eastAsia="仿宋" w:hAnsi="Times New Roman" w:cs="Times New Roman" w:hint="eastAsia"/>
                <w:snapToGrid w:val="0"/>
                <w:szCs w:val="21"/>
                <w:lang w:val="zh-CN"/>
              </w:rPr>
              <w:t>″</w:t>
            </w:r>
          </w:p>
        </w:tc>
        <w:tc>
          <w:tcPr>
            <w:tcW w:w="1417" w:type="dxa"/>
            <w:vAlign w:val="center"/>
          </w:tcPr>
          <w:p w:rsidR="00530965" w:rsidRPr="004509AA" w:rsidRDefault="00530965" w:rsidP="00530965">
            <w:pPr>
              <w:adjustRightInd w:val="0"/>
              <w:snapToGrid w:val="0"/>
              <w:jc w:val="center"/>
              <w:rPr>
                <w:rFonts w:ascii="Times New Roman" w:hAnsi="Times New Roman" w:cs="Times New Roman"/>
                <w:bCs/>
                <w:spacing w:val="6"/>
                <w:kern w:val="0"/>
                <w:szCs w:val="21"/>
              </w:rPr>
            </w:pPr>
            <w:r w:rsidRPr="00A11702">
              <w:rPr>
                <w:rFonts w:ascii="Times New Roman" w:hAnsi="Times New Roman" w:cs="Times New Roman"/>
                <w:szCs w:val="21"/>
              </w:rPr>
              <w:t>3456.69</w:t>
            </w:r>
          </w:p>
        </w:tc>
        <w:tc>
          <w:tcPr>
            <w:tcW w:w="1555" w:type="dxa"/>
            <w:vAlign w:val="center"/>
          </w:tcPr>
          <w:p w:rsidR="00530965" w:rsidRPr="004509AA" w:rsidRDefault="00530965" w:rsidP="00530965">
            <w:pPr>
              <w:adjustRightInd w:val="0"/>
              <w:snapToGrid w:val="0"/>
              <w:jc w:val="center"/>
              <w:rPr>
                <w:rFonts w:ascii="Times New Roman" w:hAnsi="Times New Roman" w:cs="Times New Roman"/>
                <w:bCs/>
                <w:spacing w:val="6"/>
                <w:kern w:val="0"/>
                <w:szCs w:val="21"/>
              </w:rPr>
            </w:pPr>
            <w:r w:rsidRPr="004509AA">
              <w:rPr>
                <w:rFonts w:ascii="Times New Roman" w:hAnsi="Times New Roman" w:cs="Times New Roman"/>
                <w:bCs/>
                <w:spacing w:val="6"/>
                <w:kern w:val="0"/>
                <w:szCs w:val="21"/>
                <w:lang w:val="zh-CN"/>
              </w:rPr>
              <w:t>用于企业周边农田、饲草地的灌溉</w:t>
            </w:r>
          </w:p>
        </w:tc>
        <w:tc>
          <w:tcPr>
            <w:tcW w:w="1086" w:type="dxa"/>
            <w:vAlign w:val="center"/>
          </w:tcPr>
          <w:p w:rsidR="00530965" w:rsidRPr="004509AA" w:rsidRDefault="00530965"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bCs/>
                <w:spacing w:val="6"/>
                <w:kern w:val="0"/>
                <w:szCs w:val="21"/>
              </w:rPr>
              <w:t>连续排放</w:t>
            </w:r>
          </w:p>
        </w:tc>
      </w:tr>
    </w:tbl>
    <w:p w:rsidR="00200033" w:rsidRPr="00530965" w:rsidRDefault="00B56227" w:rsidP="00530965">
      <w:pPr>
        <w:pStyle w:val="affffffffffffffffff0"/>
        <w:spacing w:beforeLines="50" w:before="156" w:afterLines="50" w:after="156" w:line="240" w:lineRule="auto"/>
        <w:ind w:firstLineChars="200" w:firstLine="420"/>
        <w:rPr>
          <w:rFonts w:ascii="Times New Roman" w:hAnsi="Times New Roman" w:cs="Times New Roman"/>
          <w:b/>
          <w:kern w:val="2"/>
          <w:sz w:val="21"/>
          <w:szCs w:val="24"/>
        </w:rPr>
      </w:pPr>
      <w:r w:rsidRPr="00530965">
        <w:rPr>
          <w:rFonts w:ascii="Times New Roman" w:hAnsi="Times New Roman" w:cs="Times New Roman"/>
          <w:kern w:val="2"/>
          <w:sz w:val="21"/>
          <w:szCs w:val="24"/>
        </w:rPr>
        <w:t>表</w:t>
      </w:r>
      <w:r w:rsidRPr="00530965">
        <w:rPr>
          <w:rFonts w:ascii="Times New Roman" w:hAnsi="Times New Roman" w:cs="Times New Roman" w:hint="eastAsia"/>
          <w:kern w:val="2"/>
          <w:sz w:val="21"/>
          <w:szCs w:val="24"/>
        </w:rPr>
        <w:t>5</w:t>
      </w:r>
      <w:r w:rsidR="00530965" w:rsidRPr="00530965">
        <w:rPr>
          <w:rFonts w:ascii="Times New Roman" w:hAnsi="Times New Roman" w:cs="Times New Roman" w:hint="eastAsia"/>
          <w:kern w:val="2"/>
          <w:sz w:val="21"/>
          <w:szCs w:val="24"/>
        </w:rPr>
        <w:t>.3-</w:t>
      </w:r>
      <w:r w:rsidRPr="00530965">
        <w:rPr>
          <w:rFonts w:ascii="Times New Roman" w:hAnsi="Times New Roman" w:cs="Times New Roman" w:hint="eastAsia"/>
          <w:kern w:val="2"/>
          <w:sz w:val="21"/>
          <w:szCs w:val="24"/>
        </w:rPr>
        <w:t xml:space="preserve">3  </w:t>
      </w:r>
      <w:r w:rsidRPr="00530965">
        <w:rPr>
          <w:rFonts w:ascii="Times New Roman" w:hAnsi="Times New Roman" w:cs="Times New Roman" w:hint="eastAsia"/>
          <w:b/>
          <w:kern w:val="2"/>
          <w:sz w:val="21"/>
          <w:szCs w:val="24"/>
        </w:rPr>
        <w:t xml:space="preserve">   </w:t>
      </w:r>
      <w:r w:rsidR="00530965">
        <w:rPr>
          <w:rFonts w:ascii="Times New Roman" w:hAnsi="Times New Roman" w:cs="Times New Roman" w:hint="eastAsia"/>
          <w:b/>
          <w:kern w:val="2"/>
          <w:sz w:val="21"/>
          <w:szCs w:val="24"/>
        </w:rPr>
        <w:t xml:space="preserve">                 </w:t>
      </w:r>
      <w:r w:rsidRPr="00530965">
        <w:rPr>
          <w:rFonts w:ascii="Times New Roman" w:hAnsi="Times New Roman" w:cs="Times New Roman" w:hint="eastAsia"/>
          <w:b/>
          <w:kern w:val="2"/>
          <w:sz w:val="21"/>
          <w:szCs w:val="24"/>
        </w:rPr>
        <w:t>废水污染物排放信息表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1849"/>
        <w:gridCol w:w="1848"/>
        <w:gridCol w:w="1902"/>
        <w:gridCol w:w="2139"/>
      </w:tblGrid>
      <w:tr w:rsidR="00200033" w:rsidRPr="00530965" w:rsidTr="005F5F87">
        <w:trPr>
          <w:trHeight w:val="340"/>
          <w:jc w:val="center"/>
        </w:trPr>
        <w:tc>
          <w:tcPr>
            <w:tcW w:w="1277" w:type="dxa"/>
            <w:vAlign w:val="center"/>
          </w:tcPr>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排放口</w:t>
            </w:r>
          </w:p>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编号</w:t>
            </w:r>
          </w:p>
        </w:tc>
        <w:tc>
          <w:tcPr>
            <w:tcW w:w="1849" w:type="dxa"/>
            <w:vAlign w:val="center"/>
          </w:tcPr>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污染物种类</w:t>
            </w:r>
          </w:p>
        </w:tc>
        <w:tc>
          <w:tcPr>
            <w:tcW w:w="1848" w:type="dxa"/>
            <w:vAlign w:val="center"/>
          </w:tcPr>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排放浓度</w:t>
            </w:r>
          </w:p>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w:t>
            </w:r>
            <w:r w:rsidRPr="00530965">
              <w:rPr>
                <w:rFonts w:ascii="Times New Roman" w:hAnsi="Times New Roman" w:cs="Times New Roman"/>
                <w:b/>
                <w:bCs/>
                <w:spacing w:val="6"/>
                <w:kern w:val="0"/>
                <w:szCs w:val="21"/>
              </w:rPr>
              <w:t>mg/L</w:t>
            </w:r>
            <w:r w:rsidRPr="00530965">
              <w:rPr>
                <w:rFonts w:ascii="Times New Roman" w:hAnsi="Times New Roman" w:cs="Times New Roman"/>
                <w:b/>
                <w:bCs/>
                <w:spacing w:val="6"/>
                <w:kern w:val="0"/>
                <w:szCs w:val="21"/>
              </w:rPr>
              <w:t>）</w:t>
            </w:r>
          </w:p>
        </w:tc>
        <w:tc>
          <w:tcPr>
            <w:tcW w:w="1902" w:type="dxa"/>
            <w:vAlign w:val="center"/>
          </w:tcPr>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全厂日排放量</w:t>
            </w:r>
          </w:p>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w:t>
            </w:r>
            <w:r w:rsidRPr="00530965">
              <w:rPr>
                <w:rFonts w:ascii="Times New Roman" w:hAnsi="Times New Roman" w:cs="Times New Roman"/>
                <w:b/>
                <w:bCs/>
                <w:spacing w:val="6"/>
                <w:kern w:val="0"/>
                <w:szCs w:val="21"/>
              </w:rPr>
              <w:t>t/d</w:t>
            </w:r>
            <w:r w:rsidRPr="00530965">
              <w:rPr>
                <w:rFonts w:ascii="Times New Roman" w:hAnsi="Times New Roman" w:cs="Times New Roman"/>
                <w:b/>
                <w:bCs/>
                <w:spacing w:val="6"/>
                <w:kern w:val="0"/>
                <w:szCs w:val="21"/>
              </w:rPr>
              <w:t>）</w:t>
            </w:r>
          </w:p>
        </w:tc>
        <w:tc>
          <w:tcPr>
            <w:tcW w:w="2139" w:type="dxa"/>
            <w:vAlign w:val="center"/>
          </w:tcPr>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全厂年排放量</w:t>
            </w:r>
          </w:p>
          <w:p w:rsidR="00200033" w:rsidRPr="00530965" w:rsidRDefault="00B56227" w:rsidP="00530965">
            <w:pPr>
              <w:adjustRightInd w:val="0"/>
              <w:snapToGrid w:val="0"/>
              <w:jc w:val="center"/>
              <w:rPr>
                <w:rFonts w:ascii="Times New Roman" w:hAnsi="Times New Roman" w:cs="Times New Roman"/>
                <w:b/>
                <w:bCs/>
                <w:spacing w:val="6"/>
                <w:kern w:val="0"/>
                <w:szCs w:val="21"/>
              </w:rPr>
            </w:pPr>
            <w:r w:rsidRPr="00530965">
              <w:rPr>
                <w:rFonts w:ascii="Times New Roman" w:hAnsi="Times New Roman" w:cs="Times New Roman"/>
                <w:b/>
                <w:bCs/>
                <w:spacing w:val="6"/>
                <w:kern w:val="0"/>
                <w:szCs w:val="21"/>
              </w:rPr>
              <w:t>（</w:t>
            </w:r>
            <w:r w:rsidRPr="00530965">
              <w:rPr>
                <w:rFonts w:ascii="Times New Roman" w:hAnsi="Times New Roman" w:cs="Times New Roman"/>
                <w:b/>
                <w:bCs/>
                <w:spacing w:val="6"/>
                <w:kern w:val="0"/>
                <w:szCs w:val="21"/>
              </w:rPr>
              <w:t>t/a</w:t>
            </w:r>
            <w:r w:rsidRPr="00530965">
              <w:rPr>
                <w:rFonts w:ascii="Times New Roman" w:hAnsi="Times New Roman" w:cs="Times New Roman"/>
                <w:b/>
                <w:bCs/>
                <w:spacing w:val="6"/>
                <w:kern w:val="0"/>
                <w:szCs w:val="21"/>
              </w:rPr>
              <w:t>）</w:t>
            </w:r>
          </w:p>
        </w:tc>
      </w:tr>
      <w:tr w:rsidR="005F5F87" w:rsidRPr="00530965" w:rsidTr="005F5F87">
        <w:trPr>
          <w:trHeight w:val="340"/>
          <w:jc w:val="center"/>
        </w:trPr>
        <w:tc>
          <w:tcPr>
            <w:tcW w:w="1277" w:type="dxa"/>
            <w:vMerge w:val="restart"/>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sidRPr="00530965">
              <w:rPr>
                <w:rFonts w:ascii="Times New Roman" w:hAnsi="Times New Roman" w:cs="Times New Roman"/>
                <w:bCs/>
                <w:spacing w:val="6"/>
                <w:kern w:val="0"/>
                <w:szCs w:val="21"/>
              </w:rPr>
              <w:t>1</w:t>
            </w:r>
          </w:p>
        </w:tc>
        <w:tc>
          <w:tcPr>
            <w:tcW w:w="1849" w:type="dxa"/>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COD</w:t>
            </w:r>
          </w:p>
        </w:tc>
        <w:tc>
          <w:tcPr>
            <w:tcW w:w="1848" w:type="dxa"/>
            <w:vAlign w:val="center"/>
          </w:tcPr>
          <w:p w:rsidR="005F5F87" w:rsidRPr="00530965" w:rsidRDefault="005F5F87" w:rsidP="00530965">
            <w:pPr>
              <w:pStyle w:val="af8"/>
              <w:adjustRightInd w:val="0"/>
              <w:jc w:val="center"/>
              <w:rPr>
                <w:rFonts w:ascii="Times New Roman" w:hAnsi="Times New Roman" w:cs="Times New Roman"/>
                <w:bCs/>
                <w:spacing w:val="6"/>
                <w:sz w:val="21"/>
                <w:szCs w:val="21"/>
              </w:rPr>
            </w:pPr>
            <w:r>
              <w:rPr>
                <w:rFonts w:ascii="Times New Roman" w:eastAsia="宋体" w:hAnsi="Times New Roman" w:cs="Times New Roman" w:hint="eastAsia"/>
                <w:sz w:val="21"/>
                <w:szCs w:val="21"/>
              </w:rPr>
              <w:t>186</w:t>
            </w:r>
          </w:p>
        </w:tc>
        <w:tc>
          <w:tcPr>
            <w:tcW w:w="1902" w:type="dxa"/>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0.0017</w:t>
            </w:r>
          </w:p>
        </w:tc>
        <w:tc>
          <w:tcPr>
            <w:tcW w:w="2139" w:type="dxa"/>
            <w:vAlign w:val="center"/>
          </w:tcPr>
          <w:p w:rsidR="005F5F87" w:rsidRPr="00530965" w:rsidRDefault="005F5F87"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0.64</w:t>
            </w:r>
          </w:p>
        </w:tc>
      </w:tr>
      <w:tr w:rsidR="005F5F87" w:rsidRPr="00530965" w:rsidTr="005F5F87">
        <w:trPr>
          <w:trHeight w:val="340"/>
          <w:jc w:val="center"/>
        </w:trPr>
        <w:tc>
          <w:tcPr>
            <w:tcW w:w="1277" w:type="dxa"/>
            <w:vMerge/>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p>
        </w:tc>
        <w:tc>
          <w:tcPr>
            <w:tcW w:w="1849" w:type="dxa"/>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BOD</w:t>
            </w:r>
            <w:r w:rsidRPr="00530965">
              <w:rPr>
                <w:rFonts w:ascii="Times New Roman" w:eastAsia="宋体" w:hAnsi="Times New Roman" w:cs="Times New Roman"/>
                <w:szCs w:val="21"/>
                <w:vertAlign w:val="subscript"/>
              </w:rPr>
              <w:t>5</w:t>
            </w:r>
          </w:p>
        </w:tc>
        <w:tc>
          <w:tcPr>
            <w:tcW w:w="1848" w:type="dxa"/>
            <w:vAlign w:val="center"/>
          </w:tcPr>
          <w:p w:rsidR="005F5F87" w:rsidRPr="00530965" w:rsidRDefault="005F5F87" w:rsidP="00530965">
            <w:pPr>
              <w:pStyle w:val="af8"/>
              <w:adjustRightInd w:val="0"/>
              <w:jc w:val="center"/>
              <w:rPr>
                <w:rFonts w:ascii="Times New Roman" w:hAnsi="Times New Roman" w:cs="Times New Roman"/>
                <w:bCs/>
                <w:spacing w:val="6"/>
                <w:sz w:val="21"/>
                <w:szCs w:val="21"/>
              </w:rPr>
            </w:pPr>
            <w:r>
              <w:rPr>
                <w:rFonts w:ascii="Times New Roman" w:eastAsia="宋体" w:hAnsi="Times New Roman" w:cs="Times New Roman" w:hint="eastAsia"/>
                <w:sz w:val="21"/>
                <w:szCs w:val="21"/>
              </w:rPr>
              <w:t>93</w:t>
            </w:r>
          </w:p>
        </w:tc>
        <w:tc>
          <w:tcPr>
            <w:tcW w:w="1902" w:type="dxa"/>
            <w:vAlign w:val="center"/>
          </w:tcPr>
          <w:p w:rsidR="005F5F87"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0.00087</w:t>
            </w:r>
          </w:p>
        </w:tc>
        <w:tc>
          <w:tcPr>
            <w:tcW w:w="2139" w:type="dxa"/>
            <w:vAlign w:val="center"/>
          </w:tcPr>
          <w:p w:rsidR="005F5F87" w:rsidRPr="00530965" w:rsidRDefault="005F5F87"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0.32</w:t>
            </w:r>
          </w:p>
        </w:tc>
      </w:tr>
      <w:tr w:rsidR="005F5F87" w:rsidRPr="00530965" w:rsidTr="005F5F87">
        <w:trPr>
          <w:trHeight w:val="340"/>
          <w:jc w:val="center"/>
        </w:trPr>
        <w:tc>
          <w:tcPr>
            <w:tcW w:w="1277" w:type="dxa"/>
            <w:vMerge/>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p>
        </w:tc>
        <w:tc>
          <w:tcPr>
            <w:tcW w:w="1849" w:type="dxa"/>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SS</w:t>
            </w:r>
          </w:p>
        </w:tc>
        <w:tc>
          <w:tcPr>
            <w:tcW w:w="1848" w:type="dxa"/>
            <w:vAlign w:val="center"/>
          </w:tcPr>
          <w:p w:rsidR="005F5F87" w:rsidRPr="00530965" w:rsidRDefault="005F5F87" w:rsidP="00530965">
            <w:pPr>
              <w:pStyle w:val="af8"/>
              <w:adjustRightInd w:val="0"/>
              <w:jc w:val="center"/>
              <w:rPr>
                <w:rFonts w:ascii="Times New Roman" w:hAnsi="Times New Roman" w:cs="Times New Roman"/>
                <w:bCs/>
                <w:spacing w:val="6"/>
                <w:sz w:val="21"/>
                <w:szCs w:val="21"/>
              </w:rPr>
            </w:pPr>
            <w:r>
              <w:rPr>
                <w:rFonts w:ascii="Times New Roman" w:eastAsia="宋体" w:hAnsi="Times New Roman" w:cs="Times New Roman" w:hint="eastAsia"/>
                <w:sz w:val="21"/>
                <w:szCs w:val="21"/>
              </w:rPr>
              <w:t>77</w:t>
            </w:r>
          </w:p>
        </w:tc>
        <w:tc>
          <w:tcPr>
            <w:tcW w:w="1902" w:type="dxa"/>
            <w:vAlign w:val="center"/>
          </w:tcPr>
          <w:p w:rsidR="005F5F87"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0.00074</w:t>
            </w:r>
          </w:p>
        </w:tc>
        <w:tc>
          <w:tcPr>
            <w:tcW w:w="2139" w:type="dxa"/>
            <w:vAlign w:val="center"/>
          </w:tcPr>
          <w:p w:rsidR="005F5F87" w:rsidRPr="00530965" w:rsidRDefault="005F5F87"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0.27</w:t>
            </w:r>
          </w:p>
        </w:tc>
      </w:tr>
      <w:tr w:rsidR="005F5F87" w:rsidRPr="00530965" w:rsidTr="005F5F87">
        <w:trPr>
          <w:trHeight w:val="340"/>
          <w:jc w:val="center"/>
        </w:trPr>
        <w:tc>
          <w:tcPr>
            <w:tcW w:w="1277" w:type="dxa"/>
            <w:vMerge/>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p>
        </w:tc>
        <w:tc>
          <w:tcPr>
            <w:tcW w:w="1849" w:type="dxa"/>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NH</w:t>
            </w:r>
            <w:r w:rsidRPr="00530965">
              <w:rPr>
                <w:rFonts w:ascii="Times New Roman" w:eastAsia="宋体" w:hAnsi="Times New Roman" w:cs="Times New Roman"/>
                <w:szCs w:val="21"/>
                <w:vertAlign w:val="subscript"/>
              </w:rPr>
              <w:t>3</w:t>
            </w:r>
            <w:r w:rsidRPr="00530965">
              <w:rPr>
                <w:rFonts w:ascii="Times New Roman" w:eastAsia="宋体" w:hAnsi="Times New Roman" w:cs="Times New Roman"/>
                <w:szCs w:val="21"/>
              </w:rPr>
              <w:t>-N</w:t>
            </w:r>
          </w:p>
        </w:tc>
        <w:tc>
          <w:tcPr>
            <w:tcW w:w="1848" w:type="dxa"/>
            <w:vAlign w:val="center"/>
          </w:tcPr>
          <w:p w:rsidR="005F5F87" w:rsidRPr="00530965" w:rsidRDefault="005F5F87" w:rsidP="00530965">
            <w:pPr>
              <w:pStyle w:val="af8"/>
              <w:adjustRightInd w:val="0"/>
              <w:jc w:val="center"/>
              <w:rPr>
                <w:rFonts w:ascii="Times New Roman" w:hAnsi="Times New Roman" w:cs="Times New Roman"/>
                <w:bCs/>
                <w:spacing w:val="6"/>
                <w:sz w:val="21"/>
                <w:szCs w:val="21"/>
              </w:rPr>
            </w:pPr>
            <w:r>
              <w:rPr>
                <w:rFonts w:ascii="Times New Roman" w:eastAsia="宋体" w:hAnsi="Times New Roman" w:cs="Times New Roman" w:hint="eastAsia"/>
                <w:sz w:val="21"/>
                <w:szCs w:val="21"/>
              </w:rPr>
              <w:t>38</w:t>
            </w:r>
          </w:p>
        </w:tc>
        <w:tc>
          <w:tcPr>
            <w:tcW w:w="1902" w:type="dxa"/>
            <w:vAlign w:val="center"/>
          </w:tcPr>
          <w:p w:rsidR="005F5F87"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0.00036</w:t>
            </w:r>
          </w:p>
        </w:tc>
        <w:tc>
          <w:tcPr>
            <w:tcW w:w="2139" w:type="dxa"/>
            <w:vAlign w:val="center"/>
          </w:tcPr>
          <w:p w:rsidR="005F5F87" w:rsidRPr="00530965" w:rsidRDefault="005F5F87"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0.13</w:t>
            </w:r>
          </w:p>
        </w:tc>
      </w:tr>
      <w:tr w:rsidR="005F5F87" w:rsidRPr="00530965" w:rsidTr="005F5F87">
        <w:trPr>
          <w:trHeight w:val="340"/>
          <w:jc w:val="center"/>
        </w:trPr>
        <w:tc>
          <w:tcPr>
            <w:tcW w:w="1277" w:type="dxa"/>
            <w:vMerge/>
            <w:vAlign w:val="center"/>
          </w:tcPr>
          <w:p w:rsidR="005F5F87" w:rsidRPr="00530965" w:rsidRDefault="005F5F87" w:rsidP="00530965">
            <w:pPr>
              <w:adjustRightInd w:val="0"/>
              <w:snapToGrid w:val="0"/>
              <w:jc w:val="center"/>
              <w:rPr>
                <w:rFonts w:ascii="Times New Roman" w:hAnsi="Times New Roman" w:cs="Times New Roman"/>
                <w:bCs/>
                <w:spacing w:val="6"/>
                <w:kern w:val="0"/>
                <w:szCs w:val="21"/>
              </w:rPr>
            </w:pPr>
          </w:p>
        </w:tc>
        <w:tc>
          <w:tcPr>
            <w:tcW w:w="1849" w:type="dxa"/>
            <w:vAlign w:val="center"/>
          </w:tcPr>
          <w:p w:rsidR="005F5F87" w:rsidRPr="00530965" w:rsidRDefault="005F5F87" w:rsidP="00530965">
            <w:pPr>
              <w:adjustRightInd w:val="0"/>
              <w:snapToGrid w:val="0"/>
              <w:jc w:val="center"/>
              <w:rPr>
                <w:rFonts w:ascii="Times New Roman" w:eastAsia="宋体" w:hAnsi="Times New Roman" w:cs="Times New Roman"/>
                <w:szCs w:val="21"/>
              </w:rPr>
            </w:pPr>
            <w:r w:rsidRPr="00530965">
              <w:rPr>
                <w:rFonts w:ascii="Times New Roman" w:eastAsia="宋体" w:hAnsi="Times New Roman" w:cs="Times New Roman"/>
                <w:szCs w:val="21"/>
              </w:rPr>
              <w:t>TP</w:t>
            </w:r>
          </w:p>
        </w:tc>
        <w:tc>
          <w:tcPr>
            <w:tcW w:w="1848" w:type="dxa"/>
            <w:vAlign w:val="center"/>
          </w:tcPr>
          <w:p w:rsidR="005F5F87" w:rsidRPr="00530965" w:rsidRDefault="005F5F87" w:rsidP="00530965">
            <w:pPr>
              <w:pStyle w:val="af8"/>
              <w:adjustRightInd w:val="0"/>
              <w:jc w:val="center"/>
              <w:rPr>
                <w:rFonts w:ascii="Times New Roman" w:hAnsi="Times New Roman" w:cs="Times New Roman"/>
                <w:bCs/>
                <w:spacing w:val="6"/>
                <w:sz w:val="21"/>
                <w:szCs w:val="21"/>
              </w:rPr>
            </w:pPr>
            <w:r>
              <w:rPr>
                <w:rFonts w:ascii="Times New Roman" w:eastAsia="宋体" w:hAnsi="Times New Roman" w:cs="Times New Roman" w:hint="eastAsia"/>
                <w:sz w:val="21"/>
                <w:szCs w:val="21"/>
              </w:rPr>
              <w:t>7.2</w:t>
            </w:r>
          </w:p>
        </w:tc>
        <w:tc>
          <w:tcPr>
            <w:tcW w:w="1902" w:type="dxa"/>
            <w:vAlign w:val="center"/>
          </w:tcPr>
          <w:p w:rsidR="005F5F87"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0.000066</w:t>
            </w:r>
          </w:p>
        </w:tc>
        <w:tc>
          <w:tcPr>
            <w:tcW w:w="2139" w:type="dxa"/>
            <w:vAlign w:val="center"/>
          </w:tcPr>
          <w:p w:rsidR="005F5F87" w:rsidRPr="00530965" w:rsidRDefault="005F5F87"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0.024</w:t>
            </w:r>
          </w:p>
        </w:tc>
      </w:tr>
      <w:tr w:rsidR="00200033" w:rsidRPr="00530965" w:rsidTr="005F5F87">
        <w:trPr>
          <w:trHeight w:val="340"/>
          <w:jc w:val="center"/>
        </w:trPr>
        <w:tc>
          <w:tcPr>
            <w:tcW w:w="1277" w:type="dxa"/>
            <w:vMerge/>
            <w:vAlign w:val="center"/>
          </w:tcPr>
          <w:p w:rsidR="00200033" w:rsidRPr="00530965" w:rsidRDefault="00200033" w:rsidP="00530965">
            <w:pPr>
              <w:adjustRightInd w:val="0"/>
              <w:snapToGrid w:val="0"/>
              <w:jc w:val="center"/>
              <w:rPr>
                <w:rFonts w:ascii="Times New Roman" w:hAnsi="Times New Roman" w:cs="Times New Roman"/>
                <w:bCs/>
                <w:spacing w:val="6"/>
                <w:kern w:val="0"/>
                <w:szCs w:val="21"/>
              </w:rPr>
            </w:pPr>
          </w:p>
        </w:tc>
        <w:tc>
          <w:tcPr>
            <w:tcW w:w="1849" w:type="dxa"/>
            <w:vAlign w:val="center"/>
          </w:tcPr>
          <w:p w:rsidR="00200033" w:rsidRPr="00530965" w:rsidRDefault="00B56227" w:rsidP="00530965">
            <w:pPr>
              <w:adjustRightInd w:val="0"/>
              <w:snapToGrid w:val="0"/>
              <w:jc w:val="center"/>
              <w:rPr>
                <w:rFonts w:ascii="Times New Roman" w:eastAsia="宋体" w:hAnsi="Times New Roman" w:cs="Times New Roman"/>
                <w:szCs w:val="21"/>
              </w:rPr>
            </w:pPr>
            <w:r w:rsidRPr="00530965">
              <w:rPr>
                <w:rFonts w:ascii="Times New Roman" w:eastAsia="宋体" w:hAnsi="Times New Roman" w:cs="Times New Roman"/>
                <w:szCs w:val="21"/>
              </w:rPr>
              <w:t>粪大肠菌群</w:t>
            </w:r>
          </w:p>
        </w:tc>
        <w:tc>
          <w:tcPr>
            <w:tcW w:w="1848" w:type="dxa"/>
            <w:vAlign w:val="center"/>
          </w:tcPr>
          <w:p w:rsidR="00200033" w:rsidRPr="00530965" w:rsidRDefault="005F5F87" w:rsidP="00530965">
            <w:pPr>
              <w:adjustRightInd w:val="0"/>
              <w:snapToGrid w:val="0"/>
              <w:jc w:val="center"/>
              <w:rPr>
                <w:rFonts w:ascii="Times New Roman" w:hAnsi="Times New Roman" w:cs="Times New Roman"/>
                <w:bCs/>
                <w:spacing w:val="6"/>
                <w:kern w:val="0"/>
                <w:szCs w:val="21"/>
              </w:rPr>
            </w:pPr>
            <w:r>
              <w:rPr>
                <w:rFonts w:ascii="Times New Roman" w:eastAsia="宋体" w:hAnsi="Times New Roman" w:cs="Times New Roman" w:hint="eastAsia"/>
                <w:szCs w:val="21"/>
              </w:rPr>
              <w:t>1000</w:t>
            </w:r>
            <w:r w:rsidR="00B56227" w:rsidRPr="00530965">
              <w:rPr>
                <w:rFonts w:ascii="Times New Roman" w:eastAsia="宋体" w:hAnsi="Times New Roman" w:cs="Times New Roman"/>
                <w:szCs w:val="21"/>
              </w:rPr>
              <w:t>个</w:t>
            </w:r>
            <w:r w:rsidR="00B56227" w:rsidRPr="00530965">
              <w:rPr>
                <w:rFonts w:ascii="Times New Roman" w:eastAsia="宋体" w:hAnsi="Times New Roman" w:cs="Times New Roman"/>
                <w:szCs w:val="21"/>
              </w:rPr>
              <w:t>/100mL</w:t>
            </w:r>
          </w:p>
        </w:tc>
        <w:tc>
          <w:tcPr>
            <w:tcW w:w="1902" w:type="dxa"/>
            <w:vAlign w:val="center"/>
          </w:tcPr>
          <w:p w:rsidR="00200033" w:rsidRPr="00530965" w:rsidRDefault="005F5F87" w:rsidP="00530965">
            <w:pPr>
              <w:adjustRightInd w:val="0"/>
              <w:snapToGrid w:val="0"/>
              <w:jc w:val="center"/>
              <w:rPr>
                <w:rFonts w:ascii="Times New Roman" w:hAnsi="Times New Roman" w:cs="Times New Roman"/>
                <w:bCs/>
                <w:spacing w:val="6"/>
                <w:kern w:val="0"/>
                <w:szCs w:val="21"/>
              </w:rPr>
            </w:pPr>
            <w:r>
              <w:rPr>
                <w:rFonts w:ascii="Times New Roman" w:eastAsia="宋体" w:hAnsi="Times New Roman" w:cs="Times New Roman" w:hint="eastAsia"/>
                <w:szCs w:val="21"/>
              </w:rPr>
              <w:t>1000</w:t>
            </w:r>
            <w:r w:rsidR="00B56227" w:rsidRPr="00530965">
              <w:rPr>
                <w:rFonts w:ascii="Times New Roman" w:eastAsia="宋体" w:hAnsi="Times New Roman" w:cs="Times New Roman"/>
                <w:szCs w:val="21"/>
              </w:rPr>
              <w:t>个</w:t>
            </w:r>
            <w:r w:rsidR="00B56227" w:rsidRPr="00530965">
              <w:rPr>
                <w:rFonts w:ascii="Times New Roman" w:eastAsia="宋体" w:hAnsi="Times New Roman" w:cs="Times New Roman"/>
                <w:szCs w:val="21"/>
              </w:rPr>
              <w:t>/100mL</w:t>
            </w:r>
          </w:p>
        </w:tc>
        <w:tc>
          <w:tcPr>
            <w:tcW w:w="2139" w:type="dxa"/>
            <w:vAlign w:val="center"/>
          </w:tcPr>
          <w:p w:rsidR="00200033"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eastAsia="宋体" w:hAnsi="Times New Roman" w:cs="Times New Roman" w:hint="eastAsia"/>
                <w:szCs w:val="21"/>
              </w:rPr>
              <w:t>1000</w:t>
            </w:r>
            <w:r w:rsidR="00B56227" w:rsidRPr="00530965">
              <w:rPr>
                <w:rFonts w:ascii="Times New Roman" w:eastAsia="宋体" w:hAnsi="Times New Roman" w:cs="Times New Roman"/>
                <w:szCs w:val="21"/>
              </w:rPr>
              <w:t>个</w:t>
            </w:r>
            <w:r w:rsidR="00B56227" w:rsidRPr="00530965">
              <w:rPr>
                <w:rFonts w:ascii="Times New Roman" w:eastAsia="宋体" w:hAnsi="Times New Roman" w:cs="Times New Roman"/>
                <w:szCs w:val="21"/>
              </w:rPr>
              <w:t>/100mL</w:t>
            </w:r>
          </w:p>
        </w:tc>
      </w:tr>
      <w:tr w:rsidR="002E276A" w:rsidRPr="00530965" w:rsidTr="005F5F87">
        <w:trPr>
          <w:trHeight w:val="340"/>
          <w:jc w:val="center"/>
        </w:trPr>
        <w:tc>
          <w:tcPr>
            <w:tcW w:w="1277" w:type="dxa"/>
            <w:vMerge w:val="restart"/>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hAnsi="Times New Roman" w:cs="Times New Roman"/>
                <w:bCs/>
                <w:spacing w:val="6"/>
                <w:kern w:val="0"/>
                <w:szCs w:val="21"/>
              </w:rPr>
              <w:t>厂排放口合计</w:t>
            </w:r>
          </w:p>
        </w:tc>
        <w:tc>
          <w:tcPr>
            <w:tcW w:w="5599" w:type="dxa"/>
            <w:gridSpan w:val="3"/>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COD</w:t>
            </w:r>
          </w:p>
        </w:tc>
        <w:tc>
          <w:tcPr>
            <w:tcW w:w="2139" w:type="dxa"/>
            <w:vAlign w:val="center"/>
          </w:tcPr>
          <w:p w:rsidR="002E276A" w:rsidRPr="00530965" w:rsidRDefault="002E276A"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0.64</w:t>
            </w:r>
          </w:p>
        </w:tc>
      </w:tr>
      <w:tr w:rsidR="002E276A" w:rsidRPr="00530965" w:rsidTr="005F5F87">
        <w:trPr>
          <w:trHeight w:val="340"/>
          <w:jc w:val="center"/>
        </w:trPr>
        <w:tc>
          <w:tcPr>
            <w:tcW w:w="1277" w:type="dxa"/>
            <w:vMerge/>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p>
        </w:tc>
        <w:tc>
          <w:tcPr>
            <w:tcW w:w="5599" w:type="dxa"/>
            <w:gridSpan w:val="3"/>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BOD</w:t>
            </w:r>
            <w:r w:rsidRPr="00530965">
              <w:rPr>
                <w:rFonts w:ascii="Times New Roman" w:eastAsia="宋体" w:hAnsi="Times New Roman" w:cs="Times New Roman"/>
                <w:szCs w:val="21"/>
                <w:vertAlign w:val="subscript"/>
              </w:rPr>
              <w:t>5</w:t>
            </w:r>
          </w:p>
        </w:tc>
        <w:tc>
          <w:tcPr>
            <w:tcW w:w="2139" w:type="dxa"/>
            <w:vAlign w:val="center"/>
          </w:tcPr>
          <w:p w:rsidR="002E276A" w:rsidRPr="00530965" w:rsidRDefault="002E276A"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0.32</w:t>
            </w:r>
          </w:p>
        </w:tc>
      </w:tr>
      <w:tr w:rsidR="002E276A" w:rsidRPr="00530965" w:rsidTr="005F5F87">
        <w:trPr>
          <w:trHeight w:val="340"/>
          <w:jc w:val="center"/>
        </w:trPr>
        <w:tc>
          <w:tcPr>
            <w:tcW w:w="1277" w:type="dxa"/>
            <w:vMerge/>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p>
        </w:tc>
        <w:tc>
          <w:tcPr>
            <w:tcW w:w="5599" w:type="dxa"/>
            <w:gridSpan w:val="3"/>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SS</w:t>
            </w:r>
          </w:p>
        </w:tc>
        <w:tc>
          <w:tcPr>
            <w:tcW w:w="2139" w:type="dxa"/>
            <w:vAlign w:val="center"/>
          </w:tcPr>
          <w:p w:rsidR="002E276A" w:rsidRPr="00530965" w:rsidRDefault="002E276A"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0.27</w:t>
            </w:r>
          </w:p>
        </w:tc>
      </w:tr>
      <w:tr w:rsidR="002E276A" w:rsidRPr="00530965" w:rsidTr="005F5F87">
        <w:trPr>
          <w:trHeight w:val="340"/>
          <w:jc w:val="center"/>
        </w:trPr>
        <w:tc>
          <w:tcPr>
            <w:tcW w:w="1277" w:type="dxa"/>
            <w:vMerge/>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p>
        </w:tc>
        <w:tc>
          <w:tcPr>
            <w:tcW w:w="5599" w:type="dxa"/>
            <w:gridSpan w:val="3"/>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NH</w:t>
            </w:r>
            <w:r w:rsidRPr="00530965">
              <w:rPr>
                <w:rFonts w:ascii="Times New Roman" w:eastAsia="宋体" w:hAnsi="Times New Roman" w:cs="Times New Roman"/>
                <w:szCs w:val="21"/>
                <w:vertAlign w:val="subscript"/>
              </w:rPr>
              <w:t>3</w:t>
            </w:r>
            <w:r w:rsidRPr="00530965">
              <w:rPr>
                <w:rFonts w:ascii="Times New Roman" w:eastAsia="宋体" w:hAnsi="Times New Roman" w:cs="Times New Roman"/>
                <w:szCs w:val="21"/>
              </w:rPr>
              <w:t>-N</w:t>
            </w:r>
          </w:p>
        </w:tc>
        <w:tc>
          <w:tcPr>
            <w:tcW w:w="2139" w:type="dxa"/>
            <w:vAlign w:val="center"/>
          </w:tcPr>
          <w:p w:rsidR="002E276A" w:rsidRPr="00530965" w:rsidRDefault="002E276A"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0.13</w:t>
            </w:r>
          </w:p>
        </w:tc>
      </w:tr>
      <w:tr w:rsidR="002E276A" w:rsidRPr="00530965" w:rsidTr="005F5F87">
        <w:trPr>
          <w:trHeight w:val="340"/>
          <w:jc w:val="center"/>
        </w:trPr>
        <w:tc>
          <w:tcPr>
            <w:tcW w:w="1277" w:type="dxa"/>
            <w:vMerge/>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p>
        </w:tc>
        <w:tc>
          <w:tcPr>
            <w:tcW w:w="5599" w:type="dxa"/>
            <w:gridSpan w:val="3"/>
            <w:vAlign w:val="center"/>
          </w:tcPr>
          <w:p w:rsidR="002E276A" w:rsidRPr="00530965" w:rsidRDefault="002E276A"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TP</w:t>
            </w:r>
          </w:p>
        </w:tc>
        <w:tc>
          <w:tcPr>
            <w:tcW w:w="2139" w:type="dxa"/>
            <w:vAlign w:val="center"/>
          </w:tcPr>
          <w:p w:rsidR="002E276A" w:rsidRPr="00530965" w:rsidRDefault="002E276A" w:rsidP="00AA418A">
            <w:pPr>
              <w:adjustRightInd w:val="0"/>
              <w:snapToGrid w:val="0"/>
              <w:jc w:val="center"/>
              <w:rPr>
                <w:rFonts w:ascii="Times New Roman" w:hAnsi="Times New Roman" w:cs="Times New Roman"/>
                <w:bCs/>
                <w:spacing w:val="6"/>
                <w:kern w:val="0"/>
                <w:szCs w:val="21"/>
              </w:rPr>
            </w:pPr>
            <w:r>
              <w:rPr>
                <w:rFonts w:ascii="Times New Roman" w:hAnsi="Times New Roman" w:cs="Times New Roman" w:hint="eastAsia"/>
                <w:bCs/>
                <w:spacing w:val="6"/>
                <w:kern w:val="0"/>
                <w:szCs w:val="21"/>
              </w:rPr>
              <w:t>0.024</w:t>
            </w:r>
          </w:p>
        </w:tc>
      </w:tr>
      <w:tr w:rsidR="00200033" w:rsidRPr="00530965" w:rsidTr="005F5F87">
        <w:trPr>
          <w:trHeight w:val="340"/>
          <w:jc w:val="center"/>
        </w:trPr>
        <w:tc>
          <w:tcPr>
            <w:tcW w:w="1277" w:type="dxa"/>
            <w:vAlign w:val="center"/>
          </w:tcPr>
          <w:p w:rsidR="00200033" w:rsidRPr="00530965" w:rsidRDefault="00200033" w:rsidP="00530965">
            <w:pPr>
              <w:adjustRightInd w:val="0"/>
              <w:snapToGrid w:val="0"/>
              <w:jc w:val="center"/>
              <w:rPr>
                <w:rFonts w:ascii="Times New Roman" w:hAnsi="Times New Roman" w:cs="Times New Roman"/>
                <w:bCs/>
                <w:spacing w:val="6"/>
                <w:kern w:val="0"/>
                <w:szCs w:val="21"/>
              </w:rPr>
            </w:pPr>
          </w:p>
        </w:tc>
        <w:tc>
          <w:tcPr>
            <w:tcW w:w="5599" w:type="dxa"/>
            <w:gridSpan w:val="3"/>
            <w:vAlign w:val="center"/>
          </w:tcPr>
          <w:p w:rsidR="00200033" w:rsidRPr="00530965" w:rsidRDefault="00B56227" w:rsidP="00530965">
            <w:pPr>
              <w:adjustRightInd w:val="0"/>
              <w:snapToGrid w:val="0"/>
              <w:jc w:val="center"/>
              <w:rPr>
                <w:rFonts w:ascii="Times New Roman" w:hAnsi="Times New Roman" w:cs="Times New Roman"/>
                <w:bCs/>
                <w:spacing w:val="6"/>
                <w:kern w:val="0"/>
                <w:szCs w:val="21"/>
              </w:rPr>
            </w:pPr>
            <w:r w:rsidRPr="00530965">
              <w:rPr>
                <w:rFonts w:ascii="Times New Roman" w:eastAsia="宋体" w:hAnsi="Times New Roman" w:cs="Times New Roman"/>
                <w:szCs w:val="21"/>
              </w:rPr>
              <w:t>粪大肠菌群</w:t>
            </w:r>
          </w:p>
        </w:tc>
        <w:tc>
          <w:tcPr>
            <w:tcW w:w="2139" w:type="dxa"/>
            <w:vAlign w:val="center"/>
          </w:tcPr>
          <w:p w:rsidR="00200033" w:rsidRPr="00530965" w:rsidRDefault="002E276A" w:rsidP="00530965">
            <w:pPr>
              <w:adjustRightInd w:val="0"/>
              <w:snapToGrid w:val="0"/>
              <w:jc w:val="center"/>
              <w:rPr>
                <w:rFonts w:ascii="Times New Roman" w:hAnsi="Times New Roman" w:cs="Times New Roman"/>
                <w:bCs/>
                <w:spacing w:val="6"/>
                <w:kern w:val="0"/>
                <w:szCs w:val="21"/>
              </w:rPr>
            </w:pPr>
            <w:r>
              <w:rPr>
                <w:rFonts w:ascii="Times New Roman" w:eastAsia="宋体" w:hAnsi="Times New Roman" w:cs="Times New Roman" w:hint="eastAsia"/>
                <w:szCs w:val="21"/>
              </w:rPr>
              <w:t>1000</w:t>
            </w:r>
            <w:r w:rsidR="00B56227" w:rsidRPr="00530965">
              <w:rPr>
                <w:rFonts w:ascii="Times New Roman" w:eastAsia="宋体" w:hAnsi="Times New Roman" w:cs="Times New Roman"/>
                <w:szCs w:val="21"/>
              </w:rPr>
              <w:t>个</w:t>
            </w:r>
            <w:r w:rsidR="00B56227" w:rsidRPr="00530965">
              <w:rPr>
                <w:rFonts w:ascii="Times New Roman" w:eastAsia="宋体" w:hAnsi="Times New Roman" w:cs="Times New Roman"/>
                <w:szCs w:val="21"/>
              </w:rPr>
              <w:t>/100mL</w:t>
            </w:r>
          </w:p>
        </w:tc>
      </w:tr>
    </w:tbl>
    <w:p w:rsidR="00200033" w:rsidRPr="002E276A" w:rsidRDefault="00B56227">
      <w:pPr>
        <w:pStyle w:val="1ffff3"/>
        <w:rPr>
          <w:rFonts w:ascii="Times New Roman" w:eastAsia="仿宋" w:hAnsi="Times New Roman" w:cs="Times New Roman"/>
          <w:sz w:val="24"/>
          <w:szCs w:val="18"/>
        </w:rPr>
      </w:pPr>
      <w:bookmarkStart w:id="415" w:name="_Toc25251"/>
      <w:r w:rsidRPr="002E276A">
        <w:rPr>
          <w:rFonts w:ascii="Times New Roman" w:eastAsia="仿宋" w:hAnsi="Times New Roman" w:cs="Times New Roman"/>
          <w:sz w:val="24"/>
          <w:szCs w:val="22"/>
        </w:rPr>
        <w:t>废水经拟自建处理能力</w:t>
      </w:r>
      <w:r w:rsidR="002E276A">
        <w:rPr>
          <w:rFonts w:ascii="Times New Roman" w:eastAsia="仿宋" w:hAnsi="Times New Roman" w:cs="Times New Roman" w:hint="eastAsia"/>
          <w:sz w:val="24"/>
          <w:szCs w:val="22"/>
        </w:rPr>
        <w:t>50</w:t>
      </w:r>
      <w:r w:rsidRPr="002E276A">
        <w:rPr>
          <w:rFonts w:ascii="Times New Roman" w:eastAsia="仿宋" w:hAnsi="Times New Roman" w:cs="Times New Roman"/>
          <w:sz w:val="24"/>
          <w:szCs w:val="22"/>
        </w:rPr>
        <w:t>m</w:t>
      </w:r>
      <w:r w:rsidRPr="002E276A">
        <w:rPr>
          <w:rFonts w:ascii="Times New Roman" w:eastAsia="仿宋" w:hAnsi="Times New Roman" w:cs="Times New Roman"/>
          <w:sz w:val="24"/>
          <w:szCs w:val="22"/>
          <w:vertAlign w:val="superscript"/>
        </w:rPr>
        <w:t>3</w:t>
      </w:r>
      <w:r w:rsidRPr="002E276A">
        <w:rPr>
          <w:rFonts w:ascii="Times New Roman" w:eastAsia="仿宋" w:hAnsi="Times New Roman" w:cs="Times New Roman"/>
          <w:sz w:val="24"/>
          <w:szCs w:val="22"/>
        </w:rPr>
        <w:t>/d</w:t>
      </w:r>
      <w:r w:rsidRPr="002E276A">
        <w:rPr>
          <w:rFonts w:ascii="Times New Roman" w:eastAsia="仿宋" w:hAnsi="Times New Roman" w:cs="Times New Roman"/>
          <w:sz w:val="24"/>
          <w:szCs w:val="22"/>
        </w:rPr>
        <w:t>的污水处理站一座，对养殖场废水进行无害化处理。出水水质满足</w:t>
      </w:r>
      <w:r w:rsidRPr="002E276A">
        <w:rPr>
          <w:rFonts w:ascii="Times New Roman" w:eastAsia="仿宋" w:hAnsi="Times New Roman" w:cs="Times New Roman"/>
          <w:sz w:val="24"/>
          <w:szCs w:val="18"/>
        </w:rPr>
        <w:t>《农田灌溉水质标准》（</w:t>
      </w:r>
      <w:r w:rsidRPr="002E276A">
        <w:rPr>
          <w:rFonts w:ascii="Times New Roman" w:eastAsia="仿宋" w:hAnsi="Times New Roman" w:cs="Times New Roman"/>
          <w:sz w:val="24"/>
          <w:szCs w:val="18"/>
        </w:rPr>
        <w:t>GB5084-2005</w:t>
      </w:r>
      <w:r w:rsidRPr="002E276A">
        <w:rPr>
          <w:rFonts w:ascii="Times New Roman" w:eastAsia="仿宋" w:hAnsi="Times New Roman" w:cs="Times New Roman"/>
          <w:sz w:val="24"/>
          <w:szCs w:val="18"/>
        </w:rPr>
        <w:t>）中</w:t>
      </w:r>
      <w:r w:rsidRPr="002E276A">
        <w:rPr>
          <w:rFonts w:ascii="Times New Roman" w:eastAsia="仿宋" w:hAnsi="Times New Roman" w:cs="Times New Roman"/>
          <w:sz w:val="24"/>
          <w:szCs w:val="18"/>
        </w:rPr>
        <w:t>“</w:t>
      </w:r>
      <w:r w:rsidRPr="002E276A">
        <w:rPr>
          <w:rFonts w:ascii="Times New Roman" w:eastAsia="仿宋" w:hAnsi="Times New Roman" w:cs="Times New Roman"/>
          <w:sz w:val="24"/>
          <w:szCs w:val="18"/>
        </w:rPr>
        <w:t>旱作</w:t>
      </w:r>
      <w:r w:rsidRPr="002E276A">
        <w:rPr>
          <w:rFonts w:ascii="Times New Roman" w:eastAsia="仿宋" w:hAnsi="Times New Roman" w:cs="Times New Roman"/>
          <w:sz w:val="24"/>
          <w:szCs w:val="18"/>
        </w:rPr>
        <w:t>”</w:t>
      </w:r>
      <w:r w:rsidRPr="002E276A">
        <w:rPr>
          <w:rFonts w:ascii="Times New Roman" w:eastAsia="仿宋" w:hAnsi="Times New Roman" w:cs="Times New Roman"/>
          <w:sz w:val="24"/>
          <w:szCs w:val="18"/>
        </w:rPr>
        <w:t>标准和《畜禽养殖业污染物排放标准》（</w:t>
      </w:r>
      <w:r w:rsidRPr="002E276A">
        <w:rPr>
          <w:rFonts w:ascii="Times New Roman" w:eastAsia="仿宋" w:hAnsi="Times New Roman" w:cs="Times New Roman"/>
          <w:sz w:val="24"/>
          <w:szCs w:val="18"/>
        </w:rPr>
        <w:t>GB18596-2001</w:t>
      </w:r>
      <w:r w:rsidRPr="002E276A">
        <w:rPr>
          <w:rFonts w:ascii="Times New Roman" w:eastAsia="仿宋" w:hAnsi="Times New Roman" w:cs="Times New Roman"/>
          <w:sz w:val="24"/>
          <w:szCs w:val="18"/>
        </w:rPr>
        <w:t>）表</w:t>
      </w:r>
      <w:r w:rsidRPr="002E276A">
        <w:rPr>
          <w:rFonts w:ascii="Times New Roman" w:eastAsia="仿宋" w:hAnsi="Times New Roman" w:cs="Times New Roman"/>
          <w:sz w:val="24"/>
          <w:szCs w:val="18"/>
        </w:rPr>
        <w:t>5</w:t>
      </w:r>
      <w:r w:rsidRPr="002E276A">
        <w:rPr>
          <w:rFonts w:ascii="Times New Roman" w:eastAsia="仿宋" w:hAnsi="Times New Roman" w:cs="Times New Roman"/>
          <w:sz w:val="24"/>
          <w:szCs w:val="18"/>
        </w:rPr>
        <w:t>中标准后</w:t>
      </w:r>
      <w:r w:rsidRPr="002E276A">
        <w:rPr>
          <w:rFonts w:ascii="Times New Roman" w:eastAsia="仿宋" w:hAnsi="Times New Roman" w:cs="Times New Roman"/>
          <w:sz w:val="24"/>
          <w:szCs w:val="18"/>
          <w:lang w:val="zh-CN"/>
        </w:rPr>
        <w:t>，用于企业周边农田、饲草地的灌溉。</w:t>
      </w:r>
      <w:r w:rsidRPr="002E276A">
        <w:rPr>
          <w:rFonts w:ascii="Times New Roman" w:eastAsia="仿宋" w:hAnsi="Times New Roman" w:cs="Times New Roman"/>
          <w:sz w:val="24"/>
          <w:szCs w:val="18"/>
        </w:rPr>
        <w:t xml:space="preserve">  </w:t>
      </w:r>
    </w:p>
    <w:p w:rsidR="00200033" w:rsidRPr="002E276A" w:rsidRDefault="00B56227">
      <w:pPr>
        <w:pStyle w:val="1ffff3"/>
        <w:rPr>
          <w:rFonts w:ascii="Times New Roman" w:eastAsia="仿宋" w:hAnsi="Times New Roman" w:cs="Times New Roman"/>
          <w:sz w:val="24"/>
          <w:szCs w:val="18"/>
        </w:rPr>
        <w:sectPr w:rsidR="00200033" w:rsidRPr="002E276A">
          <w:pgSz w:w="11906" w:h="16838"/>
          <w:pgMar w:top="1440" w:right="1440" w:bottom="1440" w:left="1440" w:header="851" w:footer="992" w:gutter="0"/>
          <w:cols w:space="0"/>
          <w:docGrid w:type="lines" w:linePitch="312"/>
        </w:sectPr>
      </w:pPr>
      <w:r w:rsidRPr="002E276A">
        <w:rPr>
          <w:rFonts w:ascii="Times New Roman" w:eastAsia="仿宋" w:hAnsi="Times New Roman" w:cs="Times New Roman"/>
          <w:sz w:val="24"/>
          <w:szCs w:val="18"/>
          <w:lang w:val="zh-CN"/>
        </w:rPr>
        <w:t>地表水环境影响评价自查表见表</w:t>
      </w:r>
      <w:r w:rsidRPr="002E276A">
        <w:rPr>
          <w:rFonts w:ascii="Times New Roman" w:eastAsia="仿宋" w:hAnsi="Times New Roman" w:cs="Times New Roman"/>
          <w:sz w:val="24"/>
          <w:szCs w:val="18"/>
        </w:rPr>
        <w:t>5</w:t>
      </w:r>
      <w:r w:rsidR="002E276A">
        <w:rPr>
          <w:rFonts w:ascii="Times New Roman" w:eastAsia="仿宋" w:hAnsi="Times New Roman" w:cs="Times New Roman" w:hint="eastAsia"/>
          <w:sz w:val="24"/>
          <w:szCs w:val="18"/>
        </w:rPr>
        <w:t>.3</w:t>
      </w:r>
      <w:r w:rsidR="002E276A">
        <w:rPr>
          <w:rFonts w:ascii="Times New Roman" w:eastAsia="仿宋" w:hAnsi="Times New Roman" w:cs="Times New Roman"/>
          <w:sz w:val="24"/>
          <w:szCs w:val="18"/>
        </w:rPr>
        <w:t>-</w:t>
      </w:r>
      <w:r w:rsidRPr="002E276A">
        <w:rPr>
          <w:rFonts w:ascii="Times New Roman" w:eastAsia="仿宋" w:hAnsi="Times New Roman" w:cs="Times New Roman"/>
          <w:sz w:val="24"/>
          <w:szCs w:val="18"/>
        </w:rPr>
        <w:t>4</w:t>
      </w:r>
      <w:r w:rsidRPr="002E276A">
        <w:rPr>
          <w:rFonts w:ascii="Times New Roman" w:eastAsia="仿宋" w:hAnsi="Times New Roman" w:cs="Times New Roman"/>
          <w:sz w:val="24"/>
          <w:szCs w:val="18"/>
        </w:rPr>
        <w:t>。</w:t>
      </w:r>
    </w:p>
    <w:p w:rsidR="00200033" w:rsidRPr="002E276A" w:rsidRDefault="00B56227" w:rsidP="002E276A">
      <w:pPr>
        <w:adjustRightInd w:val="0"/>
        <w:snapToGrid w:val="0"/>
        <w:spacing w:afterLines="50" w:after="156"/>
        <w:ind w:firstLineChars="200" w:firstLine="420"/>
        <w:rPr>
          <w:rFonts w:ascii="Times New Roman" w:eastAsia="宋体" w:hAnsi="Times New Roman" w:cs="Times New Roman"/>
          <w:b/>
          <w:bCs/>
          <w:szCs w:val="21"/>
        </w:rPr>
      </w:pPr>
      <w:r w:rsidRPr="002E276A">
        <w:rPr>
          <w:rFonts w:ascii="Times New Roman" w:eastAsia="宋体" w:hAnsi="Times New Roman" w:cs="Times New Roman"/>
          <w:bCs/>
          <w:szCs w:val="21"/>
        </w:rPr>
        <w:lastRenderedPageBreak/>
        <w:t>表</w:t>
      </w:r>
      <w:r w:rsidRPr="002E276A">
        <w:rPr>
          <w:rFonts w:ascii="Times New Roman" w:eastAsia="宋体" w:hAnsi="Times New Roman" w:cs="Times New Roman"/>
          <w:bCs/>
          <w:szCs w:val="21"/>
        </w:rPr>
        <w:t>5</w:t>
      </w:r>
      <w:r w:rsidR="002E276A" w:rsidRPr="002E276A">
        <w:rPr>
          <w:rFonts w:ascii="Times New Roman" w:eastAsia="宋体" w:hAnsi="Times New Roman" w:cs="Times New Roman"/>
          <w:bCs/>
          <w:szCs w:val="21"/>
        </w:rPr>
        <w:t>.3-</w:t>
      </w:r>
      <w:r w:rsidRPr="002E276A">
        <w:rPr>
          <w:rFonts w:ascii="Times New Roman" w:eastAsia="宋体" w:hAnsi="Times New Roman" w:cs="Times New Roman"/>
          <w:bCs/>
          <w:szCs w:val="21"/>
        </w:rPr>
        <w:t xml:space="preserve">4 </w:t>
      </w:r>
      <w:r w:rsidRPr="002E276A">
        <w:rPr>
          <w:rFonts w:ascii="Times New Roman" w:eastAsia="宋体" w:hAnsi="Times New Roman" w:cs="Times New Roman"/>
          <w:b/>
          <w:bCs/>
          <w:szCs w:val="21"/>
        </w:rPr>
        <w:t xml:space="preserve">    </w:t>
      </w:r>
      <w:r w:rsidR="002E276A">
        <w:rPr>
          <w:rFonts w:ascii="Times New Roman" w:eastAsia="宋体" w:hAnsi="Times New Roman" w:cs="Times New Roman" w:hint="eastAsia"/>
          <w:b/>
          <w:bCs/>
          <w:szCs w:val="21"/>
        </w:rPr>
        <w:t xml:space="preserve">                                </w:t>
      </w:r>
      <w:r w:rsidRPr="002E276A">
        <w:rPr>
          <w:rFonts w:ascii="Times New Roman" w:eastAsia="宋体" w:hAnsi="Times New Roman" w:cs="Times New Roman"/>
          <w:b/>
          <w:bCs/>
          <w:szCs w:val="21"/>
        </w:rPr>
        <w:t>建设项目地表水环境影响评价自查表</w:t>
      </w:r>
    </w:p>
    <w:tbl>
      <w:tblPr>
        <w:tblW w:w="138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7"/>
        <w:gridCol w:w="2919"/>
        <w:gridCol w:w="2090"/>
        <w:gridCol w:w="1108"/>
        <w:gridCol w:w="285"/>
        <w:gridCol w:w="698"/>
        <w:gridCol w:w="1246"/>
        <w:gridCol w:w="126"/>
        <w:gridCol w:w="1832"/>
        <w:gridCol w:w="979"/>
        <w:gridCol w:w="261"/>
        <w:gridCol w:w="1831"/>
      </w:tblGrid>
      <w:tr w:rsidR="00200033" w:rsidRPr="005C1609" w:rsidTr="005C1609">
        <w:trPr>
          <w:trHeight w:val="340"/>
          <w:jc w:val="center"/>
        </w:trPr>
        <w:tc>
          <w:tcPr>
            <w:tcW w:w="3500"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b/>
                <w:bCs/>
                <w:sz w:val="21"/>
                <w:szCs w:val="21"/>
              </w:rPr>
            </w:pPr>
            <w:r w:rsidRPr="005C1609">
              <w:rPr>
                <w:rFonts w:ascii="Times New Roman" w:eastAsia="宋体" w:hAnsi="Times New Roman" w:cs="Times New Roman"/>
                <w:b/>
                <w:bCs/>
                <w:sz w:val="21"/>
                <w:szCs w:val="21"/>
              </w:rPr>
              <w:t>工作内容</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b/>
                <w:bCs/>
                <w:sz w:val="21"/>
                <w:szCs w:val="21"/>
              </w:rPr>
            </w:pPr>
            <w:r w:rsidRPr="005C1609">
              <w:rPr>
                <w:rFonts w:ascii="Times New Roman" w:eastAsia="宋体" w:hAnsi="Times New Roman" w:cs="Times New Roman"/>
                <w:b/>
                <w:bCs/>
                <w:sz w:val="21"/>
                <w:szCs w:val="21"/>
              </w:rPr>
              <w:t>自查项目</w:t>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影响识别</w:t>
            </w: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影响类型</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b/>
                <w:kern w:val="2"/>
                <w:sz w:val="21"/>
                <w:szCs w:val="21"/>
              </w:rPr>
            </w:pPr>
            <w:r w:rsidRPr="005C1609">
              <w:rPr>
                <w:rFonts w:ascii="Times New Roman" w:eastAsia="宋体" w:hAnsi="Times New Roman" w:cs="Times New Roman"/>
                <w:kern w:val="2"/>
                <w:sz w:val="21"/>
                <w:szCs w:val="21"/>
              </w:rPr>
              <w:t>水污染影响型</w:t>
            </w:r>
            <w:r w:rsidRPr="005C1609">
              <w:rPr>
                <w:rFonts w:ascii="Times New Roman" w:eastAsia="宋体" w:hAnsi="Times New Roman" w:cs="Times New Roman"/>
                <w:sz w:val="21"/>
                <w:szCs w:val="21"/>
              </w:rPr>
              <w:sym w:font="Wingdings 2" w:char="0052"/>
            </w:r>
            <w:r w:rsidRPr="005C1609">
              <w:rPr>
                <w:rFonts w:ascii="Times New Roman" w:eastAsia="宋体" w:hAnsi="Times New Roman" w:cs="Times New Roman"/>
                <w:kern w:val="2"/>
                <w:sz w:val="21"/>
                <w:szCs w:val="21"/>
              </w:rPr>
              <w:t>；水文要素影响型</w:t>
            </w:r>
            <w:r w:rsidRPr="005C1609">
              <w:rPr>
                <w:rFonts w:ascii="Times New Roman" w:eastAsia="宋体" w:hAnsi="Times New Roman" w:cs="Times New Roman"/>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水环境保护目标</w:t>
            </w:r>
          </w:p>
        </w:tc>
        <w:tc>
          <w:tcPr>
            <w:tcW w:w="10654" w:type="dxa"/>
            <w:gridSpan w:val="10"/>
            <w:tcBorders>
              <w:tl2br w:val="nil"/>
              <w:tr2bl w:val="nil"/>
            </w:tcBorders>
            <w:vAlign w:val="center"/>
          </w:tcPr>
          <w:p w:rsidR="00200033" w:rsidRPr="005C1609" w:rsidRDefault="00B56227">
            <w:pPr>
              <w:pStyle w:val="af8"/>
              <w:adjustRightInd w:val="0"/>
              <w:rPr>
                <w:rFonts w:ascii="Times New Roman" w:eastAsia="宋体" w:hAnsi="Times New Roman" w:cs="Times New Roman"/>
                <w:sz w:val="21"/>
                <w:szCs w:val="21"/>
              </w:rPr>
            </w:pPr>
            <w:r w:rsidRPr="005C1609">
              <w:rPr>
                <w:rFonts w:ascii="Times New Roman" w:eastAsia="宋体" w:hAnsi="Times New Roman" w:cs="Times New Roman"/>
                <w:sz w:val="21"/>
                <w:szCs w:val="21"/>
              </w:rPr>
              <w:t>饮用水水源保护区</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；饮用水取水口；涉水的自然保护区</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；重要湿地</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w:t>
            </w:r>
          </w:p>
          <w:p w:rsidR="00200033" w:rsidRPr="005C1609" w:rsidRDefault="00B56227">
            <w:pPr>
              <w:pStyle w:val="af8"/>
              <w:adjustRightInd w:val="0"/>
              <w:rPr>
                <w:rFonts w:ascii="Times New Roman" w:eastAsia="宋体" w:hAnsi="Times New Roman" w:cs="Times New Roman"/>
                <w:sz w:val="21"/>
                <w:szCs w:val="21"/>
              </w:rPr>
            </w:pPr>
            <w:r w:rsidRPr="005C1609">
              <w:rPr>
                <w:rFonts w:ascii="Times New Roman" w:eastAsia="宋体" w:hAnsi="Times New Roman" w:cs="Times New Roman"/>
                <w:sz w:val="21"/>
                <w:szCs w:val="21"/>
              </w:rPr>
              <w:t>重点保护与珍稀水生生物的栖息地</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；重要水生生物的自然产卵场及索饵场、越冬场和洄游通道、天然渔场等渔业水体</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；涉水的风景名胜区</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；其它</w:t>
            </w:r>
            <w:r w:rsidRPr="005C1609">
              <w:rPr>
                <w:rFonts w:ascii="Times New Roman" w:eastAsia="宋体" w:hAnsi="Times New Roman" w:cs="Times New Roman"/>
                <w:sz w:val="21"/>
                <w:szCs w:val="21"/>
              </w:rPr>
              <w:sym w:font="Wingdings 2" w:char="0052"/>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影响途径</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水污染影响型</w:t>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水文要素影响型</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直接排放</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；间接排放</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52"/>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水温</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；径流</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；水域面积</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影响因子</w:t>
            </w:r>
          </w:p>
        </w:tc>
        <w:tc>
          <w:tcPr>
            <w:tcW w:w="5529" w:type="dxa"/>
            <w:gridSpan w:val="5"/>
            <w:tcBorders>
              <w:tl2br w:val="nil"/>
              <w:tr2bl w:val="nil"/>
            </w:tcBorders>
            <w:vAlign w:val="center"/>
          </w:tcPr>
          <w:p w:rsidR="00200033" w:rsidRPr="005C1609" w:rsidRDefault="00B56227">
            <w:pPr>
              <w:pStyle w:val="af8"/>
              <w:adjustRightInd w:val="0"/>
              <w:rPr>
                <w:rFonts w:ascii="Times New Roman" w:eastAsia="宋体" w:hAnsi="Times New Roman" w:cs="Times New Roman"/>
                <w:sz w:val="21"/>
                <w:szCs w:val="21"/>
              </w:rPr>
            </w:pPr>
            <w:r w:rsidRPr="005C1609">
              <w:rPr>
                <w:rFonts w:ascii="Times New Roman" w:eastAsia="宋体" w:hAnsi="Times New Roman" w:cs="Times New Roman"/>
                <w:sz w:val="21"/>
                <w:szCs w:val="21"/>
              </w:rPr>
              <w:t>持久性污染物</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；有毒有害污染物</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；非持久性污染物</w:t>
            </w:r>
            <w:r w:rsidRPr="005C1609">
              <w:rPr>
                <w:rFonts w:ascii="Times New Roman" w:eastAsia="宋体" w:hAnsi="Times New Roman" w:cs="Times New Roman"/>
                <w:sz w:val="21"/>
                <w:szCs w:val="21"/>
              </w:rPr>
              <w:sym w:font="Wingdings 2" w:char="0052"/>
            </w:r>
            <w:r w:rsidRPr="005C1609">
              <w:rPr>
                <w:rFonts w:ascii="Times New Roman" w:eastAsia="宋体" w:hAnsi="Times New Roman" w:cs="Times New Roman"/>
                <w:sz w:val="21"/>
                <w:szCs w:val="21"/>
              </w:rPr>
              <w:t>；</w:t>
            </w:r>
            <w:r w:rsidRPr="005C1609">
              <w:rPr>
                <w:rFonts w:ascii="Times New Roman" w:eastAsia="宋体" w:hAnsi="Times New Roman" w:cs="Times New Roman"/>
                <w:sz w:val="21"/>
                <w:szCs w:val="21"/>
              </w:rPr>
              <w:t>pH</w:t>
            </w:r>
            <w:r w:rsidRPr="005C1609">
              <w:rPr>
                <w:rFonts w:ascii="Times New Roman" w:eastAsia="宋体" w:hAnsi="Times New Roman" w:cs="Times New Roman"/>
                <w:sz w:val="21"/>
                <w:szCs w:val="21"/>
              </w:rPr>
              <w:t>值</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；热污染</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；富营养化</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；其它</w:t>
            </w:r>
            <w:r w:rsidRPr="005C1609">
              <w:rPr>
                <w:rFonts w:ascii="Times New Roman" w:eastAsia="宋体" w:hAnsi="Times New Roman" w:cs="Times New Roman"/>
                <w:sz w:val="21"/>
                <w:szCs w:val="21"/>
              </w:rPr>
              <w:sym w:font="Wingdings 2" w:char="00A3"/>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水温</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；水位（水深）</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；流速</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；流量</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；其它</w:t>
            </w:r>
            <w:r w:rsidRPr="005C1609">
              <w:rPr>
                <w:rFonts w:ascii="Times New Roman" w:eastAsia="宋体" w:hAnsi="Times New Roman" w:cs="Times New Roman"/>
                <w:sz w:val="21"/>
                <w:szCs w:val="21"/>
              </w:rPr>
              <w:sym w:font="Wingdings 2" w:char="00A3"/>
            </w:r>
          </w:p>
        </w:tc>
      </w:tr>
      <w:tr w:rsidR="00200033" w:rsidRPr="005C1609" w:rsidTr="005C1609">
        <w:trPr>
          <w:trHeight w:val="340"/>
          <w:jc w:val="center"/>
        </w:trPr>
        <w:tc>
          <w:tcPr>
            <w:tcW w:w="3500" w:type="dxa"/>
            <w:gridSpan w:val="2"/>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评价等级</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水污染影响型</w:t>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水位要素影像型</w:t>
            </w:r>
          </w:p>
        </w:tc>
      </w:tr>
      <w:tr w:rsidR="00200033" w:rsidRPr="005C1609" w:rsidTr="005C1609">
        <w:trPr>
          <w:trHeight w:val="340"/>
          <w:jc w:val="center"/>
        </w:trPr>
        <w:tc>
          <w:tcPr>
            <w:tcW w:w="3500" w:type="dxa"/>
            <w:gridSpan w:val="2"/>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一级</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；二级</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；三级</w:t>
            </w:r>
            <w:r w:rsidRPr="005C1609">
              <w:rPr>
                <w:rFonts w:ascii="Times New Roman" w:eastAsia="宋体" w:hAnsi="Times New Roman" w:cs="Times New Roman"/>
                <w:kern w:val="2"/>
                <w:sz w:val="21"/>
                <w:szCs w:val="21"/>
              </w:rPr>
              <w:t>A</w:t>
            </w:r>
            <w:r w:rsidRPr="005C1609">
              <w:rPr>
                <w:rFonts w:ascii="Times New Roman" w:eastAsia="宋体" w:hAnsi="Times New Roman" w:cs="Times New Roman"/>
                <w:kern w:val="2"/>
                <w:sz w:val="21"/>
                <w:szCs w:val="21"/>
              </w:rPr>
              <w:t>；三级</w:t>
            </w:r>
            <w:r w:rsidRPr="005C1609">
              <w:rPr>
                <w:rFonts w:ascii="Times New Roman" w:eastAsia="宋体" w:hAnsi="Times New Roman" w:cs="Times New Roman"/>
                <w:kern w:val="2"/>
                <w:sz w:val="21"/>
                <w:szCs w:val="21"/>
              </w:rPr>
              <w:t>B</w:t>
            </w:r>
            <w:r w:rsidRPr="005C1609">
              <w:rPr>
                <w:rFonts w:ascii="Times New Roman" w:eastAsia="宋体" w:hAnsi="Times New Roman" w:cs="Times New Roman"/>
                <w:kern w:val="2"/>
                <w:sz w:val="21"/>
                <w:szCs w:val="21"/>
              </w:rPr>
              <w:sym w:font="Wingdings 2" w:char="0052"/>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一级</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；二级</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；三级</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现状调查</w:t>
            </w: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区域污染源</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调查项目</w:t>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数据来源</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261"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已建</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；在建</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；拟建</w:t>
            </w:r>
            <w:r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tc>
        <w:tc>
          <w:tcPr>
            <w:tcW w:w="2268"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拟替代的污染源</w:t>
            </w:r>
            <w:r w:rsidRPr="005C1609">
              <w:rPr>
                <w:rFonts w:ascii="Times New Roman" w:eastAsia="宋体" w:hAnsi="Times New Roman" w:cs="Times New Roman"/>
                <w:kern w:val="2"/>
                <w:sz w:val="21"/>
                <w:szCs w:val="21"/>
              </w:rPr>
              <w:sym w:font="Wingdings 2" w:char="00A3"/>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排污许可证</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；环评</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；环保验收</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；既有实测</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；现场监测</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；入河排放口数据；其它</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受影响水体水环境质量</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调查时期</w:t>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数据来源</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丰水期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；平水期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；枯水期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；冰封期</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春季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；夏季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；秋季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；冬季</w:t>
            </w:r>
            <w:r w:rsidRPr="005C1609">
              <w:rPr>
                <w:rFonts w:ascii="Times New Roman" w:eastAsia="宋体" w:hAnsi="Times New Roman" w:cs="Times New Roman"/>
                <w:kern w:val="2"/>
                <w:sz w:val="21"/>
                <w:szCs w:val="21"/>
              </w:rPr>
              <w:sym w:font="Wingdings 2" w:char="00A3"/>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生态环境保护主管部门</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；补充监测</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区域水资源开发利用状况</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未开发</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；开发量</w:t>
            </w:r>
            <w:r w:rsidRPr="005C1609">
              <w:rPr>
                <w:rFonts w:ascii="Times New Roman" w:eastAsia="宋体" w:hAnsi="Times New Roman" w:cs="Times New Roman"/>
                <w:sz w:val="21"/>
                <w:szCs w:val="21"/>
              </w:rPr>
              <w:t>40%</w:t>
            </w:r>
            <w:r w:rsidRPr="005C1609">
              <w:rPr>
                <w:rFonts w:ascii="Times New Roman" w:eastAsia="宋体" w:hAnsi="Times New Roman" w:cs="Times New Roman"/>
                <w:sz w:val="21"/>
                <w:szCs w:val="21"/>
              </w:rPr>
              <w:t>以下</w:t>
            </w:r>
            <w:r w:rsidRPr="005C1609">
              <w:rPr>
                <w:rFonts w:ascii="Times New Roman" w:eastAsia="宋体" w:hAnsi="Times New Roman" w:cs="Times New Roman"/>
                <w:sz w:val="21"/>
                <w:szCs w:val="21"/>
              </w:rPr>
              <w:sym w:font="Wingdings 2" w:char="00A3"/>
            </w:r>
            <w:r w:rsidRPr="005C1609">
              <w:rPr>
                <w:rFonts w:ascii="Times New Roman" w:eastAsia="宋体" w:hAnsi="Times New Roman" w:cs="Times New Roman"/>
                <w:sz w:val="21"/>
                <w:szCs w:val="21"/>
              </w:rPr>
              <w:t>；开发量</w:t>
            </w:r>
            <w:r w:rsidRPr="005C1609">
              <w:rPr>
                <w:rFonts w:ascii="Times New Roman" w:eastAsia="宋体" w:hAnsi="Times New Roman" w:cs="Times New Roman"/>
                <w:sz w:val="21"/>
                <w:szCs w:val="21"/>
              </w:rPr>
              <w:t>40%</w:t>
            </w:r>
            <w:r w:rsidRPr="005C1609">
              <w:rPr>
                <w:rFonts w:ascii="Times New Roman" w:eastAsia="宋体" w:hAnsi="Times New Roman" w:cs="Times New Roman"/>
                <w:sz w:val="21"/>
                <w:szCs w:val="21"/>
              </w:rPr>
              <w:t>以上</w:t>
            </w:r>
            <w:r w:rsidRPr="005C1609">
              <w:rPr>
                <w:rFonts w:ascii="Times New Roman" w:eastAsia="宋体" w:hAnsi="Times New Roman" w:cs="Times New Roman"/>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水文情势调查</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调查时期</w:t>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数据来源</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丰水期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；平水期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；枯水期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；冰封期</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春季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；夏季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；秋季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；冬季</w:t>
            </w:r>
            <w:r w:rsidRPr="005C1609">
              <w:rPr>
                <w:rFonts w:ascii="Times New Roman" w:eastAsia="宋体" w:hAnsi="Times New Roman" w:cs="Times New Roman"/>
                <w:kern w:val="2"/>
                <w:sz w:val="21"/>
                <w:szCs w:val="21"/>
              </w:rPr>
              <w:sym w:font="Wingdings 2" w:char="00A3"/>
            </w:r>
          </w:p>
        </w:tc>
        <w:tc>
          <w:tcPr>
            <w:tcW w:w="5125"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水行政主管部门</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；补充监测</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补充监测</w:t>
            </w: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监测时期</w:t>
            </w:r>
          </w:p>
        </w:tc>
        <w:tc>
          <w:tcPr>
            <w:tcW w:w="1994"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监测因子</w:t>
            </w:r>
          </w:p>
        </w:tc>
        <w:tc>
          <w:tcPr>
            <w:tcW w:w="313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监测断面或点位</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kern w:val="2"/>
                <w:sz w:val="21"/>
                <w:szCs w:val="21"/>
              </w:rPr>
            </w:pPr>
          </w:p>
        </w:tc>
        <w:tc>
          <w:tcPr>
            <w:tcW w:w="5529" w:type="dxa"/>
            <w:gridSpan w:val="5"/>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丰水期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；平水期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；枯水期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；冰封期</w:t>
            </w:r>
            <w:r w:rsidRPr="005C1609">
              <w:rPr>
                <w:rFonts w:ascii="Times New Roman" w:eastAsia="宋体" w:hAnsi="Times New Roman" w:cs="Times New Roman"/>
                <w:kern w:val="2"/>
                <w:sz w:val="21"/>
                <w:szCs w:val="21"/>
              </w:rPr>
              <w:sym w:font="Wingdings 2" w:char="0052"/>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春季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；夏季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；秋季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；冬季</w:t>
            </w:r>
            <w:r w:rsidRPr="005C1609">
              <w:rPr>
                <w:rFonts w:ascii="Times New Roman" w:eastAsia="宋体" w:hAnsi="Times New Roman" w:cs="Times New Roman"/>
                <w:kern w:val="2"/>
                <w:sz w:val="21"/>
                <w:szCs w:val="21"/>
              </w:rPr>
              <w:sym w:font="Wingdings 2" w:char="00A3"/>
            </w:r>
          </w:p>
        </w:tc>
        <w:tc>
          <w:tcPr>
            <w:tcW w:w="1994" w:type="dxa"/>
            <w:gridSpan w:val="2"/>
            <w:tcBorders>
              <w:tl2br w:val="nil"/>
              <w:tr2bl w:val="nil"/>
            </w:tcBorders>
            <w:vAlign w:val="center"/>
          </w:tcPr>
          <w:p w:rsidR="00200033" w:rsidRPr="005C1609" w:rsidRDefault="00B56227">
            <w:pPr>
              <w:ind w:firstLineChars="50" w:firstLine="105"/>
              <w:jc w:val="center"/>
              <w:rPr>
                <w:rFonts w:ascii="Times New Roman" w:eastAsia="宋体" w:hAnsi="Times New Roman" w:cs="Times New Roman"/>
                <w:szCs w:val="21"/>
              </w:rPr>
            </w:pPr>
            <w:r w:rsidRPr="005C1609">
              <w:rPr>
                <w:rFonts w:ascii="Times New Roman" w:eastAsia="宋体" w:hAnsi="Times New Roman" w:cs="Times New Roman"/>
                <w:szCs w:val="21"/>
              </w:rPr>
              <w:t>（）</w:t>
            </w:r>
          </w:p>
        </w:tc>
        <w:tc>
          <w:tcPr>
            <w:tcW w:w="3131" w:type="dxa"/>
            <w:gridSpan w:val="3"/>
            <w:tcBorders>
              <w:tl2br w:val="nil"/>
              <w:tr2bl w:val="nil"/>
            </w:tcBorders>
            <w:vAlign w:val="center"/>
          </w:tcPr>
          <w:p w:rsidR="00200033" w:rsidRPr="005C1609" w:rsidRDefault="00B56227">
            <w:pPr>
              <w:jc w:val="center"/>
              <w:rPr>
                <w:rFonts w:ascii="Times New Roman" w:eastAsia="宋体" w:hAnsi="Times New Roman" w:cs="Times New Roman"/>
                <w:szCs w:val="21"/>
              </w:rPr>
            </w:pPr>
            <w:r w:rsidRPr="005C1609">
              <w:rPr>
                <w:rFonts w:ascii="Times New Roman" w:eastAsia="宋体" w:hAnsi="Times New Roman" w:cs="Times New Roman"/>
                <w:szCs w:val="21"/>
              </w:rPr>
              <w:t>监测断面或点位个数（）个</w:t>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现状评</w:t>
            </w:r>
            <w:r w:rsidRPr="005C1609">
              <w:rPr>
                <w:rFonts w:ascii="Times New Roman" w:eastAsia="宋体" w:hAnsi="Times New Roman" w:cs="Times New Roman"/>
                <w:sz w:val="21"/>
                <w:szCs w:val="21"/>
              </w:rPr>
              <w:lastRenderedPageBreak/>
              <w:t>价</w:t>
            </w: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lastRenderedPageBreak/>
              <w:t>评价范围</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河流：长度（）</w:t>
            </w:r>
            <w:r w:rsidRPr="005C1609">
              <w:rPr>
                <w:rFonts w:ascii="Times New Roman" w:eastAsia="宋体" w:hAnsi="Times New Roman" w:cs="Times New Roman"/>
                <w:kern w:val="2"/>
                <w:sz w:val="21"/>
                <w:szCs w:val="21"/>
              </w:rPr>
              <w:t>km</w:t>
            </w:r>
            <w:r w:rsidRPr="005C1609">
              <w:rPr>
                <w:rFonts w:ascii="Times New Roman" w:eastAsia="宋体" w:hAnsi="Times New Roman" w:cs="Times New Roman"/>
                <w:kern w:val="2"/>
                <w:sz w:val="21"/>
                <w:szCs w:val="21"/>
              </w:rPr>
              <w:t>；湖库、河口及近岸海域：面积（）</w:t>
            </w:r>
            <w:r w:rsidRPr="005C1609">
              <w:rPr>
                <w:rFonts w:ascii="Times New Roman" w:eastAsia="宋体" w:hAnsi="Times New Roman" w:cs="Times New Roman"/>
                <w:kern w:val="2"/>
                <w:sz w:val="21"/>
                <w:szCs w:val="21"/>
              </w:rPr>
              <w:t>km</w:t>
            </w:r>
            <w:r w:rsidRPr="005C1609">
              <w:rPr>
                <w:rFonts w:ascii="Times New Roman" w:eastAsia="宋体" w:hAnsi="Times New Roman" w:cs="Times New Roman"/>
                <w:kern w:val="2"/>
                <w:sz w:val="21"/>
                <w:szCs w:val="21"/>
                <w:vertAlign w:val="superscript"/>
              </w:rPr>
              <w:t>2</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评价因子</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D25BF0" w:rsidRPr="005C1609">
              <w:rPr>
                <w:rFonts w:ascii="Times New Roman" w:eastAsia="宋体" w:hAnsi="Times New Roman" w:cs="Times New Roman"/>
                <w:kern w:val="2"/>
                <w:sz w:val="21"/>
                <w:szCs w:val="21"/>
              </w:rPr>
              <w:t>水温、</w:t>
            </w:r>
            <w:r w:rsidR="00D25BF0" w:rsidRPr="005C1609">
              <w:rPr>
                <w:rFonts w:ascii="Times New Roman" w:eastAsia="宋体" w:hAnsi="Times New Roman" w:cs="Times New Roman"/>
                <w:kern w:val="2"/>
                <w:sz w:val="21"/>
                <w:szCs w:val="21"/>
              </w:rPr>
              <w:t>pH</w:t>
            </w:r>
            <w:r w:rsidR="00D25BF0" w:rsidRPr="005C1609">
              <w:rPr>
                <w:rFonts w:ascii="Times New Roman" w:eastAsia="宋体" w:hAnsi="Times New Roman" w:cs="Times New Roman"/>
                <w:kern w:val="2"/>
                <w:sz w:val="21"/>
                <w:szCs w:val="21"/>
              </w:rPr>
              <w:t>、溶解氧、高锰酸盐指数、</w:t>
            </w:r>
            <w:r w:rsidR="00D25BF0" w:rsidRPr="005C1609">
              <w:rPr>
                <w:rFonts w:ascii="Times New Roman" w:eastAsia="宋体" w:hAnsi="Times New Roman" w:cs="Times New Roman"/>
                <w:kern w:val="2"/>
                <w:sz w:val="21"/>
                <w:szCs w:val="21"/>
              </w:rPr>
              <w:t>COD</w:t>
            </w:r>
            <w:r w:rsidR="00D25BF0" w:rsidRPr="005C1609">
              <w:rPr>
                <w:rFonts w:ascii="Times New Roman" w:eastAsia="宋体" w:hAnsi="Times New Roman" w:cs="Times New Roman"/>
                <w:kern w:val="2"/>
                <w:sz w:val="21"/>
                <w:szCs w:val="21"/>
              </w:rPr>
              <w:t>、</w:t>
            </w:r>
            <w:r w:rsidR="00D25BF0" w:rsidRPr="005C1609">
              <w:rPr>
                <w:rFonts w:ascii="Times New Roman" w:eastAsia="宋体" w:hAnsi="Times New Roman" w:cs="Times New Roman"/>
                <w:kern w:val="2"/>
                <w:sz w:val="21"/>
                <w:szCs w:val="21"/>
              </w:rPr>
              <w:t>BOD</w:t>
            </w:r>
            <w:r w:rsidR="00D25BF0" w:rsidRPr="005C1609">
              <w:rPr>
                <w:rFonts w:ascii="Times New Roman" w:eastAsia="宋体" w:hAnsi="Times New Roman" w:cs="Times New Roman"/>
                <w:kern w:val="2"/>
                <w:sz w:val="21"/>
                <w:szCs w:val="21"/>
                <w:vertAlign w:val="subscript"/>
              </w:rPr>
              <w:t>5</w:t>
            </w:r>
            <w:r w:rsidR="00D25BF0" w:rsidRPr="005C1609">
              <w:rPr>
                <w:rFonts w:ascii="Times New Roman" w:eastAsia="宋体" w:hAnsi="Times New Roman" w:cs="Times New Roman"/>
                <w:kern w:val="2"/>
                <w:sz w:val="21"/>
                <w:szCs w:val="21"/>
              </w:rPr>
              <w:t>、氨氮、总氮、总磷、铜、锌、氟化物、硒、砷、汞、镉、六价铬、铅、氰化物、挥发酚、石油类、阴离子表面活性剂、硫化物、粪大肠菌群</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评价标准</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河流、湖库、河口：</w:t>
            </w:r>
            <w:r w:rsidRPr="005C1609">
              <w:rPr>
                <w:rFonts w:ascii="Times New Roman" w:eastAsia="宋体" w:hAnsi="Times New Roman" w:cs="Times New Roman"/>
                <w:kern w:val="2"/>
                <w:sz w:val="21"/>
                <w:szCs w:val="21"/>
              </w:rPr>
              <w:t>Ⅰ</w:t>
            </w:r>
            <w:r w:rsidRPr="005C1609">
              <w:rPr>
                <w:rFonts w:ascii="Times New Roman" w:eastAsia="宋体" w:hAnsi="Times New Roman" w:cs="Times New Roman"/>
                <w:kern w:val="2"/>
                <w:sz w:val="21"/>
                <w:szCs w:val="21"/>
              </w:rPr>
              <w:t>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Ⅱ</w:t>
            </w:r>
            <w:r w:rsidRPr="005C1609">
              <w:rPr>
                <w:rFonts w:ascii="Times New Roman" w:eastAsia="宋体" w:hAnsi="Times New Roman" w:cs="Times New Roman"/>
                <w:kern w:val="2"/>
                <w:sz w:val="21"/>
                <w:szCs w:val="21"/>
              </w:rPr>
              <w:t>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Ⅲ</w:t>
            </w:r>
            <w:r w:rsidRPr="005C1609">
              <w:rPr>
                <w:rFonts w:ascii="Times New Roman" w:eastAsia="宋体" w:hAnsi="Times New Roman" w:cs="Times New Roman"/>
                <w:kern w:val="2"/>
                <w:sz w:val="21"/>
                <w:szCs w:val="21"/>
              </w:rPr>
              <w:t>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Ⅳ</w:t>
            </w:r>
            <w:r w:rsidRPr="005C1609">
              <w:rPr>
                <w:rFonts w:ascii="Times New Roman" w:eastAsia="宋体" w:hAnsi="Times New Roman" w:cs="Times New Roman"/>
                <w:kern w:val="2"/>
                <w:sz w:val="21"/>
                <w:szCs w:val="21"/>
              </w:rPr>
              <w:t>类</w:t>
            </w:r>
            <w:r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Ⅴ</w:t>
            </w:r>
            <w:r w:rsidRPr="005C1609">
              <w:rPr>
                <w:rFonts w:ascii="Times New Roman" w:eastAsia="宋体" w:hAnsi="Times New Roman" w:cs="Times New Roman"/>
                <w:kern w:val="2"/>
                <w:sz w:val="21"/>
                <w:szCs w:val="21"/>
              </w:rPr>
              <w:t>类</w:t>
            </w:r>
            <w:r w:rsidRPr="005C1609">
              <w:rPr>
                <w:rFonts w:ascii="Times New Roman" w:eastAsia="宋体" w:hAnsi="Times New Roman" w:cs="Times New Roman"/>
                <w:kern w:val="2"/>
                <w:sz w:val="21"/>
                <w:szCs w:val="21"/>
              </w:rPr>
              <w:t>□</w:t>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近岸海域：第一类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；第二类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；第三类</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；第四类</w:t>
            </w:r>
            <w:r w:rsidR="00D25BF0" w:rsidRPr="005C1609">
              <w:rPr>
                <w:rFonts w:ascii="Times New Roman" w:eastAsia="宋体" w:hAnsi="Times New Roman" w:cs="Times New Roman"/>
                <w:kern w:val="2"/>
                <w:sz w:val="21"/>
                <w:szCs w:val="21"/>
              </w:rPr>
              <w:t>□</w:t>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规划年评价标准（）</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评价时期</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丰水期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；平水期</w:t>
            </w:r>
            <w:r w:rsidR="00D25BF0"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；枯水期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；冰封期</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春季</w:t>
            </w:r>
            <w:r w:rsidR="00D25BF0"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；夏季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；秋季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；冬季</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评价结论</w:t>
            </w:r>
          </w:p>
        </w:tc>
        <w:tc>
          <w:tcPr>
            <w:tcW w:w="8789" w:type="dxa"/>
            <w:gridSpan w:val="9"/>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水环境功能区或水功能区、近岸海域环境功能区水质达标情况：达标</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；不达标</w:t>
            </w:r>
            <w:r w:rsidRPr="005C1609">
              <w:rPr>
                <w:rFonts w:ascii="Times New Roman" w:eastAsia="宋体" w:hAnsi="Times New Roman" w:cs="Times New Roman"/>
                <w:kern w:val="2"/>
                <w:sz w:val="21"/>
                <w:szCs w:val="21"/>
              </w:rPr>
              <w:sym w:font="Wingdings 2" w:char="00A3"/>
            </w:r>
          </w:p>
          <w:p w:rsidR="00945281"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水环境控制单元或断面水质达标情况：达标</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；不达标</w:t>
            </w:r>
            <w:r w:rsidR="00945281" w:rsidRPr="005C1609">
              <w:rPr>
                <w:rFonts w:ascii="Times New Roman" w:eastAsia="宋体" w:hAnsi="Times New Roman" w:cs="Times New Roman"/>
                <w:kern w:val="2"/>
                <w:sz w:val="21"/>
                <w:szCs w:val="21"/>
              </w:rPr>
              <w:sym w:font="Wingdings 2" w:char="0052"/>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水环境保护目标质量状况：达标</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；不达标</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对照断面、控制断面等代表性断面的水质情况：达标</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；不达标</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底泥污染评价</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水资源与开发利用程度及其水文情势评价</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水环境质量回顾评价</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流域（区域）水资源（包括水能资源）与开发利用总体状况、生态流量管理要求与现状满足程度、建设项目占用水域空间的水流状况与河湖演变状况</w:t>
            </w:r>
            <w:r w:rsidRPr="005C1609">
              <w:rPr>
                <w:rFonts w:ascii="Times New Roman" w:eastAsia="宋体" w:hAnsi="Times New Roman" w:cs="Times New Roman"/>
                <w:kern w:val="2"/>
                <w:sz w:val="21"/>
                <w:szCs w:val="21"/>
              </w:rPr>
              <w:sym w:font="Wingdings 2" w:char="00A3"/>
            </w:r>
          </w:p>
        </w:tc>
        <w:tc>
          <w:tcPr>
            <w:tcW w:w="1865"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达标区口</w:t>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不达标区</w:t>
            </w:r>
            <w:r w:rsidR="00945281" w:rsidRPr="005C1609">
              <w:rPr>
                <w:rFonts w:ascii="Times New Roman" w:eastAsia="宋体" w:hAnsi="Times New Roman" w:cs="Times New Roman"/>
                <w:kern w:val="2"/>
                <w:sz w:val="21"/>
                <w:szCs w:val="21"/>
              </w:rPr>
              <w:sym w:font="Wingdings 2" w:char="0052"/>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影响预测</w:t>
            </w: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预测范围</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河流：长度（）</w:t>
            </w:r>
            <w:r w:rsidRPr="005C1609">
              <w:rPr>
                <w:rFonts w:ascii="Times New Roman" w:eastAsia="宋体" w:hAnsi="Times New Roman" w:cs="Times New Roman"/>
                <w:kern w:val="2"/>
                <w:sz w:val="21"/>
                <w:szCs w:val="21"/>
              </w:rPr>
              <w:t>km</w:t>
            </w:r>
            <w:r w:rsidRPr="005C1609">
              <w:rPr>
                <w:rFonts w:ascii="Times New Roman" w:eastAsia="宋体" w:hAnsi="Times New Roman" w:cs="Times New Roman"/>
                <w:kern w:val="2"/>
                <w:sz w:val="21"/>
                <w:szCs w:val="21"/>
              </w:rPr>
              <w:t>；湖库、河口及近岸海域：面积（）</w:t>
            </w:r>
            <w:r w:rsidRPr="005C1609">
              <w:rPr>
                <w:rFonts w:ascii="Times New Roman" w:eastAsia="宋体" w:hAnsi="Times New Roman" w:cs="Times New Roman"/>
                <w:kern w:val="2"/>
                <w:sz w:val="21"/>
                <w:szCs w:val="21"/>
              </w:rPr>
              <w:t>km2</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预测因子</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预测时期</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丰水期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；平水期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；枯水期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；冰封期</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春季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；夏季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；秋季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；冬季</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设计水文条件</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预测情景</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建设期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；生产运行期</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；服务期满后</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正常工况</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；非正常工况</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污染控制和减缓措施方案</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区（流）域环境质量改善目标要求情景</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预测方法</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数值解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；解析解</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导则推荐模式</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影响评价</w:t>
            </w: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水污染控制和水环境影响减缓措施有效性评价</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区（流）域水环境质量改善目标</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，替代削减源</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水环境影响评价</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排放口混合区外满足水环境管理要求</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水环境功能区或水功能区、近岸海域环境功能区水质达标</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满足水环境保护目标水域水环境质量要求</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水环境控制单元或断面水质达标</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满足重点水污染物排放总量控制指标要求，重点行业建设项目，主要污染物排放满足等量或减量替代要求</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lastRenderedPageBreak/>
              <w:t>满足区（流）域水环境质量改善目标要求</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水文要素影响型建设项目同时应包括水文情势变化评价、主要水文特征值影响评价、生态流量符合性评价</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对于新设或调整入河（湖库、近岸海域）排放口的建设项目，应包括排放口设置的环境合理性评价</w:t>
            </w:r>
            <w:r w:rsidRPr="005C1609">
              <w:rPr>
                <w:rFonts w:ascii="Times New Roman" w:eastAsia="宋体" w:hAnsi="Times New Roman" w:cs="Times New Roman"/>
                <w:kern w:val="2"/>
                <w:sz w:val="21"/>
                <w:szCs w:val="21"/>
              </w:rPr>
              <w:sym w:font="Wingdings 2" w:char="00A3"/>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满足生态保护红线、水环境质量底线、资源利用上线和环境准入清单管理要求</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污染源排放量核算</w:t>
            </w: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污染物名称</w:t>
            </w:r>
          </w:p>
        </w:tc>
        <w:tc>
          <w:tcPr>
            <w:tcW w:w="2106"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排放量</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t/a</w:t>
            </w:r>
            <w:r w:rsidRPr="005C1609">
              <w:rPr>
                <w:rFonts w:ascii="Times New Roman" w:eastAsia="宋体" w:hAnsi="Times New Roman" w:cs="Times New Roman"/>
                <w:kern w:val="2"/>
                <w:sz w:val="21"/>
                <w:szCs w:val="21"/>
              </w:rPr>
              <w:t>）</w:t>
            </w:r>
          </w:p>
        </w:tc>
        <w:tc>
          <w:tcPr>
            <w:tcW w:w="4997" w:type="dxa"/>
            <w:gridSpan w:val="4"/>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排放浓度</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mg/L</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COD</w:t>
            </w:r>
            <w:r w:rsidRPr="005C1609">
              <w:rPr>
                <w:rFonts w:ascii="Times New Roman" w:eastAsia="宋体" w:hAnsi="Times New Roman" w:cs="Times New Roman"/>
                <w:kern w:val="2"/>
                <w:sz w:val="21"/>
                <w:szCs w:val="21"/>
              </w:rPr>
              <w:t>）</w:t>
            </w:r>
          </w:p>
        </w:tc>
        <w:tc>
          <w:tcPr>
            <w:tcW w:w="2106" w:type="dxa"/>
            <w:gridSpan w:val="3"/>
            <w:tcBorders>
              <w:tl2br w:val="nil"/>
              <w:tr2bl w:val="nil"/>
            </w:tcBorders>
            <w:vAlign w:val="center"/>
          </w:tcPr>
          <w:p w:rsidR="00200033" w:rsidRPr="005C1609" w:rsidRDefault="00B56227" w:rsidP="00945281">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0.64</w:t>
            </w:r>
            <w:r w:rsidRPr="005C1609">
              <w:rPr>
                <w:rFonts w:ascii="Times New Roman" w:eastAsia="宋体" w:hAnsi="Times New Roman" w:cs="Times New Roman"/>
                <w:kern w:val="2"/>
                <w:sz w:val="21"/>
                <w:szCs w:val="21"/>
              </w:rPr>
              <w:t>）</w:t>
            </w:r>
          </w:p>
        </w:tc>
        <w:tc>
          <w:tcPr>
            <w:tcW w:w="4997" w:type="dxa"/>
            <w:gridSpan w:val="4"/>
            <w:tcBorders>
              <w:tl2br w:val="nil"/>
              <w:tr2bl w:val="nil"/>
            </w:tcBorders>
            <w:vAlign w:val="center"/>
          </w:tcPr>
          <w:p w:rsidR="00200033" w:rsidRPr="005C1609" w:rsidRDefault="00B56227" w:rsidP="00945281">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186</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NH</w:t>
            </w:r>
            <w:r w:rsidRPr="005C1609">
              <w:rPr>
                <w:rFonts w:ascii="Times New Roman" w:eastAsia="宋体" w:hAnsi="Times New Roman" w:cs="Times New Roman"/>
                <w:kern w:val="2"/>
                <w:sz w:val="21"/>
                <w:szCs w:val="21"/>
                <w:vertAlign w:val="subscript"/>
              </w:rPr>
              <w:t>3</w:t>
            </w:r>
            <w:r w:rsidRPr="005C1609">
              <w:rPr>
                <w:rFonts w:ascii="Times New Roman" w:eastAsia="宋体" w:hAnsi="Times New Roman" w:cs="Times New Roman"/>
                <w:kern w:val="2"/>
                <w:sz w:val="21"/>
                <w:szCs w:val="21"/>
              </w:rPr>
              <w:t>-N</w:t>
            </w:r>
            <w:r w:rsidRPr="005C1609">
              <w:rPr>
                <w:rFonts w:ascii="Times New Roman" w:eastAsia="宋体" w:hAnsi="Times New Roman" w:cs="Times New Roman"/>
                <w:kern w:val="2"/>
                <w:sz w:val="21"/>
                <w:szCs w:val="21"/>
              </w:rPr>
              <w:t>）</w:t>
            </w:r>
          </w:p>
        </w:tc>
        <w:tc>
          <w:tcPr>
            <w:tcW w:w="2106" w:type="dxa"/>
            <w:gridSpan w:val="3"/>
            <w:tcBorders>
              <w:tl2br w:val="nil"/>
              <w:tr2bl w:val="nil"/>
            </w:tcBorders>
            <w:vAlign w:val="center"/>
          </w:tcPr>
          <w:p w:rsidR="00200033" w:rsidRPr="005C1609" w:rsidRDefault="00B56227" w:rsidP="00945281">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0.13</w:t>
            </w:r>
            <w:r w:rsidRPr="005C1609">
              <w:rPr>
                <w:rFonts w:ascii="Times New Roman" w:eastAsia="宋体" w:hAnsi="Times New Roman" w:cs="Times New Roman"/>
                <w:kern w:val="2"/>
                <w:sz w:val="21"/>
                <w:szCs w:val="21"/>
              </w:rPr>
              <w:t>）</w:t>
            </w:r>
          </w:p>
        </w:tc>
        <w:tc>
          <w:tcPr>
            <w:tcW w:w="4997" w:type="dxa"/>
            <w:gridSpan w:val="4"/>
            <w:tcBorders>
              <w:tl2br w:val="nil"/>
              <w:tr2bl w:val="nil"/>
            </w:tcBorders>
            <w:vAlign w:val="center"/>
          </w:tcPr>
          <w:p w:rsidR="00200033" w:rsidRPr="005C1609" w:rsidRDefault="00B56227" w:rsidP="00945281">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38</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替代源排放情况</w:t>
            </w:r>
          </w:p>
        </w:tc>
        <w:tc>
          <w:tcPr>
            <w:tcW w:w="2130"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污染源名称</w:t>
            </w:r>
          </w:p>
        </w:tc>
        <w:tc>
          <w:tcPr>
            <w:tcW w:w="213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排污许可证编号</w:t>
            </w:r>
          </w:p>
        </w:tc>
        <w:tc>
          <w:tcPr>
            <w:tcW w:w="1396"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污染物名称</w:t>
            </w:r>
          </w:p>
        </w:tc>
        <w:tc>
          <w:tcPr>
            <w:tcW w:w="2866"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b/>
                <w:kern w:val="2"/>
                <w:sz w:val="21"/>
                <w:szCs w:val="21"/>
              </w:rPr>
            </w:pPr>
            <w:r w:rsidRPr="005C1609">
              <w:rPr>
                <w:rFonts w:ascii="Times New Roman" w:eastAsia="宋体" w:hAnsi="Times New Roman" w:cs="Times New Roman"/>
                <w:kern w:val="2"/>
                <w:sz w:val="21"/>
                <w:szCs w:val="21"/>
              </w:rPr>
              <w:t>排放量</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t/a</w:t>
            </w:r>
            <w:r w:rsidRPr="005C1609">
              <w:rPr>
                <w:rFonts w:ascii="Times New Roman" w:eastAsia="宋体" w:hAnsi="Times New Roman" w:cs="Times New Roman"/>
                <w:kern w:val="2"/>
                <w:sz w:val="21"/>
                <w:szCs w:val="21"/>
              </w:rPr>
              <w:t>）</w:t>
            </w:r>
          </w:p>
        </w:tc>
        <w:tc>
          <w:tcPr>
            <w:tcW w:w="2131"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排放浓度</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mg/L</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130"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无</w:t>
            </w:r>
            <w:r w:rsidRPr="005C1609">
              <w:rPr>
                <w:rFonts w:ascii="Times New Roman" w:eastAsia="宋体" w:hAnsi="Times New Roman" w:cs="Times New Roman"/>
                <w:kern w:val="2"/>
                <w:sz w:val="21"/>
                <w:szCs w:val="21"/>
              </w:rPr>
              <w:t>）</w:t>
            </w:r>
          </w:p>
        </w:tc>
        <w:tc>
          <w:tcPr>
            <w:tcW w:w="213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无</w:t>
            </w:r>
            <w:r w:rsidRPr="005C1609">
              <w:rPr>
                <w:rFonts w:ascii="Times New Roman" w:eastAsia="宋体" w:hAnsi="Times New Roman" w:cs="Times New Roman"/>
                <w:kern w:val="2"/>
                <w:sz w:val="21"/>
                <w:szCs w:val="21"/>
              </w:rPr>
              <w:t>）</w:t>
            </w:r>
          </w:p>
        </w:tc>
        <w:tc>
          <w:tcPr>
            <w:tcW w:w="1396"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无</w:t>
            </w:r>
            <w:r w:rsidRPr="005C1609">
              <w:rPr>
                <w:rFonts w:ascii="Times New Roman" w:eastAsia="宋体" w:hAnsi="Times New Roman" w:cs="Times New Roman"/>
                <w:kern w:val="2"/>
                <w:sz w:val="21"/>
                <w:szCs w:val="21"/>
              </w:rPr>
              <w:t>）</w:t>
            </w:r>
          </w:p>
        </w:tc>
        <w:tc>
          <w:tcPr>
            <w:tcW w:w="2866"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无</w:t>
            </w:r>
            <w:r w:rsidRPr="005C1609">
              <w:rPr>
                <w:rFonts w:ascii="Times New Roman" w:eastAsia="宋体" w:hAnsi="Times New Roman" w:cs="Times New Roman"/>
                <w:kern w:val="2"/>
                <w:sz w:val="21"/>
                <w:szCs w:val="21"/>
              </w:rPr>
              <w:t>）</w:t>
            </w:r>
          </w:p>
        </w:tc>
        <w:tc>
          <w:tcPr>
            <w:tcW w:w="2131"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w:t>
            </w:r>
            <w:r w:rsidR="00945281" w:rsidRPr="005C1609">
              <w:rPr>
                <w:rFonts w:ascii="Times New Roman" w:eastAsia="宋体" w:hAnsi="Times New Roman" w:cs="Times New Roman"/>
                <w:kern w:val="2"/>
                <w:sz w:val="21"/>
                <w:szCs w:val="21"/>
              </w:rPr>
              <w:t>无</w:t>
            </w:r>
            <w:r w:rsidRPr="005C1609">
              <w:rPr>
                <w:rFonts w:ascii="Times New Roman" w:eastAsia="宋体" w:hAnsi="Times New Roman" w:cs="Times New Roman"/>
                <w:kern w:val="2"/>
                <w:sz w:val="21"/>
                <w:szCs w:val="21"/>
              </w:rPr>
              <w:t>）</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生态流量确定</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生态流量：一般水期（）</w:t>
            </w:r>
            <w:r w:rsidRPr="005C1609">
              <w:rPr>
                <w:rFonts w:ascii="Times New Roman" w:eastAsia="宋体" w:hAnsi="Times New Roman" w:cs="Times New Roman"/>
                <w:kern w:val="2"/>
                <w:sz w:val="21"/>
                <w:szCs w:val="21"/>
              </w:rPr>
              <w:t>m</w:t>
            </w:r>
            <w:r w:rsidRPr="005C1609">
              <w:rPr>
                <w:rFonts w:ascii="Times New Roman" w:eastAsia="宋体" w:hAnsi="Times New Roman" w:cs="Times New Roman"/>
                <w:kern w:val="2"/>
                <w:sz w:val="21"/>
                <w:szCs w:val="21"/>
                <w:vertAlign w:val="superscript"/>
              </w:rPr>
              <w:t>3</w:t>
            </w:r>
            <w:r w:rsidRPr="005C1609">
              <w:rPr>
                <w:rFonts w:ascii="Times New Roman" w:eastAsia="宋体" w:hAnsi="Times New Roman" w:cs="Times New Roman"/>
                <w:kern w:val="2"/>
                <w:sz w:val="21"/>
                <w:szCs w:val="21"/>
              </w:rPr>
              <w:t>/s</w:t>
            </w:r>
            <w:r w:rsidRPr="005C1609">
              <w:rPr>
                <w:rFonts w:ascii="Times New Roman" w:eastAsia="宋体" w:hAnsi="Times New Roman" w:cs="Times New Roman"/>
                <w:kern w:val="2"/>
                <w:sz w:val="21"/>
                <w:szCs w:val="21"/>
              </w:rPr>
              <w:t>；鱼类繁殖期（）</w:t>
            </w:r>
            <w:r w:rsidRPr="005C1609">
              <w:rPr>
                <w:rFonts w:ascii="Times New Roman" w:eastAsia="宋体" w:hAnsi="Times New Roman" w:cs="Times New Roman"/>
                <w:kern w:val="2"/>
                <w:sz w:val="21"/>
                <w:szCs w:val="21"/>
              </w:rPr>
              <w:t>m</w:t>
            </w:r>
            <w:r w:rsidRPr="005C1609">
              <w:rPr>
                <w:rFonts w:ascii="Times New Roman" w:eastAsia="宋体" w:hAnsi="Times New Roman" w:cs="Times New Roman"/>
                <w:kern w:val="2"/>
                <w:sz w:val="21"/>
                <w:szCs w:val="21"/>
                <w:vertAlign w:val="superscript"/>
              </w:rPr>
              <w:t>3</w:t>
            </w:r>
            <w:r w:rsidRPr="005C1609">
              <w:rPr>
                <w:rFonts w:ascii="Times New Roman" w:eastAsia="宋体" w:hAnsi="Times New Roman" w:cs="Times New Roman"/>
                <w:kern w:val="2"/>
                <w:sz w:val="21"/>
                <w:szCs w:val="21"/>
              </w:rPr>
              <w:t>/s</w:t>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t>m</w:t>
            </w:r>
            <w:r w:rsidRPr="005C1609">
              <w:rPr>
                <w:rFonts w:ascii="Times New Roman" w:eastAsia="宋体" w:hAnsi="Times New Roman" w:cs="Times New Roman"/>
                <w:kern w:val="2"/>
                <w:sz w:val="21"/>
                <w:szCs w:val="21"/>
                <w:vertAlign w:val="superscript"/>
              </w:rPr>
              <w:t>3</w:t>
            </w:r>
            <w:r w:rsidRPr="005C1609">
              <w:rPr>
                <w:rFonts w:ascii="Times New Roman" w:eastAsia="宋体" w:hAnsi="Times New Roman" w:cs="Times New Roman"/>
                <w:kern w:val="2"/>
                <w:sz w:val="21"/>
                <w:szCs w:val="21"/>
              </w:rPr>
              <w:t>/s</w:t>
            </w:r>
          </w:p>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生态水位：一般水期（）</w:t>
            </w:r>
            <w:r w:rsidRPr="005C1609">
              <w:rPr>
                <w:rFonts w:ascii="Times New Roman" w:eastAsia="宋体" w:hAnsi="Times New Roman" w:cs="Times New Roman"/>
                <w:kern w:val="2"/>
                <w:sz w:val="21"/>
                <w:szCs w:val="21"/>
              </w:rPr>
              <w:t>m</w:t>
            </w:r>
            <w:r w:rsidRPr="005C1609">
              <w:rPr>
                <w:rFonts w:ascii="Times New Roman" w:eastAsia="宋体" w:hAnsi="Times New Roman" w:cs="Times New Roman"/>
                <w:kern w:val="2"/>
                <w:sz w:val="21"/>
                <w:szCs w:val="21"/>
              </w:rPr>
              <w:t>；鱼类繁殖期（）</w:t>
            </w:r>
            <w:r w:rsidRPr="005C1609">
              <w:rPr>
                <w:rFonts w:ascii="Times New Roman" w:eastAsia="宋体" w:hAnsi="Times New Roman" w:cs="Times New Roman"/>
                <w:kern w:val="2"/>
                <w:sz w:val="21"/>
                <w:szCs w:val="21"/>
              </w:rPr>
              <w:t>m</w:t>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t>m</w:t>
            </w:r>
          </w:p>
        </w:tc>
      </w:tr>
      <w:tr w:rsidR="00200033" w:rsidRPr="005C1609" w:rsidTr="005C1609">
        <w:trPr>
          <w:trHeight w:val="340"/>
          <w:jc w:val="center"/>
        </w:trPr>
        <w:tc>
          <w:tcPr>
            <w:tcW w:w="524"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防治措施</w:t>
            </w: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环保措施</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污水处理设施</w:t>
            </w:r>
            <w:r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；水文减缓设施</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；生态流量保障设施</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；区域削减</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；依托其它工程措施</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；其它</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val="restart"/>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监测计划</w:t>
            </w:r>
          </w:p>
        </w:tc>
        <w:tc>
          <w:tcPr>
            <w:tcW w:w="3551" w:type="dxa"/>
            <w:gridSpan w:val="3"/>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kern w:val="2"/>
                <w:sz w:val="21"/>
                <w:szCs w:val="21"/>
              </w:rPr>
            </w:pPr>
          </w:p>
        </w:tc>
        <w:tc>
          <w:tcPr>
            <w:tcW w:w="2106"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环境质量</w:t>
            </w:r>
          </w:p>
        </w:tc>
        <w:tc>
          <w:tcPr>
            <w:tcW w:w="4997" w:type="dxa"/>
            <w:gridSpan w:val="4"/>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污染源</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监测方式</w:t>
            </w:r>
          </w:p>
        </w:tc>
        <w:tc>
          <w:tcPr>
            <w:tcW w:w="2106" w:type="dxa"/>
            <w:gridSpan w:val="3"/>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kern w:val="2"/>
                <w:sz w:val="21"/>
                <w:szCs w:val="21"/>
              </w:rPr>
            </w:pPr>
          </w:p>
        </w:tc>
        <w:tc>
          <w:tcPr>
            <w:tcW w:w="4997" w:type="dxa"/>
            <w:gridSpan w:val="4"/>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1</w:t>
            </w:r>
            <w:r w:rsidRPr="005C1609">
              <w:rPr>
                <w:rFonts w:ascii="Times New Roman" w:eastAsia="宋体" w:hAnsi="Times New Roman" w:cs="Times New Roman"/>
                <w:kern w:val="2"/>
                <w:sz w:val="21"/>
                <w:szCs w:val="21"/>
              </w:rPr>
              <w:t>次</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季</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监测点位</w:t>
            </w:r>
          </w:p>
        </w:tc>
        <w:tc>
          <w:tcPr>
            <w:tcW w:w="2106" w:type="dxa"/>
            <w:gridSpan w:val="3"/>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kern w:val="2"/>
                <w:sz w:val="21"/>
                <w:szCs w:val="21"/>
              </w:rPr>
            </w:pPr>
          </w:p>
        </w:tc>
        <w:tc>
          <w:tcPr>
            <w:tcW w:w="4997" w:type="dxa"/>
            <w:gridSpan w:val="4"/>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厂区污水处理站出水口</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3551" w:type="dxa"/>
            <w:gridSpan w:val="3"/>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监测因子</w:t>
            </w:r>
          </w:p>
        </w:tc>
        <w:tc>
          <w:tcPr>
            <w:tcW w:w="2106" w:type="dxa"/>
            <w:gridSpan w:val="3"/>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kern w:val="2"/>
                <w:sz w:val="21"/>
                <w:szCs w:val="21"/>
              </w:rPr>
            </w:pPr>
          </w:p>
        </w:tc>
        <w:tc>
          <w:tcPr>
            <w:tcW w:w="4997" w:type="dxa"/>
            <w:gridSpan w:val="4"/>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pH</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COD</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BOD</w:t>
            </w:r>
            <w:r w:rsidRPr="005C1609">
              <w:rPr>
                <w:rFonts w:ascii="Times New Roman" w:eastAsia="宋体" w:hAnsi="Times New Roman" w:cs="Times New Roman"/>
                <w:kern w:val="2"/>
                <w:sz w:val="21"/>
                <w:szCs w:val="21"/>
                <w:vertAlign w:val="subscript"/>
              </w:rPr>
              <w:t>5</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SS</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NH</w:t>
            </w:r>
            <w:r w:rsidRPr="005C1609">
              <w:rPr>
                <w:rFonts w:ascii="Times New Roman" w:eastAsia="宋体" w:hAnsi="Times New Roman" w:cs="Times New Roman"/>
                <w:kern w:val="2"/>
                <w:sz w:val="21"/>
                <w:szCs w:val="21"/>
                <w:vertAlign w:val="subscript"/>
              </w:rPr>
              <w:t>3</w:t>
            </w:r>
            <w:r w:rsidRPr="005C1609">
              <w:rPr>
                <w:rFonts w:ascii="Times New Roman" w:eastAsia="宋体" w:hAnsi="Times New Roman" w:cs="Times New Roman"/>
                <w:kern w:val="2"/>
                <w:sz w:val="21"/>
                <w:szCs w:val="21"/>
              </w:rPr>
              <w:t>-N</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TP</w:t>
            </w:r>
            <w:r w:rsidRPr="005C1609">
              <w:rPr>
                <w:rFonts w:ascii="Times New Roman" w:eastAsia="宋体" w:hAnsi="Times New Roman" w:cs="Times New Roman"/>
                <w:kern w:val="2"/>
                <w:sz w:val="21"/>
                <w:szCs w:val="21"/>
              </w:rPr>
              <w:t>及粪大肠菌群</w:t>
            </w:r>
          </w:p>
        </w:tc>
      </w:tr>
      <w:tr w:rsidR="00200033" w:rsidRPr="005C1609" w:rsidTr="005C1609">
        <w:trPr>
          <w:trHeight w:val="340"/>
          <w:jc w:val="center"/>
        </w:trPr>
        <w:tc>
          <w:tcPr>
            <w:tcW w:w="524" w:type="dxa"/>
            <w:vMerge/>
            <w:tcBorders>
              <w:tl2br w:val="nil"/>
              <w:tr2bl w:val="nil"/>
            </w:tcBorders>
            <w:vAlign w:val="center"/>
          </w:tcPr>
          <w:p w:rsidR="00200033" w:rsidRPr="005C1609" w:rsidRDefault="00200033">
            <w:pPr>
              <w:pStyle w:val="af8"/>
              <w:adjustRightInd w:val="0"/>
              <w:jc w:val="center"/>
              <w:rPr>
                <w:rFonts w:ascii="Times New Roman" w:eastAsia="宋体" w:hAnsi="Times New Roman" w:cs="Times New Roman"/>
                <w:sz w:val="21"/>
                <w:szCs w:val="21"/>
              </w:rPr>
            </w:pPr>
          </w:p>
        </w:tc>
        <w:tc>
          <w:tcPr>
            <w:tcW w:w="2976" w:type="dxa"/>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污染物排放清单</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3500" w:type="dxa"/>
            <w:gridSpan w:val="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sz w:val="21"/>
                <w:szCs w:val="21"/>
              </w:rPr>
            </w:pPr>
            <w:r w:rsidRPr="005C1609">
              <w:rPr>
                <w:rFonts w:ascii="Times New Roman" w:eastAsia="宋体" w:hAnsi="Times New Roman" w:cs="Times New Roman"/>
                <w:sz w:val="21"/>
                <w:szCs w:val="21"/>
              </w:rPr>
              <w:t>评价结论</w:t>
            </w:r>
          </w:p>
        </w:tc>
        <w:tc>
          <w:tcPr>
            <w:tcW w:w="10654" w:type="dxa"/>
            <w:gridSpan w:val="10"/>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可以接受</w:t>
            </w:r>
            <w:r w:rsidRPr="005C1609">
              <w:rPr>
                <w:rFonts w:ascii="Times New Roman" w:eastAsia="宋体" w:hAnsi="Times New Roman" w:cs="Times New Roman"/>
                <w:kern w:val="2"/>
                <w:sz w:val="21"/>
                <w:szCs w:val="21"/>
              </w:rPr>
              <w:sym w:font="Wingdings 2" w:char="0052"/>
            </w:r>
            <w:r w:rsidRPr="005C1609">
              <w:rPr>
                <w:rFonts w:ascii="Times New Roman" w:eastAsia="宋体" w:hAnsi="Times New Roman" w:cs="Times New Roman"/>
                <w:kern w:val="2"/>
                <w:sz w:val="21"/>
                <w:szCs w:val="21"/>
              </w:rPr>
              <w:t>；不可以接受</w:t>
            </w:r>
            <w:r w:rsidRPr="005C1609">
              <w:rPr>
                <w:rFonts w:ascii="Times New Roman" w:eastAsia="宋体" w:hAnsi="Times New Roman" w:cs="Times New Roman"/>
                <w:kern w:val="2"/>
                <w:sz w:val="21"/>
                <w:szCs w:val="21"/>
              </w:rPr>
              <w:sym w:font="Wingdings 2" w:char="00A3"/>
            </w:r>
          </w:p>
        </w:tc>
      </w:tr>
      <w:tr w:rsidR="00200033" w:rsidRPr="005C1609" w:rsidTr="005C1609">
        <w:trPr>
          <w:trHeight w:val="340"/>
          <w:jc w:val="center"/>
        </w:trPr>
        <w:tc>
          <w:tcPr>
            <w:tcW w:w="14154" w:type="dxa"/>
            <w:gridSpan w:val="12"/>
            <w:tcBorders>
              <w:tl2br w:val="nil"/>
              <w:tr2bl w:val="nil"/>
            </w:tcBorders>
            <w:vAlign w:val="center"/>
          </w:tcPr>
          <w:p w:rsidR="00200033" w:rsidRPr="005C1609" w:rsidRDefault="00B56227">
            <w:pPr>
              <w:pStyle w:val="af8"/>
              <w:adjustRightInd w:val="0"/>
              <w:jc w:val="center"/>
              <w:rPr>
                <w:rFonts w:ascii="Times New Roman" w:eastAsia="宋体" w:hAnsi="Times New Roman" w:cs="Times New Roman"/>
                <w:kern w:val="2"/>
                <w:sz w:val="21"/>
                <w:szCs w:val="21"/>
              </w:rPr>
            </w:pPr>
            <w:r w:rsidRPr="005C1609">
              <w:rPr>
                <w:rFonts w:ascii="Times New Roman" w:eastAsia="宋体" w:hAnsi="Times New Roman" w:cs="Times New Roman"/>
                <w:kern w:val="2"/>
                <w:sz w:val="21"/>
                <w:szCs w:val="21"/>
              </w:rPr>
              <w:t>注：</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sym w:font="Wingdings 2" w:char="00A3"/>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为勾选项，可</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为内容项写项；</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备注</w:t>
            </w:r>
            <w:r w:rsidRPr="005C1609">
              <w:rPr>
                <w:rFonts w:ascii="Times New Roman" w:eastAsia="宋体" w:hAnsi="Times New Roman" w:cs="Times New Roman"/>
                <w:kern w:val="2"/>
                <w:sz w:val="21"/>
                <w:szCs w:val="21"/>
              </w:rPr>
              <w:t>”</w:t>
            </w:r>
            <w:r w:rsidRPr="005C1609">
              <w:rPr>
                <w:rFonts w:ascii="Times New Roman" w:eastAsia="宋体" w:hAnsi="Times New Roman" w:cs="Times New Roman"/>
                <w:kern w:val="2"/>
                <w:sz w:val="21"/>
                <w:szCs w:val="21"/>
              </w:rPr>
              <w:t>为其它补充内容。</w:t>
            </w:r>
          </w:p>
        </w:tc>
      </w:tr>
    </w:tbl>
    <w:p w:rsidR="00200033" w:rsidRDefault="00200033">
      <w:pPr>
        <w:pStyle w:val="1ffff3"/>
        <w:rPr>
          <w:rFonts w:ascii="仿宋" w:eastAsia="仿宋" w:hAnsi="仿宋" w:cs="仿宋"/>
          <w:sz w:val="24"/>
          <w:szCs w:val="18"/>
        </w:rPr>
        <w:sectPr w:rsidR="00200033">
          <w:pgSz w:w="16838" w:h="11906" w:orient="landscape"/>
          <w:pgMar w:top="1440" w:right="1440" w:bottom="1440" w:left="1440" w:header="851" w:footer="992" w:gutter="0"/>
          <w:cols w:space="0"/>
          <w:docGrid w:type="lines" w:linePitch="312"/>
        </w:sectPr>
      </w:pPr>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16" w:name="_Toc16618"/>
      <w:bookmarkStart w:id="417" w:name="_Toc17817877"/>
      <w:r w:rsidRPr="006802A4">
        <w:rPr>
          <w:rFonts w:ascii="Times New Roman" w:hAnsi="Times New Roman" w:cs="Times New Roman" w:hint="eastAsia"/>
          <w:b/>
          <w:bCs/>
          <w:sz w:val="28"/>
          <w:szCs w:val="28"/>
        </w:rPr>
        <w:lastRenderedPageBreak/>
        <w:t xml:space="preserve">5.4 </w:t>
      </w:r>
      <w:r w:rsidRPr="006802A4">
        <w:rPr>
          <w:rFonts w:ascii="Times New Roman" w:hAnsi="Times New Roman" w:cs="Times New Roman"/>
          <w:b/>
          <w:bCs/>
          <w:sz w:val="28"/>
          <w:szCs w:val="28"/>
        </w:rPr>
        <w:t>运营期地下水环境影响分析及评价</w:t>
      </w:r>
      <w:bookmarkEnd w:id="415"/>
      <w:bookmarkEnd w:id="416"/>
      <w:bookmarkEnd w:id="417"/>
    </w:p>
    <w:p w:rsidR="00200033" w:rsidRPr="006802A4" w:rsidRDefault="00B56227" w:rsidP="006802A4">
      <w:pPr>
        <w:pStyle w:val="3"/>
        <w:adjustRightInd w:val="0"/>
        <w:snapToGrid w:val="0"/>
        <w:spacing w:before="0" w:after="0" w:line="360" w:lineRule="auto"/>
        <w:rPr>
          <w:rFonts w:cs="Times New Roman"/>
          <w:bCs w:val="0"/>
          <w:sz w:val="24"/>
          <w:szCs w:val="24"/>
        </w:rPr>
      </w:pPr>
      <w:bookmarkStart w:id="418" w:name="_Toc31969"/>
      <w:r w:rsidRPr="006802A4">
        <w:rPr>
          <w:rFonts w:cs="Times New Roman" w:hint="eastAsia"/>
          <w:bCs w:val="0"/>
          <w:sz w:val="24"/>
          <w:szCs w:val="24"/>
        </w:rPr>
        <w:t xml:space="preserve">5.4.1 </w:t>
      </w:r>
      <w:r w:rsidRPr="006802A4">
        <w:rPr>
          <w:rFonts w:cs="Times New Roman" w:hint="eastAsia"/>
          <w:bCs w:val="0"/>
          <w:sz w:val="24"/>
          <w:szCs w:val="24"/>
        </w:rPr>
        <w:t>地下水预测范围</w:t>
      </w:r>
    </w:p>
    <w:p w:rsidR="00200033" w:rsidRPr="005C1609" w:rsidRDefault="00B56227">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本项目地下水环境影响预测范围根据导则中规定的公式法，结合项目建设场地及其周边的地形地貌特点、水文地质等条件予以确定，本次评价以项目所在区一个水文地质单元为评价范围。评价范围：上游东南至公司厂界以外</w:t>
      </w:r>
      <w:r w:rsidRPr="005C1609">
        <w:rPr>
          <w:rFonts w:ascii="Times New Roman" w:eastAsia="仿宋" w:hAnsi="Times New Roman" w:cs="Times New Roman"/>
          <w:kern w:val="2"/>
          <w:sz w:val="24"/>
          <w:szCs w:val="24"/>
          <w:lang w:val="zh-CN"/>
        </w:rPr>
        <w:t>800m</w:t>
      </w:r>
      <w:r w:rsidRPr="005C1609">
        <w:rPr>
          <w:rFonts w:ascii="Times New Roman" w:eastAsia="仿宋" w:hAnsi="Times New Roman" w:cs="Times New Roman"/>
          <w:kern w:val="2"/>
          <w:sz w:val="24"/>
          <w:szCs w:val="24"/>
          <w:lang w:val="zh-CN"/>
        </w:rPr>
        <w:t>，两侧各以厂界向外延伸约</w:t>
      </w:r>
      <w:r w:rsidRPr="005C1609">
        <w:rPr>
          <w:rFonts w:ascii="Times New Roman" w:eastAsia="仿宋" w:hAnsi="Times New Roman" w:cs="Times New Roman"/>
          <w:kern w:val="2"/>
          <w:sz w:val="24"/>
          <w:szCs w:val="24"/>
          <w:lang w:val="zh-CN"/>
        </w:rPr>
        <w:t>800m</w:t>
      </w:r>
      <w:r w:rsidRPr="005C1609">
        <w:rPr>
          <w:rFonts w:ascii="Times New Roman" w:eastAsia="仿宋" w:hAnsi="Times New Roman" w:cs="Times New Roman"/>
          <w:kern w:val="2"/>
          <w:sz w:val="24"/>
          <w:szCs w:val="24"/>
          <w:lang w:val="zh-CN"/>
        </w:rPr>
        <w:t>，下游西北侧至厂界以外</w:t>
      </w:r>
      <w:r w:rsidRPr="005C1609">
        <w:rPr>
          <w:rFonts w:ascii="Times New Roman" w:eastAsia="仿宋" w:hAnsi="Times New Roman" w:cs="Times New Roman"/>
          <w:kern w:val="2"/>
          <w:sz w:val="24"/>
          <w:szCs w:val="24"/>
          <w:lang w:val="zh-CN"/>
        </w:rPr>
        <w:t>1</w:t>
      </w:r>
      <w:r w:rsidR="005C1609" w:rsidRPr="005C1609">
        <w:rPr>
          <w:rFonts w:ascii="Times New Roman" w:eastAsia="仿宋" w:hAnsi="Times New Roman" w:cs="Times New Roman"/>
          <w:kern w:val="2"/>
          <w:sz w:val="24"/>
          <w:szCs w:val="24"/>
          <w:lang w:val="zh-CN"/>
        </w:rPr>
        <w:t>7</w:t>
      </w:r>
      <w:r w:rsidRPr="005C1609">
        <w:rPr>
          <w:rFonts w:ascii="Times New Roman" w:eastAsia="仿宋" w:hAnsi="Times New Roman" w:cs="Times New Roman"/>
          <w:kern w:val="2"/>
          <w:sz w:val="24"/>
          <w:szCs w:val="24"/>
          <w:lang w:val="zh-CN"/>
        </w:rPr>
        <w:t>00m</w:t>
      </w:r>
      <w:r w:rsidRPr="005C1609">
        <w:rPr>
          <w:rFonts w:ascii="Times New Roman" w:eastAsia="仿宋" w:hAnsi="Times New Roman" w:cs="Times New Roman"/>
          <w:kern w:val="2"/>
          <w:sz w:val="24"/>
          <w:szCs w:val="24"/>
          <w:lang w:val="zh-CN"/>
        </w:rPr>
        <w:t>。</w:t>
      </w:r>
    </w:p>
    <w:p w:rsidR="00200033" w:rsidRPr="006802A4" w:rsidRDefault="00B56227" w:rsidP="005C1609">
      <w:pPr>
        <w:pStyle w:val="3"/>
        <w:adjustRightInd w:val="0"/>
        <w:snapToGrid w:val="0"/>
        <w:spacing w:before="0" w:after="0" w:line="360" w:lineRule="auto"/>
        <w:rPr>
          <w:rFonts w:cs="Times New Roman"/>
          <w:bCs w:val="0"/>
          <w:sz w:val="24"/>
          <w:szCs w:val="24"/>
        </w:rPr>
      </w:pPr>
      <w:r w:rsidRPr="006802A4">
        <w:rPr>
          <w:rFonts w:cs="Times New Roman" w:hint="eastAsia"/>
          <w:bCs w:val="0"/>
          <w:sz w:val="24"/>
          <w:szCs w:val="24"/>
        </w:rPr>
        <w:t xml:space="preserve">5.4.2 </w:t>
      </w:r>
      <w:r w:rsidRPr="006802A4">
        <w:rPr>
          <w:rFonts w:cs="Times New Roman"/>
          <w:bCs w:val="0"/>
          <w:sz w:val="24"/>
          <w:szCs w:val="24"/>
        </w:rPr>
        <w:t>区域水文地质条件</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(1)</w:t>
      </w:r>
      <w:r w:rsidRPr="005C1609">
        <w:rPr>
          <w:rFonts w:ascii="Times New Roman" w:eastAsia="仿宋" w:hAnsi="Times New Roman" w:cs="Times New Roman"/>
          <w:kern w:val="2"/>
          <w:sz w:val="24"/>
          <w:szCs w:val="24"/>
          <w:lang w:val="zh-CN"/>
        </w:rPr>
        <w:t>地质构造</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评价区位于中朝准地台的三级构造单元陶乐台拱中，西邻银川地堑南端，均隶属于</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鄂尔多斯西缘拗陷带。评价区内构造均在第三系以下，为深部隐伏构造，地表未见明</w:t>
      </w:r>
    </w:p>
    <w:p w:rsidR="00200033" w:rsidRPr="005C1609" w:rsidRDefault="00B56227" w:rsidP="00E47967">
      <w:pPr>
        <w:pStyle w:val="af8"/>
        <w:adjustRightInd w:val="0"/>
        <w:spacing w:line="360" w:lineRule="auto"/>
        <w:jc w:val="both"/>
        <w:rPr>
          <w:rFonts w:ascii="Times New Roman" w:eastAsia="仿宋" w:hAnsi="Times New Roman" w:cs="Times New Roman"/>
          <w:sz w:val="24"/>
          <w:szCs w:val="24"/>
        </w:rPr>
      </w:pPr>
      <w:r w:rsidRPr="005C1609">
        <w:rPr>
          <w:rFonts w:ascii="Times New Roman" w:eastAsia="仿宋" w:hAnsi="Times New Roman" w:cs="Times New Roman"/>
          <w:kern w:val="2"/>
          <w:sz w:val="24"/>
          <w:szCs w:val="24"/>
          <w:lang w:val="zh-CN"/>
        </w:rPr>
        <w:t>显构造特征。区内构造总体为</w:t>
      </w:r>
      <w:r w:rsidRPr="005C1609">
        <w:rPr>
          <w:rFonts w:ascii="Times New Roman" w:eastAsia="仿宋" w:hAnsi="Times New Roman" w:cs="Times New Roman"/>
          <w:kern w:val="2"/>
          <w:sz w:val="24"/>
          <w:szCs w:val="24"/>
          <w:lang w:val="zh-CN"/>
        </w:rPr>
        <w:t>NNW</w:t>
      </w:r>
      <w:r w:rsidRPr="005C1609">
        <w:rPr>
          <w:rFonts w:ascii="Times New Roman" w:eastAsia="仿宋" w:hAnsi="Times New Roman" w:cs="Times New Roman"/>
          <w:kern w:val="2"/>
          <w:sz w:val="24"/>
          <w:szCs w:val="24"/>
          <w:lang w:val="zh-CN"/>
        </w:rPr>
        <w:t>向的线性构造。受其影响，地层沿走向产状变化不大；沿倾向有一定的变化，背向斜褶曲的两翼不对称，地层倾角在</w:t>
      </w:r>
      <w:r w:rsidRPr="005C1609">
        <w:rPr>
          <w:rFonts w:ascii="Times New Roman" w:eastAsia="仿宋" w:hAnsi="Times New Roman" w:cs="Times New Roman"/>
          <w:kern w:val="2"/>
          <w:sz w:val="24"/>
          <w:szCs w:val="24"/>
          <w:lang w:val="zh-CN"/>
        </w:rPr>
        <w:t>10°</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25°</w:t>
      </w:r>
      <w:r w:rsidRPr="005C1609">
        <w:rPr>
          <w:rFonts w:ascii="Times New Roman" w:eastAsia="仿宋" w:hAnsi="Times New Roman" w:cs="Times New Roman"/>
          <w:kern w:val="2"/>
          <w:sz w:val="24"/>
          <w:szCs w:val="24"/>
          <w:lang w:val="zh-CN"/>
        </w:rPr>
        <w:t>之间变化，在断层带附近、煤层露头处局部倾角较大。</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(2)</w:t>
      </w:r>
      <w:r w:rsidRPr="005C1609">
        <w:rPr>
          <w:rFonts w:ascii="Times New Roman" w:eastAsia="仿宋" w:hAnsi="Times New Roman" w:cs="Times New Roman"/>
          <w:kern w:val="2"/>
          <w:sz w:val="24"/>
          <w:szCs w:val="24"/>
          <w:lang w:val="zh-CN"/>
        </w:rPr>
        <w:t>地层岩性</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评价区内第四系广泛发育，局部可见古近系泥岩出露，评价区内地层有第四系（</w:t>
      </w:r>
      <w:r w:rsidRPr="005C1609">
        <w:rPr>
          <w:rFonts w:ascii="Times New Roman" w:eastAsia="仿宋" w:hAnsi="Times New Roman" w:cs="Times New Roman"/>
          <w:kern w:val="2"/>
          <w:sz w:val="24"/>
          <w:szCs w:val="24"/>
          <w:lang w:val="zh-CN"/>
        </w:rPr>
        <w:t>Q</w:t>
      </w:r>
      <w:r w:rsidRPr="005C1609">
        <w:rPr>
          <w:rFonts w:ascii="Times New Roman" w:eastAsia="仿宋" w:hAnsi="Times New Roman" w:cs="Times New Roman"/>
          <w:kern w:val="2"/>
          <w:sz w:val="24"/>
          <w:szCs w:val="24"/>
          <w:lang w:val="zh-CN"/>
        </w:rPr>
        <w:t>）、</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古近系渐新统清水营组（</w:t>
      </w:r>
      <w:r w:rsidRPr="005C1609">
        <w:rPr>
          <w:rFonts w:ascii="Times New Roman" w:eastAsia="仿宋" w:hAnsi="Times New Roman" w:cs="Times New Roman"/>
          <w:kern w:val="2"/>
          <w:sz w:val="24"/>
          <w:szCs w:val="24"/>
          <w:lang w:val="zh-CN"/>
        </w:rPr>
        <w:t>E3q</w:t>
      </w:r>
      <w:r w:rsidRPr="005C1609">
        <w:rPr>
          <w:rFonts w:ascii="Times New Roman" w:eastAsia="仿宋" w:hAnsi="Times New Roman" w:cs="Times New Roman"/>
          <w:kern w:val="2"/>
          <w:sz w:val="24"/>
          <w:szCs w:val="24"/>
          <w:lang w:val="zh-CN"/>
        </w:rPr>
        <w:t>）、侏罗系上统安定组（</w:t>
      </w:r>
      <w:r w:rsidRPr="005C1609">
        <w:rPr>
          <w:rFonts w:ascii="Times New Roman" w:eastAsia="仿宋" w:hAnsi="Times New Roman" w:cs="Times New Roman"/>
          <w:kern w:val="2"/>
          <w:sz w:val="24"/>
          <w:szCs w:val="24"/>
          <w:lang w:val="zh-CN"/>
        </w:rPr>
        <w:t>J3a</w:t>
      </w:r>
      <w:r w:rsidRPr="005C1609">
        <w:rPr>
          <w:rFonts w:ascii="Times New Roman" w:eastAsia="仿宋" w:hAnsi="Times New Roman" w:cs="Times New Roman"/>
          <w:kern w:val="2"/>
          <w:sz w:val="24"/>
          <w:szCs w:val="24"/>
          <w:lang w:val="zh-CN"/>
        </w:rPr>
        <w:t>）、侏罗系中统直罗组（</w:t>
      </w:r>
      <w:r w:rsidRPr="005C1609">
        <w:rPr>
          <w:rFonts w:ascii="Times New Roman" w:eastAsia="仿宋" w:hAnsi="Times New Roman" w:cs="Times New Roman"/>
          <w:kern w:val="2"/>
          <w:sz w:val="24"/>
          <w:szCs w:val="24"/>
          <w:lang w:val="zh-CN"/>
        </w:rPr>
        <w:t>J2z</w:t>
      </w:r>
      <w:r w:rsidRPr="005C1609">
        <w:rPr>
          <w:rFonts w:ascii="Times New Roman" w:eastAsia="仿宋" w:hAnsi="Times New Roman" w:cs="Times New Roman"/>
          <w:kern w:val="2"/>
          <w:sz w:val="24"/>
          <w:szCs w:val="24"/>
          <w:lang w:val="zh-CN"/>
        </w:rPr>
        <w:t>）、</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侏罗系中统延安组（</w:t>
      </w:r>
      <w:r w:rsidRPr="005C1609">
        <w:rPr>
          <w:rFonts w:ascii="Times New Roman" w:eastAsia="仿宋" w:hAnsi="Times New Roman" w:cs="Times New Roman"/>
          <w:kern w:val="2"/>
          <w:sz w:val="24"/>
          <w:szCs w:val="24"/>
          <w:lang w:val="zh-CN"/>
        </w:rPr>
        <w:t>J2y</w:t>
      </w:r>
      <w:r w:rsidRPr="005C1609">
        <w:rPr>
          <w:rFonts w:ascii="Times New Roman" w:eastAsia="仿宋" w:hAnsi="Times New Roman" w:cs="Times New Roman"/>
          <w:kern w:val="2"/>
          <w:sz w:val="24"/>
          <w:szCs w:val="24"/>
          <w:lang w:val="zh-CN"/>
        </w:rPr>
        <w:t>）、三叠系上统上田组（</w:t>
      </w:r>
      <w:r w:rsidRPr="005C1609">
        <w:rPr>
          <w:rFonts w:ascii="Times New Roman" w:eastAsia="仿宋" w:hAnsi="Times New Roman" w:cs="Times New Roman"/>
          <w:kern w:val="2"/>
          <w:sz w:val="24"/>
          <w:szCs w:val="24"/>
          <w:lang w:val="zh-CN"/>
        </w:rPr>
        <w:t>T3s</w:t>
      </w:r>
      <w:r w:rsidRPr="005C1609">
        <w:rPr>
          <w:rFonts w:ascii="Times New Roman" w:eastAsia="仿宋" w:hAnsi="Times New Roman" w:cs="Times New Roman"/>
          <w:kern w:val="2"/>
          <w:sz w:val="24"/>
          <w:szCs w:val="24"/>
          <w:lang w:val="zh-CN"/>
        </w:rPr>
        <w:t>），现由新到老分述如下：</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①</w:t>
      </w:r>
      <w:r w:rsidRPr="005C1609">
        <w:rPr>
          <w:rFonts w:ascii="Times New Roman" w:eastAsia="仿宋" w:hAnsi="Times New Roman" w:cs="Times New Roman"/>
          <w:kern w:val="2"/>
          <w:sz w:val="24"/>
          <w:szCs w:val="24"/>
          <w:lang w:val="zh-CN"/>
        </w:rPr>
        <w:t>第四系（</w:t>
      </w:r>
      <w:r w:rsidRPr="005C1609">
        <w:rPr>
          <w:rFonts w:ascii="Times New Roman" w:eastAsia="仿宋" w:hAnsi="Times New Roman" w:cs="Times New Roman"/>
          <w:kern w:val="2"/>
          <w:sz w:val="24"/>
          <w:szCs w:val="24"/>
          <w:lang w:val="zh-CN"/>
        </w:rPr>
        <w:t>Q</w:t>
      </w:r>
      <w:r w:rsidRPr="005C1609">
        <w:rPr>
          <w:rFonts w:ascii="Times New Roman" w:eastAsia="仿宋" w:hAnsi="Times New Roman" w:cs="Times New Roman"/>
          <w:kern w:val="2"/>
          <w:sz w:val="24"/>
          <w:szCs w:val="24"/>
          <w:lang w:val="zh-CN"/>
        </w:rPr>
        <w:t>）：评价区第四系地层由上及下依次为第四系全新统风积粉砂（</w:t>
      </w:r>
      <w:r w:rsidRPr="005C1609">
        <w:rPr>
          <w:rFonts w:ascii="Times New Roman" w:eastAsia="仿宋" w:hAnsi="Times New Roman" w:cs="Times New Roman"/>
          <w:kern w:val="2"/>
          <w:sz w:val="24"/>
          <w:szCs w:val="24"/>
          <w:lang w:val="zh-CN"/>
        </w:rPr>
        <w:t>Q4eol</w:t>
      </w:r>
      <w:r w:rsidRPr="005C1609">
        <w:rPr>
          <w:rFonts w:ascii="Times New Roman" w:eastAsia="仿宋" w:hAnsi="Times New Roman" w:cs="Times New Roman"/>
          <w:kern w:val="2"/>
          <w:sz w:val="24"/>
          <w:szCs w:val="24"/>
          <w:lang w:val="zh-CN"/>
        </w:rPr>
        <w:t>）、</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第四系上更新统风积黄土状粉土（</w:t>
      </w:r>
      <w:r w:rsidRPr="005C1609">
        <w:rPr>
          <w:rFonts w:ascii="Times New Roman" w:eastAsia="仿宋" w:hAnsi="Times New Roman" w:cs="Times New Roman"/>
          <w:kern w:val="2"/>
          <w:sz w:val="24"/>
          <w:szCs w:val="24"/>
          <w:lang w:val="zh-CN"/>
        </w:rPr>
        <w:t>Q3eol</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粉砂（</w:t>
      </w:r>
      <w:r w:rsidRPr="005C1609">
        <w:rPr>
          <w:rFonts w:ascii="Times New Roman" w:eastAsia="仿宋" w:hAnsi="Times New Roman" w:cs="Times New Roman"/>
          <w:kern w:val="2"/>
          <w:sz w:val="24"/>
          <w:szCs w:val="24"/>
          <w:lang w:val="zh-CN"/>
        </w:rPr>
        <w:t>Q4eol</w:t>
      </w:r>
      <w:r w:rsidRPr="005C1609">
        <w:rPr>
          <w:rFonts w:ascii="Times New Roman" w:eastAsia="仿宋" w:hAnsi="Times New Roman" w:cs="Times New Roman"/>
          <w:kern w:val="2"/>
          <w:sz w:val="24"/>
          <w:szCs w:val="24"/>
          <w:lang w:val="zh-CN"/>
        </w:rPr>
        <w:t>）：主要分布于灰场区域，黄色，干燥，松散，为风积成因，常随风移动，在低洼处堆积厚度较大，地表局部分布。层厚约</w:t>
      </w:r>
      <w:r w:rsidRPr="005C1609">
        <w:rPr>
          <w:rFonts w:ascii="Times New Roman" w:eastAsia="仿宋" w:hAnsi="Times New Roman" w:cs="Times New Roman"/>
          <w:kern w:val="2"/>
          <w:sz w:val="24"/>
          <w:szCs w:val="24"/>
          <w:lang w:val="zh-CN"/>
        </w:rPr>
        <w:t>0.3</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1.5m</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黄土状粉土（</w:t>
      </w:r>
      <w:r w:rsidRPr="005C1609">
        <w:rPr>
          <w:rFonts w:ascii="Times New Roman" w:eastAsia="仿宋" w:hAnsi="Times New Roman" w:cs="Times New Roman"/>
          <w:kern w:val="2"/>
          <w:sz w:val="24"/>
          <w:szCs w:val="24"/>
          <w:lang w:val="zh-CN"/>
        </w:rPr>
        <w:t>Q3eol</w:t>
      </w:r>
      <w:r w:rsidRPr="005C1609">
        <w:rPr>
          <w:rFonts w:ascii="Times New Roman" w:eastAsia="仿宋" w:hAnsi="Times New Roman" w:cs="Times New Roman"/>
          <w:kern w:val="2"/>
          <w:sz w:val="24"/>
          <w:szCs w:val="24"/>
          <w:lang w:val="zh-CN"/>
        </w:rPr>
        <w:t>）：评价区内广泛分布，灰白～褐黄色，干燥～稍湿，坚硬，中密～密实，见针状大孔隙，该层上部土质不均，多见植物根须，局部见钙质结核。该层中、下部土质较均匀，见少量的针状孔隙。该层土具有湿陷性。层厚</w:t>
      </w:r>
      <w:r w:rsidRPr="005C1609">
        <w:rPr>
          <w:rFonts w:ascii="Times New Roman" w:eastAsia="仿宋" w:hAnsi="Times New Roman" w:cs="Times New Roman"/>
          <w:kern w:val="2"/>
          <w:sz w:val="24"/>
          <w:szCs w:val="24"/>
          <w:lang w:val="zh-CN"/>
        </w:rPr>
        <w:t>0.5</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30.5m</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②</w:t>
      </w:r>
      <w:r w:rsidRPr="005C1609">
        <w:rPr>
          <w:rFonts w:ascii="Times New Roman" w:eastAsia="仿宋" w:hAnsi="Times New Roman" w:cs="Times New Roman"/>
          <w:kern w:val="2"/>
          <w:sz w:val="24"/>
          <w:szCs w:val="24"/>
          <w:lang w:val="zh-CN"/>
        </w:rPr>
        <w:t>古近系渐新统清水营组（</w:t>
      </w:r>
      <w:r w:rsidRPr="005C1609">
        <w:rPr>
          <w:rFonts w:ascii="Times New Roman" w:eastAsia="仿宋" w:hAnsi="Times New Roman" w:cs="Times New Roman"/>
          <w:kern w:val="2"/>
          <w:sz w:val="24"/>
          <w:szCs w:val="24"/>
          <w:lang w:val="zh-CN"/>
        </w:rPr>
        <w:t>E3q</w:t>
      </w:r>
      <w:r w:rsidRPr="005C1609">
        <w:rPr>
          <w:rFonts w:ascii="Times New Roman" w:eastAsia="仿宋" w:hAnsi="Times New Roman" w:cs="Times New Roman"/>
          <w:kern w:val="2"/>
          <w:sz w:val="24"/>
          <w:szCs w:val="24"/>
          <w:lang w:val="zh-CN"/>
        </w:rPr>
        <w:t>）：零星出露于厂址区西侧及王家圈灰场洼地东西两侧，岩性为泥岩、砂岩，呈棕红、灰白等色，表面强风化，属河湖相沉积物，层理发育，成岩作用较差，胶结程度差。上部为棕红色泥岩，局部夹石膏薄层，中部夹棕红、灰白色砂岩，疏松、底部为棕红色泥岩。据区域地质资料该层厚度</w:t>
      </w:r>
      <w:r w:rsidRPr="005C1609">
        <w:rPr>
          <w:rFonts w:ascii="Times New Roman" w:eastAsia="仿宋" w:hAnsi="Times New Roman" w:cs="Times New Roman"/>
          <w:kern w:val="2"/>
          <w:sz w:val="24"/>
          <w:szCs w:val="24"/>
          <w:lang w:val="zh-CN"/>
        </w:rPr>
        <w:t>5.85</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100.00m</w:t>
      </w:r>
      <w:r w:rsidRPr="005C1609">
        <w:rPr>
          <w:rFonts w:ascii="Times New Roman" w:eastAsia="仿宋" w:hAnsi="Times New Roman" w:cs="Times New Roman"/>
          <w:kern w:val="2"/>
          <w:sz w:val="24"/>
          <w:szCs w:val="24"/>
          <w:lang w:val="zh-CN"/>
        </w:rPr>
        <w:t>，平均</w:t>
      </w:r>
      <w:r w:rsidRPr="005C1609">
        <w:rPr>
          <w:rFonts w:ascii="Times New Roman" w:eastAsia="仿宋" w:hAnsi="Times New Roman" w:cs="Times New Roman"/>
          <w:kern w:val="2"/>
          <w:sz w:val="24"/>
          <w:szCs w:val="24"/>
          <w:lang w:val="zh-CN"/>
        </w:rPr>
        <w:t>49.46m</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③</w:t>
      </w:r>
      <w:r w:rsidRPr="005C1609">
        <w:rPr>
          <w:rFonts w:ascii="Times New Roman" w:eastAsia="仿宋" w:hAnsi="Times New Roman" w:cs="Times New Roman"/>
          <w:kern w:val="2"/>
          <w:sz w:val="24"/>
          <w:szCs w:val="24"/>
          <w:lang w:val="zh-CN"/>
        </w:rPr>
        <w:t>侏罗系上统安定组（</w:t>
      </w:r>
      <w:r w:rsidRPr="005C1609">
        <w:rPr>
          <w:rFonts w:ascii="Times New Roman" w:eastAsia="仿宋" w:hAnsi="Times New Roman" w:cs="Times New Roman"/>
          <w:kern w:val="2"/>
          <w:sz w:val="24"/>
          <w:szCs w:val="24"/>
          <w:lang w:val="zh-CN"/>
        </w:rPr>
        <w:t>J3a</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lastRenderedPageBreak/>
        <w:t>为一套干燥气候条件下河流、湖泊相红色沉积，俗称</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红层</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，在评价区内没有出露，钻孔揭露最大残留厚度</w:t>
      </w:r>
      <w:r w:rsidRPr="005C1609">
        <w:rPr>
          <w:rFonts w:ascii="Times New Roman" w:eastAsia="仿宋" w:hAnsi="Times New Roman" w:cs="Times New Roman"/>
          <w:kern w:val="2"/>
          <w:sz w:val="24"/>
          <w:szCs w:val="24"/>
          <w:lang w:val="zh-CN"/>
        </w:rPr>
        <w:t>423.74m</w:t>
      </w:r>
      <w:r w:rsidRPr="005C1609">
        <w:rPr>
          <w:rFonts w:ascii="Times New Roman" w:eastAsia="仿宋" w:hAnsi="Times New Roman" w:cs="Times New Roman"/>
          <w:kern w:val="2"/>
          <w:sz w:val="24"/>
          <w:szCs w:val="24"/>
          <w:lang w:val="zh-CN"/>
        </w:rPr>
        <w:t>。岩性以灰褐、紫红、紫褐色粉砂岩和泥岩为主，夹灰白、灰绿色中</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细粒砂岩，底部普遍有一层褐红色砂岩与下伏直罗组地层呈假整合接触。</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④</w:t>
      </w:r>
      <w:r w:rsidRPr="005C1609">
        <w:rPr>
          <w:rFonts w:ascii="Times New Roman" w:eastAsia="仿宋" w:hAnsi="Times New Roman" w:cs="Times New Roman"/>
          <w:kern w:val="2"/>
          <w:sz w:val="24"/>
          <w:szCs w:val="24"/>
          <w:lang w:val="zh-CN"/>
        </w:rPr>
        <w:t>侏罗系中统直罗组（</w:t>
      </w:r>
      <w:r w:rsidRPr="005C1609">
        <w:rPr>
          <w:rFonts w:ascii="Times New Roman" w:eastAsia="仿宋" w:hAnsi="Times New Roman" w:cs="Times New Roman"/>
          <w:kern w:val="2"/>
          <w:sz w:val="24"/>
          <w:szCs w:val="24"/>
          <w:lang w:val="zh-CN"/>
        </w:rPr>
        <w:t>J2z</w:t>
      </w:r>
      <w:r w:rsidRPr="005C1609">
        <w:rPr>
          <w:rFonts w:ascii="Times New Roman" w:eastAsia="仿宋" w:hAnsi="Times New Roman" w:cs="Times New Roman"/>
          <w:kern w:val="2"/>
          <w:sz w:val="24"/>
          <w:szCs w:val="24"/>
          <w:lang w:val="zh-CN"/>
        </w:rPr>
        <w:t>）：</w:t>
      </w:r>
    </w:p>
    <w:p w:rsidR="00200033" w:rsidRPr="005C1609" w:rsidRDefault="00B56227" w:rsidP="00E47967">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为一套干旱及半干旱气候条件下的河流</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湖泊相沉积，在评价区内没有出露，钻孔</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揭露厚度</w:t>
      </w:r>
      <w:r w:rsidRPr="005C1609">
        <w:rPr>
          <w:rFonts w:ascii="Times New Roman" w:eastAsia="仿宋" w:hAnsi="Times New Roman" w:cs="Times New Roman"/>
          <w:kern w:val="2"/>
          <w:sz w:val="24"/>
          <w:szCs w:val="24"/>
          <w:lang w:val="zh-CN"/>
        </w:rPr>
        <w:t>305.76</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468.55m</w:t>
      </w:r>
      <w:r w:rsidRPr="005C1609">
        <w:rPr>
          <w:rFonts w:ascii="Times New Roman" w:eastAsia="仿宋" w:hAnsi="Times New Roman" w:cs="Times New Roman"/>
          <w:kern w:val="2"/>
          <w:sz w:val="24"/>
          <w:szCs w:val="24"/>
          <w:lang w:val="zh-CN"/>
        </w:rPr>
        <w:t>，平均</w:t>
      </w:r>
      <w:r w:rsidRPr="005C1609">
        <w:rPr>
          <w:rFonts w:ascii="Times New Roman" w:eastAsia="仿宋" w:hAnsi="Times New Roman" w:cs="Times New Roman"/>
          <w:kern w:val="2"/>
          <w:sz w:val="24"/>
          <w:szCs w:val="24"/>
          <w:lang w:val="zh-CN"/>
        </w:rPr>
        <w:t>421.71m</w:t>
      </w:r>
      <w:r w:rsidRPr="005C1609">
        <w:rPr>
          <w:rFonts w:ascii="Times New Roman" w:eastAsia="仿宋" w:hAnsi="Times New Roman" w:cs="Times New Roman"/>
          <w:kern w:val="2"/>
          <w:sz w:val="24"/>
          <w:szCs w:val="24"/>
          <w:lang w:val="zh-CN"/>
        </w:rPr>
        <w:t>。岩性主要为灰绿、蓝灰、灰褐色夹紫斑的中、细粒砂岩和粉砂岩，夹少量的粗粒砂岩和泥岩，底部为一厚层灰白、黄褐或红色含砾粗粒石英长石砂岩，俗称</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七里镇</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砂岩，与下伏延安组含煤地层呈冲刷假整合接触。</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⑤</w:t>
      </w:r>
      <w:r w:rsidRPr="005C1609">
        <w:rPr>
          <w:rFonts w:ascii="Times New Roman" w:eastAsia="仿宋" w:hAnsi="Times New Roman" w:cs="Times New Roman"/>
          <w:kern w:val="2"/>
          <w:sz w:val="24"/>
          <w:szCs w:val="24"/>
          <w:lang w:val="zh-CN"/>
        </w:rPr>
        <w:t>侏罗系中统延安组（</w:t>
      </w:r>
      <w:r w:rsidRPr="005C1609">
        <w:rPr>
          <w:rFonts w:ascii="Times New Roman" w:eastAsia="仿宋" w:hAnsi="Times New Roman" w:cs="Times New Roman"/>
          <w:kern w:val="2"/>
          <w:sz w:val="24"/>
          <w:szCs w:val="24"/>
          <w:lang w:val="zh-CN"/>
        </w:rPr>
        <w:t>J2y</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为一套内陆湖泊三角洲沉积，是评价区内主要含煤地层，在评价区内没有出露，钻</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孔揭露厚度</w:t>
      </w:r>
      <w:r w:rsidRPr="005C1609">
        <w:rPr>
          <w:rFonts w:ascii="Times New Roman" w:eastAsia="仿宋" w:hAnsi="Times New Roman" w:cs="Times New Roman"/>
          <w:kern w:val="2"/>
          <w:sz w:val="24"/>
          <w:szCs w:val="24"/>
          <w:lang w:val="zh-CN"/>
        </w:rPr>
        <w:t>261.21</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377.28m</w:t>
      </w:r>
      <w:r w:rsidRPr="005C1609">
        <w:rPr>
          <w:rFonts w:ascii="Times New Roman" w:eastAsia="仿宋" w:hAnsi="Times New Roman" w:cs="Times New Roman"/>
          <w:kern w:val="2"/>
          <w:sz w:val="24"/>
          <w:szCs w:val="24"/>
          <w:lang w:val="zh-CN"/>
        </w:rPr>
        <w:t>，平均</w:t>
      </w:r>
      <w:r w:rsidRPr="005C1609">
        <w:rPr>
          <w:rFonts w:ascii="Times New Roman" w:eastAsia="仿宋" w:hAnsi="Times New Roman" w:cs="Times New Roman"/>
          <w:kern w:val="2"/>
          <w:sz w:val="24"/>
          <w:szCs w:val="24"/>
          <w:lang w:val="zh-CN"/>
        </w:rPr>
        <w:t>338.41m</w:t>
      </w:r>
      <w:r w:rsidRPr="005C1609">
        <w:rPr>
          <w:rFonts w:ascii="Times New Roman" w:eastAsia="仿宋" w:hAnsi="Times New Roman" w:cs="Times New Roman"/>
          <w:kern w:val="2"/>
          <w:sz w:val="24"/>
          <w:szCs w:val="24"/>
          <w:lang w:val="zh-CN"/>
        </w:rPr>
        <w:t>。岩性由灰、灰白色长石石英砂岩，深灰色、灰黑色粉砂岩、泥岩、煤和少量含铝质泥岩组成，底部以一套浅白或黄色带红斑的粗粒砂岩、含砾粗粒砂岩与下伏三叠系上统上田组（</w:t>
      </w:r>
      <w:r w:rsidRPr="005C1609">
        <w:rPr>
          <w:rFonts w:ascii="Times New Roman" w:eastAsia="仿宋" w:hAnsi="Times New Roman" w:cs="Times New Roman"/>
          <w:kern w:val="2"/>
          <w:sz w:val="24"/>
          <w:szCs w:val="24"/>
          <w:lang w:val="zh-CN"/>
        </w:rPr>
        <w:t>T3s</w:t>
      </w:r>
      <w:r w:rsidRPr="005C1609">
        <w:rPr>
          <w:rFonts w:ascii="Times New Roman" w:eastAsia="仿宋" w:hAnsi="Times New Roman" w:cs="Times New Roman"/>
          <w:kern w:val="2"/>
          <w:sz w:val="24"/>
          <w:szCs w:val="24"/>
          <w:lang w:val="zh-CN"/>
        </w:rPr>
        <w:t>）呈假整合接触。</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⑥</w:t>
      </w:r>
      <w:r w:rsidRPr="005C1609">
        <w:rPr>
          <w:rFonts w:ascii="Times New Roman" w:eastAsia="仿宋" w:hAnsi="Times New Roman" w:cs="Times New Roman"/>
          <w:kern w:val="2"/>
          <w:sz w:val="24"/>
          <w:szCs w:val="24"/>
          <w:lang w:val="zh-CN"/>
        </w:rPr>
        <w:t>三叠系上统上田组（</w:t>
      </w:r>
      <w:r w:rsidRPr="005C1609">
        <w:rPr>
          <w:rFonts w:ascii="Times New Roman" w:eastAsia="仿宋" w:hAnsi="Times New Roman" w:cs="Times New Roman"/>
          <w:kern w:val="2"/>
          <w:sz w:val="24"/>
          <w:szCs w:val="24"/>
          <w:lang w:val="zh-CN"/>
        </w:rPr>
        <w:t>T3s</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在井田西南部边界有零星出露，钻孔最大揭露</w:t>
      </w:r>
      <w:r w:rsidRPr="005C1609">
        <w:rPr>
          <w:rFonts w:ascii="Times New Roman" w:eastAsia="仿宋" w:hAnsi="Times New Roman" w:cs="Times New Roman"/>
          <w:kern w:val="2"/>
          <w:sz w:val="24"/>
          <w:szCs w:val="24"/>
          <w:lang w:val="zh-CN"/>
        </w:rPr>
        <w:t>217.40m</w:t>
      </w:r>
      <w:r w:rsidRPr="005C1609">
        <w:rPr>
          <w:rFonts w:ascii="Times New Roman" w:eastAsia="仿宋" w:hAnsi="Times New Roman" w:cs="Times New Roman"/>
          <w:kern w:val="2"/>
          <w:sz w:val="24"/>
          <w:szCs w:val="24"/>
          <w:lang w:val="zh-CN"/>
        </w:rPr>
        <w:t>，据邻区以往资料其最大沉</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积厚度为</w:t>
      </w:r>
      <w:r w:rsidRPr="005C1609">
        <w:rPr>
          <w:rFonts w:ascii="Times New Roman" w:eastAsia="仿宋" w:hAnsi="Times New Roman" w:cs="Times New Roman"/>
          <w:kern w:val="2"/>
          <w:sz w:val="24"/>
          <w:szCs w:val="24"/>
          <w:lang w:val="zh-CN"/>
        </w:rPr>
        <w:t>756m</w:t>
      </w:r>
      <w:r w:rsidRPr="005C1609">
        <w:rPr>
          <w:rFonts w:ascii="Times New Roman" w:eastAsia="仿宋" w:hAnsi="Times New Roman" w:cs="Times New Roman"/>
          <w:kern w:val="2"/>
          <w:sz w:val="24"/>
          <w:szCs w:val="24"/>
          <w:lang w:val="zh-CN"/>
        </w:rPr>
        <w:t>。上田组（</w:t>
      </w:r>
      <w:r w:rsidRPr="005C1609">
        <w:rPr>
          <w:rFonts w:ascii="Times New Roman" w:eastAsia="仿宋" w:hAnsi="Times New Roman" w:cs="Times New Roman"/>
          <w:kern w:val="2"/>
          <w:sz w:val="24"/>
          <w:szCs w:val="24"/>
          <w:lang w:val="zh-CN"/>
        </w:rPr>
        <w:t>T3s</w:t>
      </w:r>
      <w:r w:rsidRPr="005C1609">
        <w:rPr>
          <w:rFonts w:ascii="Times New Roman" w:eastAsia="仿宋" w:hAnsi="Times New Roman" w:cs="Times New Roman"/>
          <w:kern w:val="2"/>
          <w:sz w:val="24"/>
          <w:szCs w:val="24"/>
          <w:lang w:val="zh-CN"/>
        </w:rPr>
        <w:t>）地层由一套河湖相杂色碎屑岩沉积组成，为侏罗系延安组（</w:t>
      </w:r>
      <w:r w:rsidRPr="005C1609">
        <w:rPr>
          <w:rFonts w:ascii="Times New Roman" w:eastAsia="仿宋" w:hAnsi="Times New Roman" w:cs="Times New Roman"/>
          <w:kern w:val="2"/>
          <w:sz w:val="24"/>
          <w:szCs w:val="24"/>
          <w:lang w:val="zh-CN"/>
        </w:rPr>
        <w:t>J2y</w:t>
      </w:r>
      <w:r w:rsidRPr="005C1609">
        <w:rPr>
          <w:rFonts w:ascii="Times New Roman" w:eastAsia="仿宋" w:hAnsi="Times New Roman" w:cs="Times New Roman"/>
          <w:kern w:val="2"/>
          <w:sz w:val="24"/>
          <w:szCs w:val="24"/>
          <w:lang w:val="zh-CN"/>
        </w:rPr>
        <w:t>）含煤沉积的基底，岩性主要为黄绿、灰绿色厚层状砂岩，夹灰、深灰色粉砂岩、泥岩及薄层含铝土质泥岩。砂岩的分选性及磨圆度中等，发育大型板状、槽状及楔状交错层理。含植物化石：</w:t>
      </w:r>
      <w:r w:rsidRPr="005C1609">
        <w:rPr>
          <w:rFonts w:ascii="Times New Roman" w:eastAsia="仿宋" w:hAnsi="Times New Roman" w:cs="Times New Roman"/>
          <w:kern w:val="2"/>
          <w:sz w:val="24"/>
          <w:szCs w:val="24"/>
          <w:lang w:val="zh-CN"/>
        </w:rPr>
        <w:t>Neocalamitessp</w:t>
      </w:r>
      <w:r w:rsidRPr="005C1609">
        <w:rPr>
          <w:rFonts w:ascii="Times New Roman" w:eastAsia="仿宋" w:hAnsi="Times New Roman" w:cs="Times New Roman"/>
          <w:kern w:val="2"/>
          <w:sz w:val="24"/>
          <w:szCs w:val="24"/>
          <w:lang w:val="zh-CN"/>
        </w:rPr>
        <w:t>，瓣鳃类</w:t>
      </w:r>
      <w:r w:rsidRPr="005C1609">
        <w:rPr>
          <w:rFonts w:ascii="Times New Roman" w:eastAsia="仿宋" w:hAnsi="Times New Roman" w:cs="Times New Roman"/>
          <w:kern w:val="2"/>
          <w:sz w:val="24"/>
          <w:szCs w:val="24"/>
          <w:lang w:val="zh-CN"/>
        </w:rPr>
        <w:t>UniohuangbagauensisU.ningxiaensis</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U.tschamiellaafflonga</w:t>
      </w:r>
      <w:r w:rsidRPr="005C1609">
        <w:rPr>
          <w:rFonts w:ascii="Times New Roman" w:eastAsia="仿宋" w:hAnsi="Times New Roman" w:cs="Times New Roman"/>
          <w:kern w:val="2"/>
          <w:sz w:val="24"/>
          <w:szCs w:val="24"/>
          <w:lang w:val="zh-CN"/>
        </w:rPr>
        <w:t>等。</w:t>
      </w:r>
    </w:p>
    <w:p w:rsidR="00200033" w:rsidRPr="005C1609" w:rsidRDefault="00B56227" w:rsidP="005C1609">
      <w:pPr>
        <w:pStyle w:val="af8"/>
        <w:adjustRightInd w:val="0"/>
        <w:spacing w:line="360" w:lineRule="auto"/>
        <w:ind w:firstLine="20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(3)</w:t>
      </w:r>
      <w:r w:rsidRPr="005C1609">
        <w:rPr>
          <w:rFonts w:ascii="Times New Roman" w:eastAsia="仿宋" w:hAnsi="Times New Roman" w:cs="Times New Roman"/>
          <w:kern w:val="2"/>
          <w:sz w:val="24"/>
          <w:szCs w:val="24"/>
          <w:lang w:val="zh-CN"/>
        </w:rPr>
        <w:t>地下水类型</w:t>
      </w:r>
    </w:p>
    <w:p w:rsidR="00200033" w:rsidRPr="005C1609" w:rsidRDefault="00B56227" w:rsidP="005C1609">
      <w:pPr>
        <w:pStyle w:val="af8"/>
        <w:adjustRightInd w:val="0"/>
        <w:spacing w:line="360" w:lineRule="auto"/>
        <w:ind w:firstLine="20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根据地下水赋存条件及含水层岩性特征，将评价区内地下水划分为两大类型，即上</w:t>
      </w:r>
    </w:p>
    <w:p w:rsidR="00200033" w:rsidRPr="005C1609" w:rsidRDefault="00B56227" w:rsidP="00E47967">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层滞水、古近系孔隙裂隙水。</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①</w:t>
      </w:r>
      <w:r w:rsidRPr="005C1609">
        <w:rPr>
          <w:rFonts w:ascii="Times New Roman" w:eastAsia="仿宋" w:hAnsi="Times New Roman" w:cs="Times New Roman"/>
          <w:kern w:val="2"/>
          <w:sz w:val="24"/>
          <w:szCs w:val="24"/>
          <w:lang w:val="zh-CN"/>
        </w:rPr>
        <w:t>上层滞水</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本含水层组由各种成因类型的第四系松散堆积物组成，岩性主要由风积沙、黄土状</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粉土及下部的残积土（下伏泥岩风化层）组成，主要分布于评价区南部局部沟谷低洼地</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带，由于受基底泥岩地层起伏影响，本岩组地下水由多个封闭的丘间洼地组成，且相互</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独立，致使该含水岩组地下水平面上分布不连续，总体上呈点状分布。由于受地形起伏</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的控制，沉积厚度厚薄不一、变化较大，薄者</w:t>
      </w:r>
      <w:r w:rsidRPr="005C1609">
        <w:rPr>
          <w:rFonts w:ascii="Times New Roman" w:eastAsia="仿宋" w:hAnsi="Times New Roman" w:cs="Times New Roman"/>
          <w:kern w:val="2"/>
          <w:sz w:val="24"/>
          <w:szCs w:val="24"/>
          <w:lang w:val="zh-CN"/>
        </w:rPr>
        <w:t>0.50m</w:t>
      </w:r>
      <w:r w:rsidRPr="005C1609">
        <w:rPr>
          <w:rFonts w:ascii="Times New Roman" w:eastAsia="仿宋" w:hAnsi="Times New Roman" w:cs="Times New Roman"/>
          <w:kern w:val="2"/>
          <w:sz w:val="24"/>
          <w:szCs w:val="24"/>
          <w:lang w:val="zh-CN"/>
        </w:rPr>
        <w:t>，厚者达</w:t>
      </w:r>
      <w:r w:rsidRPr="005C1609">
        <w:rPr>
          <w:rFonts w:ascii="Times New Roman" w:eastAsia="仿宋" w:hAnsi="Times New Roman" w:cs="Times New Roman"/>
          <w:kern w:val="2"/>
          <w:sz w:val="24"/>
          <w:szCs w:val="24"/>
          <w:lang w:val="zh-CN"/>
        </w:rPr>
        <w:t>30.50m</w:t>
      </w:r>
      <w:r w:rsidRPr="005C1609">
        <w:rPr>
          <w:rFonts w:ascii="Times New Roman" w:eastAsia="仿宋" w:hAnsi="Times New Roman" w:cs="Times New Roman"/>
          <w:kern w:val="2"/>
          <w:sz w:val="24"/>
          <w:szCs w:val="24"/>
          <w:lang w:val="zh-CN"/>
        </w:rPr>
        <w:t>，一般</w:t>
      </w:r>
      <w:r w:rsidRPr="005C1609">
        <w:rPr>
          <w:rFonts w:ascii="Times New Roman" w:eastAsia="仿宋" w:hAnsi="Times New Roman" w:cs="Times New Roman"/>
          <w:kern w:val="2"/>
          <w:sz w:val="24"/>
          <w:szCs w:val="24"/>
          <w:lang w:val="zh-CN"/>
        </w:rPr>
        <w:t>10m</w:t>
      </w:r>
      <w:r w:rsidRPr="005C1609">
        <w:rPr>
          <w:rFonts w:ascii="Times New Roman" w:eastAsia="仿宋" w:hAnsi="Times New Roman" w:cs="Times New Roman"/>
          <w:kern w:val="2"/>
          <w:sz w:val="24"/>
          <w:szCs w:val="24"/>
          <w:lang w:val="zh-CN"/>
        </w:rPr>
        <w:t>左右。</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该含水层常与下伏的基岩风化面构成统一含水组。据本次勘查资料及以往资料收集，该</w:t>
      </w:r>
      <w:r w:rsidRPr="005C1609">
        <w:rPr>
          <w:rFonts w:ascii="Times New Roman" w:eastAsia="仿宋" w:hAnsi="Times New Roman" w:cs="Times New Roman"/>
          <w:kern w:val="2"/>
          <w:sz w:val="24"/>
          <w:szCs w:val="24"/>
          <w:lang w:val="zh-CN"/>
        </w:rPr>
        <w:lastRenderedPageBreak/>
        <w:t>含水层水水位埋深</w:t>
      </w:r>
      <w:r w:rsidRPr="005C1609">
        <w:rPr>
          <w:rFonts w:ascii="Times New Roman" w:eastAsia="仿宋" w:hAnsi="Times New Roman" w:cs="Times New Roman"/>
          <w:kern w:val="2"/>
          <w:sz w:val="24"/>
          <w:szCs w:val="24"/>
          <w:lang w:val="zh-CN"/>
        </w:rPr>
        <w:t>0.64</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3.93m</w:t>
      </w:r>
      <w:r w:rsidRPr="005C1609">
        <w:rPr>
          <w:rFonts w:ascii="Times New Roman" w:eastAsia="仿宋" w:hAnsi="Times New Roman" w:cs="Times New Roman"/>
          <w:kern w:val="2"/>
          <w:sz w:val="24"/>
          <w:szCs w:val="24"/>
          <w:lang w:val="zh-CN"/>
        </w:rPr>
        <w:t>，含水层富水性弱，该组含水层主要接受大气降水补给，水位、水量随季节变化明显，含水层富水性及地下水水质变化较大。</w:t>
      </w:r>
    </w:p>
    <w:p w:rsid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②</w:t>
      </w:r>
      <w:r w:rsidRPr="005C1609">
        <w:rPr>
          <w:rFonts w:ascii="Times New Roman" w:eastAsia="仿宋" w:hAnsi="Times New Roman" w:cs="Times New Roman"/>
          <w:kern w:val="2"/>
          <w:sz w:val="24"/>
          <w:szCs w:val="24"/>
          <w:lang w:val="zh-CN"/>
        </w:rPr>
        <w:t>古近系孔隙裂隙水</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本含水层组主要由古近系清水营组泥岩、粉砂质泥岩，局部夹薄层砂岩及粉砂岩组</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成，含水层富水性弱，地下水主要赋存于古近系顶部风化面上，由于补给来源有限，且</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风化面以下岩层致密、完整性好，具隔水性能，致使该含水层与深部含水层间的水力联</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系微弱，水循环交替较差，地层中富含石膏，在地下水溶滤作用下，地层中的盐分大量</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进入水中，造成区域地下水矿化度总体偏高。据水文地质勘查水质资料，溶解性总固体</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为</w:t>
      </w:r>
      <w:r w:rsidRPr="005C1609">
        <w:rPr>
          <w:rFonts w:ascii="Times New Roman" w:eastAsia="仿宋" w:hAnsi="Times New Roman" w:cs="Times New Roman"/>
          <w:kern w:val="2"/>
          <w:sz w:val="24"/>
          <w:szCs w:val="24"/>
          <w:lang w:val="zh-CN"/>
        </w:rPr>
        <w:t>7732.74</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18612.21mg/l</w:t>
      </w:r>
      <w:r w:rsidRPr="005C1609">
        <w:rPr>
          <w:rFonts w:ascii="Times New Roman" w:eastAsia="仿宋" w:hAnsi="Times New Roman" w:cs="Times New Roman"/>
          <w:kern w:val="2"/>
          <w:sz w:val="24"/>
          <w:szCs w:val="24"/>
          <w:lang w:val="zh-CN"/>
        </w:rPr>
        <w:t>，属中等～高矿化水。</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(4)</w:t>
      </w:r>
      <w:r w:rsidRPr="005C1609">
        <w:rPr>
          <w:rFonts w:ascii="Times New Roman" w:eastAsia="仿宋" w:hAnsi="Times New Roman" w:cs="Times New Roman"/>
          <w:kern w:val="2"/>
          <w:sz w:val="24"/>
          <w:szCs w:val="24"/>
          <w:lang w:val="zh-CN"/>
        </w:rPr>
        <w:t>地下水补径排关系</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大气降水为本区内地下水的唯一补给来源，排泄方式主要为蒸发排泄。评价区内地</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下水流向总体为由北向南流动。第四系松散层孔隙潜水岩组地下水由多个封闭的丘间洼地组成，且相互独立，平面上分布不连续，总体呈点状分布。主要接受大气降水的补给，随地势变化由高处向地势低处缓慢运移，大部分通过强烈蒸发作用排泄，少量下渗补给下伏基岩含水层。古近系孔隙裂隙水，该层地下水主要补给来源为少量的第四系松散层孔隙潜水下渗补给，局部地段受矿井疏干水（地面积水坑）的补给。由于补给来源有限，地下水的交替能力差，径流较为缓慢，含水层地下水矿化度较高，富水性弱。</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(5)</w:t>
      </w:r>
      <w:r w:rsidRPr="005C1609">
        <w:rPr>
          <w:rFonts w:ascii="Times New Roman" w:eastAsia="仿宋" w:hAnsi="Times New Roman" w:cs="Times New Roman"/>
          <w:kern w:val="2"/>
          <w:sz w:val="24"/>
          <w:szCs w:val="24"/>
          <w:lang w:val="zh-CN"/>
        </w:rPr>
        <w:t>地层岩性</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由于本项目厂址区未开展岩土工程地质勘查，本次评价厂址区地质环境与水文环境</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引用神华国华电厂的岩土工程勘查资料，根据岩土工程地质勘察资料及本次勘查钻孔资料揭露，厂址区重点评价区内地层自上而下依次为：第四系（</w:t>
      </w:r>
      <w:r w:rsidRPr="005C1609">
        <w:rPr>
          <w:rFonts w:ascii="Times New Roman" w:eastAsia="仿宋" w:hAnsi="Times New Roman" w:cs="Times New Roman"/>
          <w:kern w:val="2"/>
          <w:sz w:val="24"/>
          <w:szCs w:val="24"/>
          <w:lang w:val="zh-CN"/>
        </w:rPr>
        <w:t>Q</w:t>
      </w:r>
      <w:r w:rsidRPr="005C1609">
        <w:rPr>
          <w:rFonts w:ascii="Times New Roman" w:eastAsia="仿宋" w:hAnsi="Times New Roman" w:cs="Times New Roman"/>
          <w:kern w:val="2"/>
          <w:sz w:val="24"/>
          <w:szCs w:val="24"/>
          <w:lang w:val="zh-CN"/>
        </w:rPr>
        <w:t>）、古近系（</w:t>
      </w:r>
      <w:r w:rsidRPr="005C1609">
        <w:rPr>
          <w:rFonts w:ascii="Times New Roman" w:eastAsia="仿宋" w:hAnsi="Times New Roman" w:cs="Times New Roman"/>
          <w:kern w:val="2"/>
          <w:sz w:val="24"/>
          <w:szCs w:val="24"/>
          <w:lang w:val="zh-CN"/>
        </w:rPr>
        <w:t>E</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①</w:t>
      </w:r>
      <w:r w:rsidRPr="005C1609">
        <w:rPr>
          <w:rFonts w:ascii="Times New Roman" w:eastAsia="仿宋" w:hAnsi="Times New Roman" w:cs="Times New Roman"/>
          <w:kern w:val="2"/>
          <w:sz w:val="24"/>
          <w:szCs w:val="24"/>
          <w:lang w:val="zh-CN"/>
        </w:rPr>
        <w:t>第四系（</w:t>
      </w:r>
      <w:r w:rsidRPr="005C1609">
        <w:rPr>
          <w:rFonts w:ascii="Times New Roman" w:eastAsia="仿宋" w:hAnsi="Times New Roman" w:cs="Times New Roman"/>
          <w:kern w:val="2"/>
          <w:sz w:val="24"/>
          <w:szCs w:val="24"/>
          <w:lang w:val="zh-CN"/>
        </w:rPr>
        <w:t>Q</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黄土状粉土（</w:t>
      </w:r>
      <w:r w:rsidRPr="005C1609">
        <w:rPr>
          <w:rFonts w:ascii="Times New Roman" w:eastAsia="仿宋" w:hAnsi="Times New Roman" w:cs="Times New Roman"/>
          <w:kern w:val="2"/>
          <w:sz w:val="24"/>
          <w:szCs w:val="24"/>
          <w:lang w:val="zh-CN"/>
        </w:rPr>
        <w:t>Q3eol</w:t>
      </w:r>
      <w:r w:rsidRPr="005C1609">
        <w:rPr>
          <w:rFonts w:ascii="Times New Roman" w:eastAsia="仿宋" w:hAnsi="Times New Roman" w:cs="Times New Roman"/>
          <w:kern w:val="2"/>
          <w:sz w:val="24"/>
          <w:szCs w:val="24"/>
          <w:lang w:val="zh-CN"/>
        </w:rPr>
        <w:t>）：灰白～褐黄色，干燥～稍湿，坚硬，中密～密实，见针状大孔隙，该层上部土质不均，见有较多的植物根须，局部见钙质结核。该层中、下部土质较均匀，见少量的针状孔隙。该层土具有湿陷性。层厚</w:t>
      </w:r>
      <w:r w:rsidRPr="005C1609">
        <w:rPr>
          <w:rFonts w:ascii="Times New Roman" w:eastAsia="仿宋" w:hAnsi="Times New Roman" w:cs="Times New Roman"/>
          <w:kern w:val="2"/>
          <w:sz w:val="24"/>
          <w:szCs w:val="24"/>
          <w:lang w:val="zh-CN"/>
        </w:rPr>
        <w:t xml:space="preserve"> 0.5</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30.5m</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②</w:t>
      </w:r>
      <w:r w:rsidRPr="005C1609">
        <w:rPr>
          <w:rFonts w:ascii="Times New Roman" w:eastAsia="仿宋" w:hAnsi="Times New Roman" w:cs="Times New Roman"/>
          <w:kern w:val="2"/>
          <w:sz w:val="24"/>
          <w:szCs w:val="24"/>
          <w:lang w:val="zh-CN"/>
        </w:rPr>
        <w:t>古近系（</w:t>
      </w:r>
      <w:r w:rsidRPr="005C1609">
        <w:rPr>
          <w:rFonts w:ascii="Times New Roman" w:eastAsia="仿宋" w:hAnsi="Times New Roman" w:cs="Times New Roman"/>
          <w:kern w:val="2"/>
          <w:sz w:val="24"/>
          <w:szCs w:val="24"/>
          <w:lang w:val="zh-CN"/>
        </w:rPr>
        <w:t>E</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清水营组（</w:t>
      </w:r>
      <w:r w:rsidRPr="005C1609">
        <w:rPr>
          <w:rFonts w:ascii="Times New Roman" w:eastAsia="仿宋" w:hAnsi="Times New Roman" w:cs="Times New Roman"/>
          <w:kern w:val="2"/>
          <w:sz w:val="24"/>
          <w:szCs w:val="24"/>
          <w:lang w:val="zh-CN"/>
        </w:rPr>
        <w:t>E3q</w:t>
      </w:r>
      <w:r w:rsidRPr="005C1609">
        <w:rPr>
          <w:rFonts w:ascii="Times New Roman" w:eastAsia="仿宋" w:hAnsi="Times New Roman" w:cs="Times New Roman"/>
          <w:kern w:val="2"/>
          <w:sz w:val="24"/>
          <w:szCs w:val="24"/>
          <w:lang w:val="zh-CN"/>
        </w:rPr>
        <w:t>）：厂址评价区内广泛分布，厂址区西部丘陵山地出露，岩性为泥</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岩、砂岩，呈棕红、灰白等色，表层强风化，属河湖相沉积物，层理发育，成岩作用较</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差，弱胶结。上部为棕红色泥岩、粉砂质泥岩，局部夹石膏薄层，中部夹棕红、灰白色</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砂岩，疏松、底部为棕红色泥岩。遇水易软化、崩解，该层属于极软岩，本次勘查均未</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lastRenderedPageBreak/>
        <w:t>揭穿该地层。</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(6)</w:t>
      </w:r>
      <w:r w:rsidRPr="005C1609">
        <w:rPr>
          <w:rFonts w:ascii="Times New Roman" w:eastAsia="仿宋" w:hAnsi="Times New Roman" w:cs="Times New Roman"/>
          <w:kern w:val="2"/>
          <w:sz w:val="24"/>
          <w:szCs w:val="24"/>
          <w:lang w:val="zh-CN"/>
        </w:rPr>
        <w:t>包气带岩性及特征</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据钻孔揭露并结合岩土勘察资料，厂址区表层大部被第四系黄土覆盖、仅在厂址西</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部丘陵区有古近系泥岩地层出露，第四系岩性多为黄土及亚砂土，土质不均匀，见针状</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大孔隙，局部见钙质结核。厚度为</w:t>
      </w:r>
      <w:r w:rsidRPr="005C1609">
        <w:rPr>
          <w:rFonts w:ascii="Times New Roman" w:eastAsia="仿宋" w:hAnsi="Times New Roman" w:cs="Times New Roman"/>
          <w:kern w:val="2"/>
          <w:sz w:val="24"/>
          <w:szCs w:val="24"/>
          <w:lang w:val="zh-CN"/>
        </w:rPr>
        <w:t>0.5</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30.5m</w:t>
      </w:r>
      <w:r w:rsidRPr="005C1609">
        <w:rPr>
          <w:rFonts w:ascii="Times New Roman" w:eastAsia="仿宋" w:hAnsi="Times New Roman" w:cs="Times New Roman"/>
          <w:kern w:val="2"/>
          <w:sz w:val="24"/>
          <w:szCs w:val="24"/>
          <w:lang w:val="zh-CN"/>
        </w:rPr>
        <w:t>，透水能力强。包气带防污性能分级为弱。</w:t>
      </w:r>
    </w:p>
    <w:p w:rsidR="00200033" w:rsidRPr="005C1609" w:rsidRDefault="00B56227" w:rsidP="005C1609">
      <w:pPr>
        <w:pStyle w:val="af8"/>
        <w:adjustRightInd w:val="0"/>
        <w:spacing w:line="360" w:lineRule="auto"/>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lang w:val="zh-CN"/>
        </w:rPr>
        <w:t>下伏为古近系清水营组泥岩类地层，岩性为桔黄、棕红色亚砂土夹薄层灰白色细砂岩。在古近系泥岩中进行渗水试验，入渗系数实测值为</w:t>
      </w:r>
      <w:r w:rsidRPr="005C1609">
        <w:rPr>
          <w:rFonts w:ascii="Times New Roman" w:eastAsia="仿宋" w:hAnsi="Times New Roman" w:cs="Times New Roman"/>
          <w:kern w:val="2"/>
          <w:sz w:val="24"/>
          <w:szCs w:val="24"/>
          <w:lang w:val="zh-CN"/>
        </w:rPr>
        <w:t>1.1×10-5</w:t>
      </w:r>
      <w:r w:rsidRPr="005C1609">
        <w:rPr>
          <w:rFonts w:ascii="Times New Roman" w:eastAsia="仿宋" w:hAnsi="Times New Roman" w:cs="Times New Roman"/>
          <w:kern w:val="2"/>
          <w:sz w:val="24"/>
          <w:szCs w:val="24"/>
          <w:lang w:val="zh-CN"/>
        </w:rPr>
        <w:t>～</w:t>
      </w:r>
      <w:r w:rsidRPr="005C1609">
        <w:rPr>
          <w:rFonts w:ascii="Times New Roman" w:eastAsia="仿宋" w:hAnsi="Times New Roman" w:cs="Times New Roman"/>
          <w:kern w:val="2"/>
          <w:sz w:val="24"/>
          <w:szCs w:val="24"/>
          <w:lang w:val="zh-CN"/>
        </w:rPr>
        <w:t>8.3×10-5cm/s</w:t>
      </w:r>
      <w:r w:rsidRPr="005C1609">
        <w:rPr>
          <w:rFonts w:ascii="Times New Roman" w:eastAsia="仿宋" w:hAnsi="Times New Roman" w:cs="Times New Roman"/>
          <w:kern w:val="2"/>
          <w:sz w:val="24"/>
          <w:szCs w:val="24"/>
          <w:lang w:val="zh-CN"/>
        </w:rPr>
        <w:t>。</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Times New Roman" w:eastAsia="仿宋" w:hAnsi="Times New Roman" w:cs="Times New Roman"/>
          <w:kern w:val="2"/>
          <w:sz w:val="24"/>
          <w:szCs w:val="24"/>
        </w:rPr>
        <w:t>(7)</w:t>
      </w:r>
      <w:r w:rsidRPr="005C1609">
        <w:rPr>
          <w:rFonts w:ascii="Times New Roman" w:eastAsia="仿宋" w:hAnsi="Times New Roman" w:cs="Times New Roman"/>
          <w:kern w:val="2"/>
          <w:sz w:val="24"/>
          <w:szCs w:val="24"/>
          <w:lang w:val="zh-CN"/>
        </w:rPr>
        <w:t>水文地质特征</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①</w:t>
      </w:r>
      <w:r w:rsidRPr="005C1609">
        <w:rPr>
          <w:rFonts w:ascii="Times New Roman" w:eastAsia="仿宋" w:hAnsi="Times New Roman" w:cs="Times New Roman"/>
          <w:kern w:val="2"/>
          <w:sz w:val="24"/>
          <w:szCs w:val="24"/>
          <w:lang w:val="zh-CN"/>
        </w:rPr>
        <w:t>厂址区域属于宁东缓坡丘陵地貌，地势高而开阔，土地荒芜，植被稀疏，沙化严重，地表为黄土状粉土，厂区地形由北向南倾斜。</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②</w:t>
      </w:r>
      <w:r w:rsidRPr="005C1609">
        <w:rPr>
          <w:rFonts w:ascii="Times New Roman" w:eastAsia="仿宋" w:hAnsi="Times New Roman" w:cs="Times New Roman"/>
          <w:kern w:val="2"/>
          <w:sz w:val="24"/>
          <w:szCs w:val="24"/>
          <w:lang w:val="zh-CN"/>
        </w:rPr>
        <w:t>厂区地层主要为第四系（</w:t>
      </w:r>
      <w:r w:rsidRPr="005C1609">
        <w:rPr>
          <w:rFonts w:ascii="Times New Roman" w:eastAsia="仿宋" w:hAnsi="Times New Roman" w:cs="Times New Roman"/>
          <w:kern w:val="2"/>
          <w:sz w:val="24"/>
          <w:szCs w:val="24"/>
          <w:lang w:val="zh-CN"/>
        </w:rPr>
        <w:t>Q</w:t>
      </w:r>
      <w:r w:rsidRPr="005C1609">
        <w:rPr>
          <w:rFonts w:ascii="Times New Roman" w:eastAsia="仿宋" w:hAnsi="Times New Roman" w:cs="Times New Roman"/>
          <w:kern w:val="2"/>
          <w:sz w:val="24"/>
          <w:szCs w:val="24"/>
          <w:lang w:val="zh-CN"/>
        </w:rPr>
        <w:t>）、古近系（</w:t>
      </w:r>
      <w:r w:rsidRPr="005C1609">
        <w:rPr>
          <w:rFonts w:ascii="Times New Roman" w:eastAsia="仿宋" w:hAnsi="Times New Roman" w:cs="Times New Roman"/>
          <w:kern w:val="2"/>
          <w:sz w:val="24"/>
          <w:szCs w:val="24"/>
          <w:lang w:val="zh-CN"/>
        </w:rPr>
        <w:t>E</w:t>
      </w:r>
      <w:r w:rsidRPr="005C1609">
        <w:rPr>
          <w:rFonts w:ascii="Times New Roman" w:eastAsia="仿宋" w:hAnsi="Times New Roman" w:cs="Times New Roman"/>
          <w:kern w:val="2"/>
          <w:sz w:val="24"/>
          <w:szCs w:val="24"/>
          <w:lang w:val="zh-CN"/>
        </w:rPr>
        <w:t>），第四系岩性为（</w:t>
      </w:r>
      <w:r w:rsidRPr="005C1609">
        <w:rPr>
          <w:rFonts w:ascii="Times New Roman" w:eastAsia="仿宋" w:hAnsi="Times New Roman" w:cs="Times New Roman"/>
          <w:kern w:val="2"/>
          <w:sz w:val="24"/>
          <w:szCs w:val="24"/>
          <w:lang w:val="zh-CN"/>
        </w:rPr>
        <w:t>Q3eol</w:t>
      </w:r>
      <w:r w:rsidRPr="005C1609">
        <w:rPr>
          <w:rFonts w:ascii="Times New Roman" w:eastAsia="仿宋" w:hAnsi="Times New Roman" w:cs="Times New Roman"/>
          <w:kern w:val="2"/>
          <w:sz w:val="24"/>
          <w:szCs w:val="24"/>
          <w:lang w:val="zh-CN"/>
        </w:rPr>
        <w:t>），古近系岩性为清水营组（</w:t>
      </w:r>
      <w:r w:rsidRPr="005C1609">
        <w:rPr>
          <w:rFonts w:ascii="Times New Roman" w:eastAsia="仿宋" w:hAnsi="Times New Roman" w:cs="Times New Roman"/>
          <w:kern w:val="2"/>
          <w:sz w:val="24"/>
          <w:szCs w:val="24"/>
          <w:lang w:val="zh-CN"/>
        </w:rPr>
        <w:t>E3q</w:t>
      </w:r>
      <w:r w:rsidRPr="005C1609">
        <w:rPr>
          <w:rFonts w:ascii="Times New Roman" w:eastAsia="仿宋" w:hAnsi="Times New Roman" w:cs="Times New Roman"/>
          <w:kern w:val="2"/>
          <w:sz w:val="24"/>
          <w:szCs w:val="24"/>
          <w:lang w:val="zh-CN"/>
        </w:rPr>
        <w:t>）泥岩、砂岩。</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③</w:t>
      </w:r>
      <w:r w:rsidRPr="005C1609">
        <w:rPr>
          <w:rFonts w:ascii="Times New Roman" w:eastAsia="仿宋" w:hAnsi="Times New Roman" w:cs="Times New Roman"/>
          <w:kern w:val="2"/>
          <w:sz w:val="24"/>
          <w:szCs w:val="24"/>
          <w:lang w:val="zh-CN"/>
        </w:rPr>
        <w:t>厂区地下水类型为古近系孔隙裂隙水，含水岩组为古近系孔隙裂隙水含水岩组。</w:t>
      </w:r>
    </w:p>
    <w:p w:rsidR="00200033" w:rsidRPr="005C1609" w:rsidRDefault="00B56227" w:rsidP="005C1609">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5C1609">
        <w:rPr>
          <w:rFonts w:ascii="宋体" w:eastAsia="宋体" w:hAnsi="宋体" w:cs="宋体" w:hint="eastAsia"/>
          <w:kern w:val="2"/>
          <w:sz w:val="24"/>
          <w:szCs w:val="24"/>
          <w:lang w:val="zh-CN"/>
        </w:rPr>
        <w:t>④</w:t>
      </w:r>
      <w:r w:rsidRPr="005C1609">
        <w:rPr>
          <w:rFonts w:ascii="Times New Roman" w:eastAsia="仿宋" w:hAnsi="Times New Roman" w:cs="Times New Roman"/>
          <w:kern w:val="2"/>
          <w:sz w:val="24"/>
          <w:szCs w:val="24"/>
          <w:lang w:val="zh-CN"/>
        </w:rPr>
        <w:t>厂区包气带防污性能弱，地表水与深层地下水之间的水力联系微弱，污染物质较难经包气带直接进入地下影响深层含水层，深层地下水不易受到污染，地下水环境不敏感。</w:t>
      </w:r>
    </w:p>
    <w:p w:rsidR="00200033" w:rsidRPr="006802A4" w:rsidRDefault="00B56227" w:rsidP="00E47967">
      <w:pPr>
        <w:pStyle w:val="3"/>
        <w:adjustRightInd w:val="0"/>
        <w:snapToGrid w:val="0"/>
        <w:spacing w:before="0" w:after="0" w:line="360" w:lineRule="auto"/>
        <w:rPr>
          <w:rFonts w:cs="Times New Roman"/>
          <w:bCs w:val="0"/>
          <w:sz w:val="24"/>
          <w:szCs w:val="24"/>
        </w:rPr>
      </w:pPr>
      <w:r w:rsidRPr="006802A4">
        <w:rPr>
          <w:rFonts w:cs="Times New Roman"/>
          <w:bCs w:val="0"/>
          <w:sz w:val="24"/>
          <w:szCs w:val="24"/>
        </w:rPr>
        <w:t>5.4.</w:t>
      </w:r>
      <w:r w:rsidRPr="006802A4">
        <w:rPr>
          <w:rFonts w:cs="Times New Roman" w:hint="eastAsia"/>
          <w:bCs w:val="0"/>
          <w:sz w:val="24"/>
          <w:szCs w:val="24"/>
        </w:rPr>
        <w:t xml:space="preserve">3 </w:t>
      </w:r>
      <w:r w:rsidRPr="006802A4">
        <w:rPr>
          <w:rFonts w:cs="Times New Roman"/>
          <w:bCs w:val="0"/>
          <w:sz w:val="24"/>
          <w:szCs w:val="24"/>
        </w:rPr>
        <w:t>地下水影响分析</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E47967">
        <w:rPr>
          <w:rFonts w:ascii="Times New Roman" w:eastAsia="仿宋" w:hAnsi="Times New Roman" w:cs="Times New Roman"/>
          <w:snapToGrid w:val="0"/>
          <w:sz w:val="24"/>
          <w:szCs w:val="24"/>
        </w:rPr>
        <w:t>根据《环境影响评价技术导则</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地下水环境》（</w:t>
      </w:r>
      <w:r w:rsidRPr="00E47967">
        <w:rPr>
          <w:rFonts w:ascii="Times New Roman" w:eastAsia="仿宋" w:hAnsi="Times New Roman" w:cs="Times New Roman"/>
          <w:snapToGrid w:val="0"/>
          <w:sz w:val="24"/>
          <w:szCs w:val="24"/>
        </w:rPr>
        <w:t>HJ 610-2016</w:t>
      </w:r>
      <w:r w:rsidRPr="00E47967">
        <w:rPr>
          <w:rFonts w:ascii="Times New Roman" w:eastAsia="仿宋" w:hAnsi="Times New Roman" w:cs="Times New Roman"/>
          <w:snapToGrid w:val="0"/>
          <w:sz w:val="24"/>
          <w:szCs w:val="24"/>
        </w:rPr>
        <w:t>）中</w:t>
      </w:r>
      <w:r w:rsidRPr="00E47967">
        <w:rPr>
          <w:rFonts w:ascii="Times New Roman" w:eastAsia="仿宋" w:hAnsi="Times New Roman" w:cs="Times New Roman"/>
          <w:snapToGrid w:val="0"/>
          <w:sz w:val="24"/>
          <w:szCs w:val="24"/>
        </w:rPr>
        <w:t>9.4.2</w:t>
      </w:r>
      <w:r w:rsidRPr="00E47967">
        <w:rPr>
          <w:rFonts w:ascii="Times New Roman" w:eastAsia="仿宋" w:hAnsi="Times New Roman" w:cs="Times New Roman"/>
          <w:snapToGrid w:val="0"/>
          <w:sz w:val="24"/>
          <w:szCs w:val="24"/>
        </w:rPr>
        <w:t>条：</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已依据</w:t>
      </w:r>
      <w:r w:rsidRPr="00E47967">
        <w:rPr>
          <w:rFonts w:ascii="Times New Roman" w:eastAsia="仿宋" w:hAnsi="Times New Roman" w:cs="Times New Roman"/>
          <w:snapToGrid w:val="0"/>
          <w:sz w:val="24"/>
          <w:szCs w:val="24"/>
        </w:rPr>
        <w:t>GB 16889</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GB 18597</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GB 18598</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GB 18599</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GB/T 50934</w:t>
      </w:r>
      <w:r w:rsidRPr="00E47967">
        <w:rPr>
          <w:rFonts w:ascii="Times New Roman" w:eastAsia="仿宋" w:hAnsi="Times New Roman" w:cs="Times New Roman"/>
          <w:snapToGrid w:val="0"/>
          <w:sz w:val="24"/>
          <w:szCs w:val="24"/>
        </w:rPr>
        <w:t>设计地下水污染防渗措施的建设项目，可不进行正常状况情景下的预测</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snapToGrid w:val="0"/>
          <w:sz w:val="24"/>
          <w:szCs w:val="24"/>
        </w:rPr>
        <w:t>。</w:t>
      </w:r>
      <w:r w:rsidRPr="00E47967">
        <w:rPr>
          <w:rFonts w:ascii="Times New Roman" w:eastAsia="仿宋" w:hAnsi="Times New Roman" w:cs="Times New Roman"/>
          <w:kern w:val="2"/>
          <w:sz w:val="24"/>
          <w:szCs w:val="24"/>
          <w:lang w:val="zh-CN"/>
        </w:rPr>
        <w:t>本项目原辅材及粪污严禁在室外露天堆放，厂房内地面采用水泥硬化。同时，将场区分为重点防渗区和一般防渗区，重点防渗区包括堆粪场、污水处理站、危险废物暂存间、</w:t>
      </w:r>
      <w:r w:rsidR="00D86D1A">
        <w:rPr>
          <w:rFonts w:ascii="Times New Roman" w:eastAsia="仿宋" w:hAnsi="Times New Roman" w:cs="Times New Roman" w:hint="eastAsia"/>
          <w:kern w:val="2"/>
          <w:sz w:val="24"/>
          <w:szCs w:val="24"/>
          <w:lang w:val="zh-CN"/>
        </w:rPr>
        <w:t>猪</w:t>
      </w:r>
      <w:r w:rsidRPr="00E47967">
        <w:rPr>
          <w:rFonts w:ascii="Times New Roman" w:eastAsia="仿宋" w:hAnsi="Times New Roman" w:cs="Times New Roman"/>
          <w:kern w:val="2"/>
          <w:sz w:val="24"/>
          <w:szCs w:val="24"/>
          <w:lang w:val="zh-CN"/>
        </w:rPr>
        <w:t>舍等；其它区域，如综合办公楼为一般防渗区。本项目固体废物临时堆放库严格按照《危险废物贮存污染控制标准》（</w:t>
      </w:r>
      <w:r w:rsidRPr="00E47967">
        <w:rPr>
          <w:rFonts w:ascii="Times New Roman" w:eastAsia="仿宋" w:hAnsi="Times New Roman" w:cs="Times New Roman"/>
          <w:kern w:val="2"/>
          <w:sz w:val="24"/>
          <w:szCs w:val="24"/>
          <w:lang w:val="zh-CN"/>
        </w:rPr>
        <w:t>GB18597-2001</w:t>
      </w:r>
      <w:r w:rsidRPr="00E47967">
        <w:rPr>
          <w:rFonts w:ascii="Times New Roman" w:eastAsia="仿宋" w:hAnsi="Times New Roman" w:cs="Times New Roman"/>
          <w:kern w:val="2"/>
          <w:sz w:val="24"/>
          <w:szCs w:val="24"/>
          <w:lang w:val="zh-CN"/>
        </w:rPr>
        <w:t>）及</w:t>
      </w:r>
      <w:r w:rsidRPr="00E47967">
        <w:rPr>
          <w:rFonts w:ascii="Times New Roman" w:eastAsia="仿宋" w:hAnsi="Times New Roman" w:cs="Times New Roman"/>
          <w:kern w:val="2"/>
          <w:sz w:val="24"/>
          <w:szCs w:val="24"/>
          <w:lang w:val="zh-CN"/>
        </w:rPr>
        <w:t>2013</w:t>
      </w:r>
      <w:r w:rsidRPr="00E47967">
        <w:rPr>
          <w:rFonts w:ascii="Times New Roman" w:eastAsia="仿宋" w:hAnsi="Times New Roman" w:cs="Times New Roman"/>
          <w:kern w:val="2"/>
          <w:sz w:val="24"/>
          <w:szCs w:val="24"/>
          <w:lang w:val="zh-CN"/>
        </w:rPr>
        <w:t>年修改单、《一般工业固体废物贮存、处置场污染控制标准》（</w:t>
      </w:r>
      <w:r w:rsidRPr="00E47967">
        <w:rPr>
          <w:rFonts w:ascii="Times New Roman" w:eastAsia="仿宋" w:hAnsi="Times New Roman" w:cs="Times New Roman"/>
          <w:kern w:val="2"/>
          <w:sz w:val="24"/>
          <w:szCs w:val="24"/>
          <w:lang w:val="zh-CN"/>
        </w:rPr>
        <w:t>GB18599-2001</w:t>
      </w:r>
      <w:r w:rsidRPr="00E47967">
        <w:rPr>
          <w:rFonts w:ascii="Times New Roman" w:eastAsia="仿宋" w:hAnsi="Times New Roman" w:cs="Times New Roman"/>
          <w:kern w:val="2"/>
          <w:sz w:val="24"/>
          <w:szCs w:val="24"/>
          <w:lang w:val="zh-CN"/>
        </w:rPr>
        <w:t>）及</w:t>
      </w:r>
      <w:r w:rsidRPr="00E47967">
        <w:rPr>
          <w:rFonts w:ascii="Times New Roman" w:eastAsia="仿宋" w:hAnsi="Times New Roman" w:cs="Times New Roman"/>
          <w:kern w:val="2"/>
          <w:sz w:val="24"/>
          <w:szCs w:val="24"/>
          <w:lang w:val="zh-CN"/>
        </w:rPr>
        <w:t>2013</w:t>
      </w:r>
      <w:r w:rsidRPr="00E47967">
        <w:rPr>
          <w:rFonts w:ascii="Times New Roman" w:eastAsia="仿宋" w:hAnsi="Times New Roman" w:cs="Times New Roman"/>
          <w:kern w:val="2"/>
          <w:sz w:val="24"/>
          <w:szCs w:val="24"/>
          <w:lang w:val="zh-CN"/>
        </w:rPr>
        <w:t>年修改单的要求规范建设；因此本次评价对正常状况地下水环境影响进行定性分析，对非正常状况地下水影响进行情景预测。</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宋体" w:eastAsia="宋体" w:hAnsi="宋体" w:cs="宋体" w:hint="eastAsia"/>
          <w:sz w:val="24"/>
          <w:szCs w:val="24"/>
        </w:rPr>
        <w:t>⑴</w:t>
      </w:r>
      <w:r w:rsidRPr="00E47967">
        <w:rPr>
          <w:rFonts w:ascii="Times New Roman" w:eastAsia="仿宋" w:hAnsi="Times New Roman" w:cs="Times New Roman"/>
          <w:sz w:val="24"/>
          <w:szCs w:val="24"/>
        </w:rPr>
        <w:t>污染因素</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Times New Roman" w:eastAsia="仿宋" w:hAnsi="Times New Roman" w:cs="Times New Roman"/>
          <w:sz w:val="24"/>
          <w:szCs w:val="24"/>
        </w:rPr>
        <w:t>本项目对地下水潜在的污染因素有</w:t>
      </w:r>
      <w:r w:rsidRPr="00E47967">
        <w:rPr>
          <w:rFonts w:ascii="Times New Roman" w:eastAsia="仿宋" w:hAnsi="Times New Roman" w:cs="Times New Roman"/>
          <w:sz w:val="24"/>
          <w:szCs w:val="24"/>
        </w:rPr>
        <w:t>COD</w:t>
      </w:r>
      <w:r w:rsidRPr="00E47967">
        <w:rPr>
          <w:rFonts w:ascii="Times New Roman" w:eastAsia="仿宋" w:hAnsi="Times New Roman" w:cs="Times New Roman"/>
          <w:sz w:val="24"/>
          <w:szCs w:val="24"/>
        </w:rPr>
        <w:t>、氨氮等污染物。</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宋体" w:eastAsia="宋体" w:hAnsi="宋体" w:cs="宋体" w:hint="eastAsia"/>
          <w:sz w:val="24"/>
          <w:szCs w:val="24"/>
        </w:rPr>
        <w:t>⑵</w:t>
      </w:r>
      <w:r w:rsidRPr="00E47967">
        <w:rPr>
          <w:rFonts w:ascii="Times New Roman" w:eastAsia="仿宋" w:hAnsi="Times New Roman" w:cs="Times New Roman"/>
          <w:sz w:val="24"/>
          <w:szCs w:val="24"/>
        </w:rPr>
        <w:t>污染源及污染途径</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Times New Roman" w:eastAsia="仿宋" w:hAnsi="Times New Roman" w:cs="Times New Roman"/>
          <w:sz w:val="24"/>
          <w:szCs w:val="24"/>
          <w:lang w:val="zh-CN"/>
        </w:rPr>
        <w:t>污染源：</w:t>
      </w:r>
      <w:r w:rsidR="00D86D1A">
        <w:rPr>
          <w:rFonts w:ascii="Times New Roman" w:eastAsia="仿宋" w:hAnsi="Times New Roman" w:cs="Times New Roman" w:hint="eastAsia"/>
          <w:sz w:val="24"/>
          <w:szCs w:val="24"/>
          <w:lang w:val="zh-CN"/>
        </w:rPr>
        <w:t>猪</w:t>
      </w:r>
      <w:r w:rsidR="00D86D1A">
        <w:rPr>
          <w:rFonts w:ascii="Times New Roman" w:eastAsia="仿宋" w:hAnsi="Times New Roman" w:cs="Times New Roman"/>
          <w:sz w:val="24"/>
          <w:szCs w:val="24"/>
          <w:lang w:val="zh-CN"/>
        </w:rPr>
        <w:t>舍</w:t>
      </w:r>
      <w:r w:rsidR="00D86D1A">
        <w:rPr>
          <w:rFonts w:ascii="Times New Roman" w:eastAsia="仿宋" w:hAnsi="Times New Roman" w:cs="Times New Roman" w:hint="eastAsia"/>
          <w:sz w:val="24"/>
          <w:szCs w:val="24"/>
          <w:lang w:val="zh-CN"/>
        </w:rPr>
        <w:t>猪</w:t>
      </w:r>
      <w:r w:rsidRPr="00E47967">
        <w:rPr>
          <w:rFonts w:ascii="Times New Roman" w:eastAsia="仿宋" w:hAnsi="Times New Roman" w:cs="Times New Roman"/>
          <w:sz w:val="24"/>
          <w:szCs w:val="24"/>
          <w:lang w:val="zh-CN"/>
        </w:rPr>
        <w:t>尿；</w:t>
      </w:r>
      <w:r w:rsidR="00D86D1A">
        <w:rPr>
          <w:rFonts w:ascii="Times New Roman" w:eastAsia="仿宋" w:hAnsi="Times New Roman" w:cs="Times New Roman" w:hint="eastAsia"/>
          <w:sz w:val="24"/>
          <w:szCs w:val="24"/>
          <w:lang w:val="zh-CN"/>
        </w:rPr>
        <w:t>猪</w:t>
      </w:r>
      <w:r w:rsidRPr="00E47967">
        <w:rPr>
          <w:rFonts w:ascii="Times New Roman" w:eastAsia="仿宋" w:hAnsi="Times New Roman" w:cs="Times New Roman"/>
          <w:sz w:val="24"/>
          <w:szCs w:val="24"/>
          <w:lang w:val="zh-CN"/>
        </w:rPr>
        <w:t>粪堆场的淋滤水；污水收集管道及</w:t>
      </w:r>
      <w:r w:rsidRPr="00E47967">
        <w:rPr>
          <w:rFonts w:ascii="Times New Roman" w:eastAsia="仿宋" w:hAnsi="Times New Roman" w:cs="Times New Roman"/>
          <w:sz w:val="24"/>
          <w:szCs w:val="24"/>
        </w:rPr>
        <w:t>污水处理站；</w:t>
      </w:r>
      <w:r w:rsidRPr="00E47967">
        <w:rPr>
          <w:rFonts w:ascii="Times New Roman" w:eastAsia="仿宋" w:hAnsi="Times New Roman" w:cs="Times New Roman"/>
          <w:kern w:val="2"/>
          <w:sz w:val="24"/>
          <w:szCs w:val="24"/>
          <w:lang w:val="zh-CN"/>
        </w:rPr>
        <w:t>医疗废物暂</w:t>
      </w:r>
      <w:r w:rsidRPr="00E47967">
        <w:rPr>
          <w:rFonts w:ascii="Times New Roman" w:eastAsia="仿宋" w:hAnsi="Times New Roman" w:cs="Times New Roman"/>
          <w:kern w:val="2"/>
          <w:sz w:val="24"/>
          <w:szCs w:val="24"/>
          <w:lang w:val="zh-CN"/>
        </w:rPr>
        <w:lastRenderedPageBreak/>
        <w:t>存间废液泄漏</w:t>
      </w:r>
      <w:r w:rsidRPr="00E47967">
        <w:rPr>
          <w:rFonts w:ascii="Times New Roman" w:eastAsia="仿宋" w:hAnsi="Times New Roman" w:cs="Times New Roman"/>
          <w:sz w:val="24"/>
          <w:szCs w:val="24"/>
          <w:lang w:val="zh-CN"/>
        </w:rPr>
        <w:t>。</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Times New Roman" w:eastAsia="仿宋" w:hAnsi="Times New Roman" w:cs="Times New Roman"/>
          <w:sz w:val="24"/>
          <w:szCs w:val="24"/>
          <w:lang w:val="zh-CN"/>
        </w:rPr>
        <w:t>污染途径：</w:t>
      </w:r>
      <w:r w:rsidR="00D86D1A">
        <w:rPr>
          <w:rFonts w:ascii="Times New Roman" w:eastAsia="仿宋" w:hAnsi="Times New Roman" w:cs="Times New Roman" w:hint="eastAsia"/>
          <w:sz w:val="24"/>
          <w:szCs w:val="24"/>
          <w:lang w:val="zh-CN"/>
        </w:rPr>
        <w:t>猪舍</w:t>
      </w:r>
      <w:r w:rsidRPr="00E47967">
        <w:rPr>
          <w:rFonts w:ascii="Times New Roman" w:eastAsia="仿宋" w:hAnsi="Times New Roman" w:cs="Times New Roman"/>
          <w:sz w:val="24"/>
          <w:szCs w:val="24"/>
          <w:lang w:val="zh-CN"/>
        </w:rPr>
        <w:t>、</w:t>
      </w:r>
      <w:r w:rsidR="00D86D1A">
        <w:rPr>
          <w:rFonts w:ascii="Times New Roman" w:eastAsia="仿宋" w:hAnsi="Times New Roman" w:cs="Times New Roman" w:hint="eastAsia"/>
          <w:sz w:val="24"/>
          <w:szCs w:val="24"/>
          <w:lang w:val="zh-CN"/>
        </w:rPr>
        <w:t>污水处理站</w:t>
      </w:r>
      <w:r w:rsidRPr="00E47967">
        <w:rPr>
          <w:rFonts w:ascii="Times New Roman" w:eastAsia="仿宋" w:hAnsi="Times New Roman" w:cs="Times New Roman"/>
          <w:sz w:val="24"/>
          <w:szCs w:val="24"/>
          <w:lang w:val="zh-CN"/>
        </w:rPr>
        <w:t>、</w:t>
      </w:r>
      <w:r w:rsidR="00D86D1A">
        <w:rPr>
          <w:rFonts w:ascii="Times New Roman" w:eastAsia="仿宋" w:hAnsi="Times New Roman" w:cs="Times New Roman"/>
          <w:sz w:val="24"/>
          <w:szCs w:val="24"/>
          <w:lang w:val="zh-CN"/>
        </w:rPr>
        <w:t>堆粪场废水渗入地下造成地下水环境污染</w:t>
      </w:r>
      <w:r w:rsidRPr="00E47967">
        <w:rPr>
          <w:rFonts w:ascii="Times New Roman" w:eastAsia="仿宋" w:hAnsi="Times New Roman" w:cs="Times New Roman"/>
          <w:kern w:val="2"/>
          <w:sz w:val="24"/>
          <w:szCs w:val="24"/>
          <w:lang w:val="zh-CN"/>
        </w:rPr>
        <w:t>。</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宋体" w:eastAsia="宋体" w:hAnsi="宋体" w:cs="宋体" w:hint="eastAsia"/>
          <w:sz w:val="24"/>
          <w:szCs w:val="24"/>
        </w:rPr>
        <w:t>⑶</w:t>
      </w:r>
      <w:r w:rsidRPr="00E47967">
        <w:rPr>
          <w:rFonts w:ascii="Times New Roman" w:eastAsia="仿宋" w:hAnsi="Times New Roman" w:cs="Times New Roman"/>
          <w:sz w:val="24"/>
          <w:szCs w:val="24"/>
        </w:rPr>
        <w:t>影响分析</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Times New Roman" w:eastAsia="仿宋" w:hAnsi="Times New Roman" w:cs="Times New Roman"/>
          <w:sz w:val="24"/>
          <w:szCs w:val="24"/>
          <w:lang w:val="zh-CN"/>
        </w:rPr>
        <w:t>本项目不开采地下水，厂址周边无生活供水水源，厂址也不属于生活供水水源的补给区，地下水环境敏感程度属于不敏感。本项目运营期</w:t>
      </w:r>
      <w:r w:rsidR="00D86D1A">
        <w:rPr>
          <w:rFonts w:ascii="Times New Roman" w:eastAsia="仿宋" w:hAnsi="Times New Roman" w:cs="Times New Roman" w:hint="eastAsia"/>
          <w:sz w:val="24"/>
          <w:szCs w:val="24"/>
          <w:lang w:val="zh-CN"/>
        </w:rPr>
        <w:t>猪</w:t>
      </w:r>
      <w:r w:rsidR="00D86D1A">
        <w:rPr>
          <w:rFonts w:ascii="Times New Roman" w:eastAsia="仿宋" w:hAnsi="Times New Roman" w:cs="Times New Roman"/>
          <w:sz w:val="24"/>
          <w:szCs w:val="24"/>
          <w:lang w:val="zh-CN"/>
        </w:rPr>
        <w:t>舍猪</w:t>
      </w:r>
      <w:r w:rsidRPr="00E47967">
        <w:rPr>
          <w:rFonts w:ascii="Times New Roman" w:eastAsia="仿宋" w:hAnsi="Times New Roman" w:cs="Times New Roman"/>
          <w:sz w:val="24"/>
          <w:szCs w:val="24"/>
          <w:lang w:val="zh-CN"/>
        </w:rPr>
        <w:t>尿、</w:t>
      </w:r>
      <w:r w:rsidR="00D86D1A">
        <w:rPr>
          <w:rFonts w:ascii="Times New Roman" w:eastAsia="仿宋" w:hAnsi="Times New Roman" w:cs="Times New Roman" w:hint="eastAsia"/>
          <w:sz w:val="24"/>
          <w:szCs w:val="24"/>
          <w:lang w:val="zh-CN"/>
        </w:rPr>
        <w:t>猪</w:t>
      </w:r>
      <w:r w:rsidRPr="00E47967">
        <w:rPr>
          <w:rFonts w:ascii="Times New Roman" w:eastAsia="仿宋" w:hAnsi="Times New Roman" w:cs="Times New Roman"/>
          <w:sz w:val="24"/>
          <w:szCs w:val="24"/>
          <w:lang w:val="zh-CN"/>
        </w:rPr>
        <w:t>粪堆场的淋滤水、污水收集管道及</w:t>
      </w:r>
      <w:r w:rsidRPr="00E47967">
        <w:rPr>
          <w:rFonts w:ascii="Times New Roman" w:eastAsia="仿宋" w:hAnsi="Times New Roman" w:cs="Times New Roman"/>
          <w:sz w:val="24"/>
          <w:szCs w:val="24"/>
        </w:rPr>
        <w:t>污水处理站</w:t>
      </w:r>
      <w:r w:rsidRPr="00E47967">
        <w:rPr>
          <w:rFonts w:ascii="Times New Roman" w:eastAsia="仿宋" w:hAnsi="Times New Roman" w:cs="Times New Roman"/>
          <w:sz w:val="24"/>
          <w:szCs w:val="24"/>
          <w:lang w:val="zh-CN"/>
        </w:rPr>
        <w:t>的泄漏污水、</w:t>
      </w:r>
      <w:r w:rsidRPr="00E47967">
        <w:rPr>
          <w:rFonts w:ascii="Times New Roman" w:eastAsia="仿宋" w:hAnsi="Times New Roman" w:cs="Times New Roman"/>
          <w:kern w:val="2"/>
          <w:sz w:val="24"/>
          <w:szCs w:val="24"/>
          <w:lang w:val="zh-CN"/>
        </w:rPr>
        <w:t>医疗废物暂存间危废的泄漏废水</w:t>
      </w:r>
      <w:r w:rsidRPr="00E47967">
        <w:rPr>
          <w:rFonts w:ascii="Times New Roman" w:eastAsia="仿宋" w:hAnsi="Times New Roman" w:cs="Times New Roman"/>
          <w:sz w:val="24"/>
          <w:szCs w:val="24"/>
          <w:lang w:val="zh-CN"/>
        </w:rPr>
        <w:t>可能会通过包气带缓慢渗入浅层地下水，造成浅层地下水的污染。本项目通过采取以下措施对地下水污染进行防治：</w:t>
      </w:r>
    </w:p>
    <w:p w:rsidR="00200033" w:rsidRPr="00E47967" w:rsidRDefault="00B56227" w:rsidP="00775D1B">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Times New Roman" w:eastAsia="仿宋" w:hAnsi="Times New Roman" w:cs="Times New Roman"/>
          <w:sz w:val="24"/>
          <w:szCs w:val="24"/>
          <w:lang w:val="zh-CN"/>
        </w:rPr>
        <w:fldChar w:fldCharType="begin"/>
      </w:r>
      <w:r w:rsidRPr="00E47967">
        <w:rPr>
          <w:rFonts w:ascii="Times New Roman" w:eastAsia="仿宋" w:hAnsi="Times New Roman" w:cs="Times New Roman"/>
          <w:sz w:val="24"/>
          <w:szCs w:val="24"/>
          <w:lang w:val="zh-CN"/>
        </w:rPr>
        <w:instrText xml:space="preserve"> = 1 \* GB3 \* MERGEFORMAT </w:instrText>
      </w:r>
      <w:r w:rsidRPr="00E47967">
        <w:rPr>
          <w:rFonts w:ascii="Times New Roman" w:eastAsia="仿宋" w:hAnsi="Times New Roman" w:cs="Times New Roman"/>
          <w:sz w:val="24"/>
          <w:szCs w:val="24"/>
          <w:lang w:val="zh-CN"/>
        </w:rPr>
        <w:fldChar w:fldCharType="separate"/>
      </w:r>
      <w:r w:rsidRPr="00E47967">
        <w:rPr>
          <w:rFonts w:ascii="宋体" w:eastAsia="宋体" w:hAnsi="宋体" w:cs="宋体" w:hint="eastAsia"/>
          <w:sz w:val="24"/>
          <w:szCs w:val="24"/>
        </w:rPr>
        <w:t>①</w:t>
      </w:r>
      <w:r w:rsidRPr="00E47967">
        <w:rPr>
          <w:rFonts w:ascii="Times New Roman" w:eastAsia="仿宋" w:hAnsi="Times New Roman" w:cs="Times New Roman"/>
          <w:sz w:val="24"/>
          <w:szCs w:val="24"/>
          <w:lang w:val="zh-CN"/>
        </w:rPr>
        <w:fldChar w:fldCharType="end"/>
      </w:r>
      <w:r w:rsidR="00D86D1A">
        <w:rPr>
          <w:rFonts w:ascii="Times New Roman" w:eastAsia="仿宋" w:hAnsi="Times New Roman" w:cs="Times New Roman" w:hint="eastAsia"/>
          <w:sz w:val="24"/>
          <w:szCs w:val="24"/>
          <w:lang w:val="zh-CN"/>
        </w:rPr>
        <w:t>猪</w:t>
      </w:r>
      <w:r w:rsidRPr="00E47967">
        <w:rPr>
          <w:rFonts w:ascii="Times New Roman" w:eastAsia="仿宋" w:hAnsi="Times New Roman" w:cs="Times New Roman"/>
          <w:sz w:val="24"/>
          <w:szCs w:val="24"/>
          <w:lang w:val="zh-CN"/>
        </w:rPr>
        <w:t>舍采用混凝土硬化地面防渗措施</w:t>
      </w:r>
      <w:r w:rsidRPr="00E47967">
        <w:rPr>
          <w:rFonts w:ascii="Times New Roman" w:eastAsia="仿宋" w:hAnsi="Times New Roman" w:cs="Times New Roman"/>
          <w:sz w:val="24"/>
          <w:szCs w:val="24"/>
        </w:rPr>
        <w:t>。</w:t>
      </w:r>
    </w:p>
    <w:p w:rsidR="00200033" w:rsidRPr="00775D1B" w:rsidRDefault="00775D1B" w:rsidP="00775D1B">
      <w:pPr>
        <w:pStyle w:val="af8"/>
        <w:adjustRightInd w:val="0"/>
        <w:spacing w:line="360" w:lineRule="auto"/>
        <w:ind w:firstLineChars="200" w:firstLine="480"/>
        <w:jc w:val="both"/>
        <w:rPr>
          <w:rFonts w:ascii="Times New Roman" w:eastAsia="仿宋" w:hAnsi="Times New Roman" w:cs="Times New Roman"/>
          <w:sz w:val="24"/>
          <w:szCs w:val="24"/>
        </w:rPr>
      </w:pPr>
      <w:r w:rsidRPr="00E47967">
        <w:rPr>
          <w:rFonts w:ascii="宋体" w:eastAsia="宋体" w:hAnsi="宋体" w:cs="宋体" w:hint="eastAsia"/>
          <w:sz w:val="24"/>
          <w:szCs w:val="24"/>
          <w:lang w:val="zh-CN"/>
        </w:rPr>
        <w:t>②</w:t>
      </w:r>
      <w:r w:rsidR="00B56227" w:rsidRPr="00E47967">
        <w:rPr>
          <w:rFonts w:ascii="Times New Roman" w:eastAsia="仿宋" w:hAnsi="Times New Roman" w:cs="Times New Roman"/>
          <w:sz w:val="24"/>
          <w:szCs w:val="24"/>
        </w:rPr>
        <w:t>污水处理站</w:t>
      </w:r>
      <w:r w:rsidR="00B56227" w:rsidRPr="00E47967">
        <w:rPr>
          <w:rFonts w:ascii="Times New Roman" w:eastAsia="仿宋" w:hAnsi="Times New Roman" w:cs="Times New Roman"/>
          <w:sz w:val="24"/>
          <w:szCs w:val="24"/>
          <w:lang w:val="zh-CN"/>
        </w:rPr>
        <w:t>和</w:t>
      </w:r>
      <w:r>
        <w:rPr>
          <w:rFonts w:ascii="Times New Roman" w:eastAsia="仿宋" w:hAnsi="Times New Roman" w:cs="Times New Roman" w:hint="eastAsia"/>
          <w:sz w:val="24"/>
          <w:szCs w:val="24"/>
          <w:lang w:val="zh-CN"/>
        </w:rPr>
        <w:t>猪</w:t>
      </w:r>
      <w:r w:rsidR="00B56227" w:rsidRPr="00E47967">
        <w:rPr>
          <w:rFonts w:ascii="Times New Roman" w:eastAsia="仿宋" w:hAnsi="Times New Roman" w:cs="Times New Roman"/>
          <w:sz w:val="24"/>
          <w:szCs w:val="24"/>
          <w:lang w:val="zh-CN"/>
        </w:rPr>
        <w:t>粪堆场主体混凝土工程添加防水膨胀剂，采用较好的隔水材料进行底部固化，对</w:t>
      </w:r>
      <w:r w:rsidR="00B56227" w:rsidRPr="00E47967">
        <w:rPr>
          <w:rFonts w:ascii="Times New Roman" w:eastAsia="仿宋" w:hAnsi="Times New Roman" w:cs="Times New Roman"/>
          <w:sz w:val="24"/>
          <w:szCs w:val="24"/>
        </w:rPr>
        <w:t>污水处理站</w:t>
      </w:r>
      <w:r w:rsidR="00B56227" w:rsidRPr="00E47967">
        <w:rPr>
          <w:rFonts w:ascii="Times New Roman" w:eastAsia="仿宋" w:hAnsi="Times New Roman" w:cs="Times New Roman"/>
          <w:sz w:val="24"/>
          <w:szCs w:val="24"/>
          <w:lang w:val="zh-CN"/>
        </w:rPr>
        <w:t>各构筑物池体内壁进行防腐、防渗处理，以减少因粪污处理设施废水渗漏对地下水的影响。</w:t>
      </w:r>
    </w:p>
    <w:p w:rsidR="00200033" w:rsidRPr="00E47967" w:rsidRDefault="00775D1B"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宋体" w:eastAsia="宋体" w:hAnsi="宋体" w:cs="宋体" w:hint="eastAsia"/>
          <w:sz w:val="24"/>
          <w:szCs w:val="24"/>
          <w:lang w:val="zh-CN"/>
        </w:rPr>
        <w:t>③</w:t>
      </w:r>
      <w:r w:rsidR="00B56227" w:rsidRPr="00E47967">
        <w:rPr>
          <w:rFonts w:ascii="Times New Roman" w:eastAsia="仿宋" w:hAnsi="Times New Roman" w:cs="Times New Roman"/>
          <w:sz w:val="24"/>
          <w:szCs w:val="24"/>
          <w:lang w:val="zh-CN"/>
        </w:rPr>
        <w:t>对于地上管道、阀门严格质量管理，如发现问题应及时解决，地下管道、阀门需设置专用混凝土防渗管沟，管沟内壁涂防水材料，管沟上方设观察顶盖，以便出现渗漏问题及时观察、解决。做好管道、管沟的日常巡查、维护工作。</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宋体" w:eastAsia="宋体" w:hAnsi="宋体" w:cs="宋体" w:hint="eastAsia"/>
          <w:sz w:val="24"/>
          <w:szCs w:val="24"/>
          <w:lang w:val="zh-CN"/>
        </w:rPr>
        <w:t>⑥</w:t>
      </w:r>
      <w:r w:rsidRPr="00E47967">
        <w:rPr>
          <w:rFonts w:ascii="Times New Roman" w:eastAsia="仿宋" w:hAnsi="Times New Roman" w:cs="Times New Roman"/>
          <w:sz w:val="24"/>
          <w:szCs w:val="24"/>
          <w:lang w:val="zh-CN"/>
        </w:rPr>
        <w:t>医疗垃圾和生活垃圾等分类收集，及时清运。医疗废物设置专用构筑物储存，配备清洗和消毒器械，加设冲洗水排放防渗管道，并与整体污水管网相连，杜绝各类固废浸出液下渗。</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kern w:val="2"/>
          <w:sz w:val="24"/>
          <w:szCs w:val="24"/>
          <w:lang w:val="zh-CN"/>
        </w:rPr>
      </w:pPr>
      <w:r w:rsidRPr="00E47967">
        <w:rPr>
          <w:rFonts w:ascii="宋体" w:eastAsia="宋体" w:hAnsi="宋体" w:cs="宋体" w:hint="eastAsia"/>
          <w:kern w:val="2"/>
          <w:sz w:val="24"/>
          <w:szCs w:val="24"/>
          <w:lang w:val="zh-CN"/>
        </w:rPr>
        <w:t>⑦</w:t>
      </w:r>
      <w:r w:rsidRPr="00E47967">
        <w:rPr>
          <w:rFonts w:ascii="Times New Roman" w:eastAsia="仿宋" w:hAnsi="Times New Roman" w:cs="Times New Roman"/>
          <w:kern w:val="2"/>
          <w:sz w:val="24"/>
          <w:szCs w:val="24"/>
          <w:lang w:val="zh-CN"/>
        </w:rPr>
        <w:t>粪污堆放场和污水处理站可采取抗渗混凝土结构，厚度不小于</w:t>
      </w:r>
      <w:r w:rsidRPr="00E47967">
        <w:rPr>
          <w:rFonts w:ascii="Times New Roman" w:eastAsia="仿宋" w:hAnsi="Times New Roman" w:cs="Times New Roman"/>
          <w:kern w:val="2"/>
          <w:sz w:val="24"/>
          <w:szCs w:val="24"/>
          <w:lang w:val="zh-CN"/>
        </w:rPr>
        <w:t>150mm</w:t>
      </w:r>
      <w:r w:rsidRPr="00E47967">
        <w:rPr>
          <w:rFonts w:ascii="Times New Roman" w:eastAsia="仿宋" w:hAnsi="Times New Roman" w:cs="Times New Roman"/>
          <w:kern w:val="2"/>
          <w:sz w:val="24"/>
          <w:szCs w:val="24"/>
          <w:lang w:val="zh-CN"/>
        </w:rPr>
        <w:t>，其下铺设厚度不小</w:t>
      </w:r>
      <w:r w:rsidRPr="00E47967">
        <w:rPr>
          <w:rFonts w:ascii="Times New Roman" w:eastAsia="仿宋" w:hAnsi="Times New Roman" w:cs="Times New Roman"/>
          <w:kern w:val="2"/>
          <w:sz w:val="24"/>
          <w:szCs w:val="24"/>
        </w:rPr>
        <w:t>2.0</w:t>
      </w:r>
      <w:r w:rsidRPr="00E47967">
        <w:rPr>
          <w:rFonts w:ascii="Times New Roman" w:eastAsia="仿宋" w:hAnsi="Times New Roman" w:cs="Times New Roman"/>
          <w:kern w:val="2"/>
          <w:sz w:val="24"/>
          <w:szCs w:val="24"/>
          <w:lang w:val="zh-CN"/>
        </w:rPr>
        <w:t>mm</w:t>
      </w:r>
      <w:r w:rsidRPr="00E47967">
        <w:rPr>
          <w:rFonts w:ascii="Times New Roman" w:eastAsia="仿宋" w:hAnsi="Times New Roman" w:cs="Times New Roman"/>
          <w:kern w:val="2"/>
          <w:sz w:val="24"/>
          <w:szCs w:val="24"/>
          <w:lang w:val="zh-CN"/>
        </w:rPr>
        <w:t>的</w:t>
      </w:r>
      <w:r w:rsidRPr="00E47967">
        <w:rPr>
          <w:rFonts w:ascii="Times New Roman" w:eastAsia="仿宋" w:hAnsi="Times New Roman" w:cs="Times New Roman"/>
          <w:kern w:val="2"/>
          <w:sz w:val="24"/>
          <w:szCs w:val="24"/>
          <w:lang w:val="zh-CN"/>
        </w:rPr>
        <w:t>HDPE</w:t>
      </w:r>
      <w:r w:rsidRPr="00E47967">
        <w:rPr>
          <w:rFonts w:ascii="Times New Roman" w:eastAsia="仿宋" w:hAnsi="Times New Roman" w:cs="Times New Roman"/>
          <w:kern w:val="2"/>
          <w:sz w:val="24"/>
          <w:szCs w:val="24"/>
          <w:lang w:val="zh-CN"/>
        </w:rPr>
        <w:t>防渗膜，渗透系数不大于</w:t>
      </w:r>
      <w:r w:rsidRPr="00E47967">
        <w:rPr>
          <w:rFonts w:ascii="Times New Roman" w:eastAsia="仿宋" w:hAnsi="Times New Roman" w:cs="Times New Roman"/>
          <w:kern w:val="2"/>
          <w:sz w:val="24"/>
          <w:szCs w:val="24"/>
          <w:lang w:val="zh-CN"/>
        </w:rPr>
        <w:t>1.0×10</w:t>
      </w:r>
      <w:r w:rsidRPr="00E47967">
        <w:rPr>
          <w:rFonts w:ascii="Times New Roman" w:eastAsia="仿宋" w:hAnsi="Times New Roman" w:cs="Times New Roman"/>
          <w:kern w:val="2"/>
          <w:sz w:val="24"/>
          <w:szCs w:val="24"/>
          <w:vertAlign w:val="superscript"/>
          <w:lang w:val="zh-CN"/>
        </w:rPr>
        <w:t>-</w:t>
      </w:r>
      <w:r w:rsidRPr="00E47967">
        <w:rPr>
          <w:rFonts w:ascii="Times New Roman" w:eastAsia="仿宋" w:hAnsi="Times New Roman" w:cs="Times New Roman"/>
          <w:kern w:val="2"/>
          <w:sz w:val="24"/>
          <w:szCs w:val="24"/>
          <w:vertAlign w:val="superscript"/>
        </w:rPr>
        <w:t>10</w:t>
      </w:r>
      <w:r w:rsidRPr="00E47967">
        <w:rPr>
          <w:rFonts w:ascii="Times New Roman" w:eastAsia="仿宋" w:hAnsi="Times New Roman" w:cs="Times New Roman"/>
          <w:kern w:val="2"/>
          <w:sz w:val="24"/>
          <w:szCs w:val="24"/>
          <w:lang w:val="zh-CN"/>
        </w:rPr>
        <w:t>cm/s</w:t>
      </w:r>
      <w:r w:rsidRPr="00E47967">
        <w:rPr>
          <w:rFonts w:ascii="Times New Roman" w:eastAsia="仿宋" w:hAnsi="Times New Roman" w:cs="Times New Roman"/>
          <w:kern w:val="2"/>
          <w:sz w:val="24"/>
          <w:szCs w:val="24"/>
          <w:lang w:val="zh-CN"/>
        </w:rPr>
        <w:t>；污水处理站铺设厚度不小</w:t>
      </w:r>
      <w:r w:rsidRPr="00E47967">
        <w:rPr>
          <w:rFonts w:ascii="Times New Roman" w:eastAsia="仿宋" w:hAnsi="Times New Roman" w:cs="Times New Roman"/>
          <w:kern w:val="2"/>
          <w:sz w:val="24"/>
          <w:szCs w:val="24"/>
        </w:rPr>
        <w:t>2.0</w:t>
      </w:r>
      <w:r w:rsidRPr="00E47967">
        <w:rPr>
          <w:rFonts w:ascii="Times New Roman" w:eastAsia="仿宋" w:hAnsi="Times New Roman" w:cs="Times New Roman"/>
          <w:kern w:val="2"/>
          <w:sz w:val="24"/>
          <w:szCs w:val="24"/>
          <w:lang w:val="zh-CN"/>
        </w:rPr>
        <w:t>mm</w:t>
      </w:r>
      <w:r w:rsidRPr="00E47967">
        <w:rPr>
          <w:rFonts w:ascii="Times New Roman" w:eastAsia="仿宋" w:hAnsi="Times New Roman" w:cs="Times New Roman"/>
          <w:kern w:val="2"/>
          <w:sz w:val="24"/>
          <w:szCs w:val="24"/>
          <w:lang w:val="zh-CN"/>
        </w:rPr>
        <w:t>的</w:t>
      </w:r>
      <w:r w:rsidRPr="00E47967">
        <w:rPr>
          <w:rFonts w:ascii="Times New Roman" w:eastAsia="仿宋" w:hAnsi="Times New Roman" w:cs="Times New Roman"/>
          <w:kern w:val="2"/>
          <w:sz w:val="24"/>
          <w:szCs w:val="24"/>
          <w:lang w:val="zh-CN"/>
        </w:rPr>
        <w:t>HDPE</w:t>
      </w:r>
      <w:r w:rsidRPr="00E47967">
        <w:rPr>
          <w:rFonts w:ascii="Times New Roman" w:eastAsia="仿宋" w:hAnsi="Times New Roman" w:cs="Times New Roman"/>
          <w:kern w:val="2"/>
          <w:sz w:val="24"/>
          <w:szCs w:val="24"/>
          <w:lang w:val="zh-CN"/>
        </w:rPr>
        <w:t>防渗膜，渗透系数不大于</w:t>
      </w:r>
      <w:r w:rsidRPr="00E47967">
        <w:rPr>
          <w:rFonts w:ascii="Times New Roman" w:eastAsia="仿宋" w:hAnsi="Times New Roman" w:cs="Times New Roman"/>
          <w:kern w:val="2"/>
          <w:sz w:val="24"/>
          <w:szCs w:val="24"/>
          <w:lang w:val="zh-CN"/>
        </w:rPr>
        <w:t>1.0×10</w:t>
      </w:r>
      <w:r w:rsidRPr="00E47967">
        <w:rPr>
          <w:rFonts w:ascii="Times New Roman" w:eastAsia="仿宋" w:hAnsi="Times New Roman" w:cs="Times New Roman"/>
          <w:kern w:val="2"/>
          <w:sz w:val="24"/>
          <w:szCs w:val="24"/>
          <w:vertAlign w:val="superscript"/>
          <w:lang w:val="zh-CN"/>
        </w:rPr>
        <w:t>-</w:t>
      </w:r>
      <w:r w:rsidRPr="00E47967">
        <w:rPr>
          <w:rFonts w:ascii="Times New Roman" w:eastAsia="仿宋" w:hAnsi="Times New Roman" w:cs="Times New Roman"/>
          <w:kern w:val="2"/>
          <w:sz w:val="24"/>
          <w:szCs w:val="24"/>
          <w:vertAlign w:val="superscript"/>
        </w:rPr>
        <w:t>10</w:t>
      </w:r>
      <w:r w:rsidRPr="00E47967">
        <w:rPr>
          <w:rFonts w:ascii="Times New Roman" w:eastAsia="仿宋" w:hAnsi="Times New Roman" w:cs="Times New Roman"/>
          <w:kern w:val="2"/>
          <w:sz w:val="24"/>
          <w:szCs w:val="24"/>
          <w:lang w:val="zh-CN"/>
        </w:rPr>
        <w:t>cm/s</w:t>
      </w:r>
      <w:r w:rsidRPr="00E47967">
        <w:rPr>
          <w:rFonts w:ascii="Times New Roman" w:eastAsia="仿宋" w:hAnsi="Times New Roman" w:cs="Times New Roman"/>
          <w:kern w:val="2"/>
          <w:sz w:val="24"/>
          <w:szCs w:val="24"/>
          <w:lang w:val="zh-CN"/>
        </w:rPr>
        <w:t>；</w:t>
      </w:r>
      <w:r w:rsidR="00775D1B">
        <w:rPr>
          <w:rFonts w:ascii="Times New Roman" w:eastAsia="仿宋" w:hAnsi="Times New Roman" w:cs="Times New Roman" w:hint="eastAsia"/>
          <w:sz w:val="24"/>
          <w:szCs w:val="24"/>
        </w:rPr>
        <w:t>危险</w:t>
      </w:r>
      <w:r w:rsidR="00775D1B">
        <w:rPr>
          <w:rFonts w:ascii="Times New Roman" w:eastAsia="仿宋" w:hAnsi="Times New Roman" w:cs="Times New Roman"/>
          <w:sz w:val="24"/>
          <w:szCs w:val="24"/>
        </w:rPr>
        <w:t>废物</w:t>
      </w:r>
      <w:r w:rsidRPr="00E47967">
        <w:rPr>
          <w:rFonts w:ascii="Times New Roman" w:eastAsia="仿宋" w:hAnsi="Times New Roman" w:cs="Times New Roman"/>
          <w:sz w:val="24"/>
          <w:szCs w:val="24"/>
        </w:rPr>
        <w:t>暂存间地面和墙裙（不低于</w:t>
      </w:r>
      <w:r w:rsidRPr="00E47967">
        <w:rPr>
          <w:rFonts w:ascii="Times New Roman" w:eastAsia="仿宋" w:hAnsi="Times New Roman" w:cs="Times New Roman"/>
          <w:sz w:val="24"/>
          <w:szCs w:val="24"/>
        </w:rPr>
        <w:t>1.0</w:t>
      </w:r>
      <w:r w:rsidRPr="00E47967">
        <w:rPr>
          <w:rFonts w:ascii="Times New Roman" w:eastAsia="仿宋" w:hAnsi="Times New Roman" w:cs="Times New Roman"/>
          <w:sz w:val="24"/>
          <w:szCs w:val="24"/>
        </w:rPr>
        <w:t>米高）</w:t>
      </w:r>
      <w:r w:rsidRPr="00E47967">
        <w:rPr>
          <w:rFonts w:ascii="Times New Roman" w:eastAsia="仿宋" w:hAnsi="Times New Roman" w:cs="Times New Roman"/>
          <w:sz w:val="24"/>
          <w:szCs w:val="24"/>
          <w:lang w:val="zh-CN"/>
        </w:rPr>
        <w:t>硬化防渗处理，铺设</w:t>
      </w:r>
      <w:r w:rsidRPr="00E47967">
        <w:rPr>
          <w:rFonts w:ascii="Times New Roman" w:eastAsia="仿宋" w:hAnsi="Times New Roman" w:cs="Times New Roman"/>
          <w:sz w:val="24"/>
          <w:szCs w:val="24"/>
          <w:lang w:val="zh-CN"/>
        </w:rPr>
        <w:t>2.0mmHDPE</w:t>
      </w:r>
      <w:r w:rsidRPr="00E47967">
        <w:rPr>
          <w:rFonts w:ascii="Times New Roman" w:eastAsia="仿宋" w:hAnsi="Times New Roman" w:cs="Times New Roman"/>
          <w:sz w:val="24"/>
          <w:szCs w:val="24"/>
          <w:lang w:val="zh-CN"/>
        </w:rPr>
        <w:t>防渗膜，渗透系数不大于</w:t>
      </w:r>
      <w:r w:rsidRPr="00E47967">
        <w:rPr>
          <w:rFonts w:ascii="Times New Roman" w:eastAsia="仿宋" w:hAnsi="Times New Roman" w:cs="Times New Roman"/>
          <w:sz w:val="24"/>
          <w:szCs w:val="24"/>
          <w:lang w:val="zh-CN"/>
        </w:rPr>
        <w:t>1.0×10</w:t>
      </w:r>
      <w:r w:rsidRPr="00E47967">
        <w:rPr>
          <w:rFonts w:ascii="Times New Roman" w:eastAsia="仿宋" w:hAnsi="Times New Roman" w:cs="Times New Roman"/>
          <w:sz w:val="24"/>
          <w:szCs w:val="24"/>
          <w:vertAlign w:val="superscript"/>
          <w:lang w:val="zh-CN"/>
        </w:rPr>
        <w:t>-10</w:t>
      </w:r>
      <w:r w:rsidRPr="00E47967">
        <w:rPr>
          <w:rFonts w:ascii="Times New Roman" w:eastAsia="仿宋" w:hAnsi="Times New Roman" w:cs="Times New Roman"/>
          <w:sz w:val="24"/>
          <w:szCs w:val="24"/>
          <w:lang w:val="zh-CN"/>
        </w:rPr>
        <w:t>cm/s</w:t>
      </w:r>
      <w:r w:rsidRPr="00E47967">
        <w:rPr>
          <w:rFonts w:ascii="Times New Roman" w:eastAsia="仿宋" w:hAnsi="Times New Roman" w:cs="Times New Roman"/>
          <w:sz w:val="24"/>
          <w:szCs w:val="24"/>
          <w:lang w:val="zh-CN"/>
        </w:rPr>
        <w:t>；</w:t>
      </w:r>
      <w:r w:rsidR="00775D1B">
        <w:rPr>
          <w:rFonts w:ascii="Times New Roman" w:eastAsia="仿宋" w:hAnsi="Times New Roman" w:cs="Times New Roman" w:hint="eastAsia"/>
          <w:kern w:val="2"/>
          <w:sz w:val="24"/>
          <w:szCs w:val="24"/>
          <w:lang w:val="zh-CN"/>
        </w:rPr>
        <w:t>猪</w:t>
      </w:r>
      <w:r w:rsidRPr="00E47967">
        <w:rPr>
          <w:rFonts w:ascii="Times New Roman" w:eastAsia="仿宋" w:hAnsi="Times New Roman" w:cs="Times New Roman"/>
          <w:kern w:val="2"/>
          <w:sz w:val="24"/>
          <w:szCs w:val="24"/>
          <w:lang w:val="zh-CN"/>
        </w:rPr>
        <w:t>舍、储水池等采取硬化防渗处理，铺设</w:t>
      </w:r>
      <w:r w:rsidRPr="00E47967">
        <w:rPr>
          <w:rFonts w:ascii="Times New Roman" w:eastAsia="仿宋" w:hAnsi="Times New Roman" w:cs="Times New Roman"/>
          <w:kern w:val="2"/>
          <w:sz w:val="24"/>
          <w:szCs w:val="24"/>
          <w:lang w:val="zh-CN"/>
        </w:rPr>
        <w:t>1.5mmHDPE</w:t>
      </w:r>
      <w:r w:rsidRPr="00E47967">
        <w:rPr>
          <w:rFonts w:ascii="Times New Roman" w:eastAsia="仿宋" w:hAnsi="Times New Roman" w:cs="Times New Roman"/>
          <w:kern w:val="2"/>
          <w:sz w:val="24"/>
          <w:szCs w:val="24"/>
          <w:lang w:val="zh-CN"/>
        </w:rPr>
        <w:t>防渗膜，渗透系数不大于</w:t>
      </w:r>
      <w:r w:rsidRPr="00E47967">
        <w:rPr>
          <w:rFonts w:ascii="Times New Roman" w:eastAsia="仿宋" w:hAnsi="Times New Roman" w:cs="Times New Roman"/>
          <w:kern w:val="2"/>
          <w:sz w:val="24"/>
          <w:szCs w:val="24"/>
          <w:lang w:val="zh-CN"/>
        </w:rPr>
        <w:t>1.0×10</w:t>
      </w:r>
      <w:r w:rsidRPr="00E47967">
        <w:rPr>
          <w:rFonts w:ascii="Times New Roman" w:eastAsia="仿宋" w:hAnsi="Times New Roman" w:cs="Times New Roman"/>
          <w:kern w:val="2"/>
          <w:sz w:val="24"/>
          <w:szCs w:val="24"/>
          <w:vertAlign w:val="superscript"/>
          <w:lang w:val="zh-CN"/>
        </w:rPr>
        <w:t>-10</w:t>
      </w:r>
      <w:r w:rsidRPr="00E47967">
        <w:rPr>
          <w:rFonts w:ascii="Times New Roman" w:eastAsia="仿宋" w:hAnsi="Times New Roman" w:cs="Times New Roman"/>
          <w:kern w:val="2"/>
          <w:sz w:val="24"/>
          <w:szCs w:val="24"/>
          <w:lang w:val="zh-CN"/>
        </w:rPr>
        <w:t>cm/s</w:t>
      </w:r>
      <w:r w:rsidRPr="00E47967">
        <w:rPr>
          <w:rFonts w:ascii="Times New Roman" w:eastAsia="仿宋" w:hAnsi="Times New Roman" w:cs="Times New Roman"/>
          <w:kern w:val="2"/>
          <w:sz w:val="24"/>
          <w:szCs w:val="24"/>
          <w:lang w:val="zh-CN"/>
        </w:rPr>
        <w:t>。</w:t>
      </w:r>
    </w:p>
    <w:p w:rsidR="00200033" w:rsidRPr="00E47967" w:rsidRDefault="00B56227" w:rsidP="00E47967">
      <w:pPr>
        <w:pStyle w:val="af8"/>
        <w:adjustRightInd w:val="0"/>
        <w:spacing w:line="360" w:lineRule="auto"/>
        <w:ind w:firstLineChars="200" w:firstLine="480"/>
        <w:jc w:val="both"/>
        <w:rPr>
          <w:rFonts w:ascii="Times New Roman" w:eastAsia="仿宋" w:hAnsi="Times New Roman" w:cs="Times New Roman"/>
          <w:sz w:val="24"/>
          <w:szCs w:val="24"/>
          <w:lang w:val="zh-CN"/>
        </w:rPr>
      </w:pPr>
      <w:r w:rsidRPr="00E47967">
        <w:rPr>
          <w:rFonts w:ascii="Times New Roman" w:eastAsia="仿宋" w:hAnsi="Times New Roman" w:cs="Times New Roman"/>
          <w:sz w:val="24"/>
          <w:szCs w:val="24"/>
          <w:lang w:val="zh-CN"/>
        </w:rPr>
        <w:t>综上所处，通过采取上述有效防治措施后，本项目运营期对地下水环境影响较小。</w:t>
      </w:r>
    </w:p>
    <w:p w:rsidR="00200033" w:rsidRPr="006802A4" w:rsidRDefault="00B56227" w:rsidP="006802A4">
      <w:pPr>
        <w:pStyle w:val="3"/>
        <w:adjustRightInd w:val="0"/>
        <w:snapToGrid w:val="0"/>
        <w:spacing w:before="0" w:after="0" w:line="360" w:lineRule="auto"/>
        <w:rPr>
          <w:rFonts w:cs="Times New Roman"/>
          <w:bCs w:val="0"/>
          <w:sz w:val="24"/>
          <w:szCs w:val="24"/>
        </w:rPr>
      </w:pPr>
      <w:r w:rsidRPr="006802A4">
        <w:rPr>
          <w:rFonts w:cs="Times New Roman"/>
          <w:bCs w:val="0"/>
          <w:sz w:val="24"/>
          <w:szCs w:val="24"/>
        </w:rPr>
        <w:t>5.4.</w:t>
      </w:r>
      <w:r w:rsidRPr="006802A4">
        <w:rPr>
          <w:rFonts w:cs="Times New Roman" w:hint="eastAsia"/>
          <w:bCs w:val="0"/>
          <w:sz w:val="24"/>
          <w:szCs w:val="24"/>
        </w:rPr>
        <w:t xml:space="preserve">4 </w:t>
      </w:r>
      <w:r w:rsidRPr="006802A4">
        <w:rPr>
          <w:rFonts w:cs="Times New Roman" w:hint="eastAsia"/>
          <w:bCs w:val="0"/>
          <w:sz w:val="24"/>
          <w:szCs w:val="24"/>
        </w:rPr>
        <w:t>非正常状况下地下水环境影响分析</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_GB2312" w:hAnsi="Times New Roman" w:cs="Times New Roman"/>
          <w:snapToGrid w:val="0"/>
          <w:kern w:val="0"/>
          <w:sz w:val="24"/>
        </w:rPr>
        <w:t>(1)</w:t>
      </w:r>
      <w:r w:rsidRPr="0026630D">
        <w:rPr>
          <w:rFonts w:ascii="Times New Roman" w:eastAsia="仿宋" w:hAnsi="Times New Roman" w:cs="Times New Roman"/>
          <w:snapToGrid w:val="0"/>
          <w:kern w:val="0"/>
          <w:sz w:val="24"/>
        </w:rPr>
        <w:t>预测情景</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本项目废水主要是</w:t>
      </w:r>
      <w:r w:rsidR="0026630D">
        <w:rPr>
          <w:rFonts w:ascii="Times New Roman" w:eastAsia="仿宋" w:hAnsi="Times New Roman" w:cs="Times New Roman" w:hint="eastAsia"/>
          <w:bCs/>
          <w:snapToGrid w:val="0"/>
          <w:kern w:val="0"/>
          <w:sz w:val="24"/>
        </w:rPr>
        <w:t>猪舍</w:t>
      </w:r>
      <w:r w:rsidR="0026630D">
        <w:rPr>
          <w:rFonts w:ascii="Times New Roman" w:eastAsia="仿宋" w:hAnsi="Times New Roman" w:cs="Times New Roman"/>
          <w:bCs/>
          <w:snapToGrid w:val="0"/>
          <w:kern w:val="0"/>
          <w:sz w:val="24"/>
        </w:rPr>
        <w:t>猪尿</w:t>
      </w:r>
      <w:r w:rsidR="0026630D">
        <w:rPr>
          <w:rFonts w:ascii="Times New Roman" w:eastAsia="仿宋" w:hAnsi="Times New Roman" w:cs="Times New Roman" w:hint="eastAsia"/>
          <w:bCs/>
          <w:snapToGrid w:val="0"/>
          <w:kern w:val="0"/>
          <w:sz w:val="24"/>
        </w:rPr>
        <w:t>、猪舍</w:t>
      </w:r>
      <w:r w:rsidR="0026630D">
        <w:rPr>
          <w:rFonts w:ascii="Times New Roman" w:eastAsia="仿宋" w:hAnsi="Times New Roman" w:cs="Times New Roman"/>
          <w:bCs/>
          <w:snapToGrid w:val="0"/>
          <w:kern w:val="0"/>
          <w:sz w:val="24"/>
        </w:rPr>
        <w:t>冲洗废水</w:t>
      </w:r>
      <w:r w:rsidRPr="0026630D">
        <w:rPr>
          <w:rFonts w:ascii="Times New Roman" w:eastAsia="仿宋" w:hAnsi="Times New Roman" w:cs="Times New Roman"/>
          <w:snapToGrid w:val="0"/>
          <w:kern w:val="0"/>
          <w:sz w:val="24"/>
        </w:rPr>
        <w:t>、生活污水，</w:t>
      </w:r>
      <w:r w:rsidRPr="0026630D">
        <w:rPr>
          <w:rFonts w:ascii="Times New Roman" w:eastAsia="仿宋" w:hAnsi="Times New Roman" w:cs="Times New Roman"/>
          <w:bCs/>
          <w:snapToGrid w:val="0"/>
          <w:kern w:val="0"/>
          <w:sz w:val="24"/>
        </w:rPr>
        <w:t>废水</w:t>
      </w:r>
      <w:r w:rsidRPr="0026630D">
        <w:rPr>
          <w:rFonts w:ascii="Times New Roman" w:eastAsia="仿宋" w:hAnsi="Times New Roman" w:cs="Times New Roman"/>
          <w:snapToGrid w:val="0"/>
          <w:kern w:val="0"/>
          <w:sz w:val="24"/>
        </w:rPr>
        <w:t>经污水处理站处理后，用于企业周边农田、饲草地灌溉，废水不直接排入地表水体。对本项目而言，污水处理站是地下水的主要潜在污染源，污水处理站地面发生裂缝渗漏，可能导致污染物下渗污</w:t>
      </w:r>
      <w:r w:rsidRPr="0026630D">
        <w:rPr>
          <w:rFonts w:ascii="Times New Roman" w:eastAsia="仿宋" w:hAnsi="Times New Roman" w:cs="Times New Roman"/>
          <w:snapToGrid w:val="0"/>
          <w:kern w:val="0"/>
          <w:sz w:val="24"/>
        </w:rPr>
        <w:lastRenderedPageBreak/>
        <w:t>染地下水。因此，本项目主要分析污水处理站沉淀池渗漏对地下水的影响。</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(2)</w:t>
      </w:r>
      <w:r w:rsidRPr="0026630D">
        <w:rPr>
          <w:rFonts w:ascii="Times New Roman" w:eastAsia="仿宋" w:hAnsi="Times New Roman" w:cs="Times New Roman"/>
          <w:snapToGrid w:val="0"/>
          <w:kern w:val="0"/>
          <w:sz w:val="24"/>
        </w:rPr>
        <w:t>预测源强</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a.</w:t>
      </w:r>
      <w:r w:rsidRPr="0026630D">
        <w:rPr>
          <w:rFonts w:ascii="Times New Roman" w:eastAsia="仿宋" w:hAnsi="Times New Roman" w:cs="Times New Roman"/>
          <w:snapToGrid w:val="0"/>
          <w:kern w:val="0"/>
          <w:sz w:val="24"/>
        </w:rPr>
        <w:t>污染物排放浓度：假定污水处理站沉淀池废水底部发生破裂，污水处理站沉淀池废水发生渗漏，确定</w:t>
      </w:r>
      <w:r w:rsidRPr="0026630D">
        <w:rPr>
          <w:rFonts w:ascii="Times New Roman" w:eastAsia="仿宋" w:hAnsi="Times New Roman" w:cs="Times New Roman"/>
          <w:snapToGrid w:val="0"/>
          <w:kern w:val="0"/>
          <w:sz w:val="24"/>
        </w:rPr>
        <w:t>COD</w:t>
      </w:r>
      <w:r w:rsidRPr="0026630D">
        <w:rPr>
          <w:rFonts w:ascii="Times New Roman" w:eastAsia="仿宋" w:hAnsi="Times New Roman" w:cs="Times New Roman"/>
          <w:snapToGrid w:val="0"/>
          <w:kern w:val="0"/>
          <w:sz w:val="24"/>
        </w:rPr>
        <w:t>和氨氮为预测因子，根据</w:t>
      </w:r>
      <w:r w:rsidRPr="0026630D">
        <w:rPr>
          <w:rFonts w:ascii="Times New Roman" w:eastAsia="仿宋" w:hAnsi="Times New Roman" w:cs="Times New Roman"/>
          <w:snapToGrid w:val="0"/>
          <w:kern w:val="0"/>
          <w:sz w:val="24"/>
        </w:rPr>
        <w:t>3.</w:t>
      </w:r>
      <w:r w:rsidR="0026630D">
        <w:rPr>
          <w:rFonts w:ascii="Times New Roman" w:eastAsia="仿宋" w:hAnsi="Times New Roman" w:cs="Times New Roman" w:hint="eastAsia"/>
          <w:snapToGrid w:val="0"/>
          <w:kern w:val="0"/>
          <w:sz w:val="24"/>
        </w:rPr>
        <w:t>2</w:t>
      </w:r>
      <w:r w:rsidRPr="0026630D">
        <w:rPr>
          <w:rFonts w:ascii="Times New Roman" w:eastAsia="仿宋" w:hAnsi="Times New Roman" w:cs="Times New Roman"/>
          <w:snapToGrid w:val="0"/>
          <w:kern w:val="0"/>
          <w:sz w:val="24"/>
        </w:rPr>
        <w:t>.2</w:t>
      </w:r>
      <w:r w:rsidRPr="0026630D">
        <w:rPr>
          <w:rFonts w:ascii="Times New Roman" w:eastAsia="仿宋" w:hAnsi="Times New Roman" w:cs="Times New Roman"/>
          <w:snapToGrid w:val="0"/>
          <w:kern w:val="0"/>
          <w:sz w:val="24"/>
        </w:rPr>
        <w:t>章节分析，生活污水和生产废水混合后进水</w:t>
      </w:r>
      <w:r w:rsidRPr="0026630D">
        <w:rPr>
          <w:rFonts w:ascii="Times New Roman" w:eastAsia="仿宋" w:hAnsi="Times New Roman" w:cs="Times New Roman"/>
          <w:snapToGrid w:val="0"/>
          <w:kern w:val="0"/>
          <w:sz w:val="24"/>
        </w:rPr>
        <w:t>COD</w:t>
      </w:r>
      <w:r w:rsidRPr="0026630D">
        <w:rPr>
          <w:rFonts w:ascii="Times New Roman" w:eastAsia="仿宋" w:hAnsi="Times New Roman" w:cs="Times New Roman"/>
          <w:snapToGrid w:val="0"/>
          <w:kern w:val="0"/>
          <w:sz w:val="24"/>
        </w:rPr>
        <w:t>浓度为</w:t>
      </w:r>
      <w:r w:rsidR="0026630D">
        <w:rPr>
          <w:rFonts w:ascii="Times New Roman" w:eastAsia="仿宋" w:hAnsi="Times New Roman" w:cs="Times New Roman" w:hint="eastAsia"/>
          <w:snapToGrid w:val="0"/>
          <w:kern w:val="0"/>
          <w:sz w:val="24"/>
        </w:rPr>
        <w:t>6845</w:t>
      </w:r>
      <w:r w:rsidRPr="0026630D">
        <w:rPr>
          <w:rFonts w:ascii="Times New Roman" w:eastAsia="仿宋" w:hAnsi="Times New Roman" w:cs="Times New Roman"/>
          <w:snapToGrid w:val="0"/>
          <w:kern w:val="0"/>
          <w:sz w:val="24"/>
        </w:rPr>
        <w:t>mg/L</w:t>
      </w:r>
      <w:r w:rsidRPr="0026630D">
        <w:rPr>
          <w:rFonts w:ascii="Times New Roman" w:eastAsia="仿宋" w:hAnsi="Times New Roman" w:cs="Times New Roman"/>
          <w:snapToGrid w:val="0"/>
          <w:kern w:val="0"/>
          <w:sz w:val="24"/>
        </w:rPr>
        <w:t>，氨氮浓度为</w:t>
      </w:r>
      <w:r w:rsidR="0026630D">
        <w:rPr>
          <w:rFonts w:ascii="Times New Roman" w:eastAsia="仿宋" w:hAnsi="Times New Roman" w:cs="Times New Roman" w:hint="eastAsia"/>
          <w:snapToGrid w:val="0"/>
          <w:kern w:val="0"/>
          <w:sz w:val="24"/>
        </w:rPr>
        <w:t>207</w:t>
      </w:r>
      <w:r w:rsidRPr="0026630D">
        <w:rPr>
          <w:rFonts w:ascii="Times New Roman" w:eastAsia="仿宋" w:hAnsi="Times New Roman" w:cs="Times New Roman"/>
          <w:snapToGrid w:val="0"/>
          <w:kern w:val="0"/>
          <w:sz w:val="24"/>
        </w:rPr>
        <w:t>mg/L</w:t>
      </w:r>
      <w:r w:rsidRPr="0026630D">
        <w:rPr>
          <w:rFonts w:ascii="Times New Roman" w:eastAsia="仿宋" w:hAnsi="Times New Roman" w:cs="Times New Roman"/>
          <w:snapToGrid w:val="0"/>
          <w:kern w:val="0"/>
          <w:sz w:val="24"/>
        </w:rPr>
        <w:t>；由于地下水</w:t>
      </w:r>
      <w:r w:rsidRPr="0026630D">
        <w:rPr>
          <w:rFonts w:ascii="Times New Roman" w:eastAsia="仿宋" w:hAnsi="Times New Roman" w:cs="Times New Roman"/>
          <w:snapToGrid w:val="0"/>
          <w:kern w:val="0"/>
          <w:sz w:val="24"/>
        </w:rPr>
        <w:t>COD</w:t>
      </w:r>
      <w:r w:rsidRPr="0026630D">
        <w:rPr>
          <w:rFonts w:ascii="Times New Roman" w:eastAsia="仿宋" w:hAnsi="Times New Roman" w:cs="Times New Roman"/>
          <w:snapToGrid w:val="0"/>
          <w:kern w:val="0"/>
          <w:sz w:val="24"/>
        </w:rPr>
        <w:t>没有标准，本次采用《地表水环境质量标准》（</w:t>
      </w:r>
      <w:r w:rsidRPr="0026630D">
        <w:rPr>
          <w:rFonts w:ascii="Times New Roman" w:eastAsia="仿宋" w:hAnsi="Times New Roman" w:cs="Times New Roman"/>
          <w:snapToGrid w:val="0"/>
          <w:kern w:val="0"/>
          <w:sz w:val="24"/>
        </w:rPr>
        <w:t>GB3838-2002</w:t>
      </w:r>
      <w:r w:rsidRPr="0026630D">
        <w:rPr>
          <w:rFonts w:ascii="Times New Roman" w:eastAsia="仿宋" w:hAnsi="Times New Roman" w:cs="Times New Roman"/>
          <w:snapToGrid w:val="0"/>
          <w:kern w:val="0"/>
          <w:sz w:val="24"/>
        </w:rPr>
        <w:t>）中</w:t>
      </w:r>
      <w:r w:rsidRPr="0026630D">
        <w:rPr>
          <w:rFonts w:ascii="Times New Roman" w:eastAsia="仿宋" w:hAnsi="Times New Roman" w:cs="Times New Roman"/>
          <w:snapToGrid w:val="0"/>
          <w:kern w:val="0"/>
          <w:sz w:val="24"/>
        </w:rPr>
        <w:t>Ⅲ</w:t>
      </w:r>
      <w:r w:rsidRPr="0026630D">
        <w:rPr>
          <w:rFonts w:ascii="Times New Roman" w:eastAsia="仿宋" w:hAnsi="Times New Roman" w:cs="Times New Roman"/>
          <w:snapToGrid w:val="0"/>
          <w:kern w:val="0"/>
          <w:sz w:val="24"/>
        </w:rPr>
        <w:t>类水质作为评价标准，为</w:t>
      </w:r>
      <w:r w:rsidRPr="0026630D">
        <w:rPr>
          <w:rFonts w:ascii="Times New Roman" w:eastAsia="仿宋" w:hAnsi="Times New Roman" w:cs="Times New Roman"/>
          <w:snapToGrid w:val="0"/>
          <w:kern w:val="0"/>
          <w:sz w:val="24"/>
        </w:rPr>
        <w:t>20mg/L</w:t>
      </w:r>
      <w:r w:rsidRPr="0026630D">
        <w:rPr>
          <w:rFonts w:ascii="Times New Roman" w:eastAsia="仿宋" w:hAnsi="Times New Roman" w:cs="Times New Roman"/>
          <w:snapToGrid w:val="0"/>
          <w:kern w:val="0"/>
          <w:sz w:val="24"/>
        </w:rPr>
        <w:t>；氨氮采用《地下水环境质量标准》（</w:t>
      </w:r>
      <w:r w:rsidRPr="0026630D">
        <w:rPr>
          <w:rFonts w:ascii="Times New Roman" w:eastAsia="仿宋" w:hAnsi="Times New Roman" w:cs="Times New Roman"/>
          <w:snapToGrid w:val="0"/>
          <w:kern w:val="0"/>
          <w:sz w:val="24"/>
        </w:rPr>
        <w:t>GB/T 14848-2017</w:t>
      </w:r>
      <w:r w:rsidRPr="0026630D">
        <w:rPr>
          <w:rFonts w:ascii="Times New Roman" w:eastAsia="仿宋" w:hAnsi="Times New Roman" w:cs="Times New Roman"/>
          <w:snapToGrid w:val="0"/>
          <w:kern w:val="0"/>
          <w:sz w:val="24"/>
        </w:rPr>
        <w:t>）中</w:t>
      </w:r>
      <w:r w:rsidRPr="0026630D">
        <w:rPr>
          <w:rFonts w:ascii="Times New Roman" w:eastAsia="仿宋" w:hAnsi="Times New Roman" w:cs="Times New Roman"/>
          <w:snapToGrid w:val="0"/>
          <w:kern w:val="0"/>
          <w:sz w:val="24"/>
        </w:rPr>
        <w:t>Ⅲ</w:t>
      </w:r>
      <w:r w:rsidRPr="0026630D">
        <w:rPr>
          <w:rFonts w:ascii="Times New Roman" w:eastAsia="仿宋" w:hAnsi="Times New Roman" w:cs="Times New Roman"/>
          <w:snapToGrid w:val="0"/>
          <w:kern w:val="0"/>
          <w:sz w:val="24"/>
        </w:rPr>
        <w:t>类水质作为评价标准，为</w:t>
      </w:r>
      <w:r w:rsidRPr="0026630D">
        <w:rPr>
          <w:rFonts w:ascii="Times New Roman" w:eastAsia="仿宋" w:hAnsi="Times New Roman" w:cs="Times New Roman"/>
          <w:snapToGrid w:val="0"/>
          <w:kern w:val="0"/>
          <w:sz w:val="24"/>
        </w:rPr>
        <w:t>0.5mg/L</w:t>
      </w:r>
      <w:r w:rsidRPr="0026630D">
        <w:rPr>
          <w:rFonts w:ascii="Times New Roman" w:eastAsia="仿宋" w:hAnsi="Times New Roman" w:cs="Times New Roman"/>
          <w:snapToGrid w:val="0"/>
          <w:kern w:val="0"/>
          <w:sz w:val="24"/>
        </w:rPr>
        <w:t>。</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b.</w:t>
      </w:r>
      <w:r w:rsidRPr="0026630D">
        <w:rPr>
          <w:rFonts w:ascii="Times New Roman" w:eastAsia="仿宋" w:hAnsi="Times New Roman" w:cs="Times New Roman"/>
          <w:snapToGrid w:val="0"/>
          <w:kern w:val="0"/>
          <w:sz w:val="24"/>
        </w:rPr>
        <w:t>渗漏面积：根据《给水排水构筑物工程施工及验收规范》（</w:t>
      </w:r>
      <w:r w:rsidRPr="0026630D">
        <w:rPr>
          <w:rFonts w:ascii="Times New Roman" w:eastAsia="仿宋" w:hAnsi="Times New Roman" w:cs="Times New Roman"/>
          <w:snapToGrid w:val="0"/>
          <w:kern w:val="0"/>
          <w:sz w:val="24"/>
        </w:rPr>
        <w:t>GB50141-2008</w:t>
      </w:r>
      <w:r w:rsidRPr="0026630D">
        <w:rPr>
          <w:rFonts w:ascii="Times New Roman" w:eastAsia="仿宋" w:hAnsi="Times New Roman" w:cs="Times New Roman"/>
          <w:snapToGrid w:val="0"/>
          <w:kern w:val="0"/>
          <w:sz w:val="24"/>
        </w:rPr>
        <w:t>），钢筋混凝土结构水池渗水量不得超过</w:t>
      </w:r>
      <w:r w:rsidRPr="0026630D">
        <w:rPr>
          <w:rFonts w:ascii="Times New Roman" w:eastAsia="仿宋" w:hAnsi="Times New Roman" w:cs="Times New Roman"/>
          <w:snapToGrid w:val="0"/>
          <w:kern w:val="0"/>
          <w:sz w:val="24"/>
        </w:rPr>
        <w:t>2L/(m</w:t>
      </w:r>
      <w:r w:rsidRPr="0026630D">
        <w:rPr>
          <w:rFonts w:ascii="Times New Roman" w:eastAsia="仿宋" w:hAnsi="Times New Roman" w:cs="Times New Roman"/>
          <w:snapToGrid w:val="0"/>
          <w:kern w:val="0"/>
          <w:sz w:val="24"/>
          <w:vertAlign w:val="superscript"/>
        </w:rPr>
        <w:t>2</w:t>
      </w:r>
      <w:r w:rsidRPr="0026630D">
        <w:rPr>
          <w:rFonts w:ascii="Times New Roman" w:hAnsi="Times New Roman" w:cs="Times New Roman"/>
          <w:snapToGrid w:val="0"/>
          <w:kern w:val="0"/>
          <w:sz w:val="24"/>
        </w:rPr>
        <w:t>•</w:t>
      </w: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，非正常状况渗漏量应不小于正常状况允许渗漏量限值的</w:t>
      </w:r>
      <w:r w:rsidRPr="0026630D">
        <w:rPr>
          <w:rFonts w:ascii="Times New Roman" w:eastAsia="仿宋" w:hAnsi="Times New Roman" w:cs="Times New Roman"/>
          <w:snapToGrid w:val="0"/>
          <w:kern w:val="0"/>
          <w:sz w:val="24"/>
        </w:rPr>
        <w:t>10</w:t>
      </w:r>
      <w:r w:rsidRPr="0026630D">
        <w:rPr>
          <w:rFonts w:ascii="Times New Roman" w:eastAsia="仿宋" w:hAnsi="Times New Roman" w:cs="Times New Roman"/>
          <w:snapToGrid w:val="0"/>
          <w:kern w:val="0"/>
          <w:sz w:val="24"/>
        </w:rPr>
        <w:t>倍，假定不考虑渗漏过程中包气带对污染物的吸附阻滞过程，视为污染物全部进入潜水含水层，则非正常状况渗漏量为渗漏强度</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渗漏面积</w:t>
      </w:r>
      <w:r w:rsidRPr="0026630D">
        <w:rPr>
          <w:rFonts w:ascii="Times New Roman" w:eastAsia="仿宋" w:hAnsi="Times New Roman" w:cs="Times New Roman"/>
          <w:snapToGrid w:val="0"/>
          <w:kern w:val="0"/>
          <w:sz w:val="24"/>
        </w:rPr>
        <w:t>×10</w:t>
      </w:r>
      <w:r w:rsidRPr="0026630D">
        <w:rPr>
          <w:rFonts w:ascii="Times New Roman" w:eastAsia="仿宋" w:hAnsi="Times New Roman" w:cs="Times New Roman"/>
          <w:snapToGrid w:val="0"/>
          <w:kern w:val="0"/>
          <w:sz w:val="24"/>
        </w:rPr>
        <w:t>，渗漏强度</w:t>
      </w:r>
      <w:r w:rsidRPr="0026630D">
        <w:rPr>
          <w:rFonts w:ascii="Times New Roman" w:eastAsia="仿宋" w:hAnsi="Times New Roman" w:cs="Times New Roman"/>
          <w:snapToGrid w:val="0"/>
          <w:kern w:val="0"/>
          <w:sz w:val="24"/>
        </w:rPr>
        <w:t>≤2L/(m</w:t>
      </w:r>
      <w:r w:rsidRPr="0026630D">
        <w:rPr>
          <w:rFonts w:ascii="Times New Roman" w:eastAsia="仿宋" w:hAnsi="Times New Roman" w:cs="Times New Roman"/>
          <w:snapToGrid w:val="0"/>
          <w:kern w:val="0"/>
          <w:sz w:val="24"/>
          <w:vertAlign w:val="superscript"/>
        </w:rPr>
        <w:t>2</w:t>
      </w:r>
      <w:r w:rsidRPr="0026630D">
        <w:rPr>
          <w:rFonts w:ascii="Times New Roman" w:hAnsi="Times New Roman" w:cs="Times New Roman"/>
          <w:snapToGrid w:val="0"/>
          <w:kern w:val="0"/>
          <w:sz w:val="24"/>
        </w:rPr>
        <w:t>•</w:t>
      </w: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，渗漏面积按污水站底部面积的</w:t>
      </w:r>
      <w:r w:rsidRPr="0026630D">
        <w:rPr>
          <w:rFonts w:ascii="Times New Roman" w:eastAsia="仿宋" w:hAnsi="Times New Roman" w:cs="Times New Roman"/>
          <w:snapToGrid w:val="0"/>
          <w:kern w:val="0"/>
          <w:sz w:val="24"/>
        </w:rPr>
        <w:t>2%</w:t>
      </w:r>
      <w:r w:rsidRPr="0026630D">
        <w:rPr>
          <w:rFonts w:ascii="Times New Roman" w:eastAsia="仿宋" w:hAnsi="Times New Roman" w:cs="Times New Roman"/>
          <w:snapToGrid w:val="0"/>
          <w:kern w:val="0"/>
          <w:sz w:val="24"/>
        </w:rPr>
        <w:t>进行计算（污水站底面积约</w:t>
      </w:r>
      <w:r w:rsidR="00892E05">
        <w:rPr>
          <w:rFonts w:ascii="Times New Roman" w:eastAsia="仿宋" w:hAnsi="Times New Roman" w:cs="Times New Roman" w:hint="eastAsia"/>
          <w:snapToGrid w:val="0"/>
          <w:kern w:val="0"/>
          <w:sz w:val="24"/>
        </w:rPr>
        <w:t>300</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2</w:t>
      </w:r>
      <w:r w:rsidRPr="0026630D">
        <w:rPr>
          <w:rFonts w:ascii="Times New Roman" w:eastAsia="仿宋" w:hAnsi="Times New Roman" w:cs="Times New Roman"/>
          <w:snapToGrid w:val="0"/>
          <w:kern w:val="0"/>
          <w:sz w:val="24"/>
        </w:rPr>
        <w:t>），则渗漏面积取</w:t>
      </w:r>
      <w:r w:rsidR="00892E05">
        <w:rPr>
          <w:rFonts w:ascii="Times New Roman" w:eastAsia="仿宋" w:hAnsi="Times New Roman" w:cs="Times New Roman" w:hint="eastAsia"/>
          <w:snapToGrid w:val="0"/>
          <w:kern w:val="0"/>
          <w:sz w:val="24"/>
        </w:rPr>
        <w:t>6</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2</w:t>
      </w:r>
      <w:r w:rsidRPr="0026630D">
        <w:rPr>
          <w:rFonts w:ascii="Times New Roman" w:eastAsia="仿宋" w:hAnsi="Times New Roman" w:cs="Times New Roman"/>
          <w:snapToGrid w:val="0"/>
          <w:kern w:val="0"/>
          <w:sz w:val="24"/>
        </w:rPr>
        <w:t>。</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c.</w:t>
      </w:r>
      <w:r w:rsidRPr="0026630D">
        <w:rPr>
          <w:rFonts w:ascii="Times New Roman" w:eastAsia="仿宋" w:hAnsi="Times New Roman" w:cs="Times New Roman"/>
          <w:snapToGrid w:val="0"/>
          <w:kern w:val="0"/>
          <w:sz w:val="24"/>
        </w:rPr>
        <w:t>渗漏量：污水站破损部位的渗漏量按照</w:t>
      </w:r>
      <w:r w:rsidRPr="0026630D">
        <w:rPr>
          <w:rFonts w:ascii="Times New Roman" w:eastAsia="仿宋" w:hAnsi="Times New Roman" w:cs="Times New Roman"/>
          <w:snapToGrid w:val="0"/>
          <w:kern w:val="0"/>
          <w:sz w:val="24"/>
        </w:rPr>
        <w:t>Q=K·A·I</w:t>
      </w:r>
      <w:r w:rsidRPr="0026630D">
        <w:rPr>
          <w:rFonts w:ascii="Times New Roman" w:eastAsia="仿宋" w:hAnsi="Times New Roman" w:cs="Times New Roman"/>
          <w:snapToGrid w:val="0"/>
          <w:kern w:val="0"/>
          <w:sz w:val="24"/>
        </w:rPr>
        <w:t>计算，式中：</w:t>
      </w:r>
      <w:r w:rsidRPr="0026630D">
        <w:rPr>
          <w:rFonts w:ascii="Times New Roman" w:eastAsia="仿宋" w:hAnsi="Times New Roman" w:cs="Times New Roman"/>
          <w:snapToGrid w:val="0"/>
          <w:kern w:val="0"/>
          <w:sz w:val="24"/>
        </w:rPr>
        <w:t>Q</w:t>
      </w:r>
      <w:r w:rsidRPr="0026630D">
        <w:rPr>
          <w:rFonts w:ascii="Times New Roman" w:eastAsia="仿宋" w:hAnsi="Times New Roman" w:cs="Times New Roman"/>
          <w:snapToGrid w:val="0"/>
          <w:kern w:val="0"/>
          <w:sz w:val="24"/>
        </w:rPr>
        <w:t>为破损部位的渗漏量，</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3</w:t>
      </w: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K</w:t>
      </w:r>
      <w:r w:rsidRPr="0026630D">
        <w:rPr>
          <w:rFonts w:ascii="Times New Roman" w:eastAsia="仿宋" w:hAnsi="Times New Roman" w:cs="Times New Roman"/>
          <w:snapToGrid w:val="0"/>
          <w:kern w:val="0"/>
          <w:sz w:val="24"/>
        </w:rPr>
        <w:t>为包气带饱和垂向渗透系数，项目所在区域土壤为粉砂，渗透系数取</w:t>
      </w:r>
      <w:r w:rsidRPr="0026630D">
        <w:rPr>
          <w:rFonts w:ascii="Times New Roman" w:eastAsia="仿宋" w:hAnsi="Times New Roman" w:cs="Times New Roman"/>
          <w:snapToGrid w:val="0"/>
          <w:kern w:val="0"/>
          <w:sz w:val="24"/>
        </w:rPr>
        <w:t>1m/d</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A</w:t>
      </w:r>
      <w:r w:rsidRPr="0026630D">
        <w:rPr>
          <w:rFonts w:ascii="Times New Roman" w:eastAsia="仿宋" w:hAnsi="Times New Roman" w:cs="Times New Roman"/>
          <w:snapToGrid w:val="0"/>
          <w:kern w:val="0"/>
          <w:sz w:val="24"/>
        </w:rPr>
        <w:t>为破损部位渗漏面积，</w:t>
      </w:r>
      <w:r w:rsidR="00892E05">
        <w:rPr>
          <w:rFonts w:ascii="Times New Roman" w:eastAsia="仿宋" w:hAnsi="Times New Roman" w:cs="Times New Roman" w:hint="eastAsia"/>
          <w:snapToGrid w:val="0"/>
          <w:kern w:val="0"/>
          <w:sz w:val="24"/>
        </w:rPr>
        <w:t>6</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2</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I</w:t>
      </w:r>
      <w:r w:rsidRPr="0026630D">
        <w:rPr>
          <w:rFonts w:ascii="Times New Roman" w:eastAsia="仿宋" w:hAnsi="Times New Roman" w:cs="Times New Roman"/>
          <w:snapToGrid w:val="0"/>
          <w:kern w:val="0"/>
          <w:sz w:val="24"/>
        </w:rPr>
        <w:t>为水力坡度，无量纲，</w:t>
      </w:r>
      <w:r w:rsidRPr="0026630D">
        <w:rPr>
          <w:rFonts w:ascii="Times New Roman" w:eastAsia="仿宋" w:hAnsi="Times New Roman" w:cs="Times New Roman"/>
          <w:snapToGrid w:val="0"/>
          <w:kern w:val="0"/>
          <w:sz w:val="24"/>
        </w:rPr>
        <w:t>0.05</w:t>
      </w:r>
      <w:r w:rsidRPr="0026630D">
        <w:rPr>
          <w:rFonts w:ascii="Times New Roman" w:eastAsia="仿宋" w:hAnsi="Times New Roman" w:cs="Times New Roman"/>
          <w:snapToGrid w:val="0"/>
          <w:kern w:val="0"/>
          <w:sz w:val="24"/>
        </w:rPr>
        <w:t>；由此计算可知破损部位的</w:t>
      </w:r>
      <w:r w:rsidRPr="0026630D">
        <w:rPr>
          <w:rFonts w:ascii="Times New Roman" w:eastAsia="仿宋" w:hAnsi="Times New Roman" w:cs="Times New Roman"/>
          <w:snapToGrid w:val="0"/>
          <w:kern w:val="0"/>
          <w:sz w:val="24"/>
        </w:rPr>
        <w:t>COD</w:t>
      </w:r>
      <w:r w:rsidRPr="0026630D">
        <w:rPr>
          <w:rFonts w:ascii="Times New Roman" w:eastAsia="仿宋" w:hAnsi="Times New Roman" w:cs="Times New Roman"/>
          <w:snapToGrid w:val="0"/>
          <w:kern w:val="0"/>
          <w:sz w:val="24"/>
        </w:rPr>
        <w:t>渗漏量为</w:t>
      </w:r>
      <w:r w:rsidRPr="0026630D">
        <w:rPr>
          <w:rFonts w:ascii="Times New Roman" w:eastAsia="仿宋" w:hAnsi="Times New Roman" w:cs="Times New Roman"/>
          <w:snapToGrid w:val="0"/>
          <w:kern w:val="0"/>
          <w:sz w:val="24"/>
        </w:rPr>
        <w:t>0.</w:t>
      </w:r>
      <w:r w:rsidR="00892E05">
        <w:rPr>
          <w:rFonts w:ascii="Times New Roman" w:eastAsia="仿宋" w:hAnsi="Times New Roman" w:cs="Times New Roman" w:hint="eastAsia"/>
          <w:snapToGrid w:val="0"/>
          <w:kern w:val="0"/>
          <w:sz w:val="24"/>
        </w:rPr>
        <w:t>3</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3</w:t>
      </w: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，氨氮渗漏量为</w:t>
      </w:r>
      <w:r w:rsidRPr="0026630D">
        <w:rPr>
          <w:rFonts w:ascii="Times New Roman" w:eastAsia="仿宋" w:hAnsi="Times New Roman" w:cs="Times New Roman"/>
          <w:snapToGrid w:val="0"/>
          <w:kern w:val="0"/>
          <w:sz w:val="24"/>
        </w:rPr>
        <w:t>0.</w:t>
      </w:r>
      <w:r w:rsidR="00892E05">
        <w:rPr>
          <w:rFonts w:ascii="Times New Roman" w:eastAsia="仿宋" w:hAnsi="Times New Roman" w:cs="Times New Roman" w:hint="eastAsia"/>
          <w:snapToGrid w:val="0"/>
          <w:kern w:val="0"/>
          <w:sz w:val="24"/>
        </w:rPr>
        <w:t>3</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3</w:t>
      </w: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d.</w:t>
      </w:r>
      <w:r w:rsidRPr="0026630D">
        <w:rPr>
          <w:rFonts w:ascii="Times New Roman" w:eastAsia="仿宋" w:hAnsi="Times New Roman" w:cs="Times New Roman"/>
          <w:snapToGrid w:val="0"/>
          <w:kern w:val="0"/>
          <w:sz w:val="24"/>
        </w:rPr>
        <w:t>渗漏时间：从环境安全角度考虑，渗漏时间取</w:t>
      </w:r>
      <w:r w:rsidRPr="0026630D">
        <w:rPr>
          <w:rFonts w:ascii="Times New Roman" w:eastAsia="仿宋" w:hAnsi="Times New Roman" w:cs="Times New Roman"/>
          <w:snapToGrid w:val="0"/>
          <w:kern w:val="0"/>
          <w:sz w:val="24"/>
        </w:rPr>
        <w:t>30d</w:t>
      </w:r>
      <w:r w:rsidRPr="0026630D">
        <w:rPr>
          <w:rFonts w:ascii="Times New Roman" w:eastAsia="仿宋" w:hAnsi="Times New Roman" w:cs="Times New Roman"/>
          <w:snapToGrid w:val="0"/>
          <w:kern w:val="0"/>
          <w:sz w:val="24"/>
        </w:rPr>
        <w:t>，则总渗漏量为</w:t>
      </w:r>
      <w:r w:rsidR="00892E05">
        <w:rPr>
          <w:rFonts w:ascii="Times New Roman" w:eastAsia="仿宋" w:hAnsi="Times New Roman" w:cs="Times New Roman" w:hint="eastAsia"/>
          <w:snapToGrid w:val="0"/>
          <w:kern w:val="0"/>
          <w:sz w:val="24"/>
        </w:rPr>
        <w:t>9</w:t>
      </w:r>
      <w:r w:rsidRPr="0026630D">
        <w:rPr>
          <w:rFonts w:ascii="Times New Roman" w:eastAsia="仿宋" w:hAnsi="Times New Roman" w:cs="Times New Roman"/>
          <w:snapToGrid w:val="0"/>
          <w:kern w:val="0"/>
          <w:sz w:val="24"/>
        </w:rPr>
        <w:t>m</w:t>
      </w:r>
      <w:r w:rsidRPr="0026630D">
        <w:rPr>
          <w:rFonts w:ascii="Times New Roman" w:eastAsia="仿宋" w:hAnsi="Times New Roman" w:cs="Times New Roman"/>
          <w:snapToGrid w:val="0"/>
          <w:kern w:val="0"/>
          <w:sz w:val="24"/>
          <w:vertAlign w:val="superscript"/>
        </w:rPr>
        <w:t>3</w:t>
      </w:r>
      <w:r w:rsidRPr="0026630D">
        <w:rPr>
          <w:rFonts w:ascii="Times New Roman" w:eastAsia="仿宋" w:hAnsi="Times New Roman" w:cs="Times New Roman"/>
          <w:snapToGrid w:val="0"/>
          <w:kern w:val="0"/>
          <w:sz w:val="24"/>
        </w:rPr>
        <w:t>，废水中</w:t>
      </w:r>
      <w:r w:rsidRPr="0026630D">
        <w:rPr>
          <w:rFonts w:ascii="Times New Roman" w:eastAsia="仿宋" w:hAnsi="Times New Roman" w:cs="Times New Roman"/>
          <w:snapToGrid w:val="0"/>
          <w:kern w:val="0"/>
          <w:sz w:val="24"/>
        </w:rPr>
        <w:t>COD</w:t>
      </w:r>
      <w:r w:rsidRPr="0026630D">
        <w:rPr>
          <w:rFonts w:ascii="Times New Roman" w:eastAsia="仿宋" w:hAnsi="Times New Roman" w:cs="Times New Roman"/>
          <w:snapToGrid w:val="0"/>
          <w:kern w:val="0"/>
          <w:sz w:val="24"/>
        </w:rPr>
        <w:t>初始浓度为</w:t>
      </w:r>
      <w:r w:rsidR="00892E05">
        <w:rPr>
          <w:rFonts w:ascii="Times New Roman" w:eastAsia="仿宋" w:hAnsi="Times New Roman" w:cs="Times New Roman" w:hint="eastAsia"/>
          <w:snapToGrid w:val="0"/>
          <w:kern w:val="0"/>
          <w:sz w:val="24"/>
        </w:rPr>
        <w:t>6845</w:t>
      </w:r>
      <w:r w:rsidRPr="0026630D">
        <w:rPr>
          <w:rFonts w:ascii="Times New Roman" w:eastAsia="仿宋" w:hAnsi="Times New Roman" w:cs="Times New Roman"/>
          <w:snapToGrid w:val="0"/>
          <w:kern w:val="0"/>
          <w:sz w:val="24"/>
        </w:rPr>
        <w:t>mg/L</w:t>
      </w:r>
      <w:r w:rsidRPr="0026630D">
        <w:rPr>
          <w:rFonts w:ascii="Times New Roman" w:eastAsia="仿宋" w:hAnsi="Times New Roman" w:cs="Times New Roman"/>
          <w:snapToGrid w:val="0"/>
          <w:kern w:val="0"/>
          <w:sz w:val="24"/>
        </w:rPr>
        <w:t>，则污染物渗漏量为</w:t>
      </w:r>
      <w:r w:rsidR="00892E05">
        <w:rPr>
          <w:rFonts w:ascii="Times New Roman" w:eastAsia="仿宋" w:hAnsi="Times New Roman" w:cs="Times New Roman" w:hint="eastAsia"/>
          <w:snapToGrid w:val="0"/>
          <w:kern w:val="0"/>
          <w:sz w:val="24"/>
        </w:rPr>
        <w:t>61.6</w:t>
      </w:r>
      <w:r w:rsidRPr="0026630D">
        <w:rPr>
          <w:rFonts w:ascii="Times New Roman" w:eastAsia="仿宋" w:hAnsi="Times New Roman" w:cs="Times New Roman"/>
          <w:snapToGrid w:val="0"/>
          <w:kern w:val="0"/>
          <w:sz w:val="24"/>
        </w:rPr>
        <w:t>kg/</w:t>
      </w:r>
      <w:r w:rsidRPr="0026630D">
        <w:rPr>
          <w:rFonts w:ascii="Times New Roman" w:eastAsia="仿宋" w:hAnsi="Times New Roman" w:cs="Times New Roman"/>
          <w:snapToGrid w:val="0"/>
          <w:kern w:val="0"/>
          <w:sz w:val="24"/>
        </w:rPr>
        <w:t>次；废水中氨氮初始浓度为</w:t>
      </w:r>
      <w:r w:rsidR="00892E05">
        <w:rPr>
          <w:rFonts w:ascii="Times New Roman" w:eastAsia="仿宋" w:hAnsi="Times New Roman" w:cs="Times New Roman" w:hint="eastAsia"/>
          <w:snapToGrid w:val="0"/>
          <w:kern w:val="0"/>
          <w:sz w:val="24"/>
        </w:rPr>
        <w:t>207</w:t>
      </w:r>
      <w:r w:rsidRPr="0026630D">
        <w:rPr>
          <w:rFonts w:ascii="Times New Roman" w:eastAsia="仿宋" w:hAnsi="Times New Roman" w:cs="Times New Roman"/>
          <w:snapToGrid w:val="0"/>
          <w:kern w:val="0"/>
          <w:sz w:val="24"/>
        </w:rPr>
        <w:t>mg/L</w:t>
      </w:r>
      <w:r w:rsidRPr="0026630D">
        <w:rPr>
          <w:rFonts w:ascii="Times New Roman" w:eastAsia="仿宋" w:hAnsi="Times New Roman" w:cs="Times New Roman"/>
          <w:snapToGrid w:val="0"/>
          <w:kern w:val="0"/>
          <w:sz w:val="24"/>
        </w:rPr>
        <w:t>，则污染物渗漏量为</w:t>
      </w:r>
      <w:r w:rsidR="00892E05">
        <w:rPr>
          <w:rFonts w:ascii="Times New Roman" w:eastAsia="仿宋" w:hAnsi="Times New Roman" w:cs="Times New Roman" w:hint="eastAsia"/>
          <w:snapToGrid w:val="0"/>
          <w:kern w:val="0"/>
          <w:sz w:val="24"/>
        </w:rPr>
        <w:t>1.86</w:t>
      </w:r>
      <w:r w:rsidRPr="0026630D">
        <w:rPr>
          <w:rFonts w:ascii="Times New Roman" w:eastAsia="仿宋" w:hAnsi="Times New Roman" w:cs="Times New Roman"/>
          <w:snapToGrid w:val="0"/>
          <w:kern w:val="0"/>
          <w:sz w:val="24"/>
        </w:rPr>
        <w:t>kg/</w:t>
      </w:r>
      <w:r w:rsidRPr="0026630D">
        <w:rPr>
          <w:rFonts w:ascii="Times New Roman" w:eastAsia="仿宋" w:hAnsi="Times New Roman" w:cs="Times New Roman"/>
          <w:snapToGrid w:val="0"/>
          <w:kern w:val="0"/>
          <w:sz w:val="24"/>
        </w:rPr>
        <w:t>次。</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(3)</w:t>
      </w:r>
      <w:r w:rsidRPr="0026630D">
        <w:rPr>
          <w:rFonts w:ascii="Times New Roman" w:eastAsia="仿宋" w:hAnsi="Times New Roman" w:cs="Times New Roman"/>
          <w:snapToGrid w:val="0"/>
          <w:kern w:val="0"/>
          <w:sz w:val="24"/>
        </w:rPr>
        <w:t>预测范围</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预测范围为本项目非正常状况下影响的区域。</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(4)</w:t>
      </w:r>
      <w:r w:rsidRPr="0026630D">
        <w:rPr>
          <w:rFonts w:ascii="Times New Roman" w:eastAsia="仿宋" w:hAnsi="Times New Roman" w:cs="Times New Roman"/>
          <w:snapToGrid w:val="0"/>
          <w:kern w:val="0"/>
          <w:sz w:val="24"/>
        </w:rPr>
        <w:t>预测时段</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预测时段选择事故发生后</w:t>
      </w:r>
      <w:r w:rsidRPr="0026630D">
        <w:rPr>
          <w:rFonts w:ascii="Times New Roman" w:eastAsia="仿宋" w:hAnsi="Times New Roman" w:cs="Times New Roman"/>
          <w:snapToGrid w:val="0"/>
          <w:kern w:val="0"/>
          <w:sz w:val="24"/>
        </w:rPr>
        <w:t>100d</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365d</w:t>
      </w: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1000d</w:t>
      </w:r>
      <w:r w:rsidRPr="0026630D">
        <w:rPr>
          <w:rFonts w:ascii="Times New Roman" w:eastAsia="仿宋" w:hAnsi="Times New Roman" w:cs="Times New Roman"/>
          <w:snapToGrid w:val="0"/>
          <w:kern w:val="0"/>
          <w:sz w:val="24"/>
        </w:rPr>
        <w:t>作为预测时间节点。</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t>(5)</w:t>
      </w:r>
      <w:r w:rsidRPr="0026630D">
        <w:rPr>
          <w:rFonts w:ascii="Times New Roman" w:eastAsia="仿宋" w:hAnsi="Times New Roman" w:cs="Times New Roman"/>
          <w:snapToGrid w:val="0"/>
          <w:kern w:val="0"/>
          <w:sz w:val="24"/>
        </w:rPr>
        <w:t>预测模式</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z w:val="24"/>
          <w:shd w:val="clear" w:color="auto" w:fill="FFFFFF"/>
        </w:rPr>
        <w:t>本次选择模型将污染源以点源考虑，在模拟污染物扩散时，不考虑吸附作用、化学反应等因素。地下水预测采用溶质运移解析法，采用预测模型如下：</w:t>
      </w:r>
    </w:p>
    <w:p w:rsidR="00200033" w:rsidRPr="0026630D" w:rsidRDefault="00B56227" w:rsidP="0026630D">
      <w:pPr>
        <w:overflowPunct w:val="0"/>
        <w:adjustRightInd w:val="0"/>
        <w:snapToGrid w:val="0"/>
        <w:spacing w:line="360" w:lineRule="auto"/>
        <w:jc w:val="center"/>
        <w:rPr>
          <w:rFonts w:ascii="Times New Roman" w:eastAsia="仿宋" w:hAnsi="Times New Roman" w:cs="Times New Roman"/>
          <w:bCs/>
          <w:snapToGrid w:val="0"/>
          <w:kern w:val="0"/>
          <w:sz w:val="24"/>
        </w:rPr>
      </w:pPr>
      <w:r w:rsidRPr="0026630D">
        <w:rPr>
          <w:rFonts w:ascii="Times New Roman" w:eastAsia="仿宋" w:hAnsi="Times New Roman" w:cs="Times New Roman"/>
          <w:noProof/>
          <w:kern w:val="0"/>
          <w:position w:val="-36"/>
          <w:sz w:val="24"/>
        </w:rPr>
        <w:drawing>
          <wp:inline distT="0" distB="0" distL="114300" distR="114300" wp14:anchorId="650C1658" wp14:editId="1BC224E2">
            <wp:extent cx="2379980" cy="483235"/>
            <wp:effectExtent l="0" t="0" r="1270"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6"/>
                    <a:stretch>
                      <a:fillRect/>
                    </a:stretch>
                  </pic:blipFill>
                  <pic:spPr>
                    <a:xfrm>
                      <a:off x="0" y="0"/>
                      <a:ext cx="2379980" cy="483235"/>
                    </a:xfrm>
                    <a:prstGeom prst="rect">
                      <a:avLst/>
                    </a:prstGeom>
                    <a:noFill/>
                    <a:ln>
                      <a:noFill/>
                    </a:ln>
                  </pic:spPr>
                </pic:pic>
              </a:graphicData>
            </a:graphic>
          </wp:inline>
        </w:drawing>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napToGrid w:val="0"/>
          <w:kern w:val="0"/>
          <w:sz w:val="24"/>
        </w:rPr>
        <w:lastRenderedPageBreak/>
        <w:t>式中：</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x--</w:t>
      </w:r>
      <w:r w:rsidRPr="0026630D">
        <w:rPr>
          <w:rFonts w:ascii="Times New Roman" w:eastAsia="仿宋" w:hAnsi="Times New Roman" w:cs="Times New Roman"/>
          <w:sz w:val="24"/>
          <w:shd w:val="clear" w:color="auto" w:fill="FFFFFF"/>
        </w:rPr>
        <w:t>距注入点的距离，</w:t>
      </w:r>
      <w:r w:rsidRPr="0026630D">
        <w:rPr>
          <w:rFonts w:ascii="Times New Roman" w:eastAsia="仿宋" w:hAnsi="Times New Roman" w:cs="Times New Roman"/>
          <w:sz w:val="24"/>
          <w:shd w:val="clear" w:color="auto" w:fill="FFFFFF"/>
        </w:rPr>
        <w:t>m</w:t>
      </w:r>
      <w:r w:rsidRPr="0026630D">
        <w:rPr>
          <w:rFonts w:ascii="Times New Roman" w:eastAsia="仿宋" w:hAnsi="Times New Roman" w:cs="Times New Roman"/>
          <w:sz w:val="24"/>
          <w:shd w:val="clear" w:color="auto" w:fill="FFFFFF"/>
        </w:rPr>
        <w:t>；</w:t>
      </w:r>
    </w:p>
    <w:p w:rsidR="00200033" w:rsidRPr="0026630D" w:rsidRDefault="00B56227" w:rsidP="0026630D">
      <w:pPr>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t--</w:t>
      </w:r>
      <w:r w:rsidRPr="0026630D">
        <w:rPr>
          <w:rFonts w:ascii="Times New Roman" w:eastAsia="仿宋" w:hAnsi="Times New Roman" w:cs="Times New Roman"/>
          <w:sz w:val="24"/>
          <w:shd w:val="clear" w:color="auto" w:fill="FFFFFF"/>
        </w:rPr>
        <w:t>时间，</w:t>
      </w:r>
      <w:r w:rsidRPr="0026630D">
        <w:rPr>
          <w:rFonts w:ascii="Times New Roman" w:eastAsia="仿宋" w:hAnsi="Times New Roman" w:cs="Times New Roman"/>
          <w:sz w:val="24"/>
          <w:shd w:val="clear" w:color="auto" w:fill="FFFFFF"/>
        </w:rPr>
        <w:t>d</w:t>
      </w:r>
      <w:r w:rsidRPr="0026630D">
        <w:rPr>
          <w:rFonts w:ascii="Times New Roman" w:eastAsia="仿宋" w:hAnsi="Times New Roman" w:cs="Times New Roman"/>
          <w:sz w:val="24"/>
          <w:shd w:val="clear" w:color="auto" w:fill="FFFFFF"/>
        </w:rPr>
        <w:t>；</w:t>
      </w:r>
    </w:p>
    <w:p w:rsidR="00200033" w:rsidRPr="0026630D" w:rsidRDefault="00B56227" w:rsidP="0026630D">
      <w:pPr>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C(x</w:t>
      </w:r>
      <w:r w:rsidRPr="0026630D">
        <w:rPr>
          <w:rFonts w:ascii="Times New Roman" w:eastAsia="仿宋" w:hAnsi="Times New Roman" w:cs="Times New Roman"/>
          <w:sz w:val="24"/>
          <w:shd w:val="clear" w:color="auto" w:fill="FFFFFF"/>
        </w:rPr>
        <w:t>，</w:t>
      </w:r>
      <w:r w:rsidRPr="0026630D">
        <w:rPr>
          <w:rFonts w:ascii="Times New Roman" w:eastAsia="仿宋" w:hAnsi="Times New Roman" w:cs="Times New Roman"/>
          <w:sz w:val="24"/>
          <w:shd w:val="clear" w:color="auto" w:fill="FFFFFF"/>
        </w:rPr>
        <w:t>t)--t</w:t>
      </w:r>
      <w:r w:rsidRPr="0026630D">
        <w:rPr>
          <w:rFonts w:ascii="Times New Roman" w:eastAsia="仿宋" w:hAnsi="Times New Roman" w:cs="Times New Roman"/>
          <w:sz w:val="24"/>
          <w:shd w:val="clear" w:color="auto" w:fill="FFFFFF"/>
        </w:rPr>
        <w:t>时刻</w:t>
      </w:r>
      <w:r w:rsidRPr="0026630D">
        <w:rPr>
          <w:rFonts w:ascii="Times New Roman" w:eastAsia="仿宋" w:hAnsi="Times New Roman" w:cs="Times New Roman"/>
          <w:sz w:val="24"/>
          <w:shd w:val="clear" w:color="auto" w:fill="FFFFFF"/>
        </w:rPr>
        <w:t>x</w:t>
      </w:r>
      <w:r w:rsidRPr="0026630D">
        <w:rPr>
          <w:rFonts w:ascii="Times New Roman" w:eastAsia="仿宋" w:hAnsi="Times New Roman" w:cs="Times New Roman"/>
          <w:sz w:val="24"/>
          <w:shd w:val="clear" w:color="auto" w:fill="FFFFFF"/>
        </w:rPr>
        <w:t>处的示踪剂浓度，</w:t>
      </w:r>
      <w:r w:rsidRPr="0026630D">
        <w:rPr>
          <w:rFonts w:ascii="Times New Roman" w:eastAsia="仿宋" w:hAnsi="Times New Roman" w:cs="Times New Roman"/>
          <w:sz w:val="24"/>
          <w:shd w:val="clear" w:color="auto" w:fill="FFFFFF"/>
        </w:rPr>
        <w:t>g/L</w:t>
      </w:r>
      <w:r w:rsidRPr="0026630D">
        <w:rPr>
          <w:rFonts w:ascii="Times New Roman" w:eastAsia="仿宋" w:hAnsi="Times New Roman" w:cs="Times New Roman"/>
          <w:sz w:val="24"/>
          <w:shd w:val="clear" w:color="auto" w:fill="FFFFFF"/>
        </w:rPr>
        <w:t>；</w:t>
      </w:r>
    </w:p>
    <w:p w:rsidR="00200033" w:rsidRPr="0026630D" w:rsidRDefault="00B56227" w:rsidP="0026630D">
      <w:pPr>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C0--</w:t>
      </w:r>
      <w:r w:rsidRPr="0026630D">
        <w:rPr>
          <w:rFonts w:ascii="Times New Roman" w:eastAsia="仿宋" w:hAnsi="Times New Roman" w:cs="Times New Roman"/>
          <w:sz w:val="24"/>
          <w:shd w:val="clear" w:color="auto" w:fill="FFFFFF"/>
        </w:rPr>
        <w:t>注入的示踪剂浓度，</w:t>
      </w:r>
      <w:r w:rsidRPr="0026630D">
        <w:rPr>
          <w:rFonts w:ascii="Times New Roman" w:eastAsia="仿宋" w:hAnsi="Times New Roman" w:cs="Times New Roman"/>
          <w:sz w:val="24"/>
          <w:shd w:val="clear" w:color="auto" w:fill="FFFFFF"/>
        </w:rPr>
        <w:t>g/L</w:t>
      </w:r>
      <w:r w:rsidRPr="0026630D">
        <w:rPr>
          <w:rFonts w:ascii="Times New Roman" w:eastAsia="仿宋" w:hAnsi="Times New Roman" w:cs="Times New Roman"/>
          <w:sz w:val="24"/>
          <w:shd w:val="clear" w:color="auto" w:fill="FFFFFF"/>
        </w:rPr>
        <w:t>；</w:t>
      </w:r>
    </w:p>
    <w:p w:rsidR="00200033" w:rsidRPr="0026630D" w:rsidRDefault="00B56227" w:rsidP="0026630D">
      <w:pPr>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u--</w:t>
      </w:r>
      <w:r w:rsidRPr="0026630D">
        <w:rPr>
          <w:rFonts w:ascii="Times New Roman" w:eastAsia="仿宋" w:hAnsi="Times New Roman" w:cs="Times New Roman"/>
          <w:sz w:val="24"/>
          <w:shd w:val="clear" w:color="auto" w:fill="FFFFFF"/>
        </w:rPr>
        <w:t>水流速度，</w:t>
      </w:r>
      <w:r w:rsidRPr="0026630D">
        <w:rPr>
          <w:rFonts w:ascii="Times New Roman" w:eastAsia="仿宋" w:hAnsi="Times New Roman" w:cs="Times New Roman"/>
          <w:sz w:val="24"/>
          <w:shd w:val="clear" w:color="auto" w:fill="FFFFFF"/>
        </w:rPr>
        <w:t>m/d</w:t>
      </w:r>
      <w:r w:rsidRPr="0026630D">
        <w:rPr>
          <w:rFonts w:ascii="Times New Roman" w:eastAsia="仿宋" w:hAnsi="Times New Roman" w:cs="Times New Roman"/>
          <w:sz w:val="24"/>
          <w:shd w:val="clear" w:color="auto" w:fill="FFFFFF"/>
        </w:rPr>
        <w:t>；</w:t>
      </w:r>
    </w:p>
    <w:p w:rsidR="00200033" w:rsidRPr="0026630D" w:rsidRDefault="00B56227" w:rsidP="0026630D">
      <w:pPr>
        <w:adjustRightInd w:val="0"/>
        <w:snapToGrid w:val="0"/>
        <w:spacing w:line="360" w:lineRule="auto"/>
        <w:ind w:firstLine="480"/>
        <w:rPr>
          <w:rFonts w:ascii="Times New Roman" w:eastAsia="仿宋" w:hAnsi="Times New Roman" w:cs="Times New Roman"/>
          <w:sz w:val="24"/>
          <w:shd w:val="clear" w:color="auto" w:fill="FFFFFF"/>
        </w:rPr>
      </w:pPr>
      <w:r w:rsidRPr="0026630D">
        <w:rPr>
          <w:rFonts w:ascii="Times New Roman" w:eastAsia="仿宋" w:hAnsi="Times New Roman" w:cs="Times New Roman"/>
          <w:sz w:val="24"/>
          <w:shd w:val="clear" w:color="auto" w:fill="FFFFFF"/>
        </w:rPr>
        <w:t>D</w:t>
      </w:r>
      <w:r w:rsidRPr="0026630D">
        <w:rPr>
          <w:rFonts w:ascii="Times New Roman" w:eastAsia="仿宋" w:hAnsi="Times New Roman" w:cs="Times New Roman"/>
          <w:sz w:val="24"/>
          <w:shd w:val="clear" w:color="auto" w:fill="FFFFFF"/>
          <w:vertAlign w:val="subscript"/>
        </w:rPr>
        <w:t>L</w:t>
      </w:r>
      <w:r w:rsidRPr="0026630D">
        <w:rPr>
          <w:rFonts w:ascii="Times New Roman" w:eastAsia="仿宋" w:hAnsi="Times New Roman" w:cs="Times New Roman"/>
          <w:sz w:val="24"/>
          <w:shd w:val="clear" w:color="auto" w:fill="FFFFFF"/>
        </w:rPr>
        <w:t>--</w:t>
      </w:r>
      <w:r w:rsidRPr="0026630D">
        <w:rPr>
          <w:rFonts w:ascii="Times New Roman" w:eastAsia="仿宋" w:hAnsi="Times New Roman" w:cs="Times New Roman"/>
          <w:sz w:val="24"/>
          <w:shd w:val="clear" w:color="auto" w:fill="FFFFFF"/>
        </w:rPr>
        <w:t>纵向弥散系数，</w:t>
      </w:r>
      <w:r w:rsidRPr="0026630D">
        <w:rPr>
          <w:rFonts w:ascii="Times New Roman" w:eastAsia="仿宋" w:hAnsi="Times New Roman" w:cs="Times New Roman"/>
          <w:sz w:val="24"/>
          <w:shd w:val="clear" w:color="auto" w:fill="FFFFFF"/>
        </w:rPr>
        <w:t>m</w:t>
      </w:r>
      <w:r w:rsidRPr="0026630D">
        <w:rPr>
          <w:rFonts w:ascii="Times New Roman" w:eastAsia="仿宋" w:hAnsi="Times New Roman" w:cs="Times New Roman"/>
          <w:sz w:val="24"/>
          <w:shd w:val="clear" w:color="auto" w:fill="FFFFFF"/>
          <w:vertAlign w:val="superscript"/>
        </w:rPr>
        <w:t>2</w:t>
      </w:r>
      <w:r w:rsidRPr="0026630D">
        <w:rPr>
          <w:rFonts w:ascii="Times New Roman" w:eastAsia="仿宋" w:hAnsi="Times New Roman" w:cs="Times New Roman"/>
          <w:sz w:val="24"/>
          <w:shd w:val="clear" w:color="auto" w:fill="FFFFFF"/>
        </w:rPr>
        <w:t>/d</w:t>
      </w:r>
      <w:r w:rsidRPr="0026630D">
        <w:rPr>
          <w:rFonts w:ascii="Times New Roman" w:eastAsia="仿宋" w:hAnsi="Times New Roman" w:cs="Times New Roman"/>
          <w:sz w:val="24"/>
          <w:shd w:val="clear" w:color="auto" w:fill="FFFFFF"/>
        </w:rPr>
        <w:t>；</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bCs/>
          <w:snapToGrid w:val="0"/>
          <w:kern w:val="0"/>
          <w:sz w:val="24"/>
        </w:rPr>
      </w:pPr>
      <w:r w:rsidRPr="0026630D">
        <w:rPr>
          <w:rFonts w:ascii="Times New Roman" w:eastAsia="仿宋" w:hAnsi="Times New Roman" w:cs="Times New Roman"/>
          <w:sz w:val="24"/>
          <w:shd w:val="clear" w:color="auto" w:fill="FFFFFF"/>
        </w:rPr>
        <w:t>erfc--</w:t>
      </w:r>
      <w:r w:rsidRPr="0026630D">
        <w:rPr>
          <w:rFonts w:ascii="Times New Roman" w:eastAsia="仿宋" w:hAnsi="Times New Roman" w:cs="Times New Roman"/>
          <w:sz w:val="24"/>
          <w:shd w:val="clear" w:color="auto" w:fill="FFFFFF"/>
        </w:rPr>
        <w:t>余误差函数。</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w:t>
      </w:r>
      <w:r w:rsidRPr="0026630D">
        <w:rPr>
          <w:rFonts w:ascii="Times New Roman" w:eastAsia="仿宋" w:hAnsi="Times New Roman" w:cs="Times New Roman"/>
          <w:snapToGrid w:val="0"/>
          <w:kern w:val="0"/>
          <w:sz w:val="24"/>
        </w:rPr>
        <w:t>6</w:t>
      </w:r>
      <w:r w:rsidRPr="0026630D">
        <w:rPr>
          <w:rFonts w:ascii="Times New Roman" w:eastAsia="仿宋" w:hAnsi="Times New Roman" w:cs="Times New Roman"/>
          <w:snapToGrid w:val="0"/>
          <w:kern w:val="0"/>
          <w:sz w:val="24"/>
        </w:rPr>
        <w:t>）预测参数</w:t>
      </w:r>
    </w:p>
    <w:p w:rsidR="00200033" w:rsidRPr="0026630D" w:rsidRDefault="00B56227" w:rsidP="0026630D">
      <w:pPr>
        <w:overflowPunct w:val="0"/>
        <w:adjustRightInd w:val="0"/>
        <w:snapToGrid w:val="0"/>
        <w:spacing w:line="360" w:lineRule="auto"/>
        <w:ind w:firstLine="480"/>
        <w:rPr>
          <w:rFonts w:ascii="Times New Roman" w:eastAsia="仿宋" w:hAnsi="Times New Roman" w:cs="Times New Roman"/>
          <w:snapToGrid w:val="0"/>
          <w:kern w:val="0"/>
          <w:sz w:val="24"/>
        </w:rPr>
      </w:pPr>
      <w:r w:rsidRPr="0026630D">
        <w:rPr>
          <w:rFonts w:ascii="Times New Roman" w:eastAsia="仿宋" w:hAnsi="Times New Roman" w:cs="Times New Roman"/>
          <w:snapToGrid w:val="0"/>
          <w:kern w:val="0"/>
          <w:sz w:val="24"/>
        </w:rPr>
        <w:t>计算模式中各参数值见表</w:t>
      </w:r>
      <w:r w:rsidRPr="0026630D">
        <w:rPr>
          <w:rFonts w:ascii="Times New Roman" w:eastAsia="仿宋" w:hAnsi="Times New Roman" w:cs="Times New Roman"/>
          <w:snapToGrid w:val="0"/>
          <w:kern w:val="0"/>
          <w:sz w:val="24"/>
        </w:rPr>
        <w:t>5</w:t>
      </w:r>
      <w:r w:rsidR="005770B6">
        <w:rPr>
          <w:rFonts w:ascii="Times New Roman" w:eastAsia="仿宋" w:hAnsi="Times New Roman" w:cs="Times New Roman" w:hint="eastAsia"/>
          <w:snapToGrid w:val="0"/>
          <w:kern w:val="0"/>
          <w:sz w:val="24"/>
        </w:rPr>
        <w:t>.4</w:t>
      </w:r>
      <w:r w:rsidR="005770B6">
        <w:rPr>
          <w:rFonts w:ascii="Times New Roman" w:eastAsia="仿宋" w:hAnsi="Times New Roman" w:cs="Times New Roman"/>
          <w:snapToGrid w:val="0"/>
          <w:kern w:val="0"/>
          <w:sz w:val="24"/>
        </w:rPr>
        <w:t>-1</w:t>
      </w:r>
      <w:r w:rsidRPr="0026630D">
        <w:rPr>
          <w:rFonts w:ascii="Times New Roman" w:eastAsia="仿宋" w:hAnsi="Times New Roman" w:cs="Times New Roman"/>
          <w:snapToGrid w:val="0"/>
          <w:kern w:val="0"/>
          <w:sz w:val="24"/>
        </w:rPr>
        <w:t>。</w:t>
      </w:r>
    </w:p>
    <w:p w:rsidR="00200033" w:rsidRPr="005770B6" w:rsidRDefault="00B56227" w:rsidP="005770B6">
      <w:pPr>
        <w:pStyle w:val="a0"/>
        <w:adjustRightInd w:val="0"/>
        <w:snapToGrid w:val="0"/>
        <w:spacing w:afterLines="50" w:after="156"/>
        <w:ind w:firstLineChars="200"/>
        <w:jc w:val="both"/>
        <w:rPr>
          <w:rFonts w:eastAsia="宋体" w:cs="Times New Roman"/>
          <w:b/>
          <w:sz w:val="21"/>
          <w:szCs w:val="21"/>
        </w:rPr>
      </w:pPr>
      <w:r w:rsidRPr="005770B6">
        <w:rPr>
          <w:rFonts w:eastAsia="宋体" w:cs="Times New Roman"/>
          <w:sz w:val="21"/>
          <w:szCs w:val="21"/>
        </w:rPr>
        <w:t>表</w:t>
      </w:r>
      <w:r w:rsidRPr="005770B6">
        <w:rPr>
          <w:rFonts w:eastAsia="宋体" w:cs="Times New Roman"/>
          <w:sz w:val="21"/>
          <w:szCs w:val="21"/>
        </w:rPr>
        <w:t>5</w:t>
      </w:r>
      <w:r w:rsidR="005770B6" w:rsidRPr="005770B6">
        <w:rPr>
          <w:rFonts w:eastAsia="宋体" w:cs="Times New Roman"/>
          <w:sz w:val="21"/>
          <w:szCs w:val="21"/>
        </w:rPr>
        <w:t>.4-1</w:t>
      </w:r>
      <w:r w:rsidRPr="005770B6">
        <w:rPr>
          <w:rFonts w:eastAsia="宋体" w:cs="Times New Roman"/>
          <w:b/>
          <w:sz w:val="21"/>
          <w:szCs w:val="21"/>
        </w:rPr>
        <w:t xml:space="preserve">    </w:t>
      </w:r>
      <w:r w:rsidR="005770B6">
        <w:rPr>
          <w:rFonts w:eastAsia="宋体" w:cs="Times New Roman" w:hint="eastAsia"/>
          <w:b/>
          <w:sz w:val="21"/>
          <w:szCs w:val="21"/>
        </w:rPr>
        <w:t xml:space="preserve">                 </w:t>
      </w:r>
      <w:r w:rsidRPr="005770B6">
        <w:rPr>
          <w:rFonts w:eastAsia="宋体" w:cs="Times New Roman"/>
          <w:b/>
          <w:sz w:val="21"/>
          <w:szCs w:val="21"/>
        </w:rPr>
        <w:t xml:space="preserve"> </w:t>
      </w:r>
      <w:r w:rsidRPr="005770B6">
        <w:rPr>
          <w:rFonts w:eastAsia="宋体" w:cs="Times New Roman"/>
          <w:b/>
          <w:sz w:val="21"/>
          <w:szCs w:val="21"/>
        </w:rPr>
        <w:t>水质预测各参数取值一览表</w:t>
      </w:r>
    </w:p>
    <w:tbl>
      <w:tblPr>
        <w:tblW w:w="90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02"/>
        <w:gridCol w:w="1501"/>
        <w:gridCol w:w="1502"/>
        <w:gridCol w:w="1502"/>
        <w:gridCol w:w="1504"/>
        <w:gridCol w:w="1504"/>
      </w:tblGrid>
      <w:tr w:rsidR="00200033" w:rsidRPr="005770B6" w:rsidTr="005770B6">
        <w:trPr>
          <w:trHeight w:val="340"/>
        </w:trPr>
        <w:tc>
          <w:tcPr>
            <w:tcW w:w="1539"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rPr>
              <w:t>参数</w:t>
            </w:r>
          </w:p>
        </w:tc>
        <w:tc>
          <w:tcPr>
            <w:tcW w:w="1539"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rPr>
              <w:t>K</w:t>
            </w:r>
            <w:r w:rsidRPr="005770B6">
              <w:rPr>
                <w:rFonts w:ascii="Times New Roman" w:eastAsia="宋体" w:hAnsi="Times New Roman" w:cs="Times New Roman"/>
                <w:b/>
                <w:bCs/>
                <w:sz w:val="21"/>
                <w:szCs w:val="21"/>
              </w:rPr>
              <w:t>（</w:t>
            </w:r>
            <w:r w:rsidRPr="005770B6">
              <w:rPr>
                <w:rFonts w:ascii="Times New Roman" w:eastAsia="宋体" w:hAnsi="Times New Roman" w:cs="Times New Roman"/>
                <w:b/>
                <w:bCs/>
                <w:sz w:val="21"/>
                <w:szCs w:val="21"/>
              </w:rPr>
              <w:t>m/d</w:t>
            </w:r>
            <w:r w:rsidRPr="005770B6">
              <w:rPr>
                <w:rFonts w:ascii="Times New Roman" w:eastAsia="宋体" w:hAnsi="Times New Roman" w:cs="Times New Roman"/>
                <w:b/>
                <w:bCs/>
                <w:sz w:val="21"/>
                <w:szCs w:val="21"/>
              </w:rPr>
              <w:t>）</w:t>
            </w:r>
          </w:p>
        </w:tc>
        <w:tc>
          <w:tcPr>
            <w:tcW w:w="1540"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rPr>
              <w:t>n</w:t>
            </w:r>
          </w:p>
        </w:tc>
        <w:tc>
          <w:tcPr>
            <w:tcW w:w="1540"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rPr>
              <w:t>I</w:t>
            </w:r>
          </w:p>
        </w:tc>
        <w:tc>
          <w:tcPr>
            <w:tcW w:w="1542"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shd w:val="clear" w:color="auto" w:fill="FFFFFF"/>
              </w:rPr>
              <w:t>u</w:t>
            </w:r>
            <w:r w:rsidRPr="005770B6">
              <w:rPr>
                <w:rFonts w:ascii="Times New Roman" w:eastAsia="宋体" w:hAnsi="Times New Roman" w:cs="Times New Roman"/>
                <w:b/>
                <w:bCs/>
                <w:sz w:val="21"/>
                <w:szCs w:val="21"/>
              </w:rPr>
              <w:t>（</w:t>
            </w:r>
            <w:r w:rsidRPr="005770B6">
              <w:rPr>
                <w:rFonts w:ascii="Times New Roman" w:eastAsia="宋体" w:hAnsi="Times New Roman" w:cs="Times New Roman"/>
                <w:b/>
                <w:bCs/>
                <w:sz w:val="21"/>
                <w:szCs w:val="21"/>
              </w:rPr>
              <w:t>m/d</w:t>
            </w:r>
            <w:r w:rsidRPr="005770B6">
              <w:rPr>
                <w:rFonts w:ascii="Times New Roman" w:eastAsia="宋体" w:hAnsi="Times New Roman" w:cs="Times New Roman"/>
                <w:b/>
                <w:bCs/>
                <w:sz w:val="21"/>
                <w:szCs w:val="21"/>
              </w:rPr>
              <w:t>）</w:t>
            </w:r>
          </w:p>
        </w:tc>
        <w:tc>
          <w:tcPr>
            <w:tcW w:w="1542" w:type="dxa"/>
            <w:vAlign w:val="center"/>
          </w:tcPr>
          <w:p w:rsidR="00200033" w:rsidRPr="005770B6" w:rsidRDefault="00B56227">
            <w:pPr>
              <w:pStyle w:val="20"/>
              <w:spacing w:after="0" w:line="240" w:lineRule="auto"/>
              <w:jc w:val="center"/>
              <w:rPr>
                <w:rFonts w:ascii="Times New Roman" w:eastAsia="宋体" w:hAnsi="Times New Roman" w:cs="Times New Roman"/>
                <w:b/>
                <w:bCs/>
                <w:sz w:val="21"/>
                <w:szCs w:val="21"/>
              </w:rPr>
            </w:pPr>
            <w:r w:rsidRPr="005770B6">
              <w:rPr>
                <w:rFonts w:ascii="Times New Roman" w:eastAsia="宋体" w:hAnsi="Times New Roman" w:cs="Times New Roman"/>
                <w:b/>
                <w:bCs/>
                <w:sz w:val="21"/>
                <w:szCs w:val="21"/>
              </w:rPr>
              <w:t>D</w:t>
            </w:r>
            <w:r w:rsidRPr="005770B6">
              <w:rPr>
                <w:rFonts w:ascii="Times New Roman" w:eastAsia="宋体" w:hAnsi="Times New Roman" w:cs="Times New Roman"/>
                <w:b/>
                <w:bCs/>
                <w:sz w:val="21"/>
                <w:szCs w:val="21"/>
                <w:vertAlign w:val="subscript"/>
              </w:rPr>
              <w:t>L</w:t>
            </w:r>
            <w:r w:rsidRPr="005770B6">
              <w:rPr>
                <w:rFonts w:ascii="Times New Roman" w:eastAsia="宋体" w:hAnsi="Times New Roman" w:cs="Times New Roman"/>
                <w:b/>
                <w:bCs/>
                <w:sz w:val="21"/>
                <w:szCs w:val="21"/>
              </w:rPr>
              <w:t>（</w:t>
            </w:r>
            <w:r w:rsidRPr="005770B6">
              <w:rPr>
                <w:rFonts w:ascii="Times New Roman" w:eastAsia="宋体" w:hAnsi="Times New Roman" w:cs="Times New Roman"/>
                <w:b/>
                <w:bCs/>
                <w:sz w:val="21"/>
                <w:szCs w:val="21"/>
              </w:rPr>
              <w:t>m</w:t>
            </w:r>
            <w:r w:rsidRPr="005770B6">
              <w:rPr>
                <w:rFonts w:ascii="Times New Roman" w:eastAsia="宋体" w:hAnsi="Times New Roman" w:cs="Times New Roman"/>
                <w:b/>
                <w:bCs/>
                <w:sz w:val="21"/>
                <w:szCs w:val="21"/>
                <w:vertAlign w:val="superscript"/>
              </w:rPr>
              <w:t>2</w:t>
            </w:r>
            <w:r w:rsidRPr="005770B6">
              <w:rPr>
                <w:rFonts w:ascii="Times New Roman" w:eastAsia="宋体" w:hAnsi="Times New Roman" w:cs="Times New Roman"/>
                <w:b/>
                <w:bCs/>
                <w:sz w:val="21"/>
                <w:szCs w:val="21"/>
              </w:rPr>
              <w:t>/d</w:t>
            </w:r>
            <w:r w:rsidRPr="005770B6">
              <w:rPr>
                <w:rFonts w:ascii="Times New Roman" w:eastAsia="宋体" w:hAnsi="Times New Roman" w:cs="Times New Roman"/>
                <w:b/>
                <w:bCs/>
                <w:sz w:val="21"/>
                <w:szCs w:val="21"/>
              </w:rPr>
              <w:t>）</w:t>
            </w:r>
          </w:p>
        </w:tc>
      </w:tr>
      <w:tr w:rsidR="00200033" w:rsidRPr="005770B6" w:rsidTr="005770B6">
        <w:trPr>
          <w:trHeight w:val="340"/>
        </w:trPr>
        <w:tc>
          <w:tcPr>
            <w:tcW w:w="1539"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取值</w:t>
            </w:r>
          </w:p>
        </w:tc>
        <w:tc>
          <w:tcPr>
            <w:tcW w:w="1539"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1.0</w:t>
            </w:r>
          </w:p>
        </w:tc>
        <w:tc>
          <w:tcPr>
            <w:tcW w:w="1540"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0.3</w:t>
            </w:r>
          </w:p>
        </w:tc>
        <w:tc>
          <w:tcPr>
            <w:tcW w:w="1540"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0.05</w:t>
            </w:r>
          </w:p>
        </w:tc>
        <w:tc>
          <w:tcPr>
            <w:tcW w:w="1542"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1.75</w:t>
            </w:r>
          </w:p>
        </w:tc>
        <w:tc>
          <w:tcPr>
            <w:tcW w:w="1542" w:type="dxa"/>
            <w:vAlign w:val="center"/>
          </w:tcPr>
          <w:p w:rsidR="00200033" w:rsidRPr="005770B6" w:rsidRDefault="00B56227">
            <w:pPr>
              <w:pStyle w:val="20"/>
              <w:spacing w:after="0" w:line="240" w:lineRule="auto"/>
              <w:jc w:val="center"/>
              <w:rPr>
                <w:rFonts w:ascii="Times New Roman" w:eastAsia="宋体" w:hAnsi="Times New Roman" w:cs="Times New Roman"/>
                <w:sz w:val="21"/>
                <w:szCs w:val="21"/>
              </w:rPr>
            </w:pPr>
            <w:r w:rsidRPr="005770B6">
              <w:rPr>
                <w:rFonts w:ascii="Times New Roman" w:eastAsia="宋体" w:hAnsi="Times New Roman" w:cs="Times New Roman"/>
                <w:sz w:val="21"/>
                <w:szCs w:val="21"/>
              </w:rPr>
              <w:t>10</w:t>
            </w:r>
          </w:p>
        </w:tc>
      </w:tr>
    </w:tbl>
    <w:p w:rsidR="00200033" w:rsidRDefault="00B56227">
      <w:pPr>
        <w:overflowPunct w:val="0"/>
        <w:spacing w:line="360" w:lineRule="auto"/>
        <w:ind w:firstLine="480"/>
        <w:rPr>
          <w:rFonts w:ascii="仿宋" w:eastAsia="仿宋" w:hAnsi="仿宋" w:cs="仿宋"/>
          <w:bCs/>
          <w:snapToGrid w:val="0"/>
          <w:kern w:val="0"/>
          <w:sz w:val="24"/>
        </w:rPr>
      </w:pPr>
      <w:r>
        <w:rPr>
          <w:rFonts w:ascii="仿宋" w:eastAsia="仿宋" w:hAnsi="仿宋" w:cs="仿宋" w:hint="eastAsia"/>
          <w:snapToGrid w:val="0"/>
          <w:kern w:val="0"/>
          <w:sz w:val="24"/>
        </w:rPr>
        <w:t>(6)预测结果</w:t>
      </w:r>
    </w:p>
    <w:p w:rsidR="00DA64DF" w:rsidRPr="00F63D6B" w:rsidRDefault="00B56227" w:rsidP="00F63D6B">
      <w:pPr>
        <w:overflowPunct w:val="0"/>
        <w:adjustRightInd w:val="0"/>
        <w:snapToGrid w:val="0"/>
        <w:spacing w:line="360" w:lineRule="auto"/>
        <w:ind w:firstLine="482"/>
        <w:rPr>
          <w:rFonts w:ascii="Times New Roman" w:eastAsia="仿宋" w:hAnsi="Times New Roman" w:cs="Times New Roman"/>
          <w:snapToGrid w:val="0"/>
          <w:kern w:val="0"/>
          <w:sz w:val="24"/>
        </w:rPr>
      </w:pPr>
      <w:r w:rsidRPr="00AA418A">
        <w:rPr>
          <w:rFonts w:ascii="Times New Roman" w:eastAsia="仿宋" w:hAnsi="Times New Roman" w:cs="Times New Roman"/>
          <w:snapToGrid w:val="0"/>
          <w:kern w:val="0"/>
          <w:sz w:val="24"/>
        </w:rPr>
        <w:t>将上述参数代入预测公示，各预测时段</w:t>
      </w:r>
      <w:r w:rsidRPr="00AA418A">
        <w:rPr>
          <w:rFonts w:ascii="Times New Roman" w:eastAsia="仿宋" w:hAnsi="Times New Roman" w:cs="Times New Roman"/>
          <w:snapToGrid w:val="0"/>
          <w:kern w:val="0"/>
          <w:sz w:val="24"/>
        </w:rPr>
        <w:t>COD</w:t>
      </w:r>
      <w:r w:rsidRPr="00AA418A">
        <w:rPr>
          <w:rFonts w:ascii="Times New Roman" w:eastAsia="仿宋" w:hAnsi="Times New Roman" w:cs="Times New Roman"/>
          <w:snapToGrid w:val="0"/>
          <w:kern w:val="0"/>
          <w:sz w:val="24"/>
        </w:rPr>
        <w:t>、氨氮污染羽中心浓度随时间和距离变化特征见表</w:t>
      </w:r>
      <w:r w:rsidRPr="00AA418A">
        <w:rPr>
          <w:rFonts w:ascii="Times New Roman" w:eastAsia="仿宋" w:hAnsi="Times New Roman" w:cs="Times New Roman"/>
          <w:snapToGrid w:val="0"/>
          <w:kern w:val="0"/>
          <w:sz w:val="24"/>
        </w:rPr>
        <w:t>5</w:t>
      </w:r>
      <w:r w:rsidR="00AA418A">
        <w:rPr>
          <w:rFonts w:ascii="Times New Roman" w:eastAsia="仿宋" w:hAnsi="Times New Roman" w:cs="Times New Roman" w:hint="eastAsia"/>
          <w:snapToGrid w:val="0"/>
          <w:kern w:val="0"/>
          <w:sz w:val="24"/>
        </w:rPr>
        <w:t>.4</w:t>
      </w:r>
      <w:r w:rsidRPr="00AA418A">
        <w:rPr>
          <w:rFonts w:ascii="Times New Roman" w:eastAsia="仿宋" w:hAnsi="Times New Roman" w:cs="Times New Roman"/>
          <w:snapToGrid w:val="0"/>
          <w:kern w:val="0"/>
          <w:sz w:val="24"/>
        </w:rPr>
        <w:t>-</w:t>
      </w:r>
      <w:r w:rsidR="00AA418A">
        <w:rPr>
          <w:rFonts w:ascii="Times New Roman" w:eastAsia="仿宋" w:hAnsi="Times New Roman" w:cs="Times New Roman" w:hint="eastAsia"/>
          <w:snapToGrid w:val="0"/>
          <w:kern w:val="0"/>
          <w:sz w:val="24"/>
        </w:rPr>
        <w:t>2</w:t>
      </w:r>
      <w:r w:rsidRPr="00AA418A">
        <w:rPr>
          <w:rFonts w:ascii="Times New Roman" w:eastAsia="仿宋" w:hAnsi="Times New Roman" w:cs="Times New Roman"/>
          <w:snapToGrid w:val="0"/>
          <w:kern w:val="0"/>
          <w:sz w:val="24"/>
        </w:rPr>
        <w:t>、表</w:t>
      </w:r>
      <w:r w:rsidRPr="00AA418A">
        <w:rPr>
          <w:rFonts w:ascii="Times New Roman" w:eastAsia="仿宋" w:hAnsi="Times New Roman" w:cs="Times New Roman"/>
          <w:snapToGrid w:val="0"/>
          <w:kern w:val="0"/>
          <w:sz w:val="24"/>
        </w:rPr>
        <w:t>5</w:t>
      </w:r>
      <w:r w:rsidR="00AA418A">
        <w:rPr>
          <w:rFonts w:ascii="Times New Roman" w:eastAsia="仿宋" w:hAnsi="Times New Roman" w:cs="Times New Roman" w:hint="eastAsia"/>
          <w:snapToGrid w:val="0"/>
          <w:kern w:val="0"/>
          <w:sz w:val="24"/>
        </w:rPr>
        <w:t>.4</w:t>
      </w:r>
      <w:r w:rsidRPr="00AA418A">
        <w:rPr>
          <w:rFonts w:ascii="Times New Roman" w:eastAsia="仿宋" w:hAnsi="Times New Roman" w:cs="Times New Roman"/>
          <w:snapToGrid w:val="0"/>
          <w:kern w:val="0"/>
          <w:sz w:val="24"/>
        </w:rPr>
        <w:t>-</w:t>
      </w:r>
      <w:r w:rsidR="00AA418A">
        <w:rPr>
          <w:rFonts w:ascii="Times New Roman" w:eastAsia="仿宋" w:hAnsi="Times New Roman" w:cs="Times New Roman" w:hint="eastAsia"/>
          <w:snapToGrid w:val="0"/>
          <w:kern w:val="0"/>
          <w:sz w:val="24"/>
        </w:rPr>
        <w:t>3</w:t>
      </w:r>
      <w:r w:rsidRPr="00AA418A">
        <w:rPr>
          <w:rFonts w:ascii="Times New Roman" w:eastAsia="仿宋" w:hAnsi="Times New Roman" w:cs="Times New Roman"/>
          <w:snapToGrid w:val="0"/>
          <w:kern w:val="0"/>
          <w:sz w:val="24"/>
        </w:rPr>
        <w:t>，下游</w:t>
      </w:r>
      <w:r w:rsidRPr="00AA418A">
        <w:rPr>
          <w:rFonts w:ascii="Times New Roman" w:eastAsia="仿宋" w:hAnsi="Times New Roman" w:cs="Times New Roman"/>
          <w:snapToGrid w:val="0"/>
          <w:kern w:val="0"/>
          <w:sz w:val="24"/>
        </w:rPr>
        <w:t>COD</w:t>
      </w:r>
      <w:r w:rsidRPr="00AA418A">
        <w:rPr>
          <w:rFonts w:ascii="Times New Roman" w:eastAsia="仿宋" w:hAnsi="Times New Roman" w:cs="Times New Roman"/>
          <w:snapToGrid w:val="0"/>
          <w:kern w:val="0"/>
          <w:sz w:val="24"/>
        </w:rPr>
        <w:t>、氨氮浓度随距离运移情况详见图</w:t>
      </w:r>
      <w:r w:rsidRPr="00AA418A">
        <w:rPr>
          <w:rFonts w:ascii="Times New Roman" w:eastAsia="仿宋" w:hAnsi="Times New Roman" w:cs="Times New Roman"/>
          <w:snapToGrid w:val="0"/>
          <w:kern w:val="0"/>
          <w:sz w:val="24"/>
        </w:rPr>
        <w:t>5</w:t>
      </w:r>
      <w:r w:rsidR="00AA418A">
        <w:rPr>
          <w:rFonts w:ascii="Times New Roman" w:eastAsia="仿宋" w:hAnsi="Times New Roman" w:cs="Times New Roman" w:hint="eastAsia"/>
          <w:snapToGrid w:val="0"/>
          <w:kern w:val="0"/>
          <w:sz w:val="24"/>
        </w:rPr>
        <w:t>.4</w:t>
      </w:r>
      <w:r w:rsidRPr="00AA418A">
        <w:rPr>
          <w:rFonts w:ascii="Times New Roman" w:eastAsia="仿宋" w:hAnsi="Times New Roman" w:cs="Times New Roman"/>
          <w:snapToGrid w:val="0"/>
          <w:kern w:val="0"/>
          <w:sz w:val="24"/>
        </w:rPr>
        <w:t>-1</w:t>
      </w:r>
      <w:r w:rsidRPr="00AA418A">
        <w:rPr>
          <w:rFonts w:ascii="Times New Roman" w:eastAsia="仿宋" w:hAnsi="Times New Roman" w:cs="Times New Roman"/>
          <w:snapToGrid w:val="0"/>
          <w:kern w:val="0"/>
          <w:sz w:val="24"/>
        </w:rPr>
        <w:t>。</w:t>
      </w:r>
    </w:p>
    <w:p w:rsidR="00200033" w:rsidRDefault="00B56227" w:rsidP="00AA418A">
      <w:pPr>
        <w:overflowPunct w:val="0"/>
        <w:adjustRightInd w:val="0"/>
        <w:snapToGrid w:val="0"/>
        <w:spacing w:afterLines="50" w:after="156"/>
        <w:ind w:firstLineChars="200" w:firstLine="420"/>
        <w:rPr>
          <w:rFonts w:ascii="宋体" w:eastAsia="宋体" w:hAnsi="宋体" w:cs="宋体"/>
          <w:b/>
          <w:sz w:val="24"/>
        </w:rPr>
      </w:pPr>
      <w:r w:rsidRPr="00AA418A">
        <w:rPr>
          <w:rFonts w:ascii="Times New Roman" w:eastAsia="宋体" w:hAnsi="Times New Roman" w:cs="Times New Roman" w:hint="eastAsia"/>
          <w:kern w:val="0"/>
          <w:szCs w:val="21"/>
        </w:rPr>
        <w:t>表</w:t>
      </w:r>
      <w:r w:rsidRPr="00AA418A">
        <w:rPr>
          <w:rFonts w:ascii="Times New Roman" w:eastAsia="宋体" w:hAnsi="Times New Roman" w:cs="Times New Roman" w:hint="eastAsia"/>
          <w:kern w:val="0"/>
          <w:szCs w:val="21"/>
        </w:rPr>
        <w:t>5</w:t>
      </w:r>
      <w:r w:rsidR="00AA418A" w:rsidRPr="00AA418A">
        <w:rPr>
          <w:rFonts w:ascii="Times New Roman" w:eastAsia="宋体" w:hAnsi="Times New Roman" w:cs="Times New Roman" w:hint="eastAsia"/>
          <w:kern w:val="0"/>
          <w:szCs w:val="21"/>
        </w:rPr>
        <w:t>.</w:t>
      </w:r>
      <w:r w:rsidR="00AA418A">
        <w:rPr>
          <w:rFonts w:ascii="Times New Roman" w:eastAsia="宋体" w:hAnsi="Times New Roman" w:cs="Times New Roman" w:hint="eastAsia"/>
          <w:kern w:val="0"/>
          <w:szCs w:val="21"/>
        </w:rPr>
        <w:t>4</w:t>
      </w:r>
      <w:r w:rsidRPr="00AA418A">
        <w:rPr>
          <w:rFonts w:ascii="Times New Roman" w:eastAsia="宋体" w:hAnsi="Times New Roman" w:cs="Times New Roman" w:hint="eastAsia"/>
          <w:kern w:val="0"/>
          <w:szCs w:val="21"/>
        </w:rPr>
        <w:t>-</w:t>
      </w:r>
      <w:r w:rsidR="00AA418A" w:rsidRPr="00AA418A">
        <w:rPr>
          <w:rFonts w:ascii="Times New Roman" w:eastAsia="宋体" w:hAnsi="Times New Roman" w:cs="Times New Roman" w:hint="eastAsia"/>
          <w:kern w:val="0"/>
          <w:szCs w:val="21"/>
        </w:rPr>
        <w:t>2</w:t>
      </w:r>
      <w:r w:rsidRPr="00AA418A">
        <w:rPr>
          <w:rFonts w:ascii="Times New Roman" w:eastAsia="宋体" w:hAnsi="Times New Roman" w:cs="Times New Roman" w:hint="eastAsia"/>
          <w:kern w:val="0"/>
          <w:szCs w:val="21"/>
        </w:rPr>
        <w:t xml:space="preserve">  </w:t>
      </w:r>
      <w:r w:rsidR="00AA418A">
        <w:rPr>
          <w:rFonts w:ascii="Times New Roman" w:eastAsia="宋体" w:hAnsi="Times New Roman" w:cs="Times New Roman" w:hint="eastAsia"/>
          <w:b/>
          <w:kern w:val="0"/>
          <w:szCs w:val="21"/>
        </w:rPr>
        <w:t xml:space="preserve">                  </w:t>
      </w:r>
      <w:r w:rsidRPr="00AA418A">
        <w:rPr>
          <w:rFonts w:ascii="Times New Roman" w:eastAsia="宋体" w:hAnsi="Times New Roman" w:cs="Times New Roman" w:hint="eastAsia"/>
          <w:b/>
          <w:kern w:val="0"/>
          <w:szCs w:val="21"/>
        </w:rPr>
        <w:t xml:space="preserve">  </w:t>
      </w:r>
      <w:r w:rsidRPr="00AA418A">
        <w:rPr>
          <w:rFonts w:ascii="Times New Roman" w:eastAsia="宋体" w:hAnsi="Times New Roman" w:cs="Times New Roman" w:hint="eastAsia"/>
          <w:b/>
          <w:kern w:val="0"/>
          <w:szCs w:val="21"/>
        </w:rPr>
        <w:t>地下水预测结果一览表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04"/>
        <w:gridCol w:w="3102"/>
        <w:gridCol w:w="3509"/>
      </w:tblGrid>
      <w:tr w:rsidR="00200033" w:rsidRPr="00763F1A" w:rsidTr="00763F1A">
        <w:trPr>
          <w:trHeight w:hRule="exact" w:val="340"/>
          <w:jc w:val="center"/>
        </w:trPr>
        <w:tc>
          <w:tcPr>
            <w:tcW w:w="2404" w:type="dxa"/>
            <w:vAlign w:val="center"/>
          </w:tcPr>
          <w:p w:rsidR="00200033" w:rsidRPr="00763F1A" w:rsidRDefault="00B56227" w:rsidP="00763F1A">
            <w:pPr>
              <w:overflowPunct w:val="0"/>
              <w:adjustRightInd w:val="0"/>
              <w:snapToGrid w:val="0"/>
              <w:jc w:val="center"/>
              <w:rPr>
                <w:rFonts w:ascii="Times New Roman" w:hAnsi="Times New Roman" w:cs="Times New Roman"/>
                <w:b/>
                <w:bCs/>
                <w:kern w:val="0"/>
                <w:szCs w:val="21"/>
              </w:rPr>
            </w:pPr>
            <w:r w:rsidRPr="00763F1A">
              <w:rPr>
                <w:rFonts w:ascii="Times New Roman" w:hAnsi="Times New Roman" w:cs="Times New Roman"/>
                <w:b/>
                <w:kern w:val="0"/>
                <w:szCs w:val="21"/>
              </w:rPr>
              <w:t>预测时段</w:t>
            </w:r>
          </w:p>
        </w:tc>
        <w:tc>
          <w:tcPr>
            <w:tcW w:w="3102" w:type="dxa"/>
            <w:noWrap/>
            <w:vAlign w:val="center"/>
          </w:tcPr>
          <w:p w:rsidR="00200033" w:rsidRPr="00763F1A" w:rsidRDefault="00B56227" w:rsidP="00763F1A">
            <w:pPr>
              <w:overflowPunct w:val="0"/>
              <w:adjustRightInd w:val="0"/>
              <w:snapToGrid w:val="0"/>
              <w:jc w:val="center"/>
              <w:rPr>
                <w:rFonts w:ascii="Times New Roman" w:hAnsi="Times New Roman" w:cs="Times New Roman"/>
                <w:b/>
                <w:bCs/>
                <w:kern w:val="0"/>
                <w:szCs w:val="21"/>
              </w:rPr>
            </w:pPr>
            <w:r w:rsidRPr="00763F1A">
              <w:rPr>
                <w:rFonts w:ascii="Times New Roman" w:hAnsi="Times New Roman" w:cs="Times New Roman"/>
                <w:b/>
                <w:kern w:val="0"/>
                <w:szCs w:val="21"/>
              </w:rPr>
              <w:t>距离</w:t>
            </w:r>
            <w:r w:rsidRPr="00763F1A">
              <w:rPr>
                <w:rFonts w:ascii="Times New Roman" w:hAnsi="Times New Roman" w:cs="Times New Roman"/>
                <w:b/>
                <w:kern w:val="0"/>
                <w:szCs w:val="21"/>
              </w:rPr>
              <w:t>(m)</w:t>
            </w:r>
          </w:p>
        </w:tc>
        <w:tc>
          <w:tcPr>
            <w:tcW w:w="3509" w:type="dxa"/>
            <w:noWrap/>
            <w:vAlign w:val="center"/>
          </w:tcPr>
          <w:p w:rsidR="00200033" w:rsidRPr="00763F1A" w:rsidRDefault="00B56227" w:rsidP="00763F1A">
            <w:pPr>
              <w:overflowPunct w:val="0"/>
              <w:adjustRightInd w:val="0"/>
              <w:snapToGrid w:val="0"/>
              <w:jc w:val="center"/>
              <w:rPr>
                <w:rFonts w:ascii="Times New Roman" w:hAnsi="Times New Roman" w:cs="Times New Roman"/>
                <w:b/>
                <w:bCs/>
                <w:kern w:val="0"/>
                <w:szCs w:val="21"/>
              </w:rPr>
            </w:pPr>
            <w:r w:rsidRPr="00763F1A">
              <w:rPr>
                <w:rFonts w:ascii="Times New Roman" w:hAnsi="Times New Roman" w:cs="Times New Roman"/>
                <w:b/>
                <w:szCs w:val="21"/>
              </w:rPr>
              <w:t>COD</w:t>
            </w:r>
            <w:r w:rsidRPr="00763F1A">
              <w:rPr>
                <w:rFonts w:ascii="Times New Roman" w:hAnsi="Times New Roman" w:cs="Times New Roman"/>
                <w:b/>
                <w:szCs w:val="21"/>
              </w:rPr>
              <w:t>贡献值（</w:t>
            </w:r>
            <w:r w:rsidRPr="00763F1A">
              <w:rPr>
                <w:rFonts w:ascii="Times New Roman" w:hAnsi="Times New Roman" w:cs="Times New Roman"/>
                <w:b/>
                <w:szCs w:val="21"/>
              </w:rPr>
              <w:t>mg/l</w:t>
            </w:r>
            <w:r w:rsidRPr="00763F1A">
              <w:rPr>
                <w:rFonts w:ascii="Times New Roman" w:hAnsi="Times New Roman" w:cs="Times New Roman"/>
                <w:b/>
                <w:szCs w:val="21"/>
              </w:rPr>
              <w:t>）</w:t>
            </w:r>
          </w:p>
        </w:tc>
      </w:tr>
      <w:tr w:rsidR="00912088" w:rsidRPr="00763F1A" w:rsidTr="00763F1A">
        <w:trPr>
          <w:trHeight w:hRule="exact" w:val="340"/>
          <w:jc w:val="center"/>
        </w:trPr>
        <w:tc>
          <w:tcPr>
            <w:tcW w:w="2404" w:type="dxa"/>
            <w:vMerge w:val="restart"/>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r w:rsidRPr="00763F1A">
              <w:rPr>
                <w:rFonts w:ascii="Times New Roman" w:hAnsi="Times New Roman" w:cs="Times New Roman"/>
                <w:kern w:val="0"/>
                <w:szCs w:val="21"/>
              </w:rPr>
              <w:t>100d</w:t>
            </w: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0.016052</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0.083584</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0.35633</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1.243712</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3.554096</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8.31533</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120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15.92835</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140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24.98063</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bottom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160</w:t>
            </w:r>
          </w:p>
        </w:tc>
        <w:tc>
          <w:tcPr>
            <w:tcW w:w="3509" w:type="dxa"/>
            <w:tcBorders>
              <w:bottom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32.07577</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shd w:val="pct15"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180</w:t>
            </w:r>
          </w:p>
        </w:tc>
        <w:tc>
          <w:tcPr>
            <w:tcW w:w="3509" w:type="dxa"/>
            <w:tcBorders>
              <w:top w:val="single" w:sz="6" w:space="0" w:color="auto"/>
              <w:bottom w:val="single" w:sz="6" w:space="0" w:color="auto"/>
            </w:tcBorders>
            <w:shd w:val="pct15"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33.72033</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200</w:t>
            </w:r>
          </w:p>
        </w:tc>
        <w:tc>
          <w:tcPr>
            <w:tcW w:w="3509" w:type="dxa"/>
            <w:tcBorders>
              <w:top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29.02336</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220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20.45241</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240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11.80002</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260</w:t>
            </w:r>
          </w:p>
        </w:tc>
        <w:tc>
          <w:tcPr>
            <w:tcW w:w="3509" w:type="dxa"/>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5.573933</w:t>
            </w:r>
          </w:p>
        </w:tc>
      </w:tr>
      <w:tr w:rsidR="00912088" w:rsidRPr="00763F1A" w:rsidTr="00763F1A">
        <w:trPr>
          <w:trHeight w:hRule="exact" w:val="340"/>
          <w:jc w:val="center"/>
        </w:trPr>
        <w:tc>
          <w:tcPr>
            <w:tcW w:w="2404" w:type="dxa"/>
            <w:vMerge/>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bottom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280</w:t>
            </w:r>
          </w:p>
        </w:tc>
        <w:tc>
          <w:tcPr>
            <w:tcW w:w="3509" w:type="dxa"/>
            <w:tcBorders>
              <w:bottom w:val="single" w:sz="6" w:space="0" w:color="auto"/>
            </w:tcBorders>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2.155668</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300</w:t>
            </w:r>
          </w:p>
        </w:tc>
        <w:tc>
          <w:tcPr>
            <w:tcW w:w="3509" w:type="dxa"/>
            <w:tcBorders>
              <w:top w:val="single" w:sz="6"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0.682564</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320</w:t>
            </w:r>
          </w:p>
        </w:tc>
        <w:tc>
          <w:tcPr>
            <w:tcW w:w="3509"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0.176948</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340</w:t>
            </w:r>
          </w:p>
        </w:tc>
        <w:tc>
          <w:tcPr>
            <w:tcW w:w="3509"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0.037557</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360</w:t>
            </w:r>
          </w:p>
        </w:tc>
        <w:tc>
          <w:tcPr>
            <w:tcW w:w="3509"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0.006526</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380</w:t>
            </w:r>
          </w:p>
        </w:tc>
        <w:tc>
          <w:tcPr>
            <w:tcW w:w="3509" w:type="dxa"/>
            <w:tcBorders>
              <w:top w:val="single" w:sz="4" w:space="0" w:color="auto"/>
              <w:bottom w:val="single" w:sz="4"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0.000929</w:t>
            </w:r>
          </w:p>
        </w:tc>
      </w:tr>
      <w:tr w:rsidR="00912088" w:rsidRPr="00763F1A" w:rsidTr="00763F1A">
        <w:trPr>
          <w:trHeight w:hRule="exact" w:val="340"/>
          <w:jc w:val="center"/>
        </w:trPr>
        <w:tc>
          <w:tcPr>
            <w:tcW w:w="2404" w:type="dxa"/>
            <w:vMerge/>
            <w:shd w:val="clear" w:color="auto" w:fill="auto"/>
            <w:vAlign w:val="center"/>
          </w:tcPr>
          <w:p w:rsidR="00912088" w:rsidRPr="00763F1A" w:rsidRDefault="00912088"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4" w:space="0" w:color="auto"/>
              <w:bottom w:val="single" w:sz="6"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400</w:t>
            </w:r>
          </w:p>
        </w:tc>
        <w:tc>
          <w:tcPr>
            <w:tcW w:w="3509" w:type="dxa"/>
            <w:tcBorders>
              <w:top w:val="single" w:sz="4" w:space="0" w:color="auto"/>
              <w:bottom w:val="single" w:sz="6" w:space="0" w:color="auto"/>
            </w:tcBorders>
            <w:shd w:val="clear" w:color="auto" w:fill="auto"/>
            <w:noWrap/>
            <w:vAlign w:val="center"/>
          </w:tcPr>
          <w:p w:rsidR="00912088" w:rsidRPr="00763F1A" w:rsidRDefault="00912088"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0.000108</w:t>
            </w:r>
          </w:p>
        </w:tc>
      </w:tr>
      <w:tr w:rsidR="00763F1A" w:rsidRPr="00763F1A" w:rsidTr="00763F1A">
        <w:trPr>
          <w:trHeight w:hRule="exact" w:val="340"/>
          <w:jc w:val="center"/>
        </w:trPr>
        <w:tc>
          <w:tcPr>
            <w:tcW w:w="2404" w:type="dxa"/>
            <w:vMerge w:val="restart"/>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r w:rsidRPr="00763F1A">
              <w:rPr>
                <w:rFonts w:ascii="Times New Roman" w:hAnsi="Times New Roman" w:cs="Times New Roman"/>
                <w:kern w:val="0"/>
                <w:szCs w:val="21"/>
              </w:rPr>
              <w:t>365d</w:t>
            </w:r>
          </w:p>
        </w:tc>
        <w:tc>
          <w:tcPr>
            <w:tcW w:w="3102" w:type="dxa"/>
            <w:tcBorders>
              <w:top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w:t>
            </w:r>
          </w:p>
        </w:tc>
        <w:tc>
          <w:tcPr>
            <w:tcW w:w="3509" w:type="dxa"/>
            <w:tcBorders>
              <w:top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1.3E-11</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50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8.68E-10</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4.13E-08</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150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1.39E-06</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3.34E-05</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250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0.000568</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0.006855</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350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0.058793</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0.357997</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450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1.547765</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500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4.751152</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550</w:t>
            </w:r>
          </w:p>
        </w:tc>
        <w:tc>
          <w:tcPr>
            <w:tcW w:w="3509"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10.35528</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bottom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600</w:t>
            </w:r>
          </w:p>
        </w:tc>
        <w:tc>
          <w:tcPr>
            <w:tcW w:w="3509" w:type="dxa"/>
            <w:tcBorders>
              <w:bottom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16.02485</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shd w:val="pct15"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650</w:t>
            </w:r>
          </w:p>
        </w:tc>
        <w:tc>
          <w:tcPr>
            <w:tcW w:w="3509" w:type="dxa"/>
            <w:tcBorders>
              <w:top w:val="single" w:sz="6" w:space="0" w:color="auto"/>
              <w:bottom w:val="single" w:sz="6" w:space="0" w:color="auto"/>
            </w:tcBorders>
            <w:shd w:val="pct15"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17.60739</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700</w:t>
            </w:r>
          </w:p>
        </w:tc>
        <w:tc>
          <w:tcPr>
            <w:tcW w:w="3509" w:type="dxa"/>
            <w:tcBorders>
              <w:top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13.73615</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750</w:t>
            </w:r>
          </w:p>
        </w:tc>
        <w:tc>
          <w:tcPr>
            <w:tcW w:w="3509"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7.608587</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800</w:t>
            </w:r>
          </w:p>
        </w:tc>
        <w:tc>
          <w:tcPr>
            <w:tcW w:w="3509" w:type="dxa"/>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2.992348</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bottom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850</w:t>
            </w:r>
          </w:p>
        </w:tc>
        <w:tc>
          <w:tcPr>
            <w:tcW w:w="3509" w:type="dxa"/>
            <w:tcBorders>
              <w:bottom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0.835582</w:t>
            </w:r>
          </w:p>
        </w:tc>
      </w:tr>
      <w:tr w:rsidR="00763F1A" w:rsidRPr="00763F1A" w:rsidTr="00763F1A">
        <w:trPr>
          <w:trHeight w:hRule="exact" w:val="340"/>
          <w:jc w:val="center"/>
        </w:trPr>
        <w:tc>
          <w:tcPr>
            <w:tcW w:w="2404" w:type="dxa"/>
            <w:vMerge/>
            <w:shd w:val="clear" w:color="auto" w:fill="auto"/>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900</w:t>
            </w:r>
          </w:p>
        </w:tc>
        <w:tc>
          <w:tcPr>
            <w:tcW w:w="3509" w:type="dxa"/>
            <w:tcBorders>
              <w:top w:val="single" w:sz="6" w:space="0" w:color="auto"/>
              <w:bottom w:val="single" w:sz="6" w:space="0" w:color="auto"/>
            </w:tcBorders>
            <w:shd w:val="clear" w:color="auto" w:fill="auto"/>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0.165667</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950</w:t>
            </w:r>
          </w:p>
        </w:tc>
        <w:tc>
          <w:tcPr>
            <w:tcW w:w="3509" w:type="dxa"/>
            <w:tcBorders>
              <w:top w:val="single" w:sz="6" w:space="0" w:color="auto"/>
            </w:tcBorders>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0.023321</w:t>
            </w:r>
          </w:p>
        </w:tc>
      </w:tr>
      <w:tr w:rsidR="00763F1A" w:rsidRPr="00763F1A" w:rsidTr="00763F1A">
        <w:trPr>
          <w:trHeight w:hRule="exact" w:val="340"/>
          <w:jc w:val="center"/>
        </w:trPr>
        <w:tc>
          <w:tcPr>
            <w:tcW w:w="2404" w:type="dxa"/>
            <w:vMerge/>
            <w:vAlign w:val="center"/>
          </w:tcPr>
          <w:p w:rsidR="00763F1A" w:rsidRPr="00763F1A" w:rsidRDefault="00763F1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1000</w:t>
            </w:r>
          </w:p>
        </w:tc>
        <w:tc>
          <w:tcPr>
            <w:tcW w:w="3509" w:type="dxa"/>
            <w:noWrap/>
            <w:vAlign w:val="center"/>
          </w:tcPr>
          <w:p w:rsidR="00763F1A" w:rsidRPr="00763F1A" w:rsidRDefault="00763F1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0.002331</w:t>
            </w:r>
          </w:p>
        </w:tc>
      </w:tr>
      <w:tr w:rsidR="00594CCA" w:rsidRPr="00763F1A" w:rsidTr="00763F1A">
        <w:trPr>
          <w:trHeight w:hRule="exact" w:val="340"/>
          <w:jc w:val="center"/>
        </w:trPr>
        <w:tc>
          <w:tcPr>
            <w:tcW w:w="2404" w:type="dxa"/>
            <w:vMerge w:val="restart"/>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r w:rsidRPr="00763F1A">
              <w:rPr>
                <w:rFonts w:ascii="Times New Roman" w:hAnsi="Times New Roman" w:cs="Times New Roman"/>
                <w:kern w:val="0"/>
                <w:szCs w:val="21"/>
              </w:rPr>
              <w:t>1000d</w:t>
            </w: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6.02E-33</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2.96E-29</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8.83E-26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300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1.6E-22</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1.75E-19</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500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1.16E-16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4.7E-14</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700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1.15E-11</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1.71E-09</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900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1.54E-07</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8.38E-06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1100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0.000278</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1200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0.005575</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1300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0.067919</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1400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0.501856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tcBorders>
              <w:bottom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1500</w:t>
            </w:r>
          </w:p>
        </w:tc>
        <w:tc>
          <w:tcPr>
            <w:tcW w:w="3509" w:type="dxa"/>
            <w:tcBorders>
              <w:bottom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2.249163</w:t>
            </w:r>
          </w:p>
        </w:tc>
      </w:tr>
      <w:tr w:rsidR="00594CCA" w:rsidRPr="00763F1A" w:rsidTr="00763F1A">
        <w:trPr>
          <w:trHeight w:hRule="exact" w:val="340"/>
          <w:jc w:val="center"/>
        </w:trPr>
        <w:tc>
          <w:tcPr>
            <w:tcW w:w="2404" w:type="dxa"/>
            <w:vMerge/>
            <w:shd w:val="clear" w:color="auto" w:fill="auto"/>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shd w:val="clear"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1600</w:t>
            </w:r>
          </w:p>
        </w:tc>
        <w:tc>
          <w:tcPr>
            <w:tcW w:w="3509" w:type="dxa"/>
            <w:tcBorders>
              <w:top w:val="single" w:sz="6" w:space="0" w:color="auto"/>
              <w:bottom w:val="single" w:sz="6" w:space="0" w:color="auto"/>
            </w:tcBorders>
            <w:shd w:val="clear"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6.11386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1700</w:t>
            </w:r>
          </w:p>
        </w:tc>
        <w:tc>
          <w:tcPr>
            <w:tcW w:w="3509" w:type="dxa"/>
            <w:tcBorders>
              <w:top w:val="single" w:sz="6" w:space="0" w:color="auto"/>
              <w:bottom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10.08005</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bottom w:val="single" w:sz="6" w:space="0" w:color="auto"/>
            </w:tcBorders>
            <w:shd w:val="pct15"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1800</w:t>
            </w:r>
          </w:p>
        </w:tc>
        <w:tc>
          <w:tcPr>
            <w:tcW w:w="3509" w:type="dxa"/>
            <w:tcBorders>
              <w:top w:val="single" w:sz="6" w:space="0" w:color="auto"/>
              <w:bottom w:val="single" w:sz="6" w:space="0" w:color="auto"/>
            </w:tcBorders>
            <w:shd w:val="pct15"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10.08005</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tcBorders>
              <w:top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1900</w:t>
            </w:r>
          </w:p>
        </w:tc>
        <w:tc>
          <w:tcPr>
            <w:tcW w:w="3509" w:type="dxa"/>
            <w:tcBorders>
              <w:top w:val="single" w:sz="6" w:space="0" w:color="auto"/>
            </w:tcBorders>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6.11386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2000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2.249163</w:t>
            </w:r>
          </w:p>
        </w:tc>
      </w:tr>
      <w:tr w:rsidR="00594CCA" w:rsidRPr="00763F1A" w:rsidTr="00763F1A">
        <w:trPr>
          <w:trHeight w:hRule="exact" w:val="340"/>
          <w:jc w:val="center"/>
        </w:trPr>
        <w:tc>
          <w:tcPr>
            <w:tcW w:w="2404" w:type="dxa"/>
            <w:vMerge/>
            <w:shd w:val="clear" w:color="auto" w:fill="auto"/>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shd w:val="clear"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2100</w:t>
            </w:r>
          </w:p>
        </w:tc>
        <w:tc>
          <w:tcPr>
            <w:tcW w:w="3509" w:type="dxa"/>
            <w:shd w:val="clear" w:color="auto" w:fill="auto"/>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0.501856</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2200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0.067919</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2300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0.005575</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2400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0.000278</w:t>
            </w:r>
          </w:p>
        </w:tc>
      </w:tr>
      <w:tr w:rsidR="00594CCA" w:rsidRPr="00763F1A" w:rsidTr="00763F1A">
        <w:trPr>
          <w:trHeight w:hRule="exact" w:val="340"/>
          <w:jc w:val="center"/>
        </w:trPr>
        <w:tc>
          <w:tcPr>
            <w:tcW w:w="2404" w:type="dxa"/>
            <w:vMerge/>
            <w:vAlign w:val="center"/>
          </w:tcPr>
          <w:p w:rsidR="00594CCA" w:rsidRPr="00763F1A" w:rsidRDefault="00594CCA" w:rsidP="00763F1A">
            <w:pPr>
              <w:overflowPunct w:val="0"/>
              <w:adjustRightInd w:val="0"/>
              <w:snapToGrid w:val="0"/>
              <w:jc w:val="center"/>
              <w:rPr>
                <w:rFonts w:ascii="Times New Roman" w:hAnsi="Times New Roman" w:cs="Times New Roman"/>
                <w:bCs/>
                <w:kern w:val="0"/>
                <w:szCs w:val="21"/>
              </w:rPr>
            </w:pPr>
          </w:p>
        </w:tc>
        <w:tc>
          <w:tcPr>
            <w:tcW w:w="3102"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2500</w:t>
            </w:r>
          </w:p>
        </w:tc>
        <w:tc>
          <w:tcPr>
            <w:tcW w:w="3509" w:type="dxa"/>
            <w:noWrap/>
            <w:vAlign w:val="center"/>
          </w:tcPr>
          <w:p w:rsidR="00594CCA" w:rsidRPr="00763F1A" w:rsidRDefault="00594CCA" w:rsidP="00763F1A">
            <w:pPr>
              <w:jc w:val="center"/>
              <w:rPr>
                <w:rFonts w:ascii="Times New Roman" w:hAnsi="Times New Roman" w:cs="Times New Roman"/>
                <w:color w:val="000000"/>
                <w:szCs w:val="21"/>
              </w:rPr>
            </w:pPr>
            <w:r w:rsidRPr="00763F1A">
              <w:rPr>
                <w:rFonts w:ascii="Times New Roman" w:hAnsi="Times New Roman" w:cs="Times New Roman"/>
                <w:color w:val="000000"/>
                <w:szCs w:val="21"/>
              </w:rPr>
              <w:t>8.38E-06</w:t>
            </w:r>
          </w:p>
        </w:tc>
      </w:tr>
    </w:tbl>
    <w:p w:rsidR="00200033" w:rsidRPr="00F63D6B" w:rsidRDefault="00B56227" w:rsidP="00F63D6B">
      <w:pPr>
        <w:overflowPunct w:val="0"/>
        <w:adjustRightInd w:val="0"/>
        <w:snapToGrid w:val="0"/>
        <w:spacing w:beforeLines="50" w:before="156" w:afterLines="50" w:after="156"/>
        <w:ind w:firstLineChars="200" w:firstLine="420"/>
        <w:rPr>
          <w:rFonts w:ascii="Times New Roman" w:eastAsia="宋体" w:hAnsi="Times New Roman" w:cs="Times New Roman"/>
          <w:b/>
          <w:kern w:val="0"/>
          <w:szCs w:val="21"/>
        </w:rPr>
      </w:pPr>
      <w:r w:rsidRPr="00F63D6B">
        <w:rPr>
          <w:rFonts w:ascii="Times New Roman" w:eastAsia="宋体" w:hAnsi="Times New Roman" w:cs="Times New Roman" w:hint="eastAsia"/>
          <w:kern w:val="0"/>
          <w:szCs w:val="21"/>
        </w:rPr>
        <w:t>表</w:t>
      </w:r>
      <w:r w:rsidRPr="00F63D6B">
        <w:rPr>
          <w:rFonts w:ascii="Times New Roman" w:eastAsia="宋体" w:hAnsi="Times New Roman" w:cs="Times New Roman" w:hint="eastAsia"/>
          <w:kern w:val="0"/>
          <w:szCs w:val="21"/>
        </w:rPr>
        <w:t>5</w:t>
      </w:r>
      <w:r w:rsidR="00F63D6B" w:rsidRPr="00F63D6B">
        <w:rPr>
          <w:rFonts w:ascii="Times New Roman" w:eastAsia="宋体" w:hAnsi="Times New Roman" w:cs="Times New Roman" w:hint="eastAsia"/>
          <w:kern w:val="0"/>
          <w:szCs w:val="21"/>
        </w:rPr>
        <w:t>.4</w:t>
      </w:r>
      <w:r w:rsidRPr="00F63D6B">
        <w:rPr>
          <w:rFonts w:ascii="Times New Roman" w:eastAsia="宋体" w:hAnsi="Times New Roman" w:cs="Times New Roman" w:hint="eastAsia"/>
          <w:kern w:val="0"/>
          <w:szCs w:val="21"/>
        </w:rPr>
        <w:t>-</w:t>
      </w:r>
      <w:r w:rsidR="00F63D6B" w:rsidRPr="00F63D6B">
        <w:rPr>
          <w:rFonts w:ascii="Times New Roman" w:eastAsia="宋体" w:hAnsi="Times New Roman" w:cs="Times New Roman" w:hint="eastAsia"/>
          <w:kern w:val="0"/>
          <w:szCs w:val="21"/>
        </w:rPr>
        <w:t>3</w:t>
      </w:r>
      <w:r w:rsidRPr="00F63D6B">
        <w:rPr>
          <w:rFonts w:ascii="Times New Roman" w:eastAsia="宋体" w:hAnsi="Times New Roman" w:cs="Times New Roman" w:hint="eastAsia"/>
          <w:kern w:val="0"/>
          <w:szCs w:val="21"/>
        </w:rPr>
        <w:t xml:space="preserve">  </w:t>
      </w:r>
      <w:r w:rsidRPr="00F63D6B">
        <w:rPr>
          <w:rFonts w:ascii="Times New Roman" w:eastAsia="宋体" w:hAnsi="Times New Roman" w:cs="Times New Roman" w:hint="eastAsia"/>
          <w:b/>
          <w:kern w:val="0"/>
          <w:szCs w:val="21"/>
        </w:rPr>
        <w:t xml:space="preserve">   </w:t>
      </w:r>
      <w:r w:rsidR="00F63D6B">
        <w:rPr>
          <w:rFonts w:ascii="Times New Roman" w:eastAsia="宋体" w:hAnsi="Times New Roman" w:cs="Times New Roman" w:hint="eastAsia"/>
          <w:b/>
          <w:kern w:val="0"/>
          <w:szCs w:val="21"/>
        </w:rPr>
        <w:t xml:space="preserve">        </w:t>
      </w:r>
      <w:r w:rsidRPr="00F63D6B">
        <w:rPr>
          <w:rFonts w:ascii="Times New Roman" w:eastAsia="宋体" w:hAnsi="Times New Roman" w:cs="Times New Roman" w:hint="eastAsia"/>
          <w:b/>
          <w:kern w:val="0"/>
          <w:szCs w:val="21"/>
        </w:rPr>
        <w:t>地下水氨氮预测结果一览表</w:t>
      </w:r>
      <w:r w:rsidRPr="00F63D6B">
        <w:rPr>
          <w:rFonts w:ascii="Times New Roman" w:eastAsia="宋体" w:hAnsi="Times New Roman" w:cs="Times New Roman" w:hint="eastAsia"/>
          <w:b/>
          <w:kern w:val="0"/>
          <w:szCs w:val="21"/>
        </w:rPr>
        <w:t xml:space="preserve">     </w:t>
      </w:r>
      <w:r w:rsidRPr="00F63D6B">
        <w:rPr>
          <w:rFonts w:ascii="Times New Roman" w:eastAsia="宋体" w:hAnsi="Times New Roman" w:cs="Times New Roman" w:hint="eastAsia"/>
          <w:b/>
          <w:kern w:val="0"/>
          <w:szCs w:val="21"/>
        </w:rPr>
        <w:t>单位：</w:t>
      </w:r>
      <w:r w:rsidRPr="00F63D6B">
        <w:rPr>
          <w:rFonts w:ascii="Times New Roman" w:eastAsia="宋体" w:hAnsi="Times New Roman" w:cs="Times New Roman" w:hint="eastAsia"/>
          <w:b/>
          <w:kern w:val="0"/>
          <w:szCs w:val="21"/>
        </w:rPr>
        <w:t>mg/L</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04"/>
        <w:gridCol w:w="3102"/>
        <w:gridCol w:w="3509"/>
      </w:tblGrid>
      <w:tr w:rsidR="00200033" w:rsidRPr="00F63D6B" w:rsidTr="00F63D6B">
        <w:trPr>
          <w:trHeight w:hRule="exact" w:val="284"/>
          <w:jc w:val="center"/>
        </w:trPr>
        <w:tc>
          <w:tcPr>
            <w:tcW w:w="2464" w:type="dxa"/>
            <w:vAlign w:val="center"/>
          </w:tcPr>
          <w:p w:rsidR="00200033" w:rsidRPr="00F63D6B" w:rsidRDefault="00B56227" w:rsidP="00F63D6B">
            <w:pPr>
              <w:overflowPunct w:val="0"/>
              <w:adjustRightInd w:val="0"/>
              <w:snapToGrid w:val="0"/>
              <w:jc w:val="center"/>
              <w:rPr>
                <w:rFonts w:ascii="Times New Roman" w:hAnsi="Times New Roman" w:cs="Times New Roman"/>
                <w:b/>
                <w:bCs/>
                <w:kern w:val="0"/>
                <w:szCs w:val="21"/>
              </w:rPr>
            </w:pPr>
            <w:r w:rsidRPr="00F63D6B">
              <w:rPr>
                <w:rFonts w:ascii="Times New Roman" w:hAnsi="Times New Roman" w:cs="Times New Roman"/>
                <w:b/>
                <w:kern w:val="0"/>
                <w:szCs w:val="21"/>
              </w:rPr>
              <w:t>预测时段</w:t>
            </w:r>
          </w:p>
        </w:tc>
        <w:tc>
          <w:tcPr>
            <w:tcW w:w="3180" w:type="dxa"/>
            <w:noWrap/>
            <w:vAlign w:val="center"/>
          </w:tcPr>
          <w:p w:rsidR="00200033" w:rsidRPr="00F63D6B" w:rsidRDefault="00B56227" w:rsidP="00F63D6B">
            <w:pPr>
              <w:overflowPunct w:val="0"/>
              <w:adjustRightInd w:val="0"/>
              <w:snapToGrid w:val="0"/>
              <w:jc w:val="center"/>
              <w:rPr>
                <w:rFonts w:ascii="Times New Roman" w:hAnsi="Times New Roman" w:cs="Times New Roman"/>
                <w:b/>
                <w:bCs/>
                <w:kern w:val="0"/>
                <w:szCs w:val="21"/>
              </w:rPr>
            </w:pPr>
            <w:r w:rsidRPr="00F63D6B">
              <w:rPr>
                <w:rFonts w:ascii="Times New Roman" w:hAnsi="Times New Roman" w:cs="Times New Roman"/>
                <w:b/>
                <w:kern w:val="0"/>
                <w:szCs w:val="21"/>
              </w:rPr>
              <w:t>距离</w:t>
            </w:r>
            <w:r w:rsidRPr="00F63D6B">
              <w:rPr>
                <w:rFonts w:ascii="Times New Roman" w:hAnsi="Times New Roman" w:cs="Times New Roman"/>
                <w:b/>
                <w:kern w:val="0"/>
                <w:szCs w:val="21"/>
              </w:rPr>
              <w:t>(m)</w:t>
            </w:r>
          </w:p>
        </w:tc>
        <w:tc>
          <w:tcPr>
            <w:tcW w:w="3598" w:type="dxa"/>
            <w:noWrap/>
            <w:vAlign w:val="center"/>
          </w:tcPr>
          <w:p w:rsidR="00200033" w:rsidRPr="00F63D6B" w:rsidRDefault="00B56227" w:rsidP="00F63D6B">
            <w:pPr>
              <w:overflowPunct w:val="0"/>
              <w:adjustRightInd w:val="0"/>
              <w:snapToGrid w:val="0"/>
              <w:jc w:val="center"/>
              <w:rPr>
                <w:rFonts w:ascii="Times New Roman" w:hAnsi="Times New Roman" w:cs="Times New Roman"/>
                <w:b/>
                <w:bCs/>
                <w:kern w:val="0"/>
                <w:szCs w:val="21"/>
              </w:rPr>
            </w:pPr>
            <w:r w:rsidRPr="00F63D6B">
              <w:rPr>
                <w:rFonts w:ascii="Times New Roman" w:hAnsi="Times New Roman" w:cs="Times New Roman"/>
                <w:b/>
                <w:szCs w:val="21"/>
              </w:rPr>
              <w:t>氨氮贡献值（</w:t>
            </w:r>
            <w:r w:rsidRPr="00F63D6B">
              <w:rPr>
                <w:rFonts w:ascii="Times New Roman" w:hAnsi="Times New Roman" w:cs="Times New Roman"/>
                <w:b/>
                <w:szCs w:val="21"/>
              </w:rPr>
              <w:t>mg/l</w:t>
            </w:r>
            <w:r w:rsidRPr="00F63D6B">
              <w:rPr>
                <w:rFonts w:ascii="Times New Roman" w:hAnsi="Times New Roman" w:cs="Times New Roman"/>
                <w:b/>
                <w:szCs w:val="21"/>
              </w:rPr>
              <w:t>）</w:t>
            </w:r>
          </w:p>
        </w:tc>
      </w:tr>
      <w:tr w:rsidR="008E431A" w:rsidRPr="00F63D6B" w:rsidTr="00F63D6B">
        <w:trPr>
          <w:trHeight w:hRule="exact" w:val="284"/>
          <w:jc w:val="center"/>
        </w:trPr>
        <w:tc>
          <w:tcPr>
            <w:tcW w:w="2464" w:type="dxa"/>
            <w:vMerge w:val="restart"/>
            <w:vAlign w:val="center"/>
          </w:tcPr>
          <w:p w:rsidR="008E431A" w:rsidRPr="00F63D6B" w:rsidRDefault="008E431A" w:rsidP="00F63D6B">
            <w:pPr>
              <w:overflowPunct w:val="0"/>
              <w:adjustRightInd w:val="0"/>
              <w:snapToGrid w:val="0"/>
              <w:jc w:val="center"/>
              <w:rPr>
                <w:rFonts w:ascii="Times New Roman" w:hAnsi="Times New Roman" w:cs="Times New Roman"/>
                <w:kern w:val="0"/>
                <w:szCs w:val="21"/>
              </w:rPr>
            </w:pPr>
            <w:r w:rsidRPr="00F63D6B">
              <w:rPr>
                <w:rFonts w:ascii="Times New Roman" w:hAnsi="Times New Roman" w:cs="Times New Roman"/>
                <w:kern w:val="0"/>
                <w:szCs w:val="21"/>
              </w:rPr>
              <w:t>100d</w:t>
            </w: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0.000485</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0.002528</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0.010776</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60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0.037611</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0.10748</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0.251464</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120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0.48169</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140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0.755441</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160</w:t>
            </w:r>
          </w:p>
        </w:tc>
        <w:tc>
          <w:tcPr>
            <w:tcW w:w="3598" w:type="dxa"/>
            <w:tcBorders>
              <w:bottom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0.970005</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6" w:space="0" w:color="auto"/>
            </w:tcBorders>
            <w:shd w:val="pct15"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180</w:t>
            </w:r>
          </w:p>
        </w:tc>
        <w:tc>
          <w:tcPr>
            <w:tcW w:w="3598" w:type="dxa"/>
            <w:tcBorders>
              <w:top w:val="single" w:sz="6" w:space="0" w:color="auto"/>
              <w:bottom w:val="single" w:sz="6" w:space="0" w:color="auto"/>
            </w:tcBorders>
            <w:shd w:val="pct15"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1.019738</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200</w:t>
            </w:r>
          </w:p>
        </w:tc>
        <w:tc>
          <w:tcPr>
            <w:tcW w:w="3598" w:type="dxa"/>
            <w:tcBorders>
              <w:top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0.877697</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220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0.618502</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240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0.356845</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260</w:t>
            </w:r>
          </w:p>
        </w:tc>
        <w:tc>
          <w:tcPr>
            <w:tcW w:w="3598" w:type="dxa"/>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0.168562</w:t>
            </w:r>
          </w:p>
        </w:tc>
      </w:tr>
      <w:tr w:rsidR="008E431A" w:rsidRPr="00F63D6B" w:rsidTr="00F63D6B">
        <w:trPr>
          <w:trHeight w:hRule="exact" w:val="284"/>
          <w:jc w:val="center"/>
        </w:trPr>
        <w:tc>
          <w:tcPr>
            <w:tcW w:w="2464" w:type="dxa"/>
            <w:vMerge/>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280</w:t>
            </w:r>
          </w:p>
        </w:tc>
        <w:tc>
          <w:tcPr>
            <w:tcW w:w="3598" w:type="dxa"/>
            <w:tcBorders>
              <w:bottom w:val="single" w:sz="6" w:space="0" w:color="auto"/>
            </w:tcBorders>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0.06519</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300</w:t>
            </w:r>
          </w:p>
        </w:tc>
        <w:tc>
          <w:tcPr>
            <w:tcW w:w="3598" w:type="dxa"/>
            <w:tcBorders>
              <w:top w:val="single" w:sz="6"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0.020641</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320</w:t>
            </w:r>
          </w:p>
        </w:tc>
        <w:tc>
          <w:tcPr>
            <w:tcW w:w="3598"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0.005351</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340</w:t>
            </w:r>
          </w:p>
        </w:tc>
        <w:tc>
          <w:tcPr>
            <w:tcW w:w="3598"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0.001136</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360</w:t>
            </w:r>
          </w:p>
        </w:tc>
        <w:tc>
          <w:tcPr>
            <w:tcW w:w="3598"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0.000197</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380</w:t>
            </w:r>
          </w:p>
        </w:tc>
        <w:tc>
          <w:tcPr>
            <w:tcW w:w="3598"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2.81E-05</w:t>
            </w:r>
          </w:p>
        </w:tc>
      </w:tr>
      <w:tr w:rsidR="008E431A" w:rsidRPr="00F63D6B" w:rsidTr="00F63D6B">
        <w:trPr>
          <w:trHeight w:hRule="exact" w:val="284"/>
          <w:jc w:val="center"/>
        </w:trPr>
        <w:tc>
          <w:tcPr>
            <w:tcW w:w="2464" w:type="dxa"/>
            <w:vMerge/>
            <w:shd w:val="clear" w:color="auto" w:fill="auto"/>
            <w:vAlign w:val="center"/>
          </w:tcPr>
          <w:p w:rsidR="008E431A" w:rsidRPr="00F63D6B" w:rsidRDefault="008E431A"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400</w:t>
            </w:r>
          </w:p>
        </w:tc>
        <w:tc>
          <w:tcPr>
            <w:tcW w:w="3598" w:type="dxa"/>
            <w:tcBorders>
              <w:top w:val="single" w:sz="4" w:space="0" w:color="auto"/>
              <w:bottom w:val="single" w:sz="4" w:space="0" w:color="auto"/>
            </w:tcBorders>
            <w:shd w:val="clear" w:color="auto" w:fill="auto"/>
            <w:noWrap/>
            <w:vAlign w:val="center"/>
          </w:tcPr>
          <w:p w:rsidR="008E431A" w:rsidRPr="00F63D6B" w:rsidRDefault="008E431A"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3.27E-06</w:t>
            </w:r>
          </w:p>
        </w:tc>
      </w:tr>
      <w:tr w:rsidR="00F63D6B" w:rsidRPr="00F63D6B" w:rsidTr="00F63D6B">
        <w:trPr>
          <w:trHeight w:hRule="exact" w:val="284"/>
          <w:jc w:val="center"/>
        </w:trPr>
        <w:tc>
          <w:tcPr>
            <w:tcW w:w="2464" w:type="dxa"/>
            <w:vMerge w:val="restart"/>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r w:rsidRPr="00F63D6B">
              <w:rPr>
                <w:rFonts w:ascii="Times New Roman" w:hAnsi="Times New Roman" w:cs="Times New Roman"/>
                <w:kern w:val="0"/>
                <w:szCs w:val="21"/>
              </w:rPr>
              <w:t>365d</w:t>
            </w: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3.92E-13</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2.63E-11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1.25E-09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150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4.21E-08</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1.01E-06</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250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1.72E-05</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0.000207</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350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0.001778</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0.010826</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450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0.046806</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0.14368</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550</w:t>
            </w:r>
          </w:p>
        </w:tc>
        <w:tc>
          <w:tcPr>
            <w:tcW w:w="3598"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0.313155</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600</w:t>
            </w:r>
          </w:p>
        </w:tc>
        <w:tc>
          <w:tcPr>
            <w:tcW w:w="3598" w:type="dxa"/>
            <w:tcBorders>
              <w:bottom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0.484608</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6" w:space="0" w:color="auto"/>
            </w:tcBorders>
            <w:shd w:val="pct15"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650</w:t>
            </w:r>
          </w:p>
        </w:tc>
        <w:tc>
          <w:tcPr>
            <w:tcW w:w="3598" w:type="dxa"/>
            <w:tcBorders>
              <w:top w:val="single" w:sz="6" w:space="0" w:color="auto"/>
              <w:bottom w:val="single" w:sz="6" w:space="0" w:color="auto"/>
            </w:tcBorders>
            <w:shd w:val="pct15"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0.532466</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700</w:t>
            </w:r>
          </w:p>
        </w:tc>
        <w:tc>
          <w:tcPr>
            <w:tcW w:w="3598" w:type="dxa"/>
            <w:tcBorders>
              <w:top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0.415396</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750</w:t>
            </w:r>
          </w:p>
        </w:tc>
        <w:tc>
          <w:tcPr>
            <w:tcW w:w="3598"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0.230092</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800</w:t>
            </w:r>
          </w:p>
        </w:tc>
        <w:tc>
          <w:tcPr>
            <w:tcW w:w="3598"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0.090492</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850</w:t>
            </w:r>
          </w:p>
        </w:tc>
        <w:tc>
          <w:tcPr>
            <w:tcW w:w="3598" w:type="dxa"/>
            <w:tcBorders>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0.025269</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900</w:t>
            </w:r>
          </w:p>
        </w:tc>
        <w:tc>
          <w:tcPr>
            <w:tcW w:w="3598" w:type="dxa"/>
            <w:tcBorders>
              <w:top w:val="single" w:sz="6" w:space="0" w:color="auto"/>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0.00501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950</w:t>
            </w:r>
          </w:p>
        </w:tc>
        <w:tc>
          <w:tcPr>
            <w:tcW w:w="3598"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0.000705</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7.05E-05</w:t>
            </w:r>
          </w:p>
        </w:tc>
      </w:tr>
      <w:tr w:rsidR="00F63D6B" w:rsidRPr="00F63D6B" w:rsidTr="00F63D6B">
        <w:trPr>
          <w:trHeight w:hRule="exact" w:val="284"/>
          <w:jc w:val="center"/>
        </w:trPr>
        <w:tc>
          <w:tcPr>
            <w:tcW w:w="2464" w:type="dxa"/>
            <w:vMerge w:val="restart"/>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r w:rsidRPr="00F63D6B">
              <w:rPr>
                <w:rFonts w:ascii="Times New Roman" w:hAnsi="Times New Roman" w:cs="Times New Roman"/>
                <w:kern w:val="0"/>
                <w:szCs w:val="21"/>
              </w:rPr>
              <w:t>1000d</w:t>
            </w: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1.82E-34</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8.95E-31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2.67E-27</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4.83E-24</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5.29E-21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3.52E-18</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600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1.42E-15</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700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3.48E-13</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5.16E-11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900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4.64E-09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1000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2.53E-07</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1100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8.39E-06</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1200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0.000169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1300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0.002054</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1400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0.015177</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1500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0.068017</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1600</w:t>
            </w:r>
          </w:p>
        </w:tc>
        <w:tc>
          <w:tcPr>
            <w:tcW w:w="3598" w:type="dxa"/>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0.18489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1700</w:t>
            </w:r>
          </w:p>
        </w:tc>
        <w:tc>
          <w:tcPr>
            <w:tcW w:w="3598" w:type="dxa"/>
            <w:tcBorders>
              <w:bottom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0.304831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6" w:space="0" w:color="auto"/>
            </w:tcBorders>
            <w:shd w:val="pct15"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1800</w:t>
            </w:r>
          </w:p>
        </w:tc>
        <w:tc>
          <w:tcPr>
            <w:tcW w:w="3598" w:type="dxa"/>
            <w:tcBorders>
              <w:top w:val="single" w:sz="6" w:space="0" w:color="auto"/>
              <w:bottom w:val="single" w:sz="6" w:space="0" w:color="auto"/>
            </w:tcBorders>
            <w:shd w:val="pct15"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0.304831</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1900</w:t>
            </w:r>
          </w:p>
        </w:tc>
        <w:tc>
          <w:tcPr>
            <w:tcW w:w="3598"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0.18489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2000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0.068017</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2100</w:t>
            </w:r>
          </w:p>
        </w:tc>
        <w:tc>
          <w:tcPr>
            <w:tcW w:w="3598" w:type="dxa"/>
            <w:tcBorders>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0.015177</w:t>
            </w:r>
          </w:p>
        </w:tc>
      </w:tr>
      <w:tr w:rsidR="00F63D6B" w:rsidRPr="00F63D6B" w:rsidTr="00F63D6B">
        <w:trPr>
          <w:trHeight w:hRule="exact" w:val="284"/>
          <w:jc w:val="center"/>
        </w:trPr>
        <w:tc>
          <w:tcPr>
            <w:tcW w:w="2464" w:type="dxa"/>
            <w:vMerge/>
            <w:shd w:val="clear" w:color="auto" w:fill="auto"/>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2200</w:t>
            </w:r>
          </w:p>
        </w:tc>
        <w:tc>
          <w:tcPr>
            <w:tcW w:w="3598" w:type="dxa"/>
            <w:tcBorders>
              <w:top w:val="single" w:sz="6" w:space="0" w:color="auto"/>
              <w:bottom w:val="single" w:sz="6" w:space="0" w:color="auto"/>
            </w:tcBorders>
            <w:shd w:val="clear" w:color="auto" w:fill="auto"/>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0.002054</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2300</w:t>
            </w:r>
          </w:p>
        </w:tc>
        <w:tc>
          <w:tcPr>
            <w:tcW w:w="3598" w:type="dxa"/>
            <w:tcBorders>
              <w:top w:val="single" w:sz="6" w:space="0" w:color="auto"/>
            </w:tcBorders>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0.000169</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2400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8.39E-06</w:t>
            </w:r>
          </w:p>
        </w:tc>
      </w:tr>
      <w:tr w:rsidR="00F63D6B" w:rsidRPr="00F63D6B" w:rsidTr="00F63D6B">
        <w:trPr>
          <w:trHeight w:hRule="exact" w:val="284"/>
          <w:jc w:val="center"/>
        </w:trPr>
        <w:tc>
          <w:tcPr>
            <w:tcW w:w="2464" w:type="dxa"/>
            <w:vMerge/>
            <w:vAlign w:val="center"/>
          </w:tcPr>
          <w:p w:rsidR="00F63D6B" w:rsidRPr="00F63D6B" w:rsidRDefault="00F63D6B" w:rsidP="00F63D6B">
            <w:pPr>
              <w:overflowPunct w:val="0"/>
              <w:adjustRightInd w:val="0"/>
              <w:snapToGrid w:val="0"/>
              <w:jc w:val="center"/>
              <w:rPr>
                <w:rFonts w:ascii="Times New Roman" w:hAnsi="Times New Roman" w:cs="Times New Roman"/>
                <w:bCs/>
                <w:kern w:val="0"/>
                <w:szCs w:val="21"/>
              </w:rPr>
            </w:pPr>
          </w:p>
        </w:tc>
        <w:tc>
          <w:tcPr>
            <w:tcW w:w="3180"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2500</w:t>
            </w:r>
          </w:p>
        </w:tc>
        <w:tc>
          <w:tcPr>
            <w:tcW w:w="3598" w:type="dxa"/>
            <w:noWrap/>
            <w:vAlign w:val="center"/>
          </w:tcPr>
          <w:p w:rsidR="00F63D6B" w:rsidRPr="00F63D6B" w:rsidRDefault="00F63D6B" w:rsidP="00F63D6B">
            <w:pPr>
              <w:adjustRightInd w:val="0"/>
              <w:snapToGrid w:val="0"/>
              <w:jc w:val="center"/>
              <w:rPr>
                <w:rFonts w:ascii="Times New Roman" w:hAnsi="Times New Roman" w:cs="Times New Roman"/>
                <w:color w:val="000000"/>
                <w:szCs w:val="21"/>
              </w:rPr>
            </w:pPr>
            <w:r w:rsidRPr="00F63D6B">
              <w:rPr>
                <w:rFonts w:ascii="Times New Roman" w:hAnsi="Times New Roman" w:cs="Times New Roman"/>
                <w:color w:val="000000"/>
                <w:szCs w:val="21"/>
              </w:rPr>
              <w:t>2.53E-07</w:t>
            </w:r>
          </w:p>
        </w:tc>
      </w:tr>
    </w:tbl>
    <w:p w:rsidR="00763F1A" w:rsidRDefault="00763F1A" w:rsidP="009B7B70">
      <w:pPr>
        <w:pStyle w:val="20"/>
        <w:spacing w:after="0" w:line="240" w:lineRule="auto"/>
        <w:jc w:val="center"/>
        <w:rPr>
          <w:rFonts w:ascii="Times New Roman" w:hAnsi="Times New Roman"/>
          <w:b/>
          <w:snapToGrid w:val="0"/>
          <w:sz w:val="24"/>
        </w:rPr>
      </w:pPr>
    </w:p>
    <w:p w:rsidR="009B7B70" w:rsidRDefault="009B7B70" w:rsidP="009B7B70">
      <w:pPr>
        <w:pStyle w:val="20"/>
        <w:spacing w:after="0" w:line="240" w:lineRule="auto"/>
        <w:jc w:val="center"/>
        <w:rPr>
          <w:rFonts w:ascii="Times New Roman" w:hAnsi="Times New Roman"/>
          <w:b/>
          <w:snapToGrid w:val="0"/>
          <w:sz w:val="24"/>
        </w:rPr>
      </w:pPr>
    </w:p>
    <w:p w:rsidR="00912088" w:rsidRDefault="00912088" w:rsidP="00912088">
      <w:pPr>
        <w:pStyle w:val="20"/>
        <w:spacing w:after="0" w:line="240" w:lineRule="auto"/>
        <w:rPr>
          <w:rFonts w:ascii="Times New Roman" w:hAnsi="Times New Roman"/>
        </w:rPr>
      </w:pPr>
    </w:p>
    <w:p w:rsidR="00B57C7E" w:rsidRDefault="00B57C7E" w:rsidP="00B57C7E">
      <w:pPr>
        <w:pStyle w:val="20"/>
        <w:spacing w:after="0" w:line="240" w:lineRule="auto"/>
        <w:jc w:val="center"/>
        <w:rPr>
          <w:rFonts w:ascii="Times New Roman" w:hAnsi="Times New Roman"/>
        </w:rPr>
      </w:pPr>
    </w:p>
    <w:p w:rsidR="002544E9" w:rsidRDefault="002544E9" w:rsidP="00F72C72">
      <w:pPr>
        <w:pStyle w:val="20"/>
        <w:spacing w:after="0" w:line="240" w:lineRule="auto"/>
        <w:jc w:val="center"/>
        <w:rPr>
          <w:rFonts w:ascii="Times New Roman" w:hAnsi="Times New Roman"/>
        </w:rPr>
      </w:pPr>
    </w:p>
    <w:p w:rsidR="0035236F" w:rsidRDefault="0035236F" w:rsidP="009B7B70">
      <w:pPr>
        <w:pStyle w:val="20"/>
        <w:spacing w:after="0" w:line="240" w:lineRule="auto"/>
        <w:rPr>
          <w:rFonts w:ascii="Times New Roman" w:hAnsi="Times New Roman"/>
        </w:rPr>
      </w:pPr>
    </w:p>
    <w:p w:rsidR="002544E9" w:rsidRDefault="002544E9" w:rsidP="0035236F">
      <w:pPr>
        <w:pStyle w:val="20"/>
        <w:spacing w:after="0" w:line="240" w:lineRule="auto"/>
        <w:jc w:val="center"/>
        <w:rPr>
          <w:rFonts w:ascii="Times New Roman" w:hAnsi="Times New Roman"/>
        </w:rPr>
      </w:pPr>
    </w:p>
    <w:p w:rsidR="002544E9" w:rsidRDefault="002544E9" w:rsidP="009B7B70">
      <w:pPr>
        <w:pStyle w:val="20"/>
        <w:spacing w:after="0" w:line="240" w:lineRule="auto"/>
        <w:rPr>
          <w:rFonts w:ascii="Times New Roman" w:hAnsi="Times New Roman"/>
        </w:rPr>
      </w:pPr>
    </w:p>
    <w:p w:rsidR="008E431A" w:rsidRDefault="008E431A" w:rsidP="009B7B70">
      <w:pPr>
        <w:pStyle w:val="20"/>
        <w:spacing w:after="0" w:line="240" w:lineRule="auto"/>
        <w:rPr>
          <w:rFonts w:ascii="Times New Roman" w:hAnsi="Times New Roman"/>
        </w:rPr>
      </w:pPr>
    </w:p>
    <w:p w:rsidR="00F63D6B" w:rsidRDefault="00F63D6B" w:rsidP="009B7B70">
      <w:pPr>
        <w:pStyle w:val="20"/>
        <w:spacing w:after="0" w:line="240" w:lineRule="auto"/>
        <w:rPr>
          <w:rFonts w:ascii="Times New Roman" w:hAnsi="Times New Roman"/>
        </w:rPr>
      </w:pPr>
    </w:p>
    <w:p w:rsidR="00F63D6B" w:rsidRDefault="00F63D6B" w:rsidP="009B7B70">
      <w:pPr>
        <w:pStyle w:val="20"/>
        <w:spacing w:after="0" w:line="240" w:lineRule="auto"/>
        <w:rPr>
          <w:rFonts w:ascii="Times New Roman" w:hAnsi="Times New Roman"/>
        </w:rPr>
      </w:pP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8"/>
        <w:gridCol w:w="4147"/>
        <w:gridCol w:w="4100"/>
      </w:tblGrid>
      <w:tr w:rsidR="00200033" w:rsidRPr="00594CCA" w:rsidTr="00594CCA">
        <w:trPr>
          <w:trHeight w:val="369"/>
          <w:jc w:val="center"/>
        </w:trPr>
        <w:tc>
          <w:tcPr>
            <w:tcW w:w="782" w:type="dxa"/>
            <w:vAlign w:val="center"/>
          </w:tcPr>
          <w:p w:rsidR="00200033" w:rsidRPr="00594CCA" w:rsidRDefault="00B56227">
            <w:pPr>
              <w:overflowPunct w:val="0"/>
              <w:jc w:val="center"/>
              <w:rPr>
                <w:rFonts w:ascii="Times New Roman" w:eastAsia="宋体" w:hAnsi="Times New Roman" w:cs="Times New Roman"/>
                <w:b/>
                <w:bCs/>
                <w:snapToGrid w:val="0"/>
                <w:kern w:val="0"/>
                <w:szCs w:val="21"/>
              </w:rPr>
            </w:pPr>
            <w:r w:rsidRPr="00594CCA">
              <w:rPr>
                <w:rFonts w:ascii="Times New Roman" w:eastAsia="宋体" w:hAnsi="Times New Roman" w:cs="Times New Roman"/>
                <w:b/>
                <w:snapToGrid w:val="0"/>
                <w:kern w:val="0"/>
                <w:szCs w:val="21"/>
              </w:rPr>
              <w:lastRenderedPageBreak/>
              <w:t>预测</w:t>
            </w:r>
          </w:p>
          <w:p w:rsidR="00200033" w:rsidRPr="00594CCA" w:rsidRDefault="00B56227">
            <w:pPr>
              <w:overflowPunct w:val="0"/>
              <w:jc w:val="center"/>
              <w:rPr>
                <w:rFonts w:ascii="Times New Roman" w:eastAsia="宋体" w:hAnsi="Times New Roman" w:cs="Times New Roman"/>
                <w:b/>
                <w:bCs/>
                <w:snapToGrid w:val="0"/>
                <w:kern w:val="0"/>
                <w:szCs w:val="21"/>
              </w:rPr>
            </w:pPr>
            <w:r w:rsidRPr="00594CCA">
              <w:rPr>
                <w:rFonts w:ascii="Times New Roman" w:eastAsia="宋体" w:hAnsi="Times New Roman" w:cs="Times New Roman"/>
                <w:b/>
                <w:snapToGrid w:val="0"/>
                <w:kern w:val="0"/>
                <w:szCs w:val="21"/>
              </w:rPr>
              <w:t>时段</w:t>
            </w:r>
          </w:p>
        </w:tc>
        <w:tc>
          <w:tcPr>
            <w:tcW w:w="4254" w:type="dxa"/>
            <w:vAlign w:val="center"/>
          </w:tcPr>
          <w:p w:rsidR="00200033" w:rsidRPr="00594CCA" w:rsidRDefault="00B56227">
            <w:pPr>
              <w:overflowPunct w:val="0"/>
              <w:spacing w:line="360" w:lineRule="auto"/>
              <w:jc w:val="center"/>
              <w:rPr>
                <w:rFonts w:ascii="Times New Roman" w:eastAsia="宋体" w:hAnsi="Times New Roman" w:cs="Times New Roman"/>
                <w:b/>
                <w:bCs/>
                <w:snapToGrid w:val="0"/>
                <w:kern w:val="0"/>
                <w:szCs w:val="21"/>
              </w:rPr>
            </w:pPr>
            <w:r w:rsidRPr="00594CCA">
              <w:rPr>
                <w:rFonts w:ascii="Times New Roman" w:eastAsia="宋体" w:hAnsi="Times New Roman" w:cs="Times New Roman"/>
                <w:b/>
                <w:snapToGrid w:val="0"/>
                <w:kern w:val="0"/>
                <w:szCs w:val="21"/>
              </w:rPr>
              <w:t>COD</w:t>
            </w:r>
            <w:r w:rsidRPr="00594CCA">
              <w:rPr>
                <w:rFonts w:ascii="Times New Roman" w:eastAsia="宋体" w:hAnsi="Times New Roman" w:cs="Times New Roman"/>
                <w:b/>
                <w:snapToGrid w:val="0"/>
                <w:kern w:val="0"/>
                <w:szCs w:val="21"/>
              </w:rPr>
              <w:t>预测结果</w:t>
            </w:r>
          </w:p>
        </w:tc>
        <w:tc>
          <w:tcPr>
            <w:tcW w:w="4206" w:type="dxa"/>
            <w:vAlign w:val="center"/>
          </w:tcPr>
          <w:p w:rsidR="00200033" w:rsidRPr="00594CCA" w:rsidRDefault="00B56227">
            <w:pPr>
              <w:overflowPunct w:val="0"/>
              <w:spacing w:line="360" w:lineRule="auto"/>
              <w:jc w:val="center"/>
              <w:rPr>
                <w:rFonts w:ascii="Times New Roman" w:eastAsia="宋体" w:hAnsi="Times New Roman" w:cs="Times New Roman"/>
                <w:b/>
                <w:snapToGrid w:val="0"/>
                <w:kern w:val="0"/>
                <w:szCs w:val="21"/>
              </w:rPr>
            </w:pPr>
            <w:r w:rsidRPr="00594CCA">
              <w:rPr>
                <w:rFonts w:ascii="Times New Roman" w:eastAsia="宋体" w:hAnsi="Times New Roman" w:cs="Times New Roman"/>
                <w:b/>
                <w:snapToGrid w:val="0"/>
                <w:kern w:val="0"/>
                <w:szCs w:val="21"/>
              </w:rPr>
              <w:t>氨氮预测结果</w:t>
            </w:r>
          </w:p>
        </w:tc>
      </w:tr>
      <w:tr w:rsidR="00200033" w:rsidRPr="00594CCA" w:rsidTr="00594CCA">
        <w:trPr>
          <w:trHeight w:val="3153"/>
          <w:jc w:val="center"/>
        </w:trPr>
        <w:tc>
          <w:tcPr>
            <w:tcW w:w="782" w:type="dxa"/>
            <w:vMerge w:val="restart"/>
            <w:vAlign w:val="center"/>
          </w:tcPr>
          <w:p w:rsidR="00200033" w:rsidRPr="00594CCA" w:rsidRDefault="00B56227">
            <w:pPr>
              <w:overflowPunct w:val="0"/>
              <w:spacing w:line="360" w:lineRule="auto"/>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100d</w:t>
            </w:r>
          </w:p>
        </w:tc>
        <w:tc>
          <w:tcPr>
            <w:tcW w:w="4254" w:type="dxa"/>
            <w:vAlign w:val="center"/>
          </w:tcPr>
          <w:p w:rsidR="00200033" w:rsidRPr="00594CCA" w:rsidRDefault="00AD0469">
            <w:pPr>
              <w:rPr>
                <w:rFonts w:ascii="Times New Roman" w:eastAsia="宋体" w:hAnsi="Times New Roman" w:cs="Times New Roman"/>
                <w:bCs/>
                <w:snapToGrid w:val="0"/>
                <w:kern w:val="0"/>
                <w:szCs w:val="21"/>
              </w:rPr>
            </w:pPr>
            <w:r w:rsidRPr="00594CCA">
              <w:rPr>
                <w:rFonts w:ascii="Times New Roman" w:eastAsia="宋体" w:hAnsi="Times New Roman" w:cs="Times New Roman"/>
                <w:bCs/>
                <w:noProof/>
                <w:kern w:val="0"/>
                <w:szCs w:val="21"/>
              </w:rPr>
              <w:drawing>
                <wp:inline distT="0" distB="0" distL="0" distR="0" wp14:anchorId="020DAFB2" wp14:editId="6219FEFA">
                  <wp:extent cx="2564130" cy="2029460"/>
                  <wp:effectExtent l="0" t="0" r="7620" b="889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114.jpg"/>
                          <pic:cNvPicPr/>
                        </pic:nvPicPr>
                        <pic:blipFill>
                          <a:blip r:embed="rId47">
                            <a:extLst>
                              <a:ext uri="{28A0092B-C50C-407E-A947-70E740481C1C}">
                                <a14:useLocalDpi xmlns:a14="http://schemas.microsoft.com/office/drawing/2010/main" val="0"/>
                              </a:ext>
                            </a:extLst>
                          </a:blip>
                          <a:stretch>
                            <a:fillRect/>
                          </a:stretch>
                        </pic:blipFill>
                        <pic:spPr>
                          <a:xfrm>
                            <a:off x="0" y="0"/>
                            <a:ext cx="2564130" cy="2029460"/>
                          </a:xfrm>
                          <a:prstGeom prst="rect">
                            <a:avLst/>
                          </a:prstGeom>
                        </pic:spPr>
                      </pic:pic>
                    </a:graphicData>
                  </a:graphic>
                </wp:inline>
              </w:drawing>
            </w:r>
          </w:p>
        </w:tc>
        <w:tc>
          <w:tcPr>
            <w:tcW w:w="4206" w:type="dxa"/>
            <w:vAlign w:val="center"/>
          </w:tcPr>
          <w:p w:rsidR="00200033" w:rsidRPr="00594CCA" w:rsidRDefault="00517827">
            <w:pPr>
              <w:rPr>
                <w:rFonts w:ascii="Times New Roman" w:eastAsia="宋体" w:hAnsi="Times New Roman" w:cs="Times New Roman"/>
              </w:rPr>
            </w:pPr>
            <w:r w:rsidRPr="00594CCA">
              <w:rPr>
                <w:rFonts w:ascii="Times New Roman" w:eastAsia="宋体" w:hAnsi="Times New Roman" w:cs="Times New Roman"/>
                <w:noProof/>
              </w:rPr>
              <w:drawing>
                <wp:inline distT="0" distB="0" distL="0" distR="0" wp14:anchorId="1A57A952" wp14:editId="300779DE">
                  <wp:extent cx="2533650" cy="206311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114.jpg"/>
                          <pic:cNvPicPr/>
                        </pic:nvPicPr>
                        <pic:blipFill>
                          <a:blip r:embed="rId48">
                            <a:extLst>
                              <a:ext uri="{28A0092B-C50C-407E-A947-70E740481C1C}">
                                <a14:useLocalDpi xmlns:a14="http://schemas.microsoft.com/office/drawing/2010/main" val="0"/>
                              </a:ext>
                            </a:extLst>
                          </a:blip>
                          <a:stretch>
                            <a:fillRect/>
                          </a:stretch>
                        </pic:blipFill>
                        <pic:spPr>
                          <a:xfrm>
                            <a:off x="0" y="0"/>
                            <a:ext cx="2533650" cy="2063115"/>
                          </a:xfrm>
                          <a:prstGeom prst="rect">
                            <a:avLst/>
                          </a:prstGeom>
                        </pic:spPr>
                      </pic:pic>
                    </a:graphicData>
                  </a:graphic>
                </wp:inline>
              </w:drawing>
            </w:r>
          </w:p>
        </w:tc>
      </w:tr>
      <w:tr w:rsidR="00200033" w:rsidRPr="00594CCA" w:rsidTr="00594CCA">
        <w:trPr>
          <w:trHeight w:val="369"/>
          <w:jc w:val="center"/>
        </w:trPr>
        <w:tc>
          <w:tcPr>
            <w:tcW w:w="782" w:type="dxa"/>
            <w:vMerge/>
            <w:vAlign w:val="center"/>
          </w:tcPr>
          <w:p w:rsidR="00200033" w:rsidRPr="00594CCA" w:rsidRDefault="00200033">
            <w:pPr>
              <w:overflowPunct w:val="0"/>
              <w:jc w:val="center"/>
              <w:rPr>
                <w:rFonts w:ascii="Times New Roman" w:eastAsia="宋体" w:hAnsi="Times New Roman" w:cs="Times New Roman"/>
                <w:bCs/>
                <w:snapToGrid w:val="0"/>
                <w:kern w:val="0"/>
                <w:szCs w:val="21"/>
              </w:rPr>
            </w:pPr>
          </w:p>
        </w:tc>
        <w:tc>
          <w:tcPr>
            <w:tcW w:w="4254" w:type="dxa"/>
            <w:vAlign w:val="center"/>
          </w:tcPr>
          <w:p w:rsidR="00200033" w:rsidRPr="00594CCA" w:rsidRDefault="00B56227" w:rsidP="00594CCA">
            <w:pPr>
              <w:overflowPunct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33.72033</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180</w:t>
            </w:r>
            <w:r w:rsidRPr="00594CCA">
              <w:rPr>
                <w:rFonts w:ascii="Times New Roman" w:eastAsia="宋体" w:hAnsi="Times New Roman" w:cs="Times New Roman"/>
                <w:snapToGrid w:val="0"/>
                <w:kern w:val="0"/>
                <w:szCs w:val="21"/>
              </w:rPr>
              <w:t>m</w:t>
            </w:r>
          </w:p>
        </w:tc>
        <w:tc>
          <w:tcPr>
            <w:tcW w:w="4206" w:type="dxa"/>
            <w:vAlign w:val="center"/>
          </w:tcPr>
          <w:p w:rsidR="00200033" w:rsidRPr="00594CCA" w:rsidRDefault="00B56227" w:rsidP="00594CCA">
            <w:pPr>
              <w:overflowPunct w:val="0"/>
              <w:jc w:val="center"/>
              <w:rPr>
                <w:rFonts w:ascii="Times New Roman" w:eastAsia="宋体" w:hAnsi="Times New Roman" w:cs="Times New Roman"/>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1.019738</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180</w:t>
            </w:r>
            <w:r w:rsidRPr="00594CCA">
              <w:rPr>
                <w:rFonts w:ascii="Times New Roman" w:eastAsia="宋体" w:hAnsi="Times New Roman" w:cs="Times New Roman"/>
                <w:snapToGrid w:val="0"/>
                <w:kern w:val="0"/>
                <w:szCs w:val="21"/>
              </w:rPr>
              <w:t>m</w:t>
            </w:r>
          </w:p>
        </w:tc>
      </w:tr>
      <w:tr w:rsidR="00200033" w:rsidRPr="00594CCA" w:rsidTr="00594CCA">
        <w:trPr>
          <w:trHeight w:val="369"/>
          <w:jc w:val="center"/>
        </w:trPr>
        <w:tc>
          <w:tcPr>
            <w:tcW w:w="782" w:type="dxa"/>
            <w:vMerge w:val="restart"/>
            <w:vAlign w:val="center"/>
          </w:tcPr>
          <w:p w:rsidR="00200033" w:rsidRPr="00594CCA" w:rsidRDefault="00B56227">
            <w:pPr>
              <w:overflowPunct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365d</w:t>
            </w:r>
          </w:p>
        </w:tc>
        <w:tc>
          <w:tcPr>
            <w:tcW w:w="4254" w:type="dxa"/>
            <w:vAlign w:val="center"/>
          </w:tcPr>
          <w:p w:rsidR="00200033" w:rsidRPr="00594CCA" w:rsidRDefault="00517827">
            <w:pPr>
              <w:jc w:val="center"/>
              <w:rPr>
                <w:rFonts w:ascii="Times New Roman" w:eastAsia="宋体" w:hAnsi="Times New Roman" w:cs="Times New Roman"/>
                <w:bCs/>
                <w:snapToGrid w:val="0"/>
                <w:kern w:val="0"/>
                <w:szCs w:val="21"/>
              </w:rPr>
            </w:pPr>
            <w:r w:rsidRPr="00594CCA">
              <w:rPr>
                <w:rFonts w:ascii="Times New Roman" w:eastAsia="宋体" w:hAnsi="Times New Roman" w:cs="Times New Roman"/>
                <w:bCs/>
                <w:noProof/>
                <w:kern w:val="0"/>
                <w:szCs w:val="21"/>
              </w:rPr>
              <w:drawing>
                <wp:inline distT="0" distB="0" distL="0" distR="0" wp14:anchorId="29DB13A4" wp14:editId="548D33D3">
                  <wp:extent cx="2564130" cy="2127885"/>
                  <wp:effectExtent l="0" t="0" r="7620" b="571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206.jpg"/>
                          <pic:cNvPicPr/>
                        </pic:nvPicPr>
                        <pic:blipFill>
                          <a:blip r:embed="rId49">
                            <a:extLst>
                              <a:ext uri="{28A0092B-C50C-407E-A947-70E740481C1C}">
                                <a14:useLocalDpi xmlns:a14="http://schemas.microsoft.com/office/drawing/2010/main" val="0"/>
                              </a:ext>
                            </a:extLst>
                          </a:blip>
                          <a:stretch>
                            <a:fillRect/>
                          </a:stretch>
                        </pic:blipFill>
                        <pic:spPr>
                          <a:xfrm>
                            <a:off x="0" y="0"/>
                            <a:ext cx="2564130" cy="2127885"/>
                          </a:xfrm>
                          <a:prstGeom prst="rect">
                            <a:avLst/>
                          </a:prstGeom>
                        </pic:spPr>
                      </pic:pic>
                    </a:graphicData>
                  </a:graphic>
                </wp:inline>
              </w:drawing>
            </w:r>
          </w:p>
        </w:tc>
        <w:tc>
          <w:tcPr>
            <w:tcW w:w="4206" w:type="dxa"/>
            <w:vAlign w:val="center"/>
          </w:tcPr>
          <w:p w:rsidR="00200033" w:rsidRPr="00594CCA" w:rsidRDefault="00517827">
            <w:pPr>
              <w:jc w:val="center"/>
              <w:rPr>
                <w:rFonts w:ascii="Times New Roman" w:eastAsia="宋体" w:hAnsi="Times New Roman" w:cs="Times New Roman"/>
              </w:rPr>
            </w:pPr>
            <w:r w:rsidRPr="00594CCA">
              <w:rPr>
                <w:rFonts w:ascii="Times New Roman" w:eastAsia="宋体" w:hAnsi="Times New Roman" w:cs="Times New Roman"/>
                <w:noProof/>
              </w:rPr>
              <w:drawing>
                <wp:inline distT="0" distB="0" distL="0" distR="0" wp14:anchorId="4809F6CD" wp14:editId="414DE573">
                  <wp:extent cx="2533650" cy="2075815"/>
                  <wp:effectExtent l="0" t="0" r="0"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114.jpg"/>
                          <pic:cNvPicPr/>
                        </pic:nvPicPr>
                        <pic:blipFill>
                          <a:blip r:embed="rId50">
                            <a:extLst>
                              <a:ext uri="{28A0092B-C50C-407E-A947-70E740481C1C}">
                                <a14:useLocalDpi xmlns:a14="http://schemas.microsoft.com/office/drawing/2010/main" val="0"/>
                              </a:ext>
                            </a:extLst>
                          </a:blip>
                          <a:stretch>
                            <a:fillRect/>
                          </a:stretch>
                        </pic:blipFill>
                        <pic:spPr>
                          <a:xfrm>
                            <a:off x="0" y="0"/>
                            <a:ext cx="2533650" cy="2075815"/>
                          </a:xfrm>
                          <a:prstGeom prst="rect">
                            <a:avLst/>
                          </a:prstGeom>
                        </pic:spPr>
                      </pic:pic>
                    </a:graphicData>
                  </a:graphic>
                </wp:inline>
              </w:drawing>
            </w:r>
          </w:p>
        </w:tc>
      </w:tr>
      <w:tr w:rsidR="00200033" w:rsidRPr="00594CCA" w:rsidTr="00594CCA">
        <w:trPr>
          <w:trHeight w:val="369"/>
          <w:jc w:val="center"/>
        </w:trPr>
        <w:tc>
          <w:tcPr>
            <w:tcW w:w="782" w:type="dxa"/>
            <w:vMerge/>
            <w:vAlign w:val="center"/>
          </w:tcPr>
          <w:p w:rsidR="00200033" w:rsidRPr="00594CCA" w:rsidRDefault="00200033">
            <w:pPr>
              <w:overflowPunct w:val="0"/>
              <w:jc w:val="center"/>
              <w:rPr>
                <w:rFonts w:ascii="Times New Roman" w:eastAsia="宋体" w:hAnsi="Times New Roman" w:cs="Times New Roman"/>
                <w:bCs/>
                <w:snapToGrid w:val="0"/>
                <w:kern w:val="0"/>
                <w:szCs w:val="21"/>
              </w:rPr>
            </w:pPr>
          </w:p>
        </w:tc>
        <w:tc>
          <w:tcPr>
            <w:tcW w:w="4254" w:type="dxa"/>
            <w:vAlign w:val="center"/>
          </w:tcPr>
          <w:p w:rsidR="00200033" w:rsidRPr="00594CCA" w:rsidRDefault="00B56227" w:rsidP="00594CCA">
            <w:pPr>
              <w:overflowPunct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17.60739</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650</w:t>
            </w:r>
            <w:r w:rsidRPr="00594CCA">
              <w:rPr>
                <w:rFonts w:ascii="Times New Roman" w:eastAsia="宋体" w:hAnsi="Times New Roman" w:cs="Times New Roman"/>
                <w:snapToGrid w:val="0"/>
                <w:kern w:val="0"/>
                <w:szCs w:val="21"/>
              </w:rPr>
              <w:t>m</w:t>
            </w:r>
          </w:p>
        </w:tc>
        <w:tc>
          <w:tcPr>
            <w:tcW w:w="4206" w:type="dxa"/>
            <w:vAlign w:val="center"/>
          </w:tcPr>
          <w:p w:rsidR="00200033" w:rsidRPr="00594CCA" w:rsidRDefault="00B56227" w:rsidP="00594CCA">
            <w:pPr>
              <w:overflowPunct w:val="0"/>
              <w:jc w:val="center"/>
              <w:rPr>
                <w:rFonts w:ascii="Times New Roman" w:eastAsia="宋体" w:hAnsi="Times New Roman" w:cs="Times New Roman"/>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0.532466</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650</w:t>
            </w:r>
            <w:r w:rsidRPr="00594CCA">
              <w:rPr>
                <w:rFonts w:ascii="Times New Roman" w:eastAsia="宋体" w:hAnsi="Times New Roman" w:cs="Times New Roman"/>
                <w:snapToGrid w:val="0"/>
                <w:kern w:val="0"/>
                <w:szCs w:val="21"/>
              </w:rPr>
              <w:t>m</w:t>
            </w:r>
          </w:p>
        </w:tc>
      </w:tr>
      <w:tr w:rsidR="00200033" w:rsidRPr="00594CCA" w:rsidTr="00594CCA">
        <w:trPr>
          <w:trHeight w:val="369"/>
          <w:jc w:val="center"/>
        </w:trPr>
        <w:tc>
          <w:tcPr>
            <w:tcW w:w="782" w:type="dxa"/>
            <w:vMerge w:val="restart"/>
            <w:vAlign w:val="center"/>
          </w:tcPr>
          <w:p w:rsidR="00200033" w:rsidRPr="00594CCA" w:rsidRDefault="00B56227">
            <w:pPr>
              <w:overflowPunct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1000d</w:t>
            </w:r>
          </w:p>
        </w:tc>
        <w:tc>
          <w:tcPr>
            <w:tcW w:w="4254" w:type="dxa"/>
            <w:vAlign w:val="center"/>
          </w:tcPr>
          <w:p w:rsidR="00200033" w:rsidRPr="00594CCA" w:rsidRDefault="00517827">
            <w:pPr>
              <w:adjustRightInd w:val="0"/>
              <w:snapToGrid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bCs/>
                <w:noProof/>
                <w:kern w:val="0"/>
                <w:szCs w:val="21"/>
              </w:rPr>
              <w:drawing>
                <wp:inline distT="0" distB="0" distL="0" distR="0" wp14:anchorId="6468317C" wp14:editId="0C3F518B">
                  <wp:extent cx="2564130" cy="2127885"/>
                  <wp:effectExtent l="0" t="0" r="7620" b="571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114.jpg"/>
                          <pic:cNvPicPr/>
                        </pic:nvPicPr>
                        <pic:blipFill>
                          <a:blip r:embed="rId51">
                            <a:extLst>
                              <a:ext uri="{28A0092B-C50C-407E-A947-70E740481C1C}">
                                <a14:useLocalDpi xmlns:a14="http://schemas.microsoft.com/office/drawing/2010/main" val="0"/>
                              </a:ext>
                            </a:extLst>
                          </a:blip>
                          <a:stretch>
                            <a:fillRect/>
                          </a:stretch>
                        </pic:blipFill>
                        <pic:spPr>
                          <a:xfrm>
                            <a:off x="0" y="0"/>
                            <a:ext cx="2564130" cy="2127885"/>
                          </a:xfrm>
                          <a:prstGeom prst="rect">
                            <a:avLst/>
                          </a:prstGeom>
                        </pic:spPr>
                      </pic:pic>
                    </a:graphicData>
                  </a:graphic>
                </wp:inline>
              </w:drawing>
            </w:r>
          </w:p>
        </w:tc>
        <w:tc>
          <w:tcPr>
            <w:tcW w:w="4206" w:type="dxa"/>
            <w:vAlign w:val="center"/>
          </w:tcPr>
          <w:p w:rsidR="00200033" w:rsidRPr="00594CCA" w:rsidRDefault="00517827">
            <w:pPr>
              <w:adjustRightInd w:val="0"/>
              <w:snapToGrid w:val="0"/>
              <w:jc w:val="center"/>
              <w:rPr>
                <w:rFonts w:ascii="Times New Roman" w:eastAsia="宋体" w:hAnsi="Times New Roman" w:cs="Times New Roman"/>
              </w:rPr>
            </w:pPr>
            <w:r w:rsidRPr="00594CCA">
              <w:rPr>
                <w:rFonts w:ascii="Times New Roman" w:eastAsia="宋体" w:hAnsi="Times New Roman" w:cs="Times New Roman"/>
                <w:noProof/>
              </w:rPr>
              <w:drawing>
                <wp:inline distT="0" distB="0" distL="0" distR="0" wp14:anchorId="7427FFC2" wp14:editId="3D8BB382">
                  <wp:extent cx="2600351" cy="1832629"/>
                  <wp:effectExtent l="0" t="0" r="952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9164114.jpg"/>
                          <pic:cNvPicPr/>
                        </pic:nvPicPr>
                        <pic:blipFill>
                          <a:blip r:embed="rId52">
                            <a:extLst>
                              <a:ext uri="{28A0092B-C50C-407E-A947-70E740481C1C}">
                                <a14:useLocalDpi xmlns:a14="http://schemas.microsoft.com/office/drawing/2010/main" val="0"/>
                              </a:ext>
                            </a:extLst>
                          </a:blip>
                          <a:stretch>
                            <a:fillRect/>
                          </a:stretch>
                        </pic:blipFill>
                        <pic:spPr>
                          <a:xfrm>
                            <a:off x="0" y="0"/>
                            <a:ext cx="2603012" cy="1834504"/>
                          </a:xfrm>
                          <a:prstGeom prst="rect">
                            <a:avLst/>
                          </a:prstGeom>
                        </pic:spPr>
                      </pic:pic>
                    </a:graphicData>
                  </a:graphic>
                </wp:inline>
              </w:drawing>
            </w:r>
          </w:p>
        </w:tc>
      </w:tr>
      <w:tr w:rsidR="00200033" w:rsidRPr="00594CCA" w:rsidTr="00594CCA">
        <w:trPr>
          <w:trHeight w:val="369"/>
          <w:jc w:val="center"/>
        </w:trPr>
        <w:tc>
          <w:tcPr>
            <w:tcW w:w="782" w:type="dxa"/>
            <w:vMerge/>
            <w:vAlign w:val="center"/>
          </w:tcPr>
          <w:p w:rsidR="00200033" w:rsidRPr="00594CCA" w:rsidRDefault="00200033">
            <w:pPr>
              <w:overflowPunct w:val="0"/>
              <w:jc w:val="center"/>
              <w:rPr>
                <w:rFonts w:ascii="Times New Roman" w:eastAsia="宋体" w:hAnsi="Times New Roman" w:cs="Times New Roman"/>
                <w:bCs/>
                <w:snapToGrid w:val="0"/>
                <w:kern w:val="0"/>
                <w:szCs w:val="21"/>
              </w:rPr>
            </w:pPr>
          </w:p>
        </w:tc>
        <w:tc>
          <w:tcPr>
            <w:tcW w:w="4254" w:type="dxa"/>
            <w:vAlign w:val="center"/>
          </w:tcPr>
          <w:p w:rsidR="00200033" w:rsidRPr="00594CCA" w:rsidRDefault="00B56227" w:rsidP="00594CCA">
            <w:pPr>
              <w:overflowPunct w:val="0"/>
              <w:jc w:val="center"/>
              <w:rPr>
                <w:rFonts w:ascii="Times New Roman" w:eastAsia="宋体" w:hAnsi="Times New Roman" w:cs="Times New Roman"/>
                <w:bCs/>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10.08005</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1800</w:t>
            </w:r>
            <w:r w:rsidRPr="00594CCA">
              <w:rPr>
                <w:rFonts w:ascii="Times New Roman" w:eastAsia="宋体" w:hAnsi="Times New Roman" w:cs="Times New Roman"/>
                <w:snapToGrid w:val="0"/>
                <w:kern w:val="0"/>
                <w:szCs w:val="21"/>
              </w:rPr>
              <w:t>m</w:t>
            </w:r>
          </w:p>
        </w:tc>
        <w:tc>
          <w:tcPr>
            <w:tcW w:w="4206" w:type="dxa"/>
            <w:vAlign w:val="center"/>
          </w:tcPr>
          <w:p w:rsidR="00200033" w:rsidRPr="00594CCA" w:rsidRDefault="00B56227" w:rsidP="00594CCA">
            <w:pPr>
              <w:overflowPunct w:val="0"/>
              <w:jc w:val="center"/>
              <w:rPr>
                <w:rFonts w:ascii="Times New Roman" w:eastAsia="宋体" w:hAnsi="Times New Roman" w:cs="Times New Roman"/>
                <w:snapToGrid w:val="0"/>
                <w:kern w:val="0"/>
                <w:szCs w:val="21"/>
              </w:rPr>
            </w:pPr>
            <w:r w:rsidRPr="00594CCA">
              <w:rPr>
                <w:rFonts w:ascii="Times New Roman" w:eastAsia="宋体" w:hAnsi="Times New Roman" w:cs="Times New Roman"/>
                <w:snapToGrid w:val="0"/>
                <w:kern w:val="0"/>
                <w:szCs w:val="21"/>
              </w:rPr>
              <w:t>结果说明：最大贡献浓度为</w:t>
            </w:r>
            <w:r w:rsidR="00594CCA" w:rsidRPr="00594CCA">
              <w:rPr>
                <w:rFonts w:ascii="Times New Roman" w:hAnsi="Times New Roman" w:cs="Times New Roman"/>
                <w:color w:val="000000"/>
                <w:szCs w:val="21"/>
              </w:rPr>
              <w:t>0.304831</w:t>
            </w:r>
            <w:r w:rsidRPr="00594CCA">
              <w:rPr>
                <w:rFonts w:ascii="Times New Roman" w:eastAsia="宋体" w:hAnsi="Times New Roman" w:cs="Times New Roman"/>
                <w:snapToGrid w:val="0"/>
                <w:kern w:val="0"/>
                <w:szCs w:val="21"/>
              </w:rPr>
              <w:t>mg/L</w:t>
            </w:r>
            <w:r w:rsidRPr="00594CCA">
              <w:rPr>
                <w:rFonts w:ascii="Times New Roman" w:eastAsia="宋体" w:hAnsi="Times New Roman" w:cs="Times New Roman"/>
                <w:snapToGrid w:val="0"/>
                <w:kern w:val="0"/>
                <w:szCs w:val="21"/>
              </w:rPr>
              <w:t>，最大运移距离达</w:t>
            </w:r>
            <w:r w:rsidR="00594CCA" w:rsidRPr="00594CCA">
              <w:rPr>
                <w:rFonts w:ascii="Times New Roman" w:eastAsia="宋体" w:hAnsi="Times New Roman" w:cs="Times New Roman"/>
                <w:snapToGrid w:val="0"/>
                <w:kern w:val="0"/>
                <w:szCs w:val="21"/>
              </w:rPr>
              <w:t>1800</w:t>
            </w:r>
            <w:r w:rsidRPr="00594CCA">
              <w:rPr>
                <w:rFonts w:ascii="Times New Roman" w:eastAsia="宋体" w:hAnsi="Times New Roman" w:cs="Times New Roman"/>
                <w:snapToGrid w:val="0"/>
                <w:kern w:val="0"/>
                <w:szCs w:val="21"/>
              </w:rPr>
              <w:t>m</w:t>
            </w:r>
          </w:p>
        </w:tc>
      </w:tr>
    </w:tbl>
    <w:p w:rsidR="00200033" w:rsidRPr="000A68BE" w:rsidRDefault="00B56227" w:rsidP="007D3C90">
      <w:pPr>
        <w:adjustRightInd w:val="0"/>
        <w:snapToGrid w:val="0"/>
        <w:spacing w:beforeLines="50" w:before="156" w:line="360" w:lineRule="auto"/>
        <w:ind w:firstLine="482"/>
        <w:rPr>
          <w:rFonts w:ascii="Times New Roman" w:eastAsia="仿宋" w:hAnsi="Times New Roman" w:cs="Times New Roman"/>
          <w:bCs/>
          <w:sz w:val="24"/>
          <w:szCs w:val="10"/>
          <w:shd w:val="clear" w:color="auto" w:fill="FFFFFF"/>
        </w:rPr>
      </w:pPr>
      <w:r w:rsidRPr="000A68BE">
        <w:rPr>
          <w:rFonts w:ascii="Times New Roman" w:eastAsia="仿宋" w:hAnsi="Times New Roman" w:cs="Times New Roman"/>
          <w:sz w:val="24"/>
          <w:szCs w:val="10"/>
          <w:shd w:val="clear" w:color="auto" w:fill="FFFFFF"/>
        </w:rPr>
        <w:t>由以上预测结果分析得知，在假定事故条件下，在污水处理站发生泄漏事故，污染影响程度随时间逐渐减小，第</w:t>
      </w:r>
      <w:r w:rsidRPr="000A68BE">
        <w:rPr>
          <w:rFonts w:ascii="Times New Roman" w:eastAsia="仿宋" w:hAnsi="Times New Roman" w:cs="Times New Roman"/>
          <w:sz w:val="24"/>
          <w:szCs w:val="10"/>
          <w:shd w:val="clear" w:color="auto" w:fill="FFFFFF"/>
        </w:rPr>
        <w:t>100</w:t>
      </w:r>
      <w:r w:rsidRPr="000A68BE">
        <w:rPr>
          <w:rFonts w:ascii="Times New Roman" w:eastAsia="仿宋" w:hAnsi="Times New Roman" w:cs="Times New Roman"/>
          <w:sz w:val="24"/>
          <w:szCs w:val="10"/>
          <w:shd w:val="clear" w:color="auto" w:fill="FFFFFF"/>
        </w:rPr>
        <w:t>天、</w:t>
      </w:r>
      <w:r w:rsidRPr="000A68BE">
        <w:rPr>
          <w:rFonts w:ascii="Times New Roman" w:eastAsia="仿宋" w:hAnsi="Times New Roman" w:cs="Times New Roman"/>
          <w:sz w:val="24"/>
          <w:szCs w:val="10"/>
          <w:shd w:val="clear" w:color="auto" w:fill="FFFFFF"/>
        </w:rPr>
        <w:t>365</w:t>
      </w:r>
      <w:r w:rsidRPr="000A68BE">
        <w:rPr>
          <w:rFonts w:ascii="Times New Roman" w:eastAsia="仿宋" w:hAnsi="Times New Roman" w:cs="Times New Roman"/>
          <w:sz w:val="24"/>
          <w:szCs w:val="10"/>
          <w:shd w:val="clear" w:color="auto" w:fill="FFFFFF"/>
        </w:rPr>
        <w:t>天和</w:t>
      </w:r>
      <w:r w:rsidRPr="000A68BE">
        <w:rPr>
          <w:rFonts w:ascii="Times New Roman" w:eastAsia="仿宋" w:hAnsi="Times New Roman" w:cs="Times New Roman"/>
          <w:sz w:val="24"/>
          <w:szCs w:val="10"/>
          <w:shd w:val="clear" w:color="auto" w:fill="FFFFFF"/>
        </w:rPr>
        <w:t>1000</w:t>
      </w:r>
      <w:r w:rsidRPr="000A68BE">
        <w:rPr>
          <w:rFonts w:ascii="Times New Roman" w:eastAsia="仿宋" w:hAnsi="Times New Roman" w:cs="Times New Roman"/>
          <w:sz w:val="24"/>
          <w:szCs w:val="10"/>
          <w:shd w:val="clear" w:color="auto" w:fill="FFFFFF"/>
        </w:rPr>
        <w:t>天后</w:t>
      </w:r>
      <w:r w:rsidRPr="000A68BE">
        <w:rPr>
          <w:rFonts w:ascii="Times New Roman" w:eastAsia="仿宋" w:hAnsi="Times New Roman" w:cs="Times New Roman"/>
          <w:sz w:val="24"/>
          <w:szCs w:val="10"/>
          <w:shd w:val="clear" w:color="auto" w:fill="FFFFFF"/>
        </w:rPr>
        <w:t>COD</w:t>
      </w:r>
      <w:r w:rsidRPr="000A68BE">
        <w:rPr>
          <w:rFonts w:ascii="Times New Roman" w:eastAsia="仿宋" w:hAnsi="Times New Roman" w:cs="Times New Roman"/>
          <w:sz w:val="24"/>
          <w:szCs w:val="10"/>
          <w:shd w:val="clear" w:color="auto" w:fill="FFFFFF"/>
        </w:rPr>
        <w:t>最大运移距离分别可达</w:t>
      </w:r>
      <w:r w:rsidR="000A68BE">
        <w:rPr>
          <w:rFonts w:ascii="Times New Roman" w:eastAsia="仿宋" w:hAnsi="Times New Roman" w:cs="Times New Roman"/>
          <w:sz w:val="24"/>
          <w:szCs w:val="10"/>
          <w:shd w:val="clear" w:color="auto" w:fill="FFFFFF"/>
        </w:rPr>
        <w:lastRenderedPageBreak/>
        <w:t>1</w:t>
      </w:r>
      <w:r w:rsidR="000A68BE">
        <w:rPr>
          <w:rFonts w:ascii="Times New Roman" w:eastAsia="仿宋" w:hAnsi="Times New Roman" w:cs="Times New Roman" w:hint="eastAsia"/>
          <w:sz w:val="24"/>
          <w:szCs w:val="10"/>
          <w:shd w:val="clear" w:color="auto" w:fill="FFFFFF"/>
        </w:rPr>
        <w:t>8</w:t>
      </w:r>
      <w:r w:rsidRPr="000A68BE">
        <w:rPr>
          <w:rFonts w:ascii="Times New Roman" w:eastAsia="仿宋" w:hAnsi="Times New Roman" w:cs="Times New Roman"/>
          <w:sz w:val="24"/>
          <w:szCs w:val="10"/>
          <w:shd w:val="clear" w:color="auto" w:fill="FFFFFF"/>
        </w:rPr>
        <w:t>0m</w:t>
      </w:r>
      <w:r w:rsidRPr="000A68BE">
        <w:rPr>
          <w:rFonts w:ascii="Times New Roman" w:eastAsia="仿宋" w:hAnsi="Times New Roman" w:cs="Times New Roman"/>
          <w:sz w:val="24"/>
          <w:szCs w:val="10"/>
          <w:shd w:val="clear" w:color="auto" w:fill="FFFFFF"/>
        </w:rPr>
        <w:t>、</w:t>
      </w:r>
      <w:r w:rsidRPr="000A68BE">
        <w:rPr>
          <w:rFonts w:ascii="Times New Roman" w:eastAsia="仿宋" w:hAnsi="Times New Roman" w:cs="Times New Roman"/>
          <w:sz w:val="24"/>
          <w:szCs w:val="10"/>
          <w:shd w:val="clear" w:color="auto" w:fill="FFFFFF"/>
        </w:rPr>
        <w:t>6</w:t>
      </w:r>
      <w:r w:rsidR="000A68BE">
        <w:rPr>
          <w:rFonts w:ascii="Times New Roman" w:eastAsia="仿宋" w:hAnsi="Times New Roman" w:cs="Times New Roman" w:hint="eastAsia"/>
          <w:sz w:val="24"/>
          <w:szCs w:val="10"/>
          <w:shd w:val="clear" w:color="auto" w:fill="FFFFFF"/>
        </w:rPr>
        <w:t>50</w:t>
      </w:r>
      <w:r w:rsidRPr="000A68BE">
        <w:rPr>
          <w:rFonts w:ascii="Times New Roman" w:eastAsia="仿宋" w:hAnsi="Times New Roman" w:cs="Times New Roman"/>
          <w:sz w:val="24"/>
          <w:szCs w:val="10"/>
          <w:shd w:val="clear" w:color="auto" w:fill="FFFFFF"/>
        </w:rPr>
        <w:t xml:space="preserve">m </w:t>
      </w:r>
      <w:r w:rsidRPr="000A68BE">
        <w:rPr>
          <w:rFonts w:ascii="Times New Roman" w:eastAsia="仿宋" w:hAnsi="Times New Roman" w:cs="Times New Roman"/>
          <w:sz w:val="24"/>
          <w:szCs w:val="10"/>
          <w:shd w:val="clear" w:color="auto" w:fill="FFFFFF"/>
        </w:rPr>
        <w:t>和</w:t>
      </w:r>
      <w:r w:rsidRPr="000A68BE">
        <w:rPr>
          <w:rFonts w:ascii="Times New Roman" w:eastAsia="仿宋" w:hAnsi="Times New Roman" w:cs="Times New Roman"/>
          <w:sz w:val="24"/>
          <w:szCs w:val="10"/>
          <w:shd w:val="clear" w:color="auto" w:fill="FFFFFF"/>
        </w:rPr>
        <w:t>1</w:t>
      </w:r>
      <w:r w:rsidR="000A68BE">
        <w:rPr>
          <w:rFonts w:ascii="Times New Roman" w:eastAsia="仿宋" w:hAnsi="Times New Roman" w:cs="Times New Roman" w:hint="eastAsia"/>
          <w:sz w:val="24"/>
          <w:szCs w:val="10"/>
          <w:shd w:val="clear" w:color="auto" w:fill="FFFFFF"/>
        </w:rPr>
        <w:t>800</w:t>
      </w:r>
      <w:r w:rsidRPr="000A68BE">
        <w:rPr>
          <w:rFonts w:ascii="Times New Roman" w:eastAsia="仿宋" w:hAnsi="Times New Roman" w:cs="Times New Roman"/>
          <w:sz w:val="24"/>
          <w:szCs w:val="10"/>
          <w:shd w:val="clear" w:color="auto" w:fill="FFFFFF"/>
        </w:rPr>
        <w:t>m</w:t>
      </w:r>
      <w:r w:rsidRPr="000A68BE">
        <w:rPr>
          <w:rFonts w:ascii="Times New Roman" w:eastAsia="仿宋" w:hAnsi="Times New Roman" w:cs="Times New Roman"/>
          <w:sz w:val="24"/>
          <w:szCs w:val="10"/>
          <w:shd w:val="clear" w:color="auto" w:fill="FFFFFF"/>
        </w:rPr>
        <w:t>，氨氮最大运移距离分别可达</w:t>
      </w:r>
      <w:r w:rsidR="000A68BE">
        <w:rPr>
          <w:rFonts w:ascii="Times New Roman" w:eastAsia="仿宋" w:hAnsi="Times New Roman" w:cs="Times New Roman"/>
          <w:sz w:val="24"/>
          <w:szCs w:val="10"/>
          <w:shd w:val="clear" w:color="auto" w:fill="FFFFFF"/>
        </w:rPr>
        <w:t>1</w:t>
      </w:r>
      <w:r w:rsidR="000A68BE">
        <w:rPr>
          <w:rFonts w:ascii="Times New Roman" w:eastAsia="仿宋" w:hAnsi="Times New Roman" w:cs="Times New Roman" w:hint="eastAsia"/>
          <w:sz w:val="24"/>
          <w:szCs w:val="10"/>
          <w:shd w:val="clear" w:color="auto" w:fill="FFFFFF"/>
        </w:rPr>
        <w:t>8</w:t>
      </w:r>
      <w:r w:rsidR="000A68BE" w:rsidRPr="000A68BE">
        <w:rPr>
          <w:rFonts w:ascii="Times New Roman" w:eastAsia="仿宋" w:hAnsi="Times New Roman" w:cs="Times New Roman"/>
          <w:sz w:val="24"/>
          <w:szCs w:val="10"/>
          <w:shd w:val="clear" w:color="auto" w:fill="FFFFFF"/>
        </w:rPr>
        <w:t>0m</w:t>
      </w:r>
      <w:r w:rsidR="000A68BE" w:rsidRPr="000A68BE">
        <w:rPr>
          <w:rFonts w:ascii="Times New Roman" w:eastAsia="仿宋" w:hAnsi="Times New Roman" w:cs="Times New Roman"/>
          <w:sz w:val="24"/>
          <w:szCs w:val="10"/>
          <w:shd w:val="clear" w:color="auto" w:fill="FFFFFF"/>
        </w:rPr>
        <w:t>、</w:t>
      </w:r>
      <w:r w:rsidR="000A68BE" w:rsidRPr="000A68BE">
        <w:rPr>
          <w:rFonts w:ascii="Times New Roman" w:eastAsia="仿宋" w:hAnsi="Times New Roman" w:cs="Times New Roman"/>
          <w:sz w:val="24"/>
          <w:szCs w:val="10"/>
          <w:shd w:val="clear" w:color="auto" w:fill="FFFFFF"/>
        </w:rPr>
        <w:t>6</w:t>
      </w:r>
      <w:r w:rsidR="000A68BE">
        <w:rPr>
          <w:rFonts w:ascii="Times New Roman" w:eastAsia="仿宋" w:hAnsi="Times New Roman" w:cs="Times New Roman" w:hint="eastAsia"/>
          <w:sz w:val="24"/>
          <w:szCs w:val="10"/>
          <w:shd w:val="clear" w:color="auto" w:fill="FFFFFF"/>
        </w:rPr>
        <w:t>50</w:t>
      </w:r>
      <w:r w:rsidR="000A68BE" w:rsidRPr="000A68BE">
        <w:rPr>
          <w:rFonts w:ascii="Times New Roman" w:eastAsia="仿宋" w:hAnsi="Times New Roman" w:cs="Times New Roman"/>
          <w:sz w:val="24"/>
          <w:szCs w:val="10"/>
          <w:shd w:val="clear" w:color="auto" w:fill="FFFFFF"/>
        </w:rPr>
        <w:t xml:space="preserve">m </w:t>
      </w:r>
      <w:r w:rsidR="000A68BE" w:rsidRPr="000A68BE">
        <w:rPr>
          <w:rFonts w:ascii="Times New Roman" w:eastAsia="仿宋" w:hAnsi="Times New Roman" w:cs="Times New Roman"/>
          <w:sz w:val="24"/>
          <w:szCs w:val="10"/>
          <w:shd w:val="clear" w:color="auto" w:fill="FFFFFF"/>
        </w:rPr>
        <w:t>和</w:t>
      </w:r>
      <w:r w:rsidR="000A68BE" w:rsidRPr="000A68BE">
        <w:rPr>
          <w:rFonts w:ascii="Times New Roman" w:eastAsia="仿宋" w:hAnsi="Times New Roman" w:cs="Times New Roman"/>
          <w:sz w:val="24"/>
          <w:szCs w:val="10"/>
          <w:shd w:val="clear" w:color="auto" w:fill="FFFFFF"/>
        </w:rPr>
        <w:t>1</w:t>
      </w:r>
      <w:r w:rsidR="000A68BE">
        <w:rPr>
          <w:rFonts w:ascii="Times New Roman" w:eastAsia="仿宋" w:hAnsi="Times New Roman" w:cs="Times New Roman" w:hint="eastAsia"/>
          <w:sz w:val="24"/>
          <w:szCs w:val="10"/>
          <w:shd w:val="clear" w:color="auto" w:fill="FFFFFF"/>
        </w:rPr>
        <w:t>800</w:t>
      </w:r>
      <w:r w:rsidR="000A68BE" w:rsidRPr="000A68BE">
        <w:rPr>
          <w:rFonts w:ascii="Times New Roman" w:eastAsia="仿宋" w:hAnsi="Times New Roman" w:cs="Times New Roman"/>
          <w:sz w:val="24"/>
          <w:szCs w:val="10"/>
          <w:shd w:val="clear" w:color="auto" w:fill="FFFFFF"/>
        </w:rPr>
        <w:t>m</w:t>
      </w:r>
      <w:r w:rsidRPr="000A68BE">
        <w:rPr>
          <w:rFonts w:ascii="Times New Roman" w:eastAsia="仿宋" w:hAnsi="Times New Roman" w:cs="Times New Roman"/>
          <w:sz w:val="24"/>
          <w:szCs w:val="10"/>
          <w:shd w:val="clear" w:color="auto" w:fill="FFFFFF"/>
        </w:rPr>
        <w:t>，在实际的扩散过程中，经过土壤及砂层的吸附吸收，污染物泄漏后在土壤环境中的迁移影响范围小于预测迁移距离。</w:t>
      </w:r>
    </w:p>
    <w:p w:rsidR="00200033" w:rsidRPr="000A68BE" w:rsidRDefault="00B56227" w:rsidP="000A68BE">
      <w:pPr>
        <w:adjustRightInd w:val="0"/>
        <w:snapToGrid w:val="0"/>
        <w:spacing w:line="360" w:lineRule="auto"/>
        <w:ind w:firstLine="482"/>
        <w:rPr>
          <w:rFonts w:ascii="Times New Roman" w:eastAsia="仿宋" w:hAnsi="Times New Roman" w:cs="Times New Roman"/>
          <w:bCs/>
          <w:kern w:val="0"/>
          <w:sz w:val="24"/>
        </w:rPr>
      </w:pPr>
      <w:r w:rsidRPr="000A68BE">
        <w:rPr>
          <w:rFonts w:ascii="Times New Roman" w:eastAsia="仿宋" w:hAnsi="Times New Roman" w:cs="Times New Roman"/>
          <w:snapToGrid w:val="0"/>
          <w:kern w:val="0"/>
          <w:sz w:val="24"/>
          <w:szCs w:val="22"/>
        </w:rPr>
        <w:t>考虑到地下水污染具有高度隐蔽性，难发现，难治理，因此建议建设单位在观念上重视地下水污染，从源头上做好控制，确保项目污水站防渗设施安全正常运营，加强管理和检查，确保不发生泄漏，其次加强对地下水监测井的观测，第三，如在发生意外泄露的情形下，要在泄露初期及时控制污染物向下游进行运移扩散，综合采取水动力控制、抽采或阻隔等方法，在污染物进一步运移扩散前将其控制、处理，避免对下游地下水造成污染影响，避免在项目运营过程中造成地下水污染。</w:t>
      </w:r>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19" w:name="_Toc32049"/>
      <w:bookmarkStart w:id="420" w:name="_Toc17817878"/>
      <w:r w:rsidRPr="006802A4">
        <w:rPr>
          <w:rFonts w:ascii="Times New Roman" w:hAnsi="Times New Roman" w:cs="Times New Roman"/>
          <w:b/>
          <w:bCs/>
          <w:sz w:val="28"/>
          <w:szCs w:val="28"/>
        </w:rPr>
        <w:t>5.5</w:t>
      </w:r>
      <w:r w:rsidRPr="006802A4">
        <w:rPr>
          <w:rFonts w:ascii="Times New Roman" w:hAnsi="Times New Roman" w:cs="Times New Roman" w:hint="eastAsia"/>
          <w:b/>
          <w:bCs/>
          <w:sz w:val="28"/>
          <w:szCs w:val="28"/>
        </w:rPr>
        <w:t xml:space="preserve"> </w:t>
      </w:r>
      <w:r w:rsidRPr="006802A4">
        <w:rPr>
          <w:rFonts w:ascii="Times New Roman" w:hAnsi="Times New Roman" w:cs="Times New Roman"/>
          <w:b/>
          <w:bCs/>
          <w:sz w:val="28"/>
          <w:szCs w:val="28"/>
        </w:rPr>
        <w:t>运营期声环境影响分析及评价</w:t>
      </w:r>
      <w:bookmarkEnd w:id="418"/>
      <w:bookmarkEnd w:id="419"/>
      <w:bookmarkEnd w:id="420"/>
    </w:p>
    <w:p w:rsidR="00200033" w:rsidRPr="00296E48" w:rsidRDefault="00B56227" w:rsidP="00296E48">
      <w:pPr>
        <w:pStyle w:val="af8"/>
        <w:adjustRightInd w:val="0"/>
        <w:spacing w:line="360" w:lineRule="auto"/>
        <w:ind w:firstLineChars="200" w:firstLine="480"/>
        <w:jc w:val="both"/>
        <w:rPr>
          <w:rFonts w:ascii="Times New Roman" w:eastAsia="仿宋" w:hAnsi="Times New Roman" w:cs="Times New Roman"/>
          <w:sz w:val="24"/>
          <w:szCs w:val="22"/>
          <w:lang w:val="zh-CN"/>
        </w:rPr>
      </w:pPr>
      <w:r w:rsidRPr="00296E48">
        <w:rPr>
          <w:rFonts w:ascii="宋体" w:eastAsia="宋体" w:hAnsi="宋体" w:cs="宋体" w:hint="eastAsia"/>
          <w:sz w:val="24"/>
          <w:szCs w:val="22"/>
        </w:rPr>
        <w:t>⑴</w:t>
      </w:r>
      <w:r w:rsidRPr="00296E48">
        <w:rPr>
          <w:rFonts w:ascii="Times New Roman" w:eastAsia="仿宋" w:hAnsi="Times New Roman" w:cs="Times New Roman"/>
          <w:sz w:val="24"/>
          <w:szCs w:val="22"/>
          <w:lang w:val="zh-CN"/>
        </w:rPr>
        <w:t>噪声源强</w:t>
      </w:r>
    </w:p>
    <w:p w:rsidR="00296E48" w:rsidRDefault="00B56227" w:rsidP="00296E48">
      <w:pPr>
        <w:pStyle w:val="af8"/>
        <w:adjustRightInd w:val="0"/>
        <w:spacing w:line="360" w:lineRule="auto"/>
        <w:ind w:firstLineChars="200" w:firstLine="480"/>
        <w:jc w:val="both"/>
        <w:rPr>
          <w:rFonts w:ascii="Times New Roman" w:eastAsia="仿宋" w:hAnsi="Times New Roman" w:cs="Times New Roman"/>
          <w:sz w:val="24"/>
          <w:szCs w:val="22"/>
          <w:lang w:val="zh-CN"/>
        </w:rPr>
      </w:pPr>
      <w:r w:rsidRPr="00296E48">
        <w:rPr>
          <w:rFonts w:ascii="Times New Roman" w:eastAsia="仿宋" w:hAnsi="Times New Roman" w:cs="Times New Roman"/>
          <w:sz w:val="24"/>
          <w:szCs w:val="22"/>
          <w:lang w:val="zh-CN"/>
        </w:rPr>
        <w:t>本项目产生的噪声主要是机械噪声，产生噪声的设备主要是车辆及风机等，各个机械设备均置于厂房内，并采取基础减振等措施，根据类比资料，确定拟建工程主要噪声源强情况见表</w:t>
      </w:r>
      <w:r w:rsidRPr="00296E48">
        <w:rPr>
          <w:rFonts w:ascii="Times New Roman" w:eastAsia="仿宋" w:hAnsi="Times New Roman" w:cs="Times New Roman"/>
          <w:sz w:val="24"/>
          <w:szCs w:val="22"/>
        </w:rPr>
        <w:t>5</w:t>
      </w:r>
      <w:r w:rsidR="00296E48">
        <w:rPr>
          <w:rFonts w:ascii="Times New Roman" w:eastAsia="仿宋" w:hAnsi="Times New Roman" w:cs="Times New Roman" w:hint="eastAsia"/>
          <w:sz w:val="24"/>
          <w:szCs w:val="22"/>
        </w:rPr>
        <w:t>.5</w:t>
      </w:r>
      <w:r w:rsidR="00296E48">
        <w:rPr>
          <w:rFonts w:ascii="Times New Roman" w:eastAsia="仿宋" w:hAnsi="Times New Roman" w:cs="Times New Roman"/>
          <w:sz w:val="24"/>
          <w:szCs w:val="22"/>
        </w:rPr>
        <w:t>-1</w:t>
      </w:r>
      <w:r w:rsidRPr="00296E48">
        <w:rPr>
          <w:rFonts w:ascii="Times New Roman" w:eastAsia="仿宋" w:hAnsi="Times New Roman" w:cs="Times New Roman"/>
          <w:sz w:val="24"/>
          <w:szCs w:val="22"/>
          <w:lang w:val="zh-CN"/>
        </w:rPr>
        <w:t>。</w:t>
      </w:r>
    </w:p>
    <w:p w:rsidR="00200033" w:rsidRPr="00296E48" w:rsidRDefault="00B56227" w:rsidP="00296E48">
      <w:pPr>
        <w:pStyle w:val="af8"/>
        <w:adjustRightInd w:val="0"/>
        <w:spacing w:line="360" w:lineRule="auto"/>
        <w:ind w:firstLineChars="200" w:firstLine="360"/>
        <w:jc w:val="both"/>
        <w:rPr>
          <w:rFonts w:ascii="Times New Roman" w:eastAsia="仿宋" w:hAnsi="Times New Roman" w:cs="Times New Roman"/>
          <w:sz w:val="24"/>
          <w:szCs w:val="15"/>
          <w:lang w:val="zh-CN"/>
        </w:rPr>
      </w:pPr>
      <w:r w:rsidRPr="00296E48">
        <w:rPr>
          <w:rFonts w:ascii="Times New Roman" w:eastAsia="宋体" w:hAnsi="Times New Roman" w:cs="Times New Roman" w:hint="eastAsia"/>
          <w:szCs w:val="21"/>
        </w:rPr>
        <w:t>表</w:t>
      </w:r>
      <w:r w:rsidRPr="00296E48">
        <w:rPr>
          <w:rFonts w:ascii="Times New Roman" w:eastAsia="宋体" w:hAnsi="Times New Roman" w:cs="Times New Roman" w:hint="eastAsia"/>
          <w:szCs w:val="21"/>
        </w:rPr>
        <w:t>5</w:t>
      </w:r>
      <w:r w:rsidR="00296E48">
        <w:rPr>
          <w:rFonts w:ascii="Times New Roman" w:eastAsia="宋体" w:hAnsi="Times New Roman" w:cs="Times New Roman" w:hint="eastAsia"/>
          <w:szCs w:val="21"/>
        </w:rPr>
        <w:t>.5-1</w:t>
      </w:r>
      <w:r w:rsidRPr="00296E48">
        <w:rPr>
          <w:rFonts w:ascii="Times New Roman" w:eastAsia="宋体" w:hAnsi="Times New Roman" w:cs="Times New Roman" w:hint="eastAsia"/>
          <w:b/>
          <w:szCs w:val="21"/>
        </w:rPr>
        <w:t xml:space="preserve">    </w:t>
      </w:r>
      <w:r w:rsidR="00296E48">
        <w:rPr>
          <w:rFonts w:ascii="Times New Roman" w:eastAsia="宋体" w:hAnsi="Times New Roman" w:cs="Times New Roman" w:hint="eastAsia"/>
          <w:b/>
          <w:szCs w:val="21"/>
        </w:rPr>
        <w:t xml:space="preserve">                 </w:t>
      </w:r>
      <w:r w:rsidRPr="00296E48">
        <w:rPr>
          <w:rFonts w:ascii="Times New Roman" w:eastAsia="宋体" w:hAnsi="Times New Roman" w:cs="Times New Roman" w:hint="eastAsia"/>
          <w:b/>
          <w:szCs w:val="21"/>
        </w:rPr>
        <w:t xml:space="preserve"> </w:t>
      </w:r>
      <w:r w:rsidRPr="00296E48">
        <w:rPr>
          <w:rFonts w:ascii="Times New Roman" w:eastAsia="宋体" w:hAnsi="Times New Roman" w:cs="Times New Roman" w:hint="eastAsia"/>
          <w:b/>
          <w:sz w:val="21"/>
          <w:szCs w:val="21"/>
        </w:rPr>
        <w:t>声源源强及距离场界情况一览表</w:t>
      </w:r>
      <w:r w:rsidRPr="00296E48">
        <w:rPr>
          <w:rFonts w:ascii="Times New Roman" w:eastAsia="宋体" w:hAnsi="Times New Roman" w:cs="Times New Roman" w:hint="eastAsia"/>
          <w:b/>
          <w:sz w:val="21"/>
          <w:szCs w:val="21"/>
        </w:rPr>
        <w:t xml:space="preserve">    </w:t>
      </w:r>
      <w:r w:rsidR="00296E48">
        <w:rPr>
          <w:rFonts w:ascii="Times New Roman" w:eastAsia="宋体" w:hAnsi="Times New Roman" w:cs="Times New Roman" w:hint="eastAsia"/>
          <w:b/>
          <w:sz w:val="21"/>
          <w:szCs w:val="21"/>
        </w:rPr>
        <w:t xml:space="preserve">        </w:t>
      </w:r>
      <w:r w:rsidRPr="00296E48">
        <w:rPr>
          <w:rFonts w:ascii="Times New Roman" w:eastAsia="宋体" w:hAnsi="Times New Roman" w:cs="Times New Roman" w:hint="eastAsia"/>
          <w:b/>
          <w:sz w:val="21"/>
          <w:szCs w:val="21"/>
        </w:rPr>
        <w:t xml:space="preserve"> </w:t>
      </w:r>
      <w:r w:rsidRPr="00296E48">
        <w:rPr>
          <w:rFonts w:ascii="Times New Roman" w:eastAsia="宋体" w:hAnsi="Times New Roman" w:cs="Times New Roman" w:hint="eastAsia"/>
          <w:b/>
          <w:szCs w:val="21"/>
        </w:rPr>
        <w:t>单位：</w:t>
      </w:r>
      <w:r w:rsidRPr="00296E48">
        <w:rPr>
          <w:rFonts w:ascii="Times New Roman" w:eastAsia="宋体" w:hAnsi="Times New Roman" w:cs="Times New Roman" w:hint="eastAsia"/>
          <w:b/>
          <w:szCs w:val="21"/>
        </w:rPr>
        <w:t>dB</w:t>
      </w:r>
      <w:r w:rsidRPr="00296E48">
        <w:rPr>
          <w:rFonts w:ascii="Times New Roman" w:eastAsia="宋体" w:hAnsi="Times New Roman" w:cs="Times New Roman" w:hint="eastAsia"/>
          <w:b/>
          <w:szCs w:val="21"/>
        </w:rPr>
        <w:t>（</w:t>
      </w:r>
      <w:r w:rsidRPr="00296E48">
        <w:rPr>
          <w:rFonts w:ascii="Times New Roman" w:eastAsia="宋体" w:hAnsi="Times New Roman" w:cs="Times New Roman" w:hint="eastAsia"/>
          <w:b/>
          <w:szCs w:val="21"/>
        </w:rPr>
        <w:t>A</w:t>
      </w:r>
      <w:r w:rsidRPr="00296E48">
        <w:rPr>
          <w:rFonts w:ascii="Times New Roman" w:eastAsia="宋体" w:hAnsi="Times New Roman" w:cs="Times New Roman" w:hint="eastAsia"/>
          <w:b/>
          <w:szCs w:val="21"/>
        </w:rPr>
        <w:t>）</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0"/>
        <w:gridCol w:w="1453"/>
        <w:gridCol w:w="826"/>
        <w:gridCol w:w="861"/>
        <w:gridCol w:w="845"/>
        <w:gridCol w:w="1027"/>
        <w:gridCol w:w="1217"/>
        <w:gridCol w:w="563"/>
        <w:gridCol w:w="563"/>
        <w:gridCol w:w="563"/>
        <w:gridCol w:w="567"/>
      </w:tblGrid>
      <w:tr w:rsidR="00200033" w:rsidRPr="00296E48" w:rsidTr="00296E48">
        <w:trPr>
          <w:trHeight w:val="340"/>
          <w:jc w:val="center"/>
        </w:trPr>
        <w:tc>
          <w:tcPr>
            <w:tcW w:w="1983" w:type="dxa"/>
            <w:gridSpan w:val="2"/>
            <w:vMerge w:val="restart"/>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噪声源</w:t>
            </w:r>
          </w:p>
        </w:tc>
        <w:tc>
          <w:tcPr>
            <w:tcW w:w="826" w:type="dxa"/>
            <w:vMerge w:val="restart"/>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数量</w:t>
            </w:r>
          </w:p>
        </w:tc>
        <w:tc>
          <w:tcPr>
            <w:tcW w:w="861" w:type="dxa"/>
            <w:vMerge w:val="restart"/>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排放</w:t>
            </w:r>
          </w:p>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特征</w:t>
            </w:r>
          </w:p>
        </w:tc>
        <w:tc>
          <w:tcPr>
            <w:tcW w:w="845" w:type="dxa"/>
            <w:vMerge w:val="restart"/>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声压级</w:t>
            </w:r>
          </w:p>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b/>
                <w:kern w:val="0"/>
                <w:szCs w:val="21"/>
              </w:rPr>
              <w:t>dB(A)</w:t>
            </w:r>
          </w:p>
        </w:tc>
        <w:tc>
          <w:tcPr>
            <w:tcW w:w="1027" w:type="dxa"/>
            <w:vMerge w:val="restart"/>
            <w:vAlign w:val="center"/>
          </w:tcPr>
          <w:p w:rsidR="00200033" w:rsidRPr="00296E48" w:rsidRDefault="00B56227" w:rsidP="00296E48">
            <w:pPr>
              <w:adjustRightInd w:val="0"/>
              <w:snapToGrid w:val="0"/>
              <w:jc w:val="center"/>
              <w:rPr>
                <w:rFonts w:ascii="Times New Roman" w:hAnsi="Times New Roman" w:cs="Times New Roman"/>
                <w:b/>
                <w:kern w:val="0"/>
                <w:szCs w:val="21"/>
              </w:rPr>
            </w:pPr>
            <w:r w:rsidRPr="00296E48">
              <w:rPr>
                <w:rFonts w:ascii="Times New Roman" w:hAnsi="Times New Roman" w:cs="Times New Roman"/>
                <w:b/>
                <w:szCs w:val="21"/>
              </w:rPr>
              <w:t>治理措施</w:t>
            </w:r>
          </w:p>
        </w:tc>
        <w:tc>
          <w:tcPr>
            <w:tcW w:w="1217" w:type="dxa"/>
            <w:vMerge w:val="restart"/>
          </w:tcPr>
          <w:p w:rsidR="00200033" w:rsidRPr="00296E48" w:rsidRDefault="00B56227" w:rsidP="00296E48">
            <w:pPr>
              <w:adjustRightInd w:val="0"/>
              <w:snapToGrid w:val="0"/>
              <w:jc w:val="center"/>
              <w:rPr>
                <w:rFonts w:ascii="Times New Roman" w:hAnsi="Times New Roman" w:cs="Times New Roman"/>
                <w:b/>
                <w:szCs w:val="21"/>
              </w:rPr>
            </w:pPr>
            <w:r w:rsidRPr="00296E48">
              <w:rPr>
                <w:rFonts w:ascii="Times New Roman" w:hAnsi="Times New Roman" w:cs="Times New Roman"/>
                <w:b/>
                <w:szCs w:val="21"/>
              </w:rPr>
              <w:t>降噪后源强</w:t>
            </w:r>
          </w:p>
          <w:p w:rsidR="00200033" w:rsidRPr="00296E48" w:rsidRDefault="00B56227" w:rsidP="00296E48">
            <w:pPr>
              <w:adjustRightInd w:val="0"/>
              <w:snapToGrid w:val="0"/>
              <w:jc w:val="center"/>
              <w:rPr>
                <w:rFonts w:ascii="Times New Roman" w:hAnsi="Times New Roman" w:cs="Times New Roman"/>
                <w:b/>
                <w:kern w:val="0"/>
                <w:szCs w:val="21"/>
              </w:rPr>
            </w:pPr>
            <w:r w:rsidRPr="00296E48">
              <w:rPr>
                <w:rFonts w:ascii="Times New Roman" w:hAnsi="Times New Roman" w:cs="Times New Roman"/>
                <w:b/>
                <w:szCs w:val="21"/>
              </w:rPr>
              <w:t>（</w:t>
            </w:r>
            <w:r w:rsidRPr="00296E48">
              <w:rPr>
                <w:rFonts w:ascii="Times New Roman" w:hAnsi="Times New Roman" w:cs="Times New Roman"/>
                <w:b/>
                <w:szCs w:val="21"/>
              </w:rPr>
              <w:t>dB</w:t>
            </w:r>
            <w:r w:rsidRPr="00296E48">
              <w:rPr>
                <w:rFonts w:ascii="Times New Roman" w:hAnsi="Times New Roman" w:cs="Times New Roman"/>
                <w:b/>
                <w:szCs w:val="21"/>
              </w:rPr>
              <w:t>（</w:t>
            </w:r>
            <w:r w:rsidRPr="00296E48">
              <w:rPr>
                <w:rFonts w:ascii="Times New Roman" w:hAnsi="Times New Roman" w:cs="Times New Roman"/>
                <w:b/>
                <w:szCs w:val="21"/>
              </w:rPr>
              <w:t>A</w:t>
            </w:r>
            <w:r w:rsidRPr="00296E48">
              <w:rPr>
                <w:rFonts w:ascii="Times New Roman" w:hAnsi="Times New Roman" w:cs="Times New Roman"/>
                <w:b/>
                <w:szCs w:val="21"/>
              </w:rPr>
              <w:t>））</w:t>
            </w:r>
          </w:p>
        </w:tc>
        <w:tc>
          <w:tcPr>
            <w:tcW w:w="2256" w:type="dxa"/>
            <w:gridSpan w:val="4"/>
            <w:vAlign w:val="center"/>
          </w:tcPr>
          <w:p w:rsidR="00200033" w:rsidRPr="00296E48" w:rsidRDefault="00B56227" w:rsidP="00296E48">
            <w:pPr>
              <w:adjustRightInd w:val="0"/>
              <w:snapToGrid w:val="0"/>
              <w:jc w:val="center"/>
              <w:rPr>
                <w:rFonts w:ascii="Times New Roman" w:hAnsi="Times New Roman" w:cs="Times New Roman"/>
                <w:b/>
                <w:szCs w:val="21"/>
              </w:rPr>
            </w:pPr>
            <w:r w:rsidRPr="00296E48">
              <w:rPr>
                <w:rFonts w:ascii="Times New Roman" w:hAnsi="Times New Roman" w:cs="Times New Roman"/>
                <w:b/>
                <w:kern w:val="0"/>
                <w:szCs w:val="21"/>
              </w:rPr>
              <w:t>与场界距离（</w:t>
            </w:r>
            <w:r w:rsidRPr="00296E48">
              <w:rPr>
                <w:rFonts w:ascii="Times New Roman" w:hAnsi="Times New Roman" w:cs="Times New Roman"/>
                <w:b/>
                <w:kern w:val="0"/>
                <w:szCs w:val="21"/>
              </w:rPr>
              <w:t>m</w:t>
            </w:r>
            <w:r w:rsidRPr="00296E48">
              <w:rPr>
                <w:rFonts w:ascii="Times New Roman" w:hAnsi="Times New Roman" w:cs="Times New Roman"/>
                <w:b/>
                <w:kern w:val="0"/>
                <w:szCs w:val="21"/>
              </w:rPr>
              <w:t>）</w:t>
            </w:r>
          </w:p>
        </w:tc>
      </w:tr>
      <w:tr w:rsidR="00200033" w:rsidRPr="00296E48" w:rsidTr="00296E48">
        <w:trPr>
          <w:trHeight w:val="340"/>
          <w:jc w:val="center"/>
        </w:trPr>
        <w:tc>
          <w:tcPr>
            <w:tcW w:w="1983" w:type="dxa"/>
            <w:gridSpan w:val="2"/>
            <w:vMerge/>
            <w:vAlign w:val="center"/>
          </w:tcPr>
          <w:p w:rsidR="00200033" w:rsidRPr="00296E48" w:rsidRDefault="00200033" w:rsidP="00296E48">
            <w:pPr>
              <w:overflowPunct w:val="0"/>
              <w:adjustRightInd w:val="0"/>
              <w:snapToGrid w:val="0"/>
              <w:jc w:val="center"/>
              <w:rPr>
                <w:rFonts w:ascii="Times New Roman" w:hAnsi="Times New Roman" w:cs="Times New Roman"/>
                <w:b/>
                <w:kern w:val="0"/>
                <w:szCs w:val="21"/>
              </w:rPr>
            </w:pPr>
          </w:p>
        </w:tc>
        <w:tc>
          <w:tcPr>
            <w:tcW w:w="826" w:type="dxa"/>
            <w:vMerge/>
            <w:vAlign w:val="center"/>
          </w:tcPr>
          <w:p w:rsidR="00200033" w:rsidRPr="00296E48" w:rsidRDefault="00200033" w:rsidP="00296E48">
            <w:pPr>
              <w:overflowPunct w:val="0"/>
              <w:adjustRightInd w:val="0"/>
              <w:snapToGrid w:val="0"/>
              <w:jc w:val="center"/>
              <w:rPr>
                <w:rFonts w:ascii="Times New Roman" w:hAnsi="Times New Roman" w:cs="Times New Roman"/>
                <w:b/>
                <w:kern w:val="0"/>
                <w:szCs w:val="21"/>
              </w:rPr>
            </w:pPr>
          </w:p>
        </w:tc>
        <w:tc>
          <w:tcPr>
            <w:tcW w:w="861" w:type="dxa"/>
            <w:vMerge/>
            <w:vAlign w:val="center"/>
          </w:tcPr>
          <w:p w:rsidR="00200033" w:rsidRPr="00296E48" w:rsidRDefault="00200033" w:rsidP="00296E48">
            <w:pPr>
              <w:overflowPunct w:val="0"/>
              <w:adjustRightInd w:val="0"/>
              <w:snapToGrid w:val="0"/>
              <w:jc w:val="center"/>
              <w:rPr>
                <w:rFonts w:ascii="Times New Roman" w:hAnsi="Times New Roman" w:cs="Times New Roman"/>
                <w:b/>
                <w:kern w:val="0"/>
                <w:szCs w:val="21"/>
              </w:rPr>
            </w:pPr>
          </w:p>
        </w:tc>
        <w:tc>
          <w:tcPr>
            <w:tcW w:w="845" w:type="dxa"/>
            <w:vMerge/>
            <w:vAlign w:val="center"/>
          </w:tcPr>
          <w:p w:rsidR="00200033" w:rsidRPr="00296E48" w:rsidRDefault="00200033" w:rsidP="00296E48">
            <w:pPr>
              <w:overflowPunct w:val="0"/>
              <w:adjustRightInd w:val="0"/>
              <w:snapToGrid w:val="0"/>
              <w:jc w:val="center"/>
              <w:rPr>
                <w:rFonts w:ascii="Times New Roman" w:hAnsi="Times New Roman" w:cs="Times New Roman"/>
                <w:b/>
                <w:kern w:val="0"/>
                <w:szCs w:val="21"/>
              </w:rPr>
            </w:pPr>
          </w:p>
        </w:tc>
        <w:tc>
          <w:tcPr>
            <w:tcW w:w="1027" w:type="dxa"/>
            <w:vMerge/>
            <w:vAlign w:val="center"/>
          </w:tcPr>
          <w:p w:rsidR="00200033" w:rsidRPr="00296E48" w:rsidRDefault="00200033" w:rsidP="00296E48">
            <w:pPr>
              <w:adjustRightInd w:val="0"/>
              <w:snapToGrid w:val="0"/>
              <w:jc w:val="center"/>
              <w:rPr>
                <w:rFonts w:ascii="Times New Roman" w:hAnsi="Times New Roman" w:cs="Times New Roman"/>
                <w:b/>
                <w:szCs w:val="21"/>
              </w:rPr>
            </w:pPr>
          </w:p>
        </w:tc>
        <w:tc>
          <w:tcPr>
            <w:tcW w:w="1217" w:type="dxa"/>
            <w:vMerge/>
          </w:tcPr>
          <w:p w:rsidR="00200033" w:rsidRPr="00296E48" w:rsidRDefault="00200033" w:rsidP="00296E48">
            <w:pPr>
              <w:adjustRightInd w:val="0"/>
              <w:snapToGrid w:val="0"/>
              <w:jc w:val="center"/>
              <w:rPr>
                <w:rFonts w:ascii="Times New Roman" w:hAnsi="Times New Roman" w:cs="Times New Roman"/>
                <w:b/>
                <w:szCs w:val="21"/>
              </w:rPr>
            </w:pPr>
          </w:p>
        </w:tc>
        <w:tc>
          <w:tcPr>
            <w:tcW w:w="563" w:type="dxa"/>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kern w:val="0"/>
                <w:szCs w:val="21"/>
              </w:rPr>
              <w:t>东</w:t>
            </w:r>
          </w:p>
        </w:tc>
        <w:tc>
          <w:tcPr>
            <w:tcW w:w="563" w:type="dxa"/>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kern w:val="0"/>
                <w:szCs w:val="21"/>
              </w:rPr>
              <w:t>南</w:t>
            </w:r>
          </w:p>
        </w:tc>
        <w:tc>
          <w:tcPr>
            <w:tcW w:w="563" w:type="dxa"/>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kern w:val="0"/>
                <w:szCs w:val="21"/>
              </w:rPr>
              <w:t>西</w:t>
            </w:r>
          </w:p>
        </w:tc>
        <w:tc>
          <w:tcPr>
            <w:tcW w:w="567" w:type="dxa"/>
            <w:vAlign w:val="center"/>
          </w:tcPr>
          <w:p w:rsidR="00200033" w:rsidRPr="00296E48" w:rsidRDefault="00B56227" w:rsidP="00296E48">
            <w:pPr>
              <w:overflowPunct w:val="0"/>
              <w:adjustRightInd w:val="0"/>
              <w:snapToGrid w:val="0"/>
              <w:jc w:val="center"/>
              <w:rPr>
                <w:rFonts w:ascii="Times New Roman" w:hAnsi="Times New Roman" w:cs="Times New Roman"/>
                <w:b/>
                <w:kern w:val="0"/>
                <w:szCs w:val="21"/>
              </w:rPr>
            </w:pPr>
            <w:r w:rsidRPr="00296E48">
              <w:rPr>
                <w:rFonts w:ascii="Times New Roman" w:hAnsi="Times New Roman" w:cs="Times New Roman"/>
                <w:kern w:val="0"/>
                <w:szCs w:val="21"/>
              </w:rPr>
              <w:t>北</w:t>
            </w:r>
          </w:p>
        </w:tc>
      </w:tr>
      <w:tr w:rsidR="00296E48" w:rsidRPr="00296E48" w:rsidTr="00296E48">
        <w:trPr>
          <w:trHeight w:val="340"/>
          <w:jc w:val="center"/>
        </w:trPr>
        <w:tc>
          <w:tcPr>
            <w:tcW w:w="530" w:type="dxa"/>
            <w:vMerge w:val="restart"/>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szCs w:val="21"/>
              </w:rPr>
              <w:t>养殖区</w:t>
            </w:r>
          </w:p>
        </w:tc>
        <w:tc>
          <w:tcPr>
            <w:tcW w:w="1453"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szCs w:val="21"/>
              </w:rPr>
              <w:t>猪</w:t>
            </w:r>
            <w:r w:rsidRPr="00296E48">
              <w:rPr>
                <w:rFonts w:ascii="Times New Roman" w:hAnsi="Times New Roman" w:cs="Times New Roman"/>
                <w:szCs w:val="21"/>
              </w:rPr>
              <w:t>叫</w:t>
            </w:r>
          </w:p>
        </w:tc>
        <w:tc>
          <w:tcPr>
            <w:tcW w:w="826"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3000</w:t>
            </w:r>
            <w:r w:rsidRPr="00296E48">
              <w:rPr>
                <w:rFonts w:ascii="Times New Roman" w:hAnsi="Times New Roman" w:cs="Times New Roman"/>
                <w:kern w:val="0"/>
                <w:szCs w:val="21"/>
              </w:rPr>
              <w:t>头</w:t>
            </w:r>
          </w:p>
        </w:tc>
        <w:tc>
          <w:tcPr>
            <w:tcW w:w="861"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间断</w:t>
            </w:r>
          </w:p>
        </w:tc>
        <w:tc>
          <w:tcPr>
            <w:tcW w:w="845"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60-70</w:t>
            </w:r>
          </w:p>
        </w:tc>
        <w:tc>
          <w:tcPr>
            <w:tcW w:w="1027"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D82277">
              <w:rPr>
                <w:rFonts w:ascii="Times New Roman" w:eastAsia="宋体" w:hAnsi="Times New Roman" w:cs="Times New Roman"/>
                <w:szCs w:val="21"/>
              </w:rPr>
              <w:t>墙体隔声</w:t>
            </w:r>
          </w:p>
        </w:tc>
        <w:tc>
          <w:tcPr>
            <w:tcW w:w="1217" w:type="dxa"/>
            <w:vAlign w:val="center"/>
          </w:tcPr>
          <w:p w:rsidR="00296E48" w:rsidRPr="00D82277" w:rsidRDefault="00296E48" w:rsidP="00824C89">
            <w:pPr>
              <w:overflowPunct w:val="0"/>
              <w:jc w:val="center"/>
              <w:rPr>
                <w:rFonts w:ascii="Times New Roman" w:hAnsi="Times New Roman" w:cs="Times New Roman"/>
                <w:kern w:val="0"/>
                <w:szCs w:val="21"/>
              </w:rPr>
            </w:pPr>
            <w:r>
              <w:rPr>
                <w:rFonts w:ascii="Times New Roman" w:hAnsi="Times New Roman" w:cs="Times New Roman" w:hint="eastAsia"/>
                <w:kern w:val="0"/>
                <w:szCs w:val="21"/>
              </w:rPr>
              <w:t>45</w:t>
            </w:r>
            <w:r w:rsidRPr="00D82277">
              <w:rPr>
                <w:rFonts w:ascii="Times New Roman" w:hAnsi="Times New Roman" w:cs="Times New Roman"/>
                <w:kern w:val="0"/>
                <w:szCs w:val="21"/>
              </w:rPr>
              <w:t>-</w:t>
            </w:r>
            <w:r>
              <w:rPr>
                <w:rFonts w:ascii="Times New Roman" w:hAnsi="Times New Roman" w:cs="Times New Roman" w:hint="eastAsia"/>
                <w:kern w:val="0"/>
                <w:szCs w:val="21"/>
              </w:rPr>
              <w:t>55</w:t>
            </w:r>
          </w:p>
        </w:tc>
        <w:tc>
          <w:tcPr>
            <w:tcW w:w="563"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20</w:t>
            </w:r>
          </w:p>
        </w:tc>
        <w:tc>
          <w:tcPr>
            <w:tcW w:w="563"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18</w:t>
            </w:r>
          </w:p>
        </w:tc>
        <w:tc>
          <w:tcPr>
            <w:tcW w:w="563"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40</w:t>
            </w:r>
          </w:p>
        </w:tc>
        <w:tc>
          <w:tcPr>
            <w:tcW w:w="567"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6</w:t>
            </w:r>
            <w:r w:rsidR="00296E48" w:rsidRPr="00296E48">
              <w:rPr>
                <w:rFonts w:ascii="Times New Roman" w:hAnsi="Times New Roman" w:cs="Times New Roman"/>
                <w:kern w:val="0"/>
                <w:szCs w:val="21"/>
              </w:rPr>
              <w:t>0</w:t>
            </w:r>
          </w:p>
        </w:tc>
      </w:tr>
      <w:tr w:rsidR="00296E48" w:rsidRPr="00296E48" w:rsidTr="00296E48">
        <w:trPr>
          <w:trHeight w:val="340"/>
          <w:jc w:val="center"/>
        </w:trPr>
        <w:tc>
          <w:tcPr>
            <w:tcW w:w="530" w:type="dxa"/>
            <w:vMerge/>
            <w:vAlign w:val="center"/>
          </w:tcPr>
          <w:p w:rsidR="00296E48" w:rsidRPr="00296E48" w:rsidRDefault="00296E48" w:rsidP="00296E48">
            <w:pPr>
              <w:overflowPunct w:val="0"/>
              <w:adjustRightInd w:val="0"/>
              <w:snapToGrid w:val="0"/>
              <w:jc w:val="center"/>
              <w:rPr>
                <w:rFonts w:ascii="Times New Roman" w:hAnsi="Times New Roman" w:cs="Times New Roman"/>
                <w:szCs w:val="21"/>
              </w:rPr>
            </w:pPr>
          </w:p>
        </w:tc>
        <w:tc>
          <w:tcPr>
            <w:tcW w:w="1453" w:type="dxa"/>
            <w:vAlign w:val="center"/>
          </w:tcPr>
          <w:p w:rsidR="00296E48" w:rsidRPr="00296E48" w:rsidRDefault="00296E48" w:rsidP="00296E48">
            <w:pPr>
              <w:overflowPunct w:val="0"/>
              <w:adjustRightInd w:val="0"/>
              <w:snapToGrid w:val="0"/>
              <w:jc w:val="center"/>
              <w:rPr>
                <w:rFonts w:ascii="Times New Roman" w:hAnsi="Times New Roman" w:cs="Times New Roman"/>
                <w:szCs w:val="21"/>
              </w:rPr>
            </w:pPr>
            <w:r w:rsidRPr="00296E48">
              <w:rPr>
                <w:rFonts w:ascii="Times New Roman" w:hAnsi="Times New Roman" w:cs="Times New Roman"/>
                <w:szCs w:val="21"/>
              </w:rPr>
              <w:t>泵</w:t>
            </w:r>
          </w:p>
        </w:tc>
        <w:tc>
          <w:tcPr>
            <w:tcW w:w="826"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1</w:t>
            </w:r>
            <w:r w:rsidRPr="00296E48">
              <w:rPr>
                <w:rFonts w:ascii="Times New Roman" w:hAnsi="Times New Roman" w:cs="Times New Roman"/>
                <w:kern w:val="0"/>
                <w:szCs w:val="21"/>
              </w:rPr>
              <w:t>个</w:t>
            </w:r>
          </w:p>
        </w:tc>
        <w:tc>
          <w:tcPr>
            <w:tcW w:w="861"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间断</w:t>
            </w:r>
          </w:p>
        </w:tc>
        <w:tc>
          <w:tcPr>
            <w:tcW w:w="845"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85</w:t>
            </w:r>
          </w:p>
        </w:tc>
        <w:tc>
          <w:tcPr>
            <w:tcW w:w="1027" w:type="dxa"/>
            <w:vMerge w:val="restart"/>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szCs w:val="21"/>
              </w:rPr>
              <w:t>基础减振、墙体隔声等措施</w:t>
            </w:r>
          </w:p>
        </w:tc>
        <w:tc>
          <w:tcPr>
            <w:tcW w:w="1217" w:type="dxa"/>
            <w:vAlign w:val="center"/>
          </w:tcPr>
          <w:p w:rsidR="00296E48" w:rsidRPr="00D82277" w:rsidRDefault="00296E48" w:rsidP="00824C89">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c>
          <w:tcPr>
            <w:tcW w:w="563"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w:t>
            </w:r>
            <w:r w:rsidR="00615DF1">
              <w:rPr>
                <w:rFonts w:ascii="Times New Roman" w:hAnsi="Times New Roman" w:cs="Times New Roman" w:hint="eastAsia"/>
                <w:kern w:val="0"/>
                <w:szCs w:val="21"/>
              </w:rPr>
              <w:t>3</w:t>
            </w:r>
            <w:r>
              <w:rPr>
                <w:rFonts w:ascii="Times New Roman" w:hAnsi="Times New Roman" w:cs="Times New Roman" w:hint="eastAsia"/>
                <w:kern w:val="0"/>
                <w:szCs w:val="21"/>
              </w:rPr>
              <w:t>8</w:t>
            </w:r>
          </w:p>
        </w:tc>
        <w:tc>
          <w:tcPr>
            <w:tcW w:w="563" w:type="dxa"/>
            <w:vAlign w:val="center"/>
          </w:tcPr>
          <w:p w:rsidR="00296E48" w:rsidRPr="00296E48" w:rsidRDefault="00545FB9"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40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22</w:t>
            </w:r>
          </w:p>
        </w:tc>
        <w:tc>
          <w:tcPr>
            <w:tcW w:w="567"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140</w:t>
            </w:r>
          </w:p>
        </w:tc>
      </w:tr>
      <w:tr w:rsidR="00296E48" w:rsidRPr="00296E48" w:rsidTr="00296E48">
        <w:trPr>
          <w:trHeight w:val="340"/>
          <w:jc w:val="center"/>
        </w:trPr>
        <w:tc>
          <w:tcPr>
            <w:tcW w:w="530" w:type="dxa"/>
            <w:vMerge w:val="restart"/>
            <w:vAlign w:val="center"/>
          </w:tcPr>
          <w:p w:rsidR="00296E48" w:rsidRPr="00296E48" w:rsidRDefault="00296E48" w:rsidP="00296E48">
            <w:pPr>
              <w:adjustRightInd w:val="0"/>
              <w:snapToGrid w:val="0"/>
              <w:jc w:val="center"/>
              <w:rPr>
                <w:rFonts w:ascii="Times New Roman" w:hAnsi="Times New Roman" w:cs="Times New Roman"/>
                <w:kern w:val="0"/>
                <w:szCs w:val="21"/>
              </w:rPr>
            </w:pPr>
            <w:r w:rsidRPr="00296E48">
              <w:rPr>
                <w:rFonts w:ascii="Times New Roman" w:hAnsi="Times New Roman" w:cs="Times New Roman"/>
                <w:szCs w:val="21"/>
              </w:rPr>
              <w:t>饲料加工车间</w:t>
            </w:r>
          </w:p>
        </w:tc>
        <w:tc>
          <w:tcPr>
            <w:tcW w:w="1453" w:type="dxa"/>
            <w:vAlign w:val="center"/>
          </w:tcPr>
          <w:p w:rsidR="00296E48" w:rsidRPr="00D82277" w:rsidRDefault="00296E48" w:rsidP="00824C89">
            <w:pPr>
              <w:adjustRightInd w:val="0"/>
              <w:snapToGrid w:val="0"/>
              <w:jc w:val="center"/>
              <w:rPr>
                <w:rFonts w:ascii="Times New Roman" w:hAnsi="Times New Roman" w:cs="Times New Roman"/>
                <w:kern w:val="0"/>
                <w:szCs w:val="21"/>
              </w:rPr>
            </w:pPr>
            <w:r w:rsidRPr="00D82277">
              <w:rPr>
                <w:rFonts w:ascii="Times New Roman" w:eastAsia="宋体" w:hAnsi="Times New Roman" w:cs="Times New Roman"/>
                <w:szCs w:val="21"/>
              </w:rPr>
              <w:t>移搅拌机</w:t>
            </w:r>
          </w:p>
        </w:tc>
        <w:tc>
          <w:tcPr>
            <w:tcW w:w="826"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1</w:t>
            </w:r>
            <w:r w:rsidRPr="00296E48">
              <w:rPr>
                <w:rFonts w:ascii="Times New Roman" w:hAnsi="Times New Roman" w:cs="Times New Roman"/>
                <w:kern w:val="0"/>
                <w:szCs w:val="21"/>
              </w:rPr>
              <w:t>个</w:t>
            </w:r>
          </w:p>
        </w:tc>
        <w:tc>
          <w:tcPr>
            <w:tcW w:w="861"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间断</w:t>
            </w:r>
          </w:p>
        </w:tc>
        <w:tc>
          <w:tcPr>
            <w:tcW w:w="845"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80</w:t>
            </w:r>
          </w:p>
        </w:tc>
        <w:tc>
          <w:tcPr>
            <w:tcW w:w="1027" w:type="dxa"/>
            <w:vMerge/>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p>
        </w:tc>
        <w:tc>
          <w:tcPr>
            <w:tcW w:w="1217" w:type="dxa"/>
            <w:vAlign w:val="center"/>
          </w:tcPr>
          <w:p w:rsidR="00296E48" w:rsidRPr="00D82277" w:rsidRDefault="00296E48" w:rsidP="00824C89">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120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160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30</w:t>
            </w:r>
          </w:p>
        </w:tc>
        <w:tc>
          <w:tcPr>
            <w:tcW w:w="567"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20</w:t>
            </w:r>
          </w:p>
        </w:tc>
      </w:tr>
      <w:tr w:rsidR="00296E48" w:rsidRPr="00296E48" w:rsidTr="00296E48">
        <w:trPr>
          <w:trHeight w:val="340"/>
          <w:jc w:val="center"/>
        </w:trPr>
        <w:tc>
          <w:tcPr>
            <w:tcW w:w="530" w:type="dxa"/>
            <w:vMerge/>
            <w:vAlign w:val="center"/>
          </w:tcPr>
          <w:p w:rsidR="00296E48" w:rsidRPr="00296E48" w:rsidRDefault="00296E48" w:rsidP="00296E48">
            <w:pPr>
              <w:adjustRightInd w:val="0"/>
              <w:snapToGrid w:val="0"/>
              <w:jc w:val="center"/>
              <w:rPr>
                <w:rFonts w:ascii="Times New Roman" w:hAnsi="Times New Roman" w:cs="Times New Roman"/>
                <w:kern w:val="0"/>
                <w:szCs w:val="21"/>
              </w:rPr>
            </w:pPr>
          </w:p>
        </w:tc>
        <w:tc>
          <w:tcPr>
            <w:tcW w:w="1453" w:type="dxa"/>
            <w:vAlign w:val="center"/>
          </w:tcPr>
          <w:p w:rsidR="00296E48" w:rsidRPr="00D82277" w:rsidRDefault="00296E48" w:rsidP="00824C89">
            <w:pPr>
              <w:adjustRightInd w:val="0"/>
              <w:snapToGrid w:val="0"/>
              <w:jc w:val="center"/>
              <w:rPr>
                <w:rFonts w:ascii="Times New Roman" w:hAnsi="Times New Roman" w:cs="Times New Roman"/>
                <w:kern w:val="0"/>
                <w:szCs w:val="21"/>
              </w:rPr>
            </w:pPr>
            <w:r>
              <w:rPr>
                <w:rFonts w:ascii="Times New Roman" w:eastAsia="宋体" w:hAnsi="Times New Roman" w:cs="Times New Roman" w:hint="eastAsia"/>
                <w:szCs w:val="21"/>
              </w:rPr>
              <w:t>粉碎机</w:t>
            </w:r>
          </w:p>
        </w:tc>
        <w:tc>
          <w:tcPr>
            <w:tcW w:w="826"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1</w:t>
            </w:r>
            <w:r w:rsidRPr="00296E48">
              <w:rPr>
                <w:rFonts w:ascii="Times New Roman" w:hAnsi="Times New Roman" w:cs="Times New Roman"/>
                <w:kern w:val="0"/>
                <w:szCs w:val="21"/>
              </w:rPr>
              <w:t>台</w:t>
            </w:r>
          </w:p>
        </w:tc>
        <w:tc>
          <w:tcPr>
            <w:tcW w:w="861"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间断</w:t>
            </w:r>
          </w:p>
        </w:tc>
        <w:tc>
          <w:tcPr>
            <w:tcW w:w="845"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80</w:t>
            </w:r>
          </w:p>
        </w:tc>
        <w:tc>
          <w:tcPr>
            <w:tcW w:w="1027" w:type="dxa"/>
            <w:vMerge/>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p>
        </w:tc>
        <w:tc>
          <w:tcPr>
            <w:tcW w:w="1217" w:type="dxa"/>
            <w:vAlign w:val="center"/>
          </w:tcPr>
          <w:p w:rsidR="00296E48" w:rsidRPr="00D82277" w:rsidRDefault="00296E48" w:rsidP="00824C89">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118</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156</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32</w:t>
            </w:r>
          </w:p>
        </w:tc>
        <w:tc>
          <w:tcPr>
            <w:tcW w:w="567"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24</w:t>
            </w:r>
          </w:p>
        </w:tc>
      </w:tr>
      <w:tr w:rsidR="00296E48" w:rsidRPr="00296E48" w:rsidTr="00296E48">
        <w:trPr>
          <w:trHeight w:val="340"/>
          <w:jc w:val="center"/>
        </w:trPr>
        <w:tc>
          <w:tcPr>
            <w:tcW w:w="530" w:type="dxa"/>
            <w:vMerge/>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p>
        </w:tc>
        <w:tc>
          <w:tcPr>
            <w:tcW w:w="1453" w:type="dxa"/>
            <w:vAlign w:val="center"/>
          </w:tcPr>
          <w:p w:rsidR="00296E48" w:rsidRPr="00D82277" w:rsidRDefault="00296E48" w:rsidP="00824C89">
            <w:pPr>
              <w:overflowPunct w:val="0"/>
              <w:jc w:val="center"/>
              <w:rPr>
                <w:rFonts w:ascii="Times New Roman" w:hAnsi="Times New Roman" w:cs="Times New Roman"/>
                <w:szCs w:val="21"/>
              </w:rPr>
            </w:pPr>
            <w:r w:rsidRPr="00D82277">
              <w:rPr>
                <w:rFonts w:ascii="Times New Roman" w:hAnsi="Times New Roman" w:cs="Times New Roman"/>
                <w:szCs w:val="21"/>
              </w:rPr>
              <w:t>风机</w:t>
            </w:r>
          </w:p>
        </w:tc>
        <w:tc>
          <w:tcPr>
            <w:tcW w:w="826"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1</w:t>
            </w:r>
            <w:r w:rsidRPr="00296E48">
              <w:rPr>
                <w:rFonts w:ascii="Times New Roman" w:hAnsi="Times New Roman" w:cs="Times New Roman"/>
                <w:kern w:val="0"/>
                <w:szCs w:val="21"/>
              </w:rPr>
              <w:t>台</w:t>
            </w:r>
          </w:p>
        </w:tc>
        <w:tc>
          <w:tcPr>
            <w:tcW w:w="861"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间断</w:t>
            </w:r>
          </w:p>
        </w:tc>
        <w:tc>
          <w:tcPr>
            <w:tcW w:w="845" w:type="dxa"/>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r w:rsidRPr="00296E48">
              <w:rPr>
                <w:rFonts w:ascii="Times New Roman" w:hAnsi="Times New Roman" w:cs="Times New Roman"/>
                <w:kern w:val="0"/>
                <w:szCs w:val="21"/>
              </w:rPr>
              <w:t>90</w:t>
            </w:r>
          </w:p>
        </w:tc>
        <w:tc>
          <w:tcPr>
            <w:tcW w:w="1027" w:type="dxa"/>
            <w:vMerge/>
            <w:vAlign w:val="center"/>
          </w:tcPr>
          <w:p w:rsidR="00296E48" w:rsidRPr="00296E48" w:rsidRDefault="00296E48" w:rsidP="00296E48">
            <w:pPr>
              <w:overflowPunct w:val="0"/>
              <w:adjustRightInd w:val="0"/>
              <w:snapToGrid w:val="0"/>
              <w:jc w:val="center"/>
              <w:rPr>
                <w:rFonts w:ascii="Times New Roman" w:hAnsi="Times New Roman" w:cs="Times New Roman"/>
                <w:kern w:val="0"/>
                <w:szCs w:val="21"/>
              </w:rPr>
            </w:pPr>
          </w:p>
        </w:tc>
        <w:tc>
          <w:tcPr>
            <w:tcW w:w="1217" w:type="dxa"/>
            <w:vAlign w:val="center"/>
          </w:tcPr>
          <w:p w:rsidR="00296E48" w:rsidRPr="00D82277" w:rsidRDefault="00296E48" w:rsidP="00824C89">
            <w:pPr>
              <w:overflowPunct w:val="0"/>
              <w:jc w:val="center"/>
              <w:rPr>
                <w:rFonts w:ascii="Times New Roman" w:hAnsi="Times New Roman" w:cs="Times New Roman"/>
                <w:kern w:val="0"/>
                <w:szCs w:val="21"/>
              </w:rPr>
            </w:pPr>
            <w:r w:rsidRPr="00D82277">
              <w:rPr>
                <w:rFonts w:ascii="Times New Roman" w:hAnsi="Times New Roman" w:cs="Times New Roman"/>
                <w:kern w:val="0"/>
                <w:szCs w:val="21"/>
              </w:rPr>
              <w:t>75</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122</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170</w:t>
            </w:r>
          </w:p>
        </w:tc>
        <w:tc>
          <w:tcPr>
            <w:tcW w:w="563"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28</w:t>
            </w:r>
          </w:p>
        </w:tc>
        <w:tc>
          <w:tcPr>
            <w:tcW w:w="567" w:type="dxa"/>
            <w:vAlign w:val="center"/>
          </w:tcPr>
          <w:p w:rsidR="00296E48" w:rsidRPr="00296E48" w:rsidRDefault="00615DF1" w:rsidP="00296E48">
            <w:pPr>
              <w:overflowPunct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10</w:t>
            </w:r>
          </w:p>
        </w:tc>
      </w:tr>
    </w:tbl>
    <w:p w:rsidR="00200033" w:rsidRPr="00454CC2" w:rsidRDefault="00B56227" w:rsidP="00454CC2">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421" w:name="_Toc7620"/>
      <w:bookmarkStart w:id="422" w:name="_Toc7897"/>
      <w:r w:rsidRPr="00454CC2">
        <w:rPr>
          <w:rFonts w:ascii="宋体" w:eastAsia="宋体" w:hAnsi="宋体" w:cs="宋体" w:hint="eastAsia"/>
          <w:bCs/>
          <w:sz w:val="24"/>
          <w:szCs w:val="24"/>
        </w:rPr>
        <w:t>⑵</w:t>
      </w:r>
      <w:r w:rsidRPr="00454CC2">
        <w:rPr>
          <w:rFonts w:ascii="Times New Roman" w:eastAsia="仿宋" w:hAnsi="Times New Roman" w:cs="Times New Roman"/>
          <w:bCs/>
          <w:sz w:val="24"/>
          <w:szCs w:val="24"/>
        </w:rPr>
        <w:t>预测模式</w:t>
      </w:r>
      <w:bookmarkEnd w:id="421"/>
      <w:bookmarkEnd w:id="422"/>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根据《环境影响评价技术导则</w:t>
      </w:r>
      <w:r w:rsidRPr="00454CC2">
        <w:rPr>
          <w:rFonts w:ascii="Times New Roman" w:eastAsia="仿宋" w:hAnsi="Times New Roman" w:cs="Times New Roman"/>
          <w:sz w:val="24"/>
        </w:rPr>
        <w:t>--</w:t>
      </w:r>
      <w:r w:rsidRPr="00454CC2">
        <w:rPr>
          <w:rFonts w:ascii="Times New Roman" w:eastAsia="仿宋" w:hAnsi="Times New Roman" w:cs="Times New Roman"/>
          <w:sz w:val="24"/>
        </w:rPr>
        <w:t>声环境》（</w:t>
      </w:r>
      <w:r w:rsidRPr="00454CC2">
        <w:rPr>
          <w:rFonts w:ascii="Times New Roman" w:eastAsia="仿宋" w:hAnsi="Times New Roman" w:cs="Times New Roman"/>
          <w:sz w:val="24"/>
        </w:rPr>
        <w:t>HJ 2.4-2009</w:t>
      </w:r>
      <w:r w:rsidRPr="00454CC2">
        <w:rPr>
          <w:rFonts w:ascii="Times New Roman" w:eastAsia="仿宋" w:hAnsi="Times New Roman" w:cs="Times New Roman"/>
          <w:sz w:val="24"/>
        </w:rPr>
        <w:t>）的技术要求，本次评价采取导则上的推荐模式进行声环境影响预测。</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fldChar w:fldCharType="begin"/>
      </w:r>
      <w:r w:rsidRPr="00454CC2">
        <w:rPr>
          <w:rFonts w:ascii="Times New Roman" w:eastAsia="仿宋" w:hAnsi="Times New Roman" w:cs="Times New Roman"/>
          <w:sz w:val="24"/>
        </w:rPr>
        <w:instrText xml:space="preserve"> = 1 \* GB3 \* MERGEFORMAT </w:instrText>
      </w:r>
      <w:r w:rsidRPr="00454CC2">
        <w:rPr>
          <w:rFonts w:ascii="Times New Roman" w:eastAsia="仿宋" w:hAnsi="Times New Roman" w:cs="Times New Roman"/>
          <w:sz w:val="24"/>
        </w:rPr>
        <w:fldChar w:fldCharType="separate"/>
      </w:r>
      <w:r w:rsidRPr="00454CC2">
        <w:rPr>
          <w:rFonts w:ascii="宋体" w:eastAsia="宋体" w:hAnsi="宋体" w:cs="宋体" w:hint="eastAsia"/>
          <w:sz w:val="24"/>
        </w:rPr>
        <w:t>①</w:t>
      </w:r>
      <w:r w:rsidRPr="00454CC2">
        <w:rPr>
          <w:rFonts w:ascii="Times New Roman" w:eastAsia="仿宋" w:hAnsi="Times New Roman" w:cs="Times New Roman"/>
          <w:sz w:val="24"/>
        </w:rPr>
        <w:fldChar w:fldCharType="end"/>
      </w:r>
      <w:r w:rsidRPr="00454CC2">
        <w:rPr>
          <w:rFonts w:ascii="Times New Roman" w:eastAsia="仿宋" w:hAnsi="Times New Roman" w:cs="Times New Roman"/>
          <w:sz w:val="24"/>
        </w:rPr>
        <w:t>建设项目声源在预测点产生的等效声级贡献值</w:t>
      </w:r>
      <w:r w:rsidRPr="00454CC2">
        <w:rPr>
          <w:rFonts w:ascii="Times New Roman" w:eastAsia="仿宋" w:hAnsi="Times New Roman" w:cs="Times New Roman"/>
          <w:sz w:val="24"/>
        </w:rPr>
        <w:t>(L</w:t>
      </w:r>
      <w:r w:rsidRPr="00454CC2">
        <w:rPr>
          <w:rFonts w:ascii="Times New Roman" w:eastAsia="仿宋" w:hAnsi="Times New Roman" w:cs="Times New Roman"/>
          <w:sz w:val="24"/>
          <w:vertAlign w:val="subscript"/>
        </w:rPr>
        <w:t>eqg</w:t>
      </w:r>
      <w:r w:rsidRPr="00454CC2">
        <w:rPr>
          <w:rFonts w:ascii="Times New Roman" w:eastAsia="仿宋" w:hAnsi="Times New Roman" w:cs="Times New Roman"/>
          <w:sz w:val="24"/>
        </w:rPr>
        <w:t>)</w:t>
      </w:r>
      <w:r w:rsidRPr="00454CC2">
        <w:rPr>
          <w:rFonts w:ascii="Times New Roman" w:eastAsia="仿宋" w:hAnsi="Times New Roman" w:cs="Times New Roman"/>
          <w:sz w:val="24"/>
        </w:rPr>
        <w:t>计算公式：</w:t>
      </w:r>
    </w:p>
    <w:p w:rsidR="00200033" w:rsidRPr="00454CC2" w:rsidRDefault="00B56227" w:rsidP="00454CC2">
      <w:pPr>
        <w:adjustRightInd w:val="0"/>
        <w:snapToGrid w:val="0"/>
        <w:spacing w:line="360" w:lineRule="auto"/>
        <w:ind w:firstLineChars="200" w:firstLine="480"/>
        <w:jc w:val="center"/>
        <w:rPr>
          <w:rFonts w:ascii="Times New Roman" w:eastAsia="仿宋" w:hAnsi="Times New Roman" w:cs="Times New Roman"/>
          <w:sz w:val="24"/>
        </w:rPr>
      </w:pPr>
      <w:r w:rsidRPr="00454CC2">
        <w:rPr>
          <w:rFonts w:ascii="Times New Roman" w:eastAsia="仿宋" w:hAnsi="Times New Roman" w:cs="Times New Roman"/>
          <w:position w:val="-28"/>
          <w:sz w:val="24"/>
        </w:rPr>
        <w:object w:dxaOrig="2649" w:dyaOrig="650">
          <v:shape id="_x0000_i1029" type="#_x0000_t75" style="width:132.7pt;height:32.55pt" o:ole="">
            <v:imagedata r:id="rId53" o:title=""/>
          </v:shape>
          <o:OLEObject Type="Embed" ProgID="Equation.DSMT4" ShapeID="_x0000_i1029" DrawAspect="Content" ObjectID="_1628502041" r:id="rId54"/>
        </w:objec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式中：</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L</w:t>
      </w:r>
      <w:r w:rsidRPr="00454CC2">
        <w:rPr>
          <w:rFonts w:ascii="Times New Roman" w:eastAsia="仿宋" w:hAnsi="Times New Roman" w:cs="Times New Roman"/>
          <w:sz w:val="24"/>
          <w:vertAlign w:val="subscript"/>
        </w:rPr>
        <w:t>eqg</w:t>
      </w:r>
      <w:r w:rsidRPr="00454CC2">
        <w:rPr>
          <w:rFonts w:ascii="Times New Roman" w:eastAsia="仿宋" w:hAnsi="Times New Roman" w:cs="Times New Roman"/>
          <w:sz w:val="24"/>
        </w:rPr>
        <w:t>—</w:t>
      </w:r>
      <w:r w:rsidRPr="00454CC2">
        <w:rPr>
          <w:rFonts w:ascii="Times New Roman" w:eastAsia="仿宋" w:hAnsi="Times New Roman" w:cs="Times New Roman"/>
          <w:sz w:val="24"/>
        </w:rPr>
        <w:t>建设项目声源在预测点的等效声级贡献值，</w:t>
      </w:r>
      <w:r w:rsidRPr="00454CC2">
        <w:rPr>
          <w:rFonts w:ascii="Times New Roman" w:eastAsia="仿宋" w:hAnsi="Times New Roman" w:cs="Times New Roman"/>
          <w:sz w:val="24"/>
        </w:rPr>
        <w:t>dB(A)</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lastRenderedPageBreak/>
        <w:t>L</w:t>
      </w:r>
      <w:r w:rsidRPr="00454CC2">
        <w:rPr>
          <w:rFonts w:ascii="Times New Roman" w:eastAsia="仿宋" w:hAnsi="Times New Roman" w:cs="Times New Roman"/>
          <w:sz w:val="24"/>
          <w:vertAlign w:val="subscript"/>
        </w:rPr>
        <w:t>Ai</w:t>
      </w:r>
      <w:r w:rsidRPr="00454CC2">
        <w:rPr>
          <w:rFonts w:ascii="Times New Roman" w:eastAsia="仿宋" w:hAnsi="Times New Roman" w:cs="Times New Roman"/>
          <w:sz w:val="24"/>
        </w:rPr>
        <w:t xml:space="preserve"> — i</w:t>
      </w:r>
      <w:r w:rsidRPr="00454CC2">
        <w:rPr>
          <w:rFonts w:ascii="Times New Roman" w:eastAsia="仿宋" w:hAnsi="Times New Roman" w:cs="Times New Roman"/>
          <w:sz w:val="24"/>
        </w:rPr>
        <w:t>声源在预测点产生的</w:t>
      </w:r>
      <w:r w:rsidRPr="00454CC2">
        <w:rPr>
          <w:rFonts w:ascii="Times New Roman" w:eastAsia="仿宋" w:hAnsi="Times New Roman" w:cs="Times New Roman"/>
          <w:sz w:val="24"/>
        </w:rPr>
        <w:t xml:space="preserve">A </w:t>
      </w:r>
      <w:r w:rsidRPr="00454CC2">
        <w:rPr>
          <w:rFonts w:ascii="Times New Roman" w:eastAsia="仿宋" w:hAnsi="Times New Roman" w:cs="Times New Roman"/>
          <w:sz w:val="24"/>
        </w:rPr>
        <w:t>声级，</w:t>
      </w:r>
      <w:r w:rsidRPr="00454CC2">
        <w:rPr>
          <w:rFonts w:ascii="Times New Roman" w:eastAsia="仿宋" w:hAnsi="Times New Roman" w:cs="Times New Roman"/>
          <w:sz w:val="24"/>
        </w:rPr>
        <w:t>dB(A)</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 xml:space="preserve">T— </w:t>
      </w:r>
      <w:r w:rsidRPr="00454CC2">
        <w:rPr>
          <w:rFonts w:ascii="Times New Roman" w:eastAsia="仿宋" w:hAnsi="Times New Roman" w:cs="Times New Roman"/>
          <w:sz w:val="24"/>
        </w:rPr>
        <w:t>预测计算的时间段，</w:t>
      </w:r>
      <w:r w:rsidRPr="00454CC2">
        <w:rPr>
          <w:rFonts w:ascii="Times New Roman" w:eastAsia="仿宋" w:hAnsi="Times New Roman" w:cs="Times New Roman"/>
          <w:sz w:val="24"/>
        </w:rPr>
        <w:t>s</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t</w:t>
      </w:r>
      <w:r w:rsidRPr="00454CC2">
        <w:rPr>
          <w:rFonts w:ascii="Times New Roman" w:eastAsia="仿宋" w:hAnsi="Times New Roman" w:cs="Times New Roman"/>
          <w:sz w:val="24"/>
          <w:vertAlign w:val="subscript"/>
        </w:rPr>
        <w:t>i</w:t>
      </w:r>
      <w:r w:rsidRPr="00454CC2">
        <w:rPr>
          <w:rFonts w:ascii="Times New Roman" w:eastAsia="仿宋" w:hAnsi="Times New Roman" w:cs="Times New Roman"/>
          <w:sz w:val="24"/>
        </w:rPr>
        <w:t xml:space="preserve">— i </w:t>
      </w:r>
      <w:r w:rsidRPr="00454CC2">
        <w:rPr>
          <w:rFonts w:ascii="Times New Roman" w:eastAsia="仿宋" w:hAnsi="Times New Roman" w:cs="Times New Roman"/>
          <w:sz w:val="24"/>
        </w:rPr>
        <w:t>声源在</w:t>
      </w:r>
      <w:r w:rsidRPr="00454CC2">
        <w:rPr>
          <w:rFonts w:ascii="Times New Roman" w:eastAsia="仿宋" w:hAnsi="Times New Roman" w:cs="Times New Roman"/>
          <w:sz w:val="24"/>
        </w:rPr>
        <w:t xml:space="preserve">T </w:t>
      </w:r>
      <w:r w:rsidRPr="00454CC2">
        <w:rPr>
          <w:rFonts w:ascii="Times New Roman" w:eastAsia="仿宋" w:hAnsi="Times New Roman" w:cs="Times New Roman"/>
          <w:sz w:val="24"/>
        </w:rPr>
        <w:t>时段内的运行时间，</w:t>
      </w:r>
      <w:r w:rsidRPr="00454CC2">
        <w:rPr>
          <w:rFonts w:ascii="Times New Roman" w:eastAsia="仿宋" w:hAnsi="Times New Roman" w:cs="Times New Roman"/>
          <w:sz w:val="24"/>
        </w:rPr>
        <w:t>s</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fldChar w:fldCharType="begin"/>
      </w:r>
      <w:r w:rsidRPr="00454CC2">
        <w:rPr>
          <w:rFonts w:ascii="Times New Roman" w:eastAsia="仿宋" w:hAnsi="Times New Roman" w:cs="Times New Roman"/>
          <w:sz w:val="24"/>
        </w:rPr>
        <w:instrText xml:space="preserve"> = 2 \* GB3 \* MERGEFORMAT </w:instrText>
      </w:r>
      <w:r w:rsidRPr="00454CC2">
        <w:rPr>
          <w:rFonts w:ascii="Times New Roman" w:eastAsia="仿宋" w:hAnsi="Times New Roman" w:cs="Times New Roman"/>
          <w:sz w:val="24"/>
        </w:rPr>
        <w:fldChar w:fldCharType="separate"/>
      </w:r>
      <w:r w:rsidRPr="00454CC2">
        <w:rPr>
          <w:rFonts w:ascii="宋体" w:eastAsia="宋体" w:hAnsi="宋体" w:cs="宋体" w:hint="eastAsia"/>
          <w:sz w:val="24"/>
        </w:rPr>
        <w:t>②</w:t>
      </w:r>
      <w:r w:rsidRPr="00454CC2">
        <w:rPr>
          <w:rFonts w:ascii="Times New Roman" w:eastAsia="仿宋" w:hAnsi="Times New Roman" w:cs="Times New Roman"/>
          <w:sz w:val="24"/>
        </w:rPr>
        <w:fldChar w:fldCharType="end"/>
      </w:r>
      <w:r w:rsidRPr="00454CC2">
        <w:rPr>
          <w:rFonts w:ascii="Times New Roman" w:eastAsia="仿宋" w:hAnsi="Times New Roman" w:cs="Times New Roman"/>
          <w:sz w:val="24"/>
        </w:rPr>
        <w:t>预测点的预测等效声级</w:t>
      </w:r>
      <w:r w:rsidRPr="00454CC2">
        <w:rPr>
          <w:rFonts w:ascii="Times New Roman" w:eastAsia="仿宋" w:hAnsi="Times New Roman" w:cs="Times New Roman"/>
          <w:sz w:val="24"/>
        </w:rPr>
        <w:t>(Leq )</w:t>
      </w:r>
      <w:r w:rsidRPr="00454CC2">
        <w:rPr>
          <w:rFonts w:ascii="Times New Roman" w:eastAsia="仿宋" w:hAnsi="Times New Roman" w:cs="Times New Roman"/>
          <w:sz w:val="24"/>
        </w:rPr>
        <w:t>计算公式</w:t>
      </w:r>
    </w:p>
    <w:p w:rsidR="00200033" w:rsidRPr="00454CC2" w:rsidRDefault="00B56227" w:rsidP="00454CC2">
      <w:pPr>
        <w:adjustRightInd w:val="0"/>
        <w:snapToGrid w:val="0"/>
        <w:spacing w:line="360" w:lineRule="auto"/>
        <w:ind w:firstLineChars="200" w:firstLine="480"/>
        <w:jc w:val="center"/>
        <w:rPr>
          <w:rFonts w:ascii="Times New Roman" w:eastAsia="仿宋" w:hAnsi="Times New Roman" w:cs="Times New Roman"/>
          <w:sz w:val="24"/>
        </w:rPr>
      </w:pPr>
      <w:r w:rsidRPr="00454CC2">
        <w:rPr>
          <w:rFonts w:ascii="Times New Roman" w:eastAsia="仿宋" w:hAnsi="Times New Roman" w:cs="Times New Roman"/>
          <w:sz w:val="24"/>
        </w:rPr>
        <w:object w:dxaOrig="3400" w:dyaOrig="500">
          <v:shape id="_x0000_i1030" type="#_x0000_t75" style="width:170.85pt;height:25.05pt" o:ole="">
            <v:imagedata r:id="rId55" o:title=""/>
          </v:shape>
          <o:OLEObject Type="Embed" ProgID="Equation.3" ShapeID="_x0000_i1030" DrawAspect="Content" ObjectID="_1628502042" r:id="rId56"/>
        </w:objec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式中：</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L</w:t>
      </w:r>
      <w:r w:rsidRPr="00454CC2">
        <w:rPr>
          <w:rFonts w:ascii="Times New Roman" w:eastAsia="仿宋" w:hAnsi="Times New Roman" w:cs="Times New Roman"/>
          <w:sz w:val="24"/>
          <w:vertAlign w:val="subscript"/>
        </w:rPr>
        <w:t>eqg</w:t>
      </w:r>
      <w:r w:rsidRPr="00454CC2">
        <w:rPr>
          <w:rFonts w:ascii="Times New Roman" w:eastAsia="仿宋" w:hAnsi="Times New Roman" w:cs="Times New Roman"/>
          <w:sz w:val="24"/>
        </w:rPr>
        <w:t>—</w:t>
      </w:r>
      <w:r w:rsidRPr="00454CC2">
        <w:rPr>
          <w:rFonts w:ascii="Times New Roman" w:eastAsia="仿宋" w:hAnsi="Times New Roman" w:cs="Times New Roman"/>
          <w:sz w:val="24"/>
        </w:rPr>
        <w:t>建设项目声源在预测点的等效声级贡献值，</w:t>
      </w:r>
      <w:r w:rsidRPr="00454CC2">
        <w:rPr>
          <w:rFonts w:ascii="Times New Roman" w:eastAsia="仿宋" w:hAnsi="Times New Roman" w:cs="Times New Roman"/>
          <w:sz w:val="24"/>
        </w:rPr>
        <w:t>dB(A)</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L</w:t>
      </w:r>
      <w:r w:rsidRPr="00454CC2">
        <w:rPr>
          <w:rFonts w:ascii="Times New Roman" w:eastAsia="仿宋" w:hAnsi="Times New Roman" w:cs="Times New Roman"/>
          <w:sz w:val="24"/>
          <w:vertAlign w:val="subscript"/>
        </w:rPr>
        <w:t>eqb</w:t>
      </w:r>
      <w:r w:rsidRPr="00454CC2">
        <w:rPr>
          <w:rFonts w:ascii="Times New Roman" w:eastAsia="仿宋" w:hAnsi="Times New Roman" w:cs="Times New Roman"/>
          <w:sz w:val="24"/>
        </w:rPr>
        <w:t>—</w:t>
      </w:r>
      <w:r w:rsidRPr="00454CC2">
        <w:rPr>
          <w:rFonts w:ascii="Times New Roman" w:eastAsia="仿宋" w:hAnsi="Times New Roman" w:cs="Times New Roman"/>
          <w:sz w:val="24"/>
        </w:rPr>
        <w:t>预测点的背景值，</w:t>
      </w:r>
      <w:r w:rsidRPr="00454CC2">
        <w:rPr>
          <w:rFonts w:ascii="Times New Roman" w:eastAsia="仿宋" w:hAnsi="Times New Roman" w:cs="Times New Roman"/>
          <w:sz w:val="24"/>
        </w:rPr>
        <w:t>dB(A)</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fldChar w:fldCharType="begin"/>
      </w:r>
      <w:r w:rsidRPr="00454CC2">
        <w:rPr>
          <w:rFonts w:ascii="Times New Roman" w:eastAsia="仿宋" w:hAnsi="Times New Roman" w:cs="Times New Roman"/>
          <w:sz w:val="24"/>
        </w:rPr>
        <w:instrText xml:space="preserve"> = 3 \* GB3 \* MERGEFORMAT </w:instrText>
      </w:r>
      <w:r w:rsidRPr="00454CC2">
        <w:rPr>
          <w:rFonts w:ascii="Times New Roman" w:eastAsia="仿宋" w:hAnsi="Times New Roman" w:cs="Times New Roman"/>
          <w:sz w:val="24"/>
        </w:rPr>
        <w:fldChar w:fldCharType="separate"/>
      </w:r>
      <w:r w:rsidRPr="00454CC2">
        <w:rPr>
          <w:rFonts w:ascii="宋体" w:eastAsia="宋体" w:hAnsi="宋体" w:cs="宋体" w:hint="eastAsia"/>
          <w:sz w:val="24"/>
        </w:rPr>
        <w:t>③</w:t>
      </w:r>
      <w:r w:rsidRPr="00454CC2">
        <w:rPr>
          <w:rFonts w:ascii="Times New Roman" w:eastAsia="仿宋" w:hAnsi="Times New Roman" w:cs="Times New Roman"/>
          <w:sz w:val="24"/>
        </w:rPr>
        <w:fldChar w:fldCharType="end"/>
      </w:r>
      <w:r w:rsidRPr="00454CC2">
        <w:rPr>
          <w:rFonts w:ascii="Times New Roman" w:eastAsia="仿宋" w:hAnsi="Times New Roman" w:cs="Times New Roman"/>
          <w:sz w:val="24"/>
        </w:rPr>
        <w:t>户外声传播衰减计算</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户外声传播衰减包括几何发散（</w:t>
      </w:r>
      <w:r w:rsidRPr="00454CC2">
        <w:rPr>
          <w:rFonts w:ascii="Times New Roman" w:eastAsia="仿宋" w:hAnsi="Times New Roman" w:cs="Times New Roman"/>
          <w:sz w:val="24"/>
        </w:rPr>
        <w:t>A</w:t>
      </w:r>
      <w:r w:rsidRPr="00454CC2">
        <w:rPr>
          <w:rFonts w:ascii="Times New Roman" w:eastAsia="仿宋" w:hAnsi="Times New Roman" w:cs="Times New Roman"/>
          <w:sz w:val="24"/>
          <w:vertAlign w:val="subscript"/>
        </w:rPr>
        <w:t>div</w:t>
      </w:r>
      <w:r w:rsidRPr="00454CC2">
        <w:rPr>
          <w:rFonts w:ascii="Times New Roman" w:eastAsia="仿宋" w:hAnsi="Times New Roman" w:cs="Times New Roman"/>
          <w:sz w:val="24"/>
        </w:rPr>
        <w:t>）、大气吸收（</w:t>
      </w:r>
      <w:r w:rsidRPr="00454CC2">
        <w:rPr>
          <w:rFonts w:ascii="Times New Roman" w:eastAsia="仿宋" w:hAnsi="Times New Roman" w:cs="Times New Roman"/>
          <w:sz w:val="24"/>
        </w:rPr>
        <w:t>A</w:t>
      </w:r>
      <w:r w:rsidRPr="00454CC2">
        <w:rPr>
          <w:rFonts w:ascii="Times New Roman" w:eastAsia="仿宋" w:hAnsi="Times New Roman" w:cs="Times New Roman"/>
          <w:sz w:val="24"/>
          <w:vertAlign w:val="subscript"/>
        </w:rPr>
        <w:t>atm</w:t>
      </w:r>
      <w:r w:rsidRPr="00454CC2">
        <w:rPr>
          <w:rFonts w:ascii="Times New Roman" w:eastAsia="仿宋" w:hAnsi="Times New Roman" w:cs="Times New Roman"/>
          <w:sz w:val="24"/>
        </w:rPr>
        <w:t>）、地面效应（</w:t>
      </w:r>
      <w:r w:rsidRPr="00454CC2">
        <w:rPr>
          <w:rFonts w:ascii="Times New Roman" w:eastAsia="仿宋" w:hAnsi="Times New Roman" w:cs="Times New Roman"/>
          <w:sz w:val="24"/>
        </w:rPr>
        <w:t>A</w:t>
      </w:r>
      <w:r w:rsidRPr="00454CC2">
        <w:rPr>
          <w:rFonts w:ascii="Times New Roman" w:eastAsia="仿宋" w:hAnsi="Times New Roman" w:cs="Times New Roman"/>
          <w:sz w:val="24"/>
          <w:vertAlign w:val="subscript"/>
        </w:rPr>
        <w:t>gr</w:t>
      </w:r>
      <w:r w:rsidRPr="00454CC2">
        <w:rPr>
          <w:rFonts w:ascii="Times New Roman" w:eastAsia="仿宋" w:hAnsi="Times New Roman" w:cs="Times New Roman"/>
          <w:sz w:val="24"/>
        </w:rPr>
        <w:t>）、屏障屏蔽（</w:t>
      </w:r>
      <w:r w:rsidRPr="00454CC2">
        <w:rPr>
          <w:rFonts w:ascii="Times New Roman" w:eastAsia="仿宋" w:hAnsi="Times New Roman" w:cs="Times New Roman"/>
          <w:sz w:val="24"/>
        </w:rPr>
        <w:t>A</w:t>
      </w:r>
      <w:r w:rsidRPr="00454CC2">
        <w:rPr>
          <w:rFonts w:ascii="Times New Roman" w:eastAsia="仿宋" w:hAnsi="Times New Roman" w:cs="Times New Roman"/>
          <w:sz w:val="24"/>
          <w:vertAlign w:val="subscript"/>
        </w:rPr>
        <w:t>bar</w:t>
      </w:r>
      <w:r w:rsidRPr="00454CC2">
        <w:rPr>
          <w:rFonts w:ascii="Times New Roman" w:eastAsia="仿宋" w:hAnsi="Times New Roman" w:cs="Times New Roman"/>
          <w:sz w:val="24"/>
        </w:rPr>
        <w:t>）、其他多方面效应（</w:t>
      </w:r>
      <w:r w:rsidRPr="00454CC2">
        <w:rPr>
          <w:rFonts w:ascii="Times New Roman" w:eastAsia="仿宋" w:hAnsi="Times New Roman" w:cs="Times New Roman"/>
          <w:sz w:val="24"/>
        </w:rPr>
        <w:t>A</w:t>
      </w:r>
      <w:r w:rsidRPr="00454CC2">
        <w:rPr>
          <w:rFonts w:ascii="Times New Roman" w:eastAsia="仿宋" w:hAnsi="Times New Roman" w:cs="Times New Roman"/>
          <w:sz w:val="24"/>
          <w:vertAlign w:val="subscript"/>
        </w:rPr>
        <w:t>misc</w:t>
      </w:r>
      <w:r w:rsidRPr="00454CC2">
        <w:rPr>
          <w:rFonts w:ascii="Times New Roman" w:eastAsia="仿宋" w:hAnsi="Times New Roman" w:cs="Times New Roman"/>
          <w:sz w:val="24"/>
        </w:rPr>
        <w:t>）引起的衰减。</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距声源点</w:t>
      </w:r>
      <w:r w:rsidRPr="00454CC2">
        <w:rPr>
          <w:rFonts w:ascii="Times New Roman" w:eastAsia="仿宋" w:hAnsi="Times New Roman" w:cs="Times New Roman"/>
          <w:sz w:val="24"/>
        </w:rPr>
        <w:t>r</w:t>
      </w:r>
      <w:r w:rsidRPr="00454CC2">
        <w:rPr>
          <w:rFonts w:ascii="Times New Roman" w:eastAsia="仿宋" w:hAnsi="Times New Roman" w:cs="Times New Roman"/>
          <w:sz w:val="24"/>
        </w:rPr>
        <w:t>处的</w:t>
      </w:r>
      <w:r w:rsidRPr="00454CC2">
        <w:rPr>
          <w:rFonts w:ascii="Times New Roman" w:eastAsia="仿宋" w:hAnsi="Times New Roman" w:cs="Times New Roman"/>
          <w:sz w:val="24"/>
        </w:rPr>
        <w:t>A</w:t>
      </w:r>
      <w:r w:rsidRPr="00454CC2">
        <w:rPr>
          <w:rFonts w:ascii="Times New Roman" w:eastAsia="仿宋" w:hAnsi="Times New Roman" w:cs="Times New Roman"/>
          <w:sz w:val="24"/>
        </w:rPr>
        <w:t>声级按下式计算：</w:t>
      </w:r>
    </w:p>
    <w:p w:rsidR="00200033" w:rsidRPr="00454CC2" w:rsidRDefault="00B56227" w:rsidP="00454CC2">
      <w:pPr>
        <w:adjustRightInd w:val="0"/>
        <w:snapToGrid w:val="0"/>
        <w:spacing w:line="360" w:lineRule="auto"/>
        <w:ind w:firstLineChars="200" w:firstLine="480"/>
        <w:jc w:val="center"/>
        <w:rPr>
          <w:rFonts w:ascii="Times New Roman" w:eastAsia="仿宋" w:hAnsi="Times New Roman" w:cs="Times New Roman"/>
          <w:sz w:val="24"/>
        </w:rPr>
      </w:pPr>
      <w:r w:rsidRPr="00454CC2">
        <w:rPr>
          <w:rFonts w:ascii="Times New Roman" w:eastAsia="仿宋" w:hAnsi="Times New Roman" w:cs="Times New Roman"/>
          <w:noProof/>
          <w:sz w:val="24"/>
        </w:rPr>
        <w:drawing>
          <wp:inline distT="0" distB="0" distL="114300" distR="114300" wp14:anchorId="45BDFF52" wp14:editId="24F8BC71">
            <wp:extent cx="3422015" cy="358140"/>
            <wp:effectExtent l="0" t="0" r="6985" b="381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57" cstate="print"/>
                    <a:stretch>
                      <a:fillRect/>
                    </a:stretch>
                  </pic:blipFill>
                  <pic:spPr>
                    <a:xfrm>
                      <a:off x="0" y="0"/>
                      <a:ext cx="3422015" cy="358140"/>
                    </a:xfrm>
                    <a:prstGeom prst="rect">
                      <a:avLst/>
                    </a:prstGeom>
                    <a:noFill/>
                    <a:ln w="9525">
                      <a:noFill/>
                    </a:ln>
                  </pic:spPr>
                </pic:pic>
              </a:graphicData>
            </a:graphic>
          </wp:inline>
        </w:drawing>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在预测中考虑反射引起的修正、屏障引起的衰减、双绕射、室内声源等效室外声源等影响和计算方法。</w:t>
      </w:r>
    </w:p>
    <w:p w:rsidR="00200033" w:rsidRPr="00454CC2" w:rsidRDefault="00B56227" w:rsidP="00454CC2">
      <w:pPr>
        <w:pStyle w:val="3ff2"/>
        <w:adjustRightInd w:val="0"/>
        <w:snapToGrid w:val="0"/>
        <w:spacing w:beforeLines="0" w:afterLines="0"/>
        <w:ind w:firstLineChars="200" w:firstLine="480"/>
        <w:outlineLvl w:val="9"/>
        <w:rPr>
          <w:rFonts w:ascii="Times New Roman" w:eastAsia="仿宋" w:hAnsi="Times New Roman" w:cs="Times New Roman"/>
          <w:bCs/>
          <w:sz w:val="24"/>
          <w:szCs w:val="24"/>
        </w:rPr>
      </w:pPr>
      <w:bookmarkStart w:id="423" w:name="_Toc18294"/>
      <w:bookmarkStart w:id="424" w:name="_Toc13661"/>
      <w:r w:rsidRPr="00454CC2">
        <w:rPr>
          <w:rFonts w:ascii="宋体" w:eastAsia="宋体" w:hAnsi="宋体" w:cs="宋体" w:hint="eastAsia"/>
          <w:bCs/>
          <w:sz w:val="24"/>
          <w:szCs w:val="24"/>
        </w:rPr>
        <w:t>⑶</w:t>
      </w:r>
      <w:r w:rsidRPr="00454CC2">
        <w:rPr>
          <w:rFonts w:ascii="Times New Roman" w:eastAsia="仿宋" w:hAnsi="Times New Roman" w:cs="Times New Roman"/>
          <w:bCs/>
          <w:sz w:val="24"/>
          <w:szCs w:val="24"/>
        </w:rPr>
        <w:t>噪声预测结果与影响分析</w:t>
      </w:r>
      <w:bookmarkEnd w:id="423"/>
      <w:bookmarkEnd w:id="424"/>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噪声在室外空间的传播，由于受到遮挡物的隔断，各种介质的吸收与反射，以及空气介质的吸收等物理作用而逐渐减弱。</w:t>
      </w:r>
    </w:p>
    <w:p w:rsid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本项目夜间不生产，各预测点昼间的噪声贡献值分别见表</w:t>
      </w:r>
      <w:r w:rsidRPr="00454CC2">
        <w:rPr>
          <w:rFonts w:ascii="Times New Roman" w:eastAsia="仿宋" w:hAnsi="Times New Roman" w:cs="Times New Roman"/>
          <w:sz w:val="24"/>
        </w:rPr>
        <w:t>5</w:t>
      </w:r>
      <w:r w:rsidR="00454CC2">
        <w:rPr>
          <w:rFonts w:ascii="Times New Roman" w:eastAsia="仿宋" w:hAnsi="Times New Roman" w:cs="Times New Roman" w:hint="eastAsia"/>
          <w:sz w:val="24"/>
        </w:rPr>
        <w:t>.5</w:t>
      </w:r>
      <w:r w:rsidRPr="00454CC2">
        <w:rPr>
          <w:rFonts w:ascii="Times New Roman" w:eastAsia="仿宋" w:hAnsi="Times New Roman" w:cs="Times New Roman"/>
          <w:sz w:val="24"/>
        </w:rPr>
        <w:t>-</w:t>
      </w:r>
      <w:r w:rsidR="00454CC2">
        <w:rPr>
          <w:rFonts w:ascii="Times New Roman" w:eastAsia="仿宋" w:hAnsi="Times New Roman" w:cs="Times New Roman" w:hint="eastAsia"/>
          <w:sz w:val="24"/>
        </w:rPr>
        <w:t>2</w:t>
      </w:r>
      <w:r w:rsidRPr="00454CC2">
        <w:rPr>
          <w:rFonts w:ascii="Times New Roman" w:eastAsia="仿宋" w:hAnsi="Times New Roman" w:cs="Times New Roman"/>
          <w:sz w:val="24"/>
        </w:rPr>
        <w:t>。</w:t>
      </w:r>
    </w:p>
    <w:p w:rsidR="00200033" w:rsidRPr="00454CC2" w:rsidRDefault="00B56227" w:rsidP="00454CC2">
      <w:pPr>
        <w:adjustRightInd w:val="0"/>
        <w:snapToGrid w:val="0"/>
        <w:spacing w:line="360" w:lineRule="auto"/>
        <w:ind w:firstLineChars="200" w:firstLine="420"/>
        <w:rPr>
          <w:rFonts w:ascii="Times New Roman" w:eastAsia="仿宋" w:hAnsi="Times New Roman" w:cs="Times New Roman"/>
          <w:sz w:val="24"/>
        </w:rPr>
      </w:pPr>
      <w:r w:rsidRPr="00454CC2">
        <w:rPr>
          <w:rFonts w:ascii="Times New Roman" w:hAnsi="Times New Roman" w:cs="Times New Roman" w:hint="eastAsia"/>
        </w:rPr>
        <w:t>表</w:t>
      </w:r>
      <w:r w:rsidRPr="00454CC2">
        <w:rPr>
          <w:rFonts w:ascii="Times New Roman" w:hAnsi="Times New Roman" w:cs="Times New Roman" w:hint="eastAsia"/>
        </w:rPr>
        <w:t>5</w:t>
      </w:r>
      <w:r w:rsidR="00454CC2" w:rsidRPr="00454CC2">
        <w:rPr>
          <w:rFonts w:ascii="Times New Roman" w:hAnsi="Times New Roman" w:cs="Times New Roman" w:hint="eastAsia"/>
        </w:rPr>
        <w:t>.5</w:t>
      </w:r>
      <w:r w:rsidRPr="00454CC2">
        <w:rPr>
          <w:rFonts w:ascii="Times New Roman" w:hAnsi="Times New Roman" w:cs="Times New Roman" w:hint="eastAsia"/>
        </w:rPr>
        <w:t>-</w:t>
      </w:r>
      <w:r w:rsidR="00454CC2" w:rsidRPr="00454CC2">
        <w:rPr>
          <w:rFonts w:ascii="Times New Roman" w:hAnsi="Times New Roman" w:cs="Times New Roman" w:hint="eastAsia"/>
        </w:rPr>
        <w:t>2</w:t>
      </w:r>
      <w:r w:rsidRPr="00454CC2">
        <w:rPr>
          <w:rFonts w:ascii="Times New Roman" w:hAnsi="Times New Roman" w:cs="Times New Roman" w:hint="eastAsia"/>
        </w:rPr>
        <w:t xml:space="preserve"> </w:t>
      </w:r>
      <w:r w:rsidRPr="00454CC2">
        <w:rPr>
          <w:rFonts w:ascii="Times New Roman" w:hAnsi="Times New Roman" w:cs="Times New Roman" w:hint="eastAsia"/>
          <w:b/>
        </w:rPr>
        <w:t xml:space="preserve">   </w:t>
      </w:r>
      <w:r w:rsidR="00454CC2">
        <w:rPr>
          <w:rFonts w:ascii="Times New Roman" w:hAnsi="Times New Roman" w:cs="Times New Roman" w:hint="eastAsia"/>
          <w:b/>
        </w:rPr>
        <w:t xml:space="preserve">                </w:t>
      </w:r>
      <w:r w:rsidRPr="00454CC2">
        <w:rPr>
          <w:rFonts w:ascii="Times New Roman" w:hAnsi="Times New Roman" w:cs="Times New Roman" w:hint="eastAsia"/>
          <w:b/>
        </w:rPr>
        <w:t xml:space="preserve"> </w:t>
      </w:r>
      <w:r w:rsidRPr="00454CC2">
        <w:rPr>
          <w:rFonts w:ascii="Times New Roman" w:hAnsi="Times New Roman" w:cs="Times New Roman" w:hint="eastAsia"/>
          <w:b/>
        </w:rPr>
        <w:t>各预测点噪声叠加值表</w:t>
      </w:r>
      <w:r w:rsidRPr="00454CC2">
        <w:rPr>
          <w:rFonts w:ascii="Times New Roman" w:hAnsi="Times New Roman" w:cs="Times New Roman" w:hint="eastAsia"/>
          <w:b/>
        </w:rPr>
        <w:t xml:space="preserve">  </w:t>
      </w:r>
      <w:r w:rsidR="00454CC2">
        <w:rPr>
          <w:rFonts w:ascii="Times New Roman" w:hAnsi="Times New Roman" w:cs="Times New Roman" w:hint="eastAsia"/>
          <w:b/>
        </w:rPr>
        <w:t xml:space="preserve">            </w:t>
      </w:r>
      <w:r w:rsidRPr="00454CC2">
        <w:rPr>
          <w:rFonts w:ascii="Times New Roman" w:hAnsi="Times New Roman" w:cs="Times New Roman" w:hint="eastAsia"/>
          <w:b/>
        </w:rPr>
        <w:t xml:space="preserve">   </w:t>
      </w:r>
      <w:r w:rsidRPr="00454CC2">
        <w:rPr>
          <w:rFonts w:ascii="Times New Roman" w:hAnsi="Times New Roman" w:cs="Times New Roman" w:hint="eastAsia"/>
          <w:b/>
        </w:rPr>
        <w:t>单位：</w:t>
      </w:r>
      <w:r w:rsidRPr="00454CC2">
        <w:rPr>
          <w:rFonts w:ascii="Times New Roman" w:hAnsi="Times New Roman" w:cs="Times New Roman" w:hint="eastAsia"/>
          <w:b/>
        </w:rPr>
        <w:t>dB</w:t>
      </w:r>
      <w:r w:rsidRPr="00454CC2">
        <w:rPr>
          <w:rFonts w:ascii="Times New Roman" w:hAnsi="Times New Roman" w:cs="Times New Roman" w:hint="eastAsia"/>
          <w:b/>
        </w:rPr>
        <w:t>（</w:t>
      </w:r>
      <w:r w:rsidRPr="00454CC2">
        <w:rPr>
          <w:rFonts w:ascii="Times New Roman" w:hAnsi="Times New Roman" w:cs="Times New Roman" w:hint="eastAsia"/>
          <w:b/>
        </w:rPr>
        <w:t>A</w:t>
      </w:r>
      <w:r w:rsidRPr="00454CC2">
        <w:rPr>
          <w:rFonts w:ascii="Times New Roman" w:hAnsi="Times New Roman" w:cs="Times New Roman" w:hint="eastAsia"/>
          <w:b/>
        </w:rPr>
        <w:t>）</w:t>
      </w:r>
    </w:p>
    <w:tbl>
      <w:tblPr>
        <w:tblW w:w="9015" w:type="dxa"/>
        <w:jc w:val="center"/>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43"/>
        <w:gridCol w:w="1953"/>
        <w:gridCol w:w="2128"/>
        <w:gridCol w:w="1744"/>
        <w:gridCol w:w="1547"/>
      </w:tblGrid>
      <w:tr w:rsidR="00200033" w:rsidRPr="00454CC2" w:rsidTr="00454CC2">
        <w:trPr>
          <w:trHeight w:hRule="exact" w:val="340"/>
          <w:jc w:val="center"/>
        </w:trPr>
        <w:tc>
          <w:tcPr>
            <w:tcW w:w="1650" w:type="dxa"/>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eastAsia="宋体" w:hAnsi="Times New Roman" w:cs="Times New Roman"/>
                <w:b/>
                <w:szCs w:val="21"/>
              </w:rPr>
              <w:t>时段</w:t>
            </w: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eastAsia="宋体" w:hAnsi="Times New Roman" w:cs="Times New Roman"/>
                <w:b/>
                <w:szCs w:val="21"/>
              </w:rPr>
              <w:t>监测点位</w:t>
            </w:r>
          </w:p>
        </w:tc>
        <w:tc>
          <w:tcPr>
            <w:tcW w:w="2138" w:type="dxa"/>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hAnsi="Times New Roman" w:cs="Times New Roman"/>
                <w:b/>
                <w:snapToGrid w:val="0"/>
                <w:kern w:val="0"/>
                <w:szCs w:val="21"/>
              </w:rPr>
              <w:t>贡献值</w:t>
            </w:r>
          </w:p>
        </w:tc>
        <w:tc>
          <w:tcPr>
            <w:tcW w:w="1752" w:type="dxa"/>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hAnsi="Times New Roman" w:cs="Times New Roman"/>
                <w:b/>
                <w:snapToGrid w:val="0"/>
                <w:kern w:val="0"/>
                <w:szCs w:val="21"/>
              </w:rPr>
              <w:t>标准</w:t>
            </w: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hAnsi="Times New Roman" w:cs="Times New Roman"/>
                <w:b/>
                <w:snapToGrid w:val="0"/>
                <w:kern w:val="0"/>
                <w:szCs w:val="21"/>
              </w:rPr>
              <w:t>达标分析</w:t>
            </w:r>
          </w:p>
        </w:tc>
      </w:tr>
      <w:tr w:rsidR="00200033" w:rsidRPr="00454CC2" w:rsidTr="00454CC2">
        <w:trPr>
          <w:trHeight w:hRule="exact" w:val="340"/>
          <w:jc w:val="center"/>
        </w:trPr>
        <w:tc>
          <w:tcPr>
            <w:tcW w:w="1650" w:type="dxa"/>
            <w:vMerge w:val="restart"/>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hAnsi="Times New Roman" w:cs="Times New Roman"/>
                <w:b/>
                <w:snapToGrid w:val="0"/>
                <w:kern w:val="0"/>
                <w:szCs w:val="21"/>
              </w:rPr>
              <w:t>昼间</w:t>
            </w: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东</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46</w:t>
            </w:r>
          </w:p>
        </w:tc>
        <w:tc>
          <w:tcPr>
            <w:tcW w:w="1752" w:type="dxa"/>
            <w:vMerge w:val="restart"/>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60</w:t>
            </w: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b/>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南</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48</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b/>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西</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42</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b/>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北</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40</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restart"/>
            <w:vAlign w:val="center"/>
          </w:tcPr>
          <w:p w:rsidR="00200033" w:rsidRPr="00454CC2" w:rsidRDefault="00B56227" w:rsidP="00454CC2">
            <w:pPr>
              <w:overflowPunct w:val="0"/>
              <w:adjustRightInd w:val="0"/>
              <w:snapToGrid w:val="0"/>
              <w:jc w:val="center"/>
              <w:rPr>
                <w:rFonts w:ascii="Times New Roman" w:hAnsi="Times New Roman" w:cs="Times New Roman"/>
                <w:b/>
                <w:snapToGrid w:val="0"/>
                <w:kern w:val="0"/>
                <w:szCs w:val="21"/>
              </w:rPr>
            </w:pPr>
            <w:r w:rsidRPr="00454CC2">
              <w:rPr>
                <w:rFonts w:ascii="Times New Roman" w:hAnsi="Times New Roman" w:cs="Times New Roman"/>
                <w:b/>
                <w:snapToGrid w:val="0"/>
                <w:kern w:val="0"/>
                <w:szCs w:val="21"/>
              </w:rPr>
              <w:t>夜间</w:t>
            </w: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东</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36</w:t>
            </w:r>
          </w:p>
        </w:tc>
        <w:tc>
          <w:tcPr>
            <w:tcW w:w="1752" w:type="dxa"/>
            <w:vMerge w:val="restart"/>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50</w:t>
            </w: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南</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42</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西</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40</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r w:rsidR="00200033" w:rsidRPr="00454CC2" w:rsidTr="00454CC2">
        <w:trPr>
          <w:trHeight w:hRule="exact" w:val="340"/>
          <w:jc w:val="center"/>
        </w:trPr>
        <w:tc>
          <w:tcPr>
            <w:tcW w:w="1650"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962"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hAnsi="Times New Roman" w:cs="Times New Roman"/>
                <w:snapToGrid w:val="0"/>
                <w:kern w:val="0"/>
                <w:szCs w:val="21"/>
              </w:rPr>
              <w:t>北</w:t>
            </w:r>
          </w:p>
        </w:tc>
        <w:tc>
          <w:tcPr>
            <w:tcW w:w="2138" w:type="dxa"/>
            <w:vAlign w:val="center"/>
          </w:tcPr>
          <w:p w:rsidR="00200033" w:rsidRPr="00454CC2" w:rsidRDefault="00454CC2" w:rsidP="00454CC2">
            <w:pPr>
              <w:overflowPunct w:val="0"/>
              <w:adjustRightInd w:val="0"/>
              <w:snapToGrid w:val="0"/>
              <w:jc w:val="center"/>
              <w:rPr>
                <w:rFonts w:ascii="Times New Roman" w:hAnsi="Times New Roman" w:cs="Times New Roman"/>
                <w:snapToGrid w:val="0"/>
                <w:kern w:val="0"/>
                <w:szCs w:val="21"/>
              </w:rPr>
            </w:pPr>
            <w:r>
              <w:rPr>
                <w:rFonts w:ascii="Times New Roman" w:hAnsi="Times New Roman" w:cs="Times New Roman" w:hint="eastAsia"/>
                <w:snapToGrid w:val="0"/>
                <w:kern w:val="0"/>
                <w:szCs w:val="21"/>
              </w:rPr>
              <w:t>38</w:t>
            </w:r>
          </w:p>
        </w:tc>
        <w:tc>
          <w:tcPr>
            <w:tcW w:w="1752" w:type="dxa"/>
            <w:vMerge/>
            <w:vAlign w:val="center"/>
          </w:tcPr>
          <w:p w:rsidR="00200033" w:rsidRPr="00454CC2" w:rsidRDefault="00200033" w:rsidP="00454CC2">
            <w:pPr>
              <w:overflowPunct w:val="0"/>
              <w:adjustRightInd w:val="0"/>
              <w:snapToGrid w:val="0"/>
              <w:jc w:val="center"/>
              <w:rPr>
                <w:rFonts w:ascii="Times New Roman" w:hAnsi="Times New Roman" w:cs="Times New Roman"/>
                <w:snapToGrid w:val="0"/>
                <w:kern w:val="0"/>
                <w:szCs w:val="21"/>
              </w:rPr>
            </w:pPr>
          </w:p>
        </w:tc>
        <w:tc>
          <w:tcPr>
            <w:tcW w:w="1554" w:type="dxa"/>
            <w:vAlign w:val="center"/>
          </w:tcPr>
          <w:p w:rsidR="00200033" w:rsidRPr="00454CC2" w:rsidRDefault="00B56227" w:rsidP="00454CC2">
            <w:pPr>
              <w:overflowPunct w:val="0"/>
              <w:adjustRightInd w:val="0"/>
              <w:snapToGrid w:val="0"/>
              <w:jc w:val="center"/>
              <w:rPr>
                <w:rFonts w:ascii="Times New Roman" w:hAnsi="Times New Roman" w:cs="Times New Roman"/>
                <w:snapToGrid w:val="0"/>
                <w:kern w:val="0"/>
                <w:szCs w:val="21"/>
              </w:rPr>
            </w:pPr>
            <w:r w:rsidRPr="00454CC2">
              <w:rPr>
                <w:rFonts w:ascii="Times New Roman" w:eastAsia="宋体" w:hAnsi="Times New Roman" w:cs="Times New Roman"/>
                <w:szCs w:val="21"/>
              </w:rPr>
              <w:t>达标</w:t>
            </w:r>
          </w:p>
        </w:tc>
      </w:tr>
    </w:tbl>
    <w:p w:rsidR="00200033" w:rsidRPr="00454CC2" w:rsidRDefault="00B56227" w:rsidP="00454CC2">
      <w:pPr>
        <w:adjustRightInd w:val="0"/>
        <w:snapToGrid w:val="0"/>
        <w:spacing w:beforeLines="50" w:before="156"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根据分析及预测结果可以看到，项目噪声较大的饲料加工采取防振、减振、安装隔声罩、消声器等措施，其设备噪声对场界噪声贡献值满足《工业企业厂界环境噪声排放</w:t>
      </w:r>
      <w:r w:rsidRPr="00454CC2">
        <w:rPr>
          <w:rFonts w:ascii="Times New Roman" w:eastAsia="仿宋" w:hAnsi="Times New Roman" w:cs="Times New Roman"/>
          <w:sz w:val="24"/>
        </w:rPr>
        <w:lastRenderedPageBreak/>
        <w:t>标准》（</w:t>
      </w:r>
      <w:r w:rsidRPr="00454CC2">
        <w:rPr>
          <w:rFonts w:ascii="Times New Roman" w:eastAsia="仿宋" w:hAnsi="Times New Roman" w:cs="Times New Roman"/>
          <w:sz w:val="24"/>
        </w:rPr>
        <w:t>GB12348-2008</w:t>
      </w:r>
      <w:r w:rsidRPr="00454CC2">
        <w:rPr>
          <w:rFonts w:ascii="Times New Roman" w:eastAsia="仿宋" w:hAnsi="Times New Roman" w:cs="Times New Roman"/>
          <w:sz w:val="24"/>
        </w:rPr>
        <w:t>）</w:t>
      </w:r>
      <w:r w:rsidRPr="00454CC2">
        <w:rPr>
          <w:rFonts w:ascii="Times New Roman" w:eastAsia="仿宋" w:hAnsi="Times New Roman" w:cs="Times New Roman"/>
          <w:sz w:val="24"/>
        </w:rPr>
        <w:t>2</w:t>
      </w:r>
      <w:r w:rsidRPr="00454CC2">
        <w:rPr>
          <w:rFonts w:ascii="Times New Roman" w:eastAsia="仿宋" w:hAnsi="Times New Roman" w:cs="Times New Roman"/>
          <w:sz w:val="24"/>
        </w:rPr>
        <w:t>类标准要求，可见本工程的设备噪声对场界声环境的影响较小，不会对场界声环境产生明显影响。</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因此，本项目产生的噪声对周围环境影响较小。</w:t>
      </w:r>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25" w:name="_Toc21444"/>
      <w:bookmarkStart w:id="426" w:name="_Toc32089"/>
      <w:bookmarkStart w:id="427" w:name="_Toc17817879"/>
      <w:r w:rsidRPr="006802A4">
        <w:rPr>
          <w:rFonts w:ascii="Times New Roman" w:hAnsi="Times New Roman" w:cs="Times New Roman"/>
          <w:b/>
          <w:bCs/>
          <w:sz w:val="28"/>
          <w:szCs w:val="28"/>
        </w:rPr>
        <w:t xml:space="preserve">5.6 </w:t>
      </w:r>
      <w:r w:rsidRPr="006802A4">
        <w:rPr>
          <w:rFonts w:ascii="Times New Roman" w:hAnsi="Times New Roman" w:cs="Times New Roman"/>
          <w:b/>
          <w:bCs/>
          <w:sz w:val="28"/>
          <w:szCs w:val="28"/>
        </w:rPr>
        <w:t>运营期固体废物环境影响分析及评价</w:t>
      </w:r>
      <w:bookmarkEnd w:id="425"/>
      <w:bookmarkEnd w:id="426"/>
      <w:bookmarkEnd w:id="427"/>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bookmarkStart w:id="428" w:name="_Toc303945607"/>
      <w:bookmarkStart w:id="429" w:name="_Toc305797527"/>
      <w:bookmarkStart w:id="430" w:name="_Toc319482908"/>
      <w:bookmarkStart w:id="431" w:name="_Toc335824667"/>
      <w:bookmarkStart w:id="432" w:name="_Toc319501988"/>
      <w:bookmarkStart w:id="433" w:name="_Toc331436404"/>
      <w:bookmarkStart w:id="434" w:name="_Toc319482250"/>
      <w:r w:rsidRPr="00454CC2">
        <w:rPr>
          <w:rFonts w:ascii="Times New Roman" w:eastAsia="仿宋" w:hAnsi="Times New Roman" w:cs="Times New Roman"/>
          <w:sz w:val="24"/>
        </w:rPr>
        <w:t>根据《中华人民共和国固体废物污染环境防治法》规定，项目产生的固体废物，在其收集、储存、运输、处置各个环节中，按规定需要采取相应防治措施：</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(1)</w:t>
      </w:r>
      <w:r w:rsidRPr="00454CC2">
        <w:rPr>
          <w:rFonts w:ascii="Times New Roman" w:eastAsia="仿宋" w:hAnsi="Times New Roman" w:cs="Times New Roman"/>
          <w:sz w:val="24"/>
        </w:rPr>
        <w:t>生活垃圾及其他工业固体废弃物分别设置专门的存储设施和场所，存储场所要做好防渗、溢流措施，并应采取设置顶盖等防止降雨（水）的进入；</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(2)</w:t>
      </w:r>
      <w:r w:rsidRPr="00454CC2">
        <w:rPr>
          <w:rFonts w:ascii="Times New Roman" w:eastAsia="仿宋" w:hAnsi="Times New Roman" w:cs="Times New Roman"/>
          <w:sz w:val="24"/>
        </w:rPr>
        <w:t>收集、储存、运输、利用、处置固体废物的场所必须采取防扬散、防流失、防渗漏或者其他防治污染环境的措施；</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(3)</w:t>
      </w:r>
      <w:r w:rsidRPr="00454CC2">
        <w:rPr>
          <w:rFonts w:ascii="Times New Roman" w:eastAsia="仿宋" w:hAnsi="Times New Roman" w:cs="Times New Roman"/>
          <w:sz w:val="24"/>
        </w:rPr>
        <w:t>不得在运输过程中沿途丢弃、遗撒固体废物，避免沿途遗洒和飘散造成环境污染；</w:t>
      </w:r>
    </w:p>
    <w:p w:rsidR="00200033" w:rsidRPr="00454CC2" w:rsidRDefault="00B56227" w:rsidP="00454CC2">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(4)</w:t>
      </w:r>
      <w:r w:rsidRPr="00454CC2">
        <w:rPr>
          <w:rFonts w:ascii="Times New Roman" w:eastAsia="仿宋" w:hAnsi="Times New Roman" w:cs="Times New Roman"/>
          <w:sz w:val="24"/>
        </w:rPr>
        <w:t>禁止将危险固废与生活垃圾混合贮存。</w:t>
      </w:r>
    </w:p>
    <w:p w:rsidR="00A06F61" w:rsidRDefault="00B56227" w:rsidP="00A06F61">
      <w:pPr>
        <w:adjustRightInd w:val="0"/>
        <w:snapToGrid w:val="0"/>
        <w:spacing w:line="360" w:lineRule="auto"/>
        <w:ind w:firstLineChars="200" w:firstLine="480"/>
        <w:rPr>
          <w:rFonts w:ascii="Times New Roman" w:eastAsia="仿宋" w:hAnsi="Times New Roman" w:cs="Times New Roman"/>
          <w:sz w:val="24"/>
        </w:rPr>
      </w:pPr>
      <w:r w:rsidRPr="00454CC2">
        <w:rPr>
          <w:rFonts w:ascii="Times New Roman" w:eastAsia="仿宋" w:hAnsi="Times New Roman" w:cs="Times New Roman"/>
          <w:sz w:val="24"/>
        </w:rPr>
        <w:t>本项目对病</w:t>
      </w:r>
      <w:r w:rsidR="00454CC2">
        <w:rPr>
          <w:rFonts w:ascii="Times New Roman" w:eastAsia="仿宋" w:hAnsi="Times New Roman" w:cs="Times New Roman" w:hint="eastAsia"/>
          <w:sz w:val="24"/>
        </w:rPr>
        <w:t>猪</w:t>
      </w:r>
      <w:r w:rsidRPr="00454CC2">
        <w:rPr>
          <w:rFonts w:ascii="Times New Roman" w:eastAsia="仿宋" w:hAnsi="Times New Roman" w:cs="Times New Roman"/>
          <w:sz w:val="24"/>
        </w:rPr>
        <w:t>及时进行隔离治疗，产生的固体废物包括：</w:t>
      </w:r>
      <w:r w:rsidR="00A06F61">
        <w:rPr>
          <w:rFonts w:ascii="Times New Roman" w:eastAsia="仿宋" w:hAnsi="Times New Roman" w:cs="Times New Roman" w:hint="eastAsia"/>
          <w:sz w:val="24"/>
          <w:szCs w:val="22"/>
        </w:rPr>
        <w:t>猪</w:t>
      </w:r>
      <w:r w:rsidRPr="00454CC2">
        <w:rPr>
          <w:rFonts w:ascii="Times New Roman" w:eastAsia="仿宋" w:hAnsi="Times New Roman" w:cs="Times New Roman"/>
          <w:sz w:val="24"/>
          <w:szCs w:val="22"/>
        </w:rPr>
        <w:t>粪、病死</w:t>
      </w:r>
      <w:r w:rsidR="00A06F61">
        <w:rPr>
          <w:rFonts w:ascii="Times New Roman" w:eastAsia="仿宋" w:hAnsi="Times New Roman" w:cs="Times New Roman" w:hint="eastAsia"/>
          <w:sz w:val="24"/>
          <w:szCs w:val="22"/>
        </w:rPr>
        <w:t>猪</w:t>
      </w:r>
      <w:r w:rsidRPr="00454CC2">
        <w:rPr>
          <w:rFonts w:ascii="Times New Roman" w:eastAsia="仿宋" w:hAnsi="Times New Roman" w:cs="Times New Roman"/>
          <w:sz w:val="24"/>
          <w:szCs w:val="22"/>
        </w:rPr>
        <w:t>尸体及胎盘、污水处理站污泥、兽医站少量医疗废物</w:t>
      </w:r>
      <w:r w:rsidR="00A06F61">
        <w:rPr>
          <w:rFonts w:ascii="Times New Roman" w:eastAsia="仿宋" w:hAnsi="Times New Roman" w:cs="Times New Roman" w:hint="eastAsia"/>
          <w:sz w:val="24"/>
          <w:szCs w:val="22"/>
        </w:rPr>
        <w:t>、</w:t>
      </w:r>
      <w:r w:rsidR="00A06F61">
        <w:rPr>
          <w:rFonts w:ascii="Times New Roman" w:eastAsia="仿宋" w:hAnsi="Times New Roman" w:cs="Times New Roman"/>
          <w:sz w:val="24"/>
          <w:szCs w:val="22"/>
        </w:rPr>
        <w:t>废活性炭</w:t>
      </w:r>
      <w:r w:rsidRPr="00454CC2">
        <w:rPr>
          <w:rFonts w:ascii="Times New Roman" w:eastAsia="仿宋" w:hAnsi="Times New Roman" w:cs="Times New Roman"/>
          <w:sz w:val="24"/>
          <w:szCs w:val="22"/>
        </w:rPr>
        <w:t>及生活垃圾</w:t>
      </w:r>
      <w:r w:rsidRPr="00454CC2">
        <w:rPr>
          <w:rFonts w:ascii="Times New Roman" w:eastAsia="仿宋" w:hAnsi="Times New Roman" w:cs="Times New Roman"/>
          <w:sz w:val="24"/>
        </w:rPr>
        <w:t>等。固体废物防治措施见表</w:t>
      </w:r>
      <w:r w:rsidR="007D3C90">
        <w:rPr>
          <w:rFonts w:ascii="Times New Roman" w:eastAsia="仿宋" w:hAnsi="Times New Roman" w:cs="Times New Roman" w:hint="eastAsia"/>
          <w:sz w:val="24"/>
        </w:rPr>
        <w:t>5.6</w:t>
      </w:r>
      <w:r w:rsidRPr="00454CC2">
        <w:rPr>
          <w:rFonts w:ascii="Times New Roman" w:eastAsia="仿宋" w:hAnsi="Times New Roman" w:cs="Times New Roman"/>
          <w:sz w:val="24"/>
        </w:rPr>
        <w:t>-</w:t>
      </w:r>
      <w:r w:rsidR="007D3C90">
        <w:rPr>
          <w:rFonts w:ascii="Times New Roman" w:eastAsia="仿宋" w:hAnsi="Times New Roman" w:cs="Times New Roman" w:hint="eastAsia"/>
          <w:sz w:val="24"/>
        </w:rPr>
        <w:t>1</w:t>
      </w:r>
      <w:r w:rsidRPr="00454CC2">
        <w:rPr>
          <w:rFonts w:ascii="Times New Roman" w:eastAsia="仿宋" w:hAnsi="Times New Roman" w:cs="Times New Roman"/>
          <w:sz w:val="24"/>
        </w:rPr>
        <w:t>。</w:t>
      </w:r>
    </w:p>
    <w:p w:rsidR="00200033" w:rsidRPr="00A06F61" w:rsidRDefault="00B56227" w:rsidP="00A06F61">
      <w:pPr>
        <w:adjustRightInd w:val="0"/>
        <w:snapToGrid w:val="0"/>
        <w:spacing w:line="360" w:lineRule="auto"/>
        <w:ind w:firstLineChars="200" w:firstLine="420"/>
        <w:rPr>
          <w:rFonts w:ascii="Times New Roman" w:eastAsia="仿宋" w:hAnsi="Times New Roman" w:cs="Times New Roman"/>
          <w:sz w:val="24"/>
        </w:rPr>
      </w:pPr>
      <w:r w:rsidRPr="00A06F61">
        <w:rPr>
          <w:rFonts w:ascii="Times New Roman" w:eastAsia="宋体" w:hAnsi="Times New Roman" w:cs="Times New Roman" w:hint="eastAsia"/>
          <w:kern w:val="0"/>
          <w:szCs w:val="21"/>
        </w:rPr>
        <w:t>表</w:t>
      </w:r>
      <w:r w:rsidR="007D3C90">
        <w:rPr>
          <w:rFonts w:ascii="Times New Roman" w:eastAsia="宋体" w:hAnsi="Times New Roman" w:cs="Times New Roman" w:hint="eastAsia"/>
          <w:kern w:val="0"/>
          <w:szCs w:val="21"/>
        </w:rPr>
        <w:t>5.6</w:t>
      </w:r>
      <w:r w:rsidR="00A06F61" w:rsidRPr="00A06F61">
        <w:rPr>
          <w:rFonts w:ascii="Times New Roman" w:eastAsia="宋体" w:hAnsi="Times New Roman" w:cs="Times New Roman" w:hint="eastAsia"/>
          <w:kern w:val="0"/>
          <w:szCs w:val="21"/>
        </w:rPr>
        <w:t>-</w:t>
      </w:r>
      <w:r w:rsidR="007D3C90">
        <w:rPr>
          <w:rFonts w:ascii="Times New Roman" w:eastAsia="宋体" w:hAnsi="Times New Roman" w:cs="Times New Roman" w:hint="eastAsia"/>
          <w:kern w:val="0"/>
          <w:szCs w:val="21"/>
        </w:rPr>
        <w:t>1</w:t>
      </w:r>
      <w:r w:rsidRPr="00A06F61">
        <w:rPr>
          <w:rFonts w:ascii="Times New Roman" w:eastAsia="宋体" w:hAnsi="Times New Roman" w:cs="Times New Roman" w:hint="eastAsia"/>
          <w:b/>
          <w:kern w:val="0"/>
          <w:szCs w:val="21"/>
        </w:rPr>
        <w:t xml:space="preserve">    </w:t>
      </w:r>
      <w:r w:rsidR="00A06F61">
        <w:rPr>
          <w:rFonts w:ascii="Times New Roman" w:eastAsia="宋体" w:hAnsi="Times New Roman" w:cs="Times New Roman" w:hint="eastAsia"/>
          <w:b/>
          <w:kern w:val="0"/>
          <w:szCs w:val="21"/>
        </w:rPr>
        <w:t xml:space="preserve">                      </w:t>
      </w:r>
      <w:r w:rsidRPr="00A06F61">
        <w:rPr>
          <w:rFonts w:ascii="Times New Roman" w:eastAsia="宋体" w:hAnsi="Times New Roman" w:cs="Times New Roman" w:hint="eastAsia"/>
          <w:b/>
          <w:kern w:val="0"/>
          <w:szCs w:val="21"/>
        </w:rPr>
        <w:t>固体废物处置情况</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
        <w:gridCol w:w="1131"/>
        <w:gridCol w:w="987"/>
        <w:gridCol w:w="1048"/>
        <w:gridCol w:w="1253"/>
        <w:gridCol w:w="4058"/>
      </w:tblGrid>
      <w:tr w:rsidR="00200033" w:rsidRPr="00820F69" w:rsidTr="000B0C60">
        <w:trPr>
          <w:trHeight w:val="227"/>
          <w:jc w:val="center"/>
        </w:trPr>
        <w:tc>
          <w:tcPr>
            <w:tcW w:w="538" w:type="dxa"/>
            <w:tcBorders>
              <w:tl2br w:val="nil"/>
              <w:tr2bl w:val="nil"/>
            </w:tcBorders>
            <w:vAlign w:val="center"/>
          </w:tcPr>
          <w:bookmarkEnd w:id="428"/>
          <w:bookmarkEnd w:id="429"/>
          <w:bookmarkEnd w:id="430"/>
          <w:bookmarkEnd w:id="431"/>
          <w:bookmarkEnd w:id="432"/>
          <w:bookmarkEnd w:id="433"/>
          <w:bookmarkEnd w:id="434"/>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序号</w:t>
            </w:r>
          </w:p>
        </w:tc>
        <w:tc>
          <w:tcPr>
            <w:tcW w:w="1131"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排放源</w:t>
            </w:r>
          </w:p>
        </w:tc>
        <w:tc>
          <w:tcPr>
            <w:tcW w:w="987"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固废名称</w:t>
            </w:r>
          </w:p>
        </w:tc>
        <w:tc>
          <w:tcPr>
            <w:tcW w:w="1048"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产生量（</w:t>
            </w:r>
            <w:r w:rsidRPr="00820F69">
              <w:rPr>
                <w:rFonts w:ascii="Times New Roman" w:eastAsiaTheme="minorEastAsia" w:hAnsi="Times New Roman" w:cs="Times New Roman"/>
                <w:b/>
                <w:bCs/>
                <w:sz w:val="21"/>
              </w:rPr>
              <w:t>t/a</w:t>
            </w:r>
            <w:r w:rsidRPr="00820F69">
              <w:rPr>
                <w:rFonts w:ascii="Times New Roman" w:eastAsiaTheme="minorEastAsia" w:hAnsi="Times New Roman" w:cs="Times New Roman"/>
                <w:b/>
                <w:bCs/>
                <w:sz w:val="21"/>
              </w:rPr>
              <w:t>）</w:t>
            </w:r>
          </w:p>
        </w:tc>
        <w:tc>
          <w:tcPr>
            <w:tcW w:w="1253"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污染物组成</w:t>
            </w:r>
          </w:p>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及性质</w:t>
            </w:r>
          </w:p>
        </w:tc>
        <w:tc>
          <w:tcPr>
            <w:tcW w:w="4058"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b/>
                <w:bCs/>
                <w:sz w:val="21"/>
              </w:rPr>
            </w:pPr>
            <w:r w:rsidRPr="00820F69">
              <w:rPr>
                <w:rFonts w:ascii="Times New Roman" w:eastAsiaTheme="minorEastAsia" w:hAnsi="Times New Roman" w:cs="Times New Roman"/>
                <w:b/>
                <w:bCs/>
                <w:sz w:val="21"/>
              </w:rPr>
              <w:t>排放规律及去向</w:t>
            </w:r>
          </w:p>
        </w:tc>
      </w:tr>
      <w:tr w:rsidR="00200033" w:rsidRPr="00820F69" w:rsidTr="000B0C60">
        <w:trPr>
          <w:trHeight w:val="227"/>
          <w:jc w:val="center"/>
        </w:trPr>
        <w:tc>
          <w:tcPr>
            <w:tcW w:w="538"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1</w:t>
            </w:r>
          </w:p>
        </w:tc>
        <w:tc>
          <w:tcPr>
            <w:tcW w:w="1131" w:type="dxa"/>
            <w:tcBorders>
              <w:tl2br w:val="nil"/>
              <w:tr2bl w:val="nil"/>
            </w:tcBorders>
            <w:vAlign w:val="center"/>
          </w:tcPr>
          <w:p w:rsidR="00200033"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猪</w:t>
            </w:r>
            <w:r w:rsidR="00B56227" w:rsidRPr="00820F69">
              <w:rPr>
                <w:rFonts w:ascii="Times New Roman" w:eastAsiaTheme="minorEastAsia" w:hAnsi="Times New Roman" w:cs="Times New Roman"/>
                <w:sz w:val="21"/>
              </w:rPr>
              <w:t>舍</w:t>
            </w:r>
          </w:p>
        </w:tc>
        <w:tc>
          <w:tcPr>
            <w:tcW w:w="987" w:type="dxa"/>
            <w:tcBorders>
              <w:tl2br w:val="nil"/>
              <w:tr2bl w:val="nil"/>
            </w:tcBorders>
            <w:vAlign w:val="center"/>
          </w:tcPr>
          <w:p w:rsidR="00200033"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猪</w:t>
            </w:r>
            <w:r w:rsidR="00B56227" w:rsidRPr="00820F69">
              <w:rPr>
                <w:rFonts w:ascii="Times New Roman" w:eastAsiaTheme="minorEastAsia" w:hAnsi="Times New Roman" w:cs="Times New Roman"/>
                <w:sz w:val="21"/>
              </w:rPr>
              <w:t>粪</w:t>
            </w:r>
          </w:p>
        </w:tc>
        <w:tc>
          <w:tcPr>
            <w:tcW w:w="1048" w:type="dxa"/>
            <w:tcBorders>
              <w:tl2br w:val="nil"/>
              <w:tr2bl w:val="nil"/>
            </w:tcBorders>
            <w:vAlign w:val="center"/>
          </w:tcPr>
          <w:p w:rsidR="00200033"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2051</w:t>
            </w:r>
          </w:p>
        </w:tc>
        <w:tc>
          <w:tcPr>
            <w:tcW w:w="1253"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一般固废</w:t>
            </w:r>
          </w:p>
        </w:tc>
        <w:tc>
          <w:tcPr>
            <w:tcW w:w="4058" w:type="dxa"/>
            <w:tcBorders>
              <w:tl2br w:val="nil"/>
              <w:tr2bl w:val="nil"/>
            </w:tcBorders>
            <w:vAlign w:val="center"/>
          </w:tcPr>
          <w:p w:rsidR="00200033" w:rsidRPr="007D3C90" w:rsidRDefault="00B56227" w:rsidP="00187F49">
            <w:pPr>
              <w:pStyle w:val="-5"/>
              <w:spacing w:line="240" w:lineRule="auto"/>
              <w:rPr>
                <w:rFonts w:ascii="Times New Roman" w:eastAsiaTheme="minorEastAsia" w:hAnsi="Times New Roman" w:cs="Times New Roman"/>
                <w:sz w:val="21"/>
              </w:rPr>
            </w:pPr>
            <w:r w:rsidRPr="007D3C90">
              <w:rPr>
                <w:rFonts w:ascii="Times New Roman" w:eastAsiaTheme="minorEastAsia" w:hAnsi="Times New Roman" w:cs="Times New Roman"/>
                <w:sz w:val="21"/>
              </w:rPr>
              <w:t>暂存于堆粪场，外售至位于灵武市郝家桥镇狼皮子梁开发区兴旺村优思克（宁夏）生物能源科技有限公司进行有机肥生产</w:t>
            </w:r>
          </w:p>
        </w:tc>
      </w:tr>
      <w:tr w:rsidR="00A06F61" w:rsidRPr="00820F69" w:rsidTr="000B0C60">
        <w:trPr>
          <w:trHeight w:val="227"/>
          <w:jc w:val="center"/>
        </w:trPr>
        <w:tc>
          <w:tcPr>
            <w:tcW w:w="538" w:type="dxa"/>
            <w:tcBorders>
              <w:tl2br w:val="nil"/>
              <w:tr2bl w:val="nil"/>
            </w:tcBorders>
            <w:vAlign w:val="center"/>
          </w:tcPr>
          <w:p w:rsidR="00A06F61" w:rsidRPr="00820F69" w:rsidRDefault="00820F69"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2</w:t>
            </w:r>
          </w:p>
        </w:tc>
        <w:tc>
          <w:tcPr>
            <w:tcW w:w="1131" w:type="dxa"/>
            <w:tcBorders>
              <w:tl2br w:val="nil"/>
              <w:tr2bl w:val="nil"/>
            </w:tcBorders>
            <w:vAlign w:val="center"/>
          </w:tcPr>
          <w:p w:rsidR="00A06F61" w:rsidRPr="00820F69" w:rsidRDefault="00052962" w:rsidP="00187F49">
            <w:pPr>
              <w:pStyle w:val="-5"/>
              <w:spacing w:line="240" w:lineRule="auto"/>
              <w:rPr>
                <w:rFonts w:ascii="Times New Roman" w:eastAsiaTheme="minorEastAsia" w:hAnsi="Times New Roman" w:cs="Times New Roman"/>
                <w:sz w:val="21"/>
              </w:rPr>
            </w:pPr>
            <w:r>
              <w:rPr>
                <w:rFonts w:ascii="Times New Roman" w:eastAsiaTheme="minorEastAsia" w:hAnsi="Times New Roman" w:cs="Times New Roman" w:hint="eastAsia"/>
                <w:sz w:val="21"/>
              </w:rPr>
              <w:t>猪</w:t>
            </w:r>
            <w:r w:rsidR="00A06F61" w:rsidRPr="00820F69">
              <w:rPr>
                <w:rFonts w:ascii="Times New Roman" w:eastAsiaTheme="minorEastAsia" w:hAnsi="Times New Roman" w:cs="Times New Roman"/>
                <w:sz w:val="21"/>
              </w:rPr>
              <w:t>舍</w:t>
            </w:r>
          </w:p>
        </w:tc>
        <w:tc>
          <w:tcPr>
            <w:tcW w:w="987" w:type="dxa"/>
            <w:tcBorders>
              <w:tl2br w:val="nil"/>
              <w:tr2bl w:val="nil"/>
            </w:tcBorders>
            <w:vAlign w:val="center"/>
          </w:tcPr>
          <w:p w:rsidR="00A06F61"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病死猪</w:t>
            </w:r>
          </w:p>
          <w:p w:rsidR="00A06F61"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尸体</w:t>
            </w:r>
          </w:p>
          <w:p w:rsidR="00A06F61"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及胎盘</w:t>
            </w:r>
          </w:p>
        </w:tc>
        <w:tc>
          <w:tcPr>
            <w:tcW w:w="1048" w:type="dxa"/>
            <w:tcBorders>
              <w:tl2br w:val="nil"/>
              <w:tr2bl w:val="nil"/>
            </w:tcBorders>
            <w:vAlign w:val="center"/>
          </w:tcPr>
          <w:p w:rsidR="00A06F61"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6.46</w:t>
            </w:r>
          </w:p>
        </w:tc>
        <w:tc>
          <w:tcPr>
            <w:tcW w:w="1253" w:type="dxa"/>
            <w:tcBorders>
              <w:tl2br w:val="nil"/>
              <w:tr2bl w:val="nil"/>
            </w:tcBorders>
            <w:vAlign w:val="center"/>
          </w:tcPr>
          <w:p w:rsidR="00A06F61" w:rsidRPr="00820F69" w:rsidRDefault="00A06F61"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危险废物（</w:t>
            </w:r>
            <w:r w:rsidRPr="00820F69">
              <w:rPr>
                <w:rFonts w:ascii="Times New Roman" w:eastAsiaTheme="minorEastAsia" w:hAnsi="Times New Roman" w:cs="Times New Roman"/>
                <w:sz w:val="21"/>
              </w:rPr>
              <w:t>HW01</w:t>
            </w:r>
            <w:r w:rsidRPr="00820F69">
              <w:rPr>
                <w:rFonts w:ascii="Times New Roman" w:eastAsiaTheme="minorEastAsia" w:hAnsi="Times New Roman" w:cs="Times New Roman"/>
                <w:sz w:val="21"/>
              </w:rPr>
              <w:t>）</w:t>
            </w:r>
          </w:p>
        </w:tc>
        <w:tc>
          <w:tcPr>
            <w:tcW w:w="4058" w:type="dxa"/>
            <w:tcBorders>
              <w:tl2br w:val="nil"/>
              <w:tr2bl w:val="nil"/>
            </w:tcBorders>
            <w:vAlign w:val="center"/>
          </w:tcPr>
          <w:p w:rsidR="00A06F61" w:rsidRPr="007D3C90" w:rsidRDefault="00A06F61" w:rsidP="00187F49">
            <w:pPr>
              <w:pStyle w:val="-5"/>
              <w:spacing w:line="240" w:lineRule="auto"/>
              <w:rPr>
                <w:rFonts w:ascii="Times New Roman" w:eastAsiaTheme="minorEastAsia" w:hAnsi="Times New Roman" w:cs="Times New Roman"/>
                <w:sz w:val="21"/>
              </w:rPr>
            </w:pPr>
            <w:r w:rsidRPr="007D3C90">
              <w:rPr>
                <w:rFonts w:ascii="Times New Roman" w:eastAsiaTheme="minorEastAsia" w:hAnsi="Times New Roman" w:cs="Times New Roman"/>
                <w:sz w:val="21"/>
              </w:rPr>
              <w:t>本项目建设一座冷库，暂存病死</w:t>
            </w:r>
            <w:r w:rsidR="00052962">
              <w:rPr>
                <w:rFonts w:ascii="Times New Roman" w:eastAsiaTheme="minorEastAsia" w:hAnsi="Times New Roman" w:cs="Times New Roman" w:hint="eastAsia"/>
                <w:sz w:val="21"/>
              </w:rPr>
              <w:t>猪</w:t>
            </w:r>
            <w:r w:rsidRPr="007D3C90">
              <w:rPr>
                <w:rFonts w:ascii="Times New Roman" w:eastAsiaTheme="minorEastAsia" w:hAnsi="Times New Roman" w:cs="Times New Roman"/>
                <w:sz w:val="21"/>
              </w:rPr>
              <w:t>及胎盘，运行初期送往位于银川市兴庆区掌政镇永南村的银川仁达无害化处理有限公司处置，后期送往灵武市白土岗乡养殖基地无害化处置中心处置</w:t>
            </w:r>
          </w:p>
        </w:tc>
      </w:tr>
      <w:tr w:rsidR="00200033" w:rsidRPr="00820F69" w:rsidTr="000B0C60">
        <w:trPr>
          <w:trHeight w:val="227"/>
          <w:jc w:val="center"/>
        </w:trPr>
        <w:tc>
          <w:tcPr>
            <w:tcW w:w="538" w:type="dxa"/>
            <w:tcBorders>
              <w:tl2br w:val="nil"/>
              <w:tr2bl w:val="nil"/>
            </w:tcBorders>
            <w:vAlign w:val="center"/>
          </w:tcPr>
          <w:p w:rsidR="00200033"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3</w:t>
            </w:r>
          </w:p>
        </w:tc>
        <w:tc>
          <w:tcPr>
            <w:tcW w:w="1131"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污水</w:t>
            </w:r>
          </w:p>
          <w:p w:rsidR="00200033" w:rsidRPr="00820F69" w:rsidRDefault="00B56227"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处理站</w:t>
            </w:r>
          </w:p>
        </w:tc>
        <w:tc>
          <w:tcPr>
            <w:tcW w:w="987" w:type="dxa"/>
            <w:tcBorders>
              <w:tl2br w:val="nil"/>
              <w:tr2bl w:val="nil"/>
            </w:tcBorders>
            <w:vAlign w:val="center"/>
          </w:tcPr>
          <w:p w:rsidR="00200033" w:rsidRPr="00820F69" w:rsidRDefault="00B56227"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污泥</w:t>
            </w:r>
          </w:p>
        </w:tc>
        <w:tc>
          <w:tcPr>
            <w:tcW w:w="1048" w:type="dxa"/>
            <w:tcBorders>
              <w:tl2br w:val="nil"/>
              <w:tr2bl w:val="nil"/>
            </w:tcBorders>
            <w:vAlign w:val="center"/>
          </w:tcPr>
          <w:p w:rsidR="00200033" w:rsidRPr="00820F69" w:rsidRDefault="00820F69" w:rsidP="00187F49">
            <w:pPr>
              <w:pStyle w:val="-5"/>
              <w:spacing w:line="240" w:lineRule="auto"/>
              <w:rPr>
                <w:rFonts w:ascii="Times New Roman" w:eastAsiaTheme="minorEastAsia" w:hAnsi="Times New Roman" w:cs="Times New Roman"/>
                <w:sz w:val="21"/>
              </w:rPr>
            </w:pPr>
            <w:r w:rsidRPr="00820F69">
              <w:rPr>
                <w:rFonts w:ascii="Times New Roman" w:eastAsiaTheme="minorEastAsia" w:hAnsi="Times New Roman" w:cs="Times New Roman"/>
                <w:sz w:val="21"/>
              </w:rPr>
              <w:t>3.5</w:t>
            </w:r>
          </w:p>
        </w:tc>
        <w:tc>
          <w:tcPr>
            <w:tcW w:w="1253"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一般固废</w:t>
            </w:r>
          </w:p>
        </w:tc>
        <w:tc>
          <w:tcPr>
            <w:tcW w:w="4058" w:type="dxa"/>
            <w:tcBorders>
              <w:tl2br w:val="nil"/>
              <w:tr2bl w:val="nil"/>
            </w:tcBorders>
            <w:vAlign w:val="center"/>
          </w:tcPr>
          <w:p w:rsidR="00200033" w:rsidRPr="007D3C90" w:rsidRDefault="00B56227" w:rsidP="00187F49">
            <w:pPr>
              <w:adjustRightInd w:val="0"/>
              <w:snapToGrid w:val="0"/>
              <w:jc w:val="center"/>
              <w:rPr>
                <w:rFonts w:ascii="Times New Roman" w:hAnsi="Times New Roman" w:cs="Times New Roman"/>
                <w:szCs w:val="21"/>
              </w:rPr>
            </w:pPr>
            <w:r w:rsidRPr="007D3C90">
              <w:rPr>
                <w:rFonts w:ascii="Times New Roman" w:hAnsi="Times New Roman" w:cs="Times New Roman"/>
                <w:szCs w:val="21"/>
              </w:rPr>
              <w:t>运至堆粪场储存，与</w:t>
            </w:r>
            <w:r w:rsidR="00820F69" w:rsidRPr="007D3C90">
              <w:rPr>
                <w:rFonts w:ascii="Times New Roman" w:hAnsi="Times New Roman" w:cs="Times New Roman"/>
                <w:szCs w:val="21"/>
              </w:rPr>
              <w:t>猪</w:t>
            </w:r>
            <w:r w:rsidRPr="007D3C90">
              <w:rPr>
                <w:rFonts w:ascii="Times New Roman" w:hAnsi="Times New Roman" w:cs="Times New Roman"/>
                <w:szCs w:val="21"/>
              </w:rPr>
              <w:t>粪一同外售于灵武市郝家桥镇狼皮子梁开发区兴旺村优思克（宁夏）生物能源科技有限公司进行有机肥生产</w:t>
            </w:r>
          </w:p>
        </w:tc>
      </w:tr>
      <w:tr w:rsidR="00820F69" w:rsidRPr="00820F69" w:rsidTr="000B0C60">
        <w:trPr>
          <w:trHeight w:val="227"/>
          <w:jc w:val="center"/>
        </w:trPr>
        <w:tc>
          <w:tcPr>
            <w:tcW w:w="538"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4</w:t>
            </w:r>
          </w:p>
        </w:tc>
        <w:tc>
          <w:tcPr>
            <w:tcW w:w="1131"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兽医站</w:t>
            </w:r>
          </w:p>
        </w:tc>
        <w:tc>
          <w:tcPr>
            <w:tcW w:w="987"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医疗垃圾</w:t>
            </w:r>
          </w:p>
        </w:tc>
        <w:tc>
          <w:tcPr>
            <w:tcW w:w="1048"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0.5</w:t>
            </w:r>
          </w:p>
        </w:tc>
        <w:tc>
          <w:tcPr>
            <w:tcW w:w="1253"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危险废物（</w:t>
            </w:r>
            <w:r w:rsidRPr="00820F69">
              <w:rPr>
                <w:rFonts w:ascii="Times New Roman" w:hAnsi="Times New Roman" w:cs="Times New Roman"/>
                <w:szCs w:val="21"/>
              </w:rPr>
              <w:t>HW01</w:t>
            </w:r>
            <w:r w:rsidRPr="00820F69">
              <w:rPr>
                <w:rFonts w:ascii="Times New Roman" w:hAnsi="Times New Roman" w:cs="Times New Roman"/>
                <w:szCs w:val="21"/>
              </w:rPr>
              <w:t>）</w:t>
            </w:r>
          </w:p>
        </w:tc>
        <w:tc>
          <w:tcPr>
            <w:tcW w:w="4058" w:type="dxa"/>
            <w:vMerge w:val="restart"/>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暂存于危废暂存间，交有危废处理资质的单位集中处理</w:t>
            </w:r>
          </w:p>
        </w:tc>
      </w:tr>
      <w:tr w:rsidR="00820F69" w:rsidRPr="00820F69" w:rsidTr="000B0C60">
        <w:trPr>
          <w:trHeight w:val="227"/>
          <w:jc w:val="center"/>
        </w:trPr>
        <w:tc>
          <w:tcPr>
            <w:tcW w:w="538"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5</w:t>
            </w:r>
          </w:p>
        </w:tc>
        <w:tc>
          <w:tcPr>
            <w:tcW w:w="1131"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活性炭吸附装置</w:t>
            </w:r>
          </w:p>
        </w:tc>
        <w:tc>
          <w:tcPr>
            <w:tcW w:w="987"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废活性炭</w:t>
            </w:r>
          </w:p>
        </w:tc>
        <w:tc>
          <w:tcPr>
            <w:tcW w:w="1048"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1.0</w:t>
            </w:r>
          </w:p>
        </w:tc>
        <w:tc>
          <w:tcPr>
            <w:tcW w:w="1253" w:type="dxa"/>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危险废物（</w:t>
            </w:r>
            <w:r w:rsidRPr="00820F69">
              <w:rPr>
                <w:rFonts w:ascii="Times New Roman" w:hAnsi="Times New Roman" w:cs="Times New Roman"/>
                <w:szCs w:val="21"/>
              </w:rPr>
              <w:t>HW49</w:t>
            </w:r>
            <w:r w:rsidRPr="00820F69">
              <w:rPr>
                <w:rFonts w:ascii="Times New Roman" w:hAnsi="Times New Roman" w:cs="Times New Roman"/>
                <w:szCs w:val="21"/>
              </w:rPr>
              <w:t>）</w:t>
            </w:r>
          </w:p>
        </w:tc>
        <w:tc>
          <w:tcPr>
            <w:tcW w:w="4058" w:type="dxa"/>
            <w:vMerge/>
            <w:tcBorders>
              <w:tl2br w:val="nil"/>
              <w:tr2bl w:val="nil"/>
            </w:tcBorders>
            <w:vAlign w:val="center"/>
          </w:tcPr>
          <w:p w:rsidR="00820F69" w:rsidRPr="00820F69" w:rsidRDefault="00820F69" w:rsidP="00187F49">
            <w:pPr>
              <w:adjustRightInd w:val="0"/>
              <w:snapToGrid w:val="0"/>
              <w:jc w:val="center"/>
              <w:rPr>
                <w:rFonts w:ascii="Times New Roman" w:hAnsi="Times New Roman" w:cs="Times New Roman"/>
                <w:szCs w:val="21"/>
              </w:rPr>
            </w:pPr>
          </w:p>
        </w:tc>
      </w:tr>
      <w:tr w:rsidR="00200033" w:rsidRPr="00820F69" w:rsidTr="000B0C60">
        <w:trPr>
          <w:trHeight w:val="227"/>
          <w:jc w:val="center"/>
        </w:trPr>
        <w:tc>
          <w:tcPr>
            <w:tcW w:w="538"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6</w:t>
            </w:r>
          </w:p>
        </w:tc>
        <w:tc>
          <w:tcPr>
            <w:tcW w:w="1131"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饲料粉碎机</w:t>
            </w:r>
          </w:p>
        </w:tc>
        <w:tc>
          <w:tcPr>
            <w:tcW w:w="987"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粉尘</w:t>
            </w:r>
          </w:p>
        </w:tc>
        <w:tc>
          <w:tcPr>
            <w:tcW w:w="1048" w:type="dxa"/>
            <w:tcBorders>
              <w:tl2br w:val="nil"/>
              <w:tr2bl w:val="nil"/>
            </w:tcBorders>
            <w:vAlign w:val="center"/>
          </w:tcPr>
          <w:p w:rsidR="00200033"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0.072</w:t>
            </w:r>
          </w:p>
        </w:tc>
        <w:tc>
          <w:tcPr>
            <w:tcW w:w="1253"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一般固废</w:t>
            </w:r>
          </w:p>
        </w:tc>
        <w:tc>
          <w:tcPr>
            <w:tcW w:w="4058"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集中收集，作为饲料利用</w:t>
            </w:r>
          </w:p>
        </w:tc>
      </w:tr>
      <w:tr w:rsidR="00200033" w:rsidRPr="00820F69" w:rsidTr="000B0C60">
        <w:trPr>
          <w:trHeight w:val="227"/>
          <w:jc w:val="center"/>
        </w:trPr>
        <w:tc>
          <w:tcPr>
            <w:tcW w:w="538"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7</w:t>
            </w:r>
          </w:p>
        </w:tc>
        <w:tc>
          <w:tcPr>
            <w:tcW w:w="1131"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办公</w:t>
            </w:r>
          </w:p>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生活区</w:t>
            </w:r>
          </w:p>
        </w:tc>
        <w:tc>
          <w:tcPr>
            <w:tcW w:w="987"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生活垃圾</w:t>
            </w:r>
          </w:p>
        </w:tc>
        <w:tc>
          <w:tcPr>
            <w:tcW w:w="1048" w:type="dxa"/>
            <w:tcBorders>
              <w:tl2br w:val="nil"/>
              <w:tr2bl w:val="nil"/>
            </w:tcBorders>
            <w:vAlign w:val="center"/>
          </w:tcPr>
          <w:p w:rsidR="00200033" w:rsidRPr="00820F69" w:rsidRDefault="00820F69"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2.74</w:t>
            </w:r>
          </w:p>
        </w:tc>
        <w:tc>
          <w:tcPr>
            <w:tcW w:w="1253"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一般固废</w:t>
            </w:r>
          </w:p>
        </w:tc>
        <w:tc>
          <w:tcPr>
            <w:tcW w:w="4058"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szCs w:val="21"/>
              </w:rPr>
            </w:pPr>
            <w:r w:rsidRPr="00820F69">
              <w:rPr>
                <w:rFonts w:ascii="Times New Roman" w:hAnsi="Times New Roman" w:cs="Times New Roman"/>
                <w:szCs w:val="21"/>
              </w:rPr>
              <w:t>交由环卫部门集中处置</w:t>
            </w:r>
          </w:p>
        </w:tc>
      </w:tr>
      <w:tr w:rsidR="00200033" w:rsidRPr="00820F69" w:rsidTr="000B0C60">
        <w:trPr>
          <w:trHeight w:val="227"/>
          <w:jc w:val="center"/>
        </w:trPr>
        <w:tc>
          <w:tcPr>
            <w:tcW w:w="1669" w:type="dxa"/>
            <w:gridSpan w:val="2"/>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b/>
                <w:bCs/>
                <w:szCs w:val="21"/>
              </w:rPr>
            </w:pPr>
            <w:r w:rsidRPr="00820F69">
              <w:rPr>
                <w:rFonts w:ascii="Times New Roman" w:hAnsi="Times New Roman" w:cs="Times New Roman"/>
                <w:b/>
                <w:bCs/>
                <w:szCs w:val="21"/>
              </w:rPr>
              <w:t>合计</w:t>
            </w:r>
          </w:p>
        </w:tc>
        <w:tc>
          <w:tcPr>
            <w:tcW w:w="987"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b/>
                <w:bCs/>
                <w:szCs w:val="21"/>
              </w:rPr>
            </w:pPr>
            <w:r w:rsidRPr="00820F69">
              <w:rPr>
                <w:rFonts w:ascii="Times New Roman" w:hAnsi="Times New Roman" w:cs="Times New Roman"/>
                <w:b/>
                <w:bCs/>
                <w:szCs w:val="21"/>
              </w:rPr>
              <w:t>/</w:t>
            </w:r>
          </w:p>
        </w:tc>
        <w:tc>
          <w:tcPr>
            <w:tcW w:w="1048" w:type="dxa"/>
            <w:tcBorders>
              <w:tl2br w:val="nil"/>
              <w:tr2bl w:val="nil"/>
            </w:tcBorders>
            <w:vAlign w:val="center"/>
          </w:tcPr>
          <w:p w:rsidR="00200033" w:rsidRPr="00820F69" w:rsidRDefault="000B0C60" w:rsidP="00187F4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2065.272</w:t>
            </w:r>
          </w:p>
        </w:tc>
        <w:tc>
          <w:tcPr>
            <w:tcW w:w="1253"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b/>
                <w:bCs/>
                <w:szCs w:val="21"/>
              </w:rPr>
            </w:pPr>
            <w:r w:rsidRPr="00820F69">
              <w:rPr>
                <w:rFonts w:ascii="Times New Roman" w:hAnsi="Times New Roman" w:cs="Times New Roman"/>
                <w:b/>
                <w:bCs/>
                <w:szCs w:val="21"/>
              </w:rPr>
              <w:t>/</w:t>
            </w:r>
          </w:p>
        </w:tc>
        <w:tc>
          <w:tcPr>
            <w:tcW w:w="4058" w:type="dxa"/>
            <w:tcBorders>
              <w:tl2br w:val="nil"/>
              <w:tr2bl w:val="nil"/>
            </w:tcBorders>
            <w:vAlign w:val="center"/>
          </w:tcPr>
          <w:p w:rsidR="00200033" w:rsidRPr="00820F69" w:rsidRDefault="00B56227" w:rsidP="00187F49">
            <w:pPr>
              <w:adjustRightInd w:val="0"/>
              <w:snapToGrid w:val="0"/>
              <w:jc w:val="center"/>
              <w:rPr>
                <w:rFonts w:ascii="Times New Roman" w:hAnsi="Times New Roman" w:cs="Times New Roman"/>
                <w:b/>
                <w:bCs/>
                <w:szCs w:val="21"/>
              </w:rPr>
            </w:pPr>
            <w:r w:rsidRPr="00820F69">
              <w:rPr>
                <w:rFonts w:ascii="Times New Roman" w:hAnsi="Times New Roman" w:cs="Times New Roman"/>
                <w:b/>
                <w:bCs/>
                <w:szCs w:val="21"/>
              </w:rPr>
              <w:t>/</w:t>
            </w:r>
          </w:p>
        </w:tc>
      </w:tr>
    </w:tbl>
    <w:p w:rsidR="00200033" w:rsidRPr="000B0C60" w:rsidRDefault="00B56227" w:rsidP="000B0C60">
      <w:pPr>
        <w:adjustRightInd w:val="0"/>
        <w:snapToGrid w:val="0"/>
        <w:spacing w:beforeLines="50" w:before="156" w:line="360" w:lineRule="auto"/>
        <w:ind w:firstLineChars="200" w:firstLine="480"/>
        <w:rPr>
          <w:rFonts w:ascii="Times New Roman" w:eastAsia="仿宋" w:hAnsi="Times New Roman" w:cs="Times New Roman"/>
          <w:sz w:val="24"/>
          <w:szCs w:val="22"/>
        </w:rPr>
      </w:pPr>
      <w:r w:rsidRPr="000B0C60">
        <w:rPr>
          <w:rFonts w:ascii="Times New Roman" w:eastAsia="仿宋" w:hAnsi="Times New Roman" w:cs="Times New Roman" w:hint="eastAsia"/>
          <w:sz w:val="24"/>
          <w:szCs w:val="22"/>
        </w:rPr>
        <w:lastRenderedPageBreak/>
        <w:t>由表</w:t>
      </w:r>
      <w:r w:rsidR="007D3C90">
        <w:rPr>
          <w:rFonts w:ascii="Times New Roman" w:eastAsia="仿宋" w:hAnsi="Times New Roman" w:cs="Times New Roman" w:hint="eastAsia"/>
          <w:sz w:val="24"/>
          <w:szCs w:val="22"/>
        </w:rPr>
        <w:t>5.6</w:t>
      </w:r>
      <w:r w:rsidRPr="000B0C60">
        <w:rPr>
          <w:rFonts w:ascii="Times New Roman" w:eastAsia="仿宋" w:hAnsi="Times New Roman" w:cs="Times New Roman" w:hint="eastAsia"/>
          <w:sz w:val="24"/>
          <w:szCs w:val="22"/>
        </w:rPr>
        <w:t>-</w:t>
      </w:r>
      <w:r w:rsidR="007D3C90">
        <w:rPr>
          <w:rFonts w:ascii="Times New Roman" w:eastAsia="仿宋" w:hAnsi="Times New Roman" w:cs="Times New Roman" w:hint="eastAsia"/>
          <w:sz w:val="24"/>
          <w:szCs w:val="22"/>
        </w:rPr>
        <w:t>1</w:t>
      </w:r>
      <w:r w:rsidRPr="000B0C60">
        <w:rPr>
          <w:rFonts w:ascii="Times New Roman" w:eastAsia="仿宋" w:hAnsi="Times New Roman" w:cs="Times New Roman" w:hint="eastAsia"/>
          <w:sz w:val="24"/>
          <w:szCs w:val="22"/>
        </w:rPr>
        <w:t>可知，本项目产生的固体废物，遵循“资源化、减量化、无害化”的处理原则，均采取了切实有效的处理处置措施，确保本项目各类固体废物妥善、安全处置，对环境影响较小。</w:t>
      </w:r>
      <w:bookmarkStart w:id="435" w:name="_Toc387745701"/>
      <w:bookmarkEnd w:id="435"/>
    </w:p>
    <w:p w:rsidR="00200033" w:rsidRPr="006802A4" w:rsidRDefault="00B56227" w:rsidP="006802A4">
      <w:pPr>
        <w:adjustRightInd w:val="0"/>
        <w:snapToGrid w:val="0"/>
        <w:spacing w:line="360" w:lineRule="auto"/>
        <w:outlineLvl w:val="1"/>
        <w:rPr>
          <w:rFonts w:ascii="Times New Roman" w:hAnsi="Times New Roman" w:cs="Times New Roman"/>
          <w:b/>
          <w:bCs/>
          <w:sz w:val="28"/>
          <w:szCs w:val="28"/>
        </w:rPr>
      </w:pPr>
      <w:bookmarkStart w:id="436" w:name="_Toc18265"/>
      <w:bookmarkStart w:id="437" w:name="_Toc12632"/>
      <w:bookmarkStart w:id="438" w:name="_Toc17817880"/>
      <w:r w:rsidRPr="006802A4">
        <w:rPr>
          <w:rFonts w:ascii="Times New Roman" w:hAnsi="Times New Roman" w:cs="Times New Roman" w:hint="eastAsia"/>
          <w:b/>
          <w:bCs/>
          <w:sz w:val="28"/>
          <w:szCs w:val="28"/>
        </w:rPr>
        <w:t xml:space="preserve">5.7 </w:t>
      </w:r>
      <w:r w:rsidRPr="006802A4">
        <w:rPr>
          <w:rFonts w:ascii="Times New Roman" w:hAnsi="Times New Roman" w:cs="Times New Roman"/>
          <w:b/>
          <w:bCs/>
          <w:sz w:val="28"/>
          <w:szCs w:val="28"/>
        </w:rPr>
        <w:t>运营期生态环境影响分析及评价</w:t>
      </w:r>
      <w:bookmarkEnd w:id="436"/>
      <w:bookmarkEnd w:id="437"/>
      <w:bookmarkEnd w:id="438"/>
    </w:p>
    <w:p w:rsidR="00200033" w:rsidRPr="000B0C60" w:rsidRDefault="00B56227">
      <w:pPr>
        <w:adjustRightInd w:val="0"/>
        <w:snapToGrid w:val="0"/>
        <w:spacing w:line="360" w:lineRule="auto"/>
        <w:ind w:firstLineChars="200" w:firstLine="480"/>
        <w:rPr>
          <w:rFonts w:ascii="Times New Roman" w:eastAsia="仿宋" w:hAnsi="Times New Roman" w:cs="Times New Roman"/>
          <w:sz w:val="24"/>
        </w:rPr>
      </w:pPr>
      <w:bookmarkStart w:id="439" w:name="_Toc314047674"/>
      <w:r w:rsidRPr="000B0C60">
        <w:rPr>
          <w:rFonts w:ascii="Times New Roman" w:eastAsia="仿宋" w:hAnsi="Times New Roman" w:cs="Times New Roman"/>
          <w:sz w:val="24"/>
        </w:rPr>
        <w:t>本项目用地类型数属于草地，该地区土壤有机质低，需增加土壤肥力，进行土壤改良。项目区域植被主要以荒漠草原植被为主，植物耐旱，植被稀疏，主要植物有苦豆子、短花针茅、白沙蒿等，植被覆盖度为</w:t>
      </w:r>
      <w:r w:rsidRPr="000B0C60">
        <w:rPr>
          <w:rFonts w:ascii="Times New Roman" w:eastAsia="仿宋" w:hAnsi="Times New Roman" w:cs="Times New Roman"/>
          <w:sz w:val="24"/>
        </w:rPr>
        <w:t>25%</w:t>
      </w:r>
      <w:r w:rsidRPr="000B0C60">
        <w:rPr>
          <w:rFonts w:ascii="Times New Roman" w:eastAsia="仿宋" w:hAnsi="Times New Roman" w:cs="Times New Roman"/>
          <w:sz w:val="24"/>
        </w:rPr>
        <w:t>左右。</w:t>
      </w:r>
    </w:p>
    <w:bookmarkEnd w:id="439"/>
    <w:p w:rsidR="00200033" w:rsidRPr="000B0C60" w:rsidRDefault="00B56227">
      <w:pPr>
        <w:adjustRightInd w:val="0"/>
        <w:snapToGrid w:val="0"/>
        <w:spacing w:line="360" w:lineRule="auto"/>
        <w:ind w:firstLineChars="200" w:firstLine="480"/>
        <w:rPr>
          <w:rFonts w:ascii="Times New Roman" w:eastAsia="仿宋" w:hAnsi="Times New Roman" w:cs="Times New Roman"/>
          <w:sz w:val="24"/>
        </w:rPr>
      </w:pPr>
      <w:r w:rsidRPr="000B0C60">
        <w:rPr>
          <w:rFonts w:ascii="Times New Roman" w:eastAsia="仿宋" w:hAnsi="Times New Roman" w:cs="Times New Roman"/>
          <w:sz w:val="24"/>
        </w:rPr>
        <w:t>本项目投入运行后，建设单位将按照设计要求，在厂界四周建设防护林带。绿化对改善空气质量、防治水土流失及吸收温室气体等方面有很大的帮助。</w:t>
      </w:r>
    </w:p>
    <w:p w:rsidR="00FC2F40" w:rsidRPr="00FC2F40" w:rsidRDefault="00B56227" w:rsidP="00FC2F40">
      <w:pPr>
        <w:adjustRightInd w:val="0"/>
        <w:snapToGrid w:val="0"/>
        <w:spacing w:line="360" w:lineRule="auto"/>
        <w:ind w:firstLineChars="200" w:firstLine="480"/>
        <w:rPr>
          <w:rFonts w:ascii="Times New Roman" w:eastAsia="仿宋" w:hAnsi="Times New Roman" w:cs="Times New Roman"/>
          <w:sz w:val="24"/>
        </w:rPr>
      </w:pPr>
      <w:r w:rsidRPr="000B0C60">
        <w:rPr>
          <w:rFonts w:ascii="Times New Roman" w:eastAsia="仿宋" w:hAnsi="Times New Roman" w:cs="Times New Roman"/>
          <w:sz w:val="24"/>
        </w:rPr>
        <w:t>本项目在选择绿化树木时，应考虑绿化植物的多样性和适宜性，平面绿化与立体绿化相结合，尽可能增加绿化密度，提高生态效益，并保持其自然性，注意绿化的美化作用。将绿化与景观建设相结合，发挥绿化带隔离作用，实行近污染源绿化，形成绿色包被，行道树木绿化考虑防减噪声、净化有害气体。项目建成运营后，可大大提高项目区域的植被覆盖水平，有效改善项目所在地及周边的气候，项目区域内的水土流失将明显减少。项目运营期对项目所在地的生态环境有明显的改善作用。</w:t>
      </w:r>
      <w:bookmarkStart w:id="440" w:name="_Toc22268"/>
      <w:bookmarkStart w:id="441" w:name="_Toc17675"/>
    </w:p>
    <w:p w:rsidR="00FC2F40" w:rsidRPr="00FC2F40" w:rsidRDefault="00FC2F40" w:rsidP="00FC2F40">
      <w:pPr>
        <w:adjustRightInd w:val="0"/>
        <w:snapToGrid w:val="0"/>
        <w:spacing w:line="360" w:lineRule="auto"/>
        <w:outlineLvl w:val="1"/>
        <w:rPr>
          <w:rFonts w:ascii="Times New Roman" w:hAnsi="Times New Roman" w:cs="Times New Roman"/>
          <w:b/>
          <w:bCs/>
          <w:sz w:val="28"/>
          <w:szCs w:val="28"/>
        </w:rPr>
      </w:pPr>
      <w:bookmarkStart w:id="442" w:name="_Toc15031770"/>
      <w:bookmarkStart w:id="443" w:name="_Toc17817881"/>
      <w:r w:rsidRPr="00FC2F40">
        <w:rPr>
          <w:rFonts w:ascii="Times New Roman" w:hAnsi="Times New Roman" w:cs="Times New Roman" w:hint="eastAsia"/>
          <w:b/>
          <w:bCs/>
          <w:sz w:val="28"/>
          <w:szCs w:val="28"/>
        </w:rPr>
        <w:t>5.8</w:t>
      </w:r>
      <w:r w:rsidRPr="00FC2F40">
        <w:rPr>
          <w:rFonts w:ascii="Times New Roman" w:hAnsi="Times New Roman" w:cs="Times New Roman" w:hint="eastAsia"/>
          <w:b/>
          <w:bCs/>
          <w:sz w:val="28"/>
          <w:szCs w:val="28"/>
        </w:rPr>
        <w:t>运营期土壤环境影响预测与评价</w:t>
      </w:r>
      <w:bookmarkEnd w:id="442"/>
      <w:bookmarkEnd w:id="443"/>
    </w:p>
    <w:p w:rsidR="00FC2F40" w:rsidRPr="00FC2F40" w:rsidRDefault="00FC2F40" w:rsidP="00FC2F40">
      <w:pPr>
        <w:pStyle w:val="3"/>
        <w:adjustRightInd w:val="0"/>
        <w:snapToGrid w:val="0"/>
        <w:spacing w:before="0" w:after="0" w:line="360" w:lineRule="auto"/>
        <w:rPr>
          <w:rFonts w:cs="Times New Roman"/>
          <w:bCs w:val="0"/>
          <w:sz w:val="24"/>
          <w:szCs w:val="24"/>
        </w:rPr>
      </w:pPr>
      <w:r>
        <w:rPr>
          <w:rFonts w:cs="Times New Roman" w:hint="eastAsia"/>
          <w:bCs w:val="0"/>
          <w:sz w:val="24"/>
          <w:szCs w:val="24"/>
        </w:rPr>
        <w:t>5.8</w:t>
      </w:r>
      <w:r w:rsidRPr="00FC2F40">
        <w:rPr>
          <w:rFonts w:cs="Times New Roman" w:hint="eastAsia"/>
          <w:bCs w:val="0"/>
          <w:sz w:val="24"/>
          <w:szCs w:val="24"/>
        </w:rPr>
        <w:t>.1</w:t>
      </w:r>
      <w:r w:rsidRPr="00FC2F40">
        <w:rPr>
          <w:rFonts w:cs="Times New Roman" w:hint="eastAsia"/>
          <w:bCs w:val="0"/>
          <w:sz w:val="24"/>
          <w:szCs w:val="24"/>
        </w:rPr>
        <w:t>本项目土壤环境质量现状</w:t>
      </w:r>
    </w:p>
    <w:p w:rsidR="00FC2F40" w:rsidRPr="00E46B2F" w:rsidRDefault="00FC2F40" w:rsidP="00E46B2F">
      <w:pPr>
        <w:widowControl/>
        <w:adjustRightInd w:val="0"/>
        <w:snapToGrid w:val="0"/>
        <w:spacing w:line="360" w:lineRule="auto"/>
        <w:ind w:firstLineChars="200" w:firstLine="480"/>
        <w:rPr>
          <w:rFonts w:ascii="Times New Roman" w:eastAsia="仿宋" w:hAnsi="Times New Roman" w:cs="Times New Roman"/>
          <w:sz w:val="24"/>
        </w:rPr>
      </w:pPr>
      <w:r w:rsidRPr="00E46B2F">
        <w:rPr>
          <w:rFonts w:ascii="Times New Roman" w:eastAsia="仿宋" w:hAnsi="Times New Roman" w:cs="Times New Roman"/>
          <w:sz w:val="24"/>
        </w:rPr>
        <w:t>本次评价委托宁夏宁夏华正监测技术有限公司对项目区土壤环境进行了监测。布设</w:t>
      </w:r>
      <w:r w:rsidRPr="00E46B2F">
        <w:rPr>
          <w:rFonts w:ascii="Times New Roman" w:eastAsia="仿宋" w:hAnsi="Times New Roman" w:cs="Times New Roman"/>
          <w:sz w:val="24"/>
        </w:rPr>
        <w:t>3</w:t>
      </w:r>
      <w:r w:rsidR="00933963">
        <w:rPr>
          <w:rFonts w:ascii="Times New Roman" w:eastAsia="仿宋" w:hAnsi="Times New Roman" w:cs="Times New Roman"/>
          <w:sz w:val="24"/>
        </w:rPr>
        <w:t>个土壤监测点</w:t>
      </w:r>
      <w:r w:rsidRPr="00E46B2F">
        <w:rPr>
          <w:rFonts w:ascii="Times New Roman" w:eastAsia="仿宋" w:hAnsi="Times New Roman" w:cs="Times New Roman"/>
          <w:sz w:val="24"/>
        </w:rPr>
        <w:t>，检测</w:t>
      </w:r>
      <w:r w:rsidR="00933963">
        <w:rPr>
          <w:rFonts w:ascii="Times New Roman" w:eastAsia="仿宋" w:hAnsi="Times New Roman" w:cs="Times New Roman" w:hint="eastAsia"/>
          <w:sz w:val="24"/>
        </w:rPr>
        <w:t>9</w:t>
      </w:r>
      <w:r w:rsidRPr="00E46B2F">
        <w:rPr>
          <w:rFonts w:ascii="Times New Roman" w:eastAsia="仿宋" w:hAnsi="Times New Roman" w:cs="Times New Roman"/>
          <w:sz w:val="24"/>
        </w:rPr>
        <w:t>项基本因子。根据监测结果分析，监测期间，各监测点各评价因子均满足《土壤环境质量</w:t>
      </w:r>
      <w:r w:rsidRPr="00E46B2F">
        <w:rPr>
          <w:rFonts w:ascii="Times New Roman" w:eastAsia="仿宋" w:hAnsi="Times New Roman" w:cs="Times New Roman"/>
          <w:sz w:val="24"/>
        </w:rPr>
        <w:t xml:space="preserve"> </w:t>
      </w:r>
      <w:r w:rsidR="00933963">
        <w:rPr>
          <w:rFonts w:ascii="Times New Roman" w:eastAsia="仿宋" w:hAnsi="Times New Roman" w:cs="Times New Roman" w:hint="eastAsia"/>
          <w:sz w:val="24"/>
        </w:rPr>
        <w:t>农</w:t>
      </w:r>
      <w:r w:rsidRPr="00E46B2F">
        <w:rPr>
          <w:rFonts w:ascii="Times New Roman" w:eastAsia="仿宋" w:hAnsi="Times New Roman" w:cs="Times New Roman"/>
          <w:sz w:val="24"/>
        </w:rPr>
        <w:t>用地土壤污染风险管控标准（试行）》</w:t>
      </w:r>
      <w:r w:rsidRPr="00E46B2F">
        <w:rPr>
          <w:rFonts w:ascii="Times New Roman" w:eastAsia="仿宋" w:hAnsi="Times New Roman" w:cs="Times New Roman"/>
          <w:sz w:val="24"/>
        </w:rPr>
        <w:t>GB36600-2018</w:t>
      </w:r>
      <w:r w:rsidRPr="00E46B2F">
        <w:rPr>
          <w:rFonts w:ascii="Times New Roman" w:eastAsia="仿宋" w:hAnsi="Times New Roman" w:cs="Times New Roman"/>
          <w:sz w:val="24"/>
        </w:rPr>
        <w:t>）表</w:t>
      </w:r>
      <w:r w:rsidRPr="00E46B2F">
        <w:rPr>
          <w:rFonts w:ascii="Times New Roman" w:eastAsia="仿宋" w:hAnsi="Times New Roman" w:cs="Times New Roman"/>
          <w:sz w:val="24"/>
        </w:rPr>
        <w:t>1</w:t>
      </w:r>
      <w:r w:rsidRPr="00E46B2F">
        <w:rPr>
          <w:rFonts w:ascii="Times New Roman" w:eastAsia="仿宋" w:hAnsi="Times New Roman" w:cs="Times New Roman"/>
          <w:sz w:val="24"/>
        </w:rPr>
        <w:t>中筛选值限值要求。</w:t>
      </w:r>
    </w:p>
    <w:p w:rsidR="00FC2F40" w:rsidRPr="00FC2F40" w:rsidRDefault="00FC2F40" w:rsidP="00E46B2F">
      <w:pPr>
        <w:pStyle w:val="3"/>
        <w:adjustRightInd w:val="0"/>
        <w:snapToGrid w:val="0"/>
        <w:spacing w:before="0" w:after="0" w:line="360" w:lineRule="auto"/>
        <w:rPr>
          <w:rFonts w:cs="Times New Roman"/>
          <w:bCs w:val="0"/>
          <w:sz w:val="24"/>
          <w:szCs w:val="24"/>
        </w:rPr>
      </w:pPr>
      <w:r w:rsidRPr="00FC2F40">
        <w:rPr>
          <w:rFonts w:cs="Times New Roman"/>
          <w:bCs w:val="0"/>
          <w:sz w:val="24"/>
          <w:szCs w:val="24"/>
        </w:rPr>
        <w:t>5.</w:t>
      </w:r>
      <w:r w:rsidRPr="00FC2F40">
        <w:rPr>
          <w:rFonts w:cs="Times New Roman" w:hint="eastAsia"/>
          <w:bCs w:val="0"/>
          <w:sz w:val="24"/>
          <w:szCs w:val="24"/>
        </w:rPr>
        <w:t>8</w:t>
      </w:r>
      <w:r w:rsidRPr="00FC2F40">
        <w:rPr>
          <w:rFonts w:cs="Times New Roman"/>
          <w:bCs w:val="0"/>
          <w:sz w:val="24"/>
          <w:szCs w:val="24"/>
        </w:rPr>
        <w:t>.2</w:t>
      </w:r>
      <w:r w:rsidRPr="00FC2F40">
        <w:rPr>
          <w:rFonts w:cs="Times New Roman"/>
          <w:bCs w:val="0"/>
          <w:sz w:val="24"/>
          <w:szCs w:val="24"/>
        </w:rPr>
        <w:t>正常工况下土壤影响分析</w:t>
      </w:r>
    </w:p>
    <w:p w:rsidR="00933963" w:rsidRPr="00351B26" w:rsidRDefault="00FC2F40" w:rsidP="00933963">
      <w:pPr>
        <w:adjustRightInd w:val="0"/>
        <w:snapToGrid w:val="0"/>
        <w:spacing w:line="360" w:lineRule="auto"/>
        <w:ind w:firstLineChars="200" w:firstLine="480"/>
        <w:rPr>
          <w:rFonts w:ascii="Times New Roman" w:eastAsia="仿宋" w:hAnsi="Times New Roman" w:cs="Times New Roman"/>
          <w:sz w:val="24"/>
        </w:rPr>
      </w:pPr>
      <w:r w:rsidRPr="00E46B2F">
        <w:rPr>
          <w:rFonts w:ascii="Times New Roman" w:eastAsia="仿宋" w:hAnsi="Times New Roman" w:cs="Times New Roman"/>
          <w:sz w:val="24"/>
        </w:rPr>
        <w:t>本项目产生的废水主要是</w:t>
      </w:r>
      <w:r w:rsidR="00933963" w:rsidRPr="00351B26">
        <w:rPr>
          <w:rFonts w:ascii="Times New Roman" w:eastAsia="仿宋" w:hAnsi="Times New Roman" w:cs="Times New Roman"/>
          <w:sz w:val="24"/>
        </w:rPr>
        <w:t>本项目生产废水包括猪尿</w:t>
      </w:r>
      <w:r w:rsidR="00933963">
        <w:rPr>
          <w:rFonts w:ascii="Times New Roman" w:eastAsia="仿宋" w:hAnsi="Times New Roman" w:cs="Times New Roman" w:hint="eastAsia"/>
          <w:sz w:val="24"/>
        </w:rPr>
        <w:t>、</w:t>
      </w:r>
      <w:r w:rsidR="00933963" w:rsidRPr="00351B26">
        <w:rPr>
          <w:rFonts w:ascii="Times New Roman" w:eastAsia="仿宋" w:hAnsi="Times New Roman" w:cs="Times New Roman"/>
          <w:sz w:val="24"/>
        </w:rPr>
        <w:t>猪舍冲洗废水和生活污水</w:t>
      </w:r>
      <w:r w:rsidRPr="00E46B2F">
        <w:rPr>
          <w:rFonts w:ascii="Times New Roman" w:eastAsia="仿宋" w:hAnsi="Times New Roman" w:cs="Times New Roman"/>
          <w:sz w:val="24"/>
        </w:rPr>
        <w:t>，</w:t>
      </w:r>
      <w:r w:rsidR="00933963" w:rsidRPr="00351B26">
        <w:rPr>
          <w:rFonts w:ascii="Times New Roman" w:eastAsia="仿宋" w:hAnsi="Times New Roman" w:cs="Times New Roman"/>
          <w:sz w:val="24"/>
        </w:rPr>
        <w:t>项目经固液分离产生的废水由泵打入污水处理站处理（固液分离</w:t>
      </w:r>
      <w:r w:rsidR="00933963" w:rsidRPr="00351B26">
        <w:rPr>
          <w:rFonts w:ascii="Times New Roman" w:eastAsia="仿宋" w:hAnsi="Times New Roman" w:cs="Times New Roman"/>
          <w:sz w:val="24"/>
        </w:rPr>
        <w:t>+</w:t>
      </w:r>
      <w:r w:rsidR="00933963" w:rsidRPr="00351B26">
        <w:rPr>
          <w:rFonts w:ascii="Times New Roman" w:eastAsia="仿宋" w:hAnsi="Times New Roman" w:cs="Times New Roman"/>
          <w:sz w:val="24"/>
        </w:rPr>
        <w:t>水解酸化</w:t>
      </w:r>
      <w:r w:rsidR="00933963" w:rsidRPr="00351B26">
        <w:rPr>
          <w:rFonts w:ascii="Times New Roman" w:eastAsia="仿宋" w:hAnsi="Times New Roman" w:cs="Times New Roman"/>
          <w:sz w:val="24"/>
        </w:rPr>
        <w:t>+</w:t>
      </w:r>
      <w:r w:rsidR="00933963" w:rsidRPr="00351B26">
        <w:rPr>
          <w:rFonts w:ascii="Times New Roman" w:eastAsia="仿宋" w:hAnsi="Times New Roman" w:cs="Times New Roman"/>
          <w:sz w:val="24"/>
        </w:rPr>
        <w:t>厌氧、缺氧、好氧处理</w:t>
      </w:r>
      <w:r w:rsidR="00933963" w:rsidRPr="00351B26">
        <w:rPr>
          <w:rFonts w:ascii="Times New Roman" w:eastAsia="仿宋" w:hAnsi="Times New Roman" w:cs="Times New Roman"/>
          <w:sz w:val="24"/>
        </w:rPr>
        <w:t>+</w:t>
      </w:r>
      <w:r w:rsidR="00933963" w:rsidRPr="00351B26">
        <w:rPr>
          <w:rFonts w:ascii="Times New Roman" w:eastAsia="仿宋" w:hAnsi="Times New Roman" w:cs="Times New Roman"/>
          <w:sz w:val="24"/>
        </w:rPr>
        <w:t>暂存池工艺），污水处理站设计废水处理规模为</w:t>
      </w:r>
      <w:r w:rsidR="00933963">
        <w:rPr>
          <w:rFonts w:ascii="Times New Roman" w:eastAsia="仿宋" w:hAnsi="Times New Roman" w:cs="Times New Roman" w:hint="eastAsia"/>
          <w:sz w:val="24"/>
        </w:rPr>
        <w:t>50</w:t>
      </w:r>
      <w:r w:rsidR="00933963" w:rsidRPr="00351B26">
        <w:rPr>
          <w:rFonts w:ascii="Times New Roman" w:eastAsia="仿宋" w:hAnsi="Times New Roman" w:cs="Times New Roman"/>
          <w:sz w:val="24"/>
        </w:rPr>
        <w:t>m</w:t>
      </w:r>
      <w:r w:rsidR="00933963" w:rsidRPr="003A4039">
        <w:rPr>
          <w:rFonts w:ascii="Times New Roman" w:eastAsia="仿宋" w:hAnsi="Times New Roman" w:cs="Times New Roman"/>
          <w:sz w:val="24"/>
          <w:vertAlign w:val="superscript"/>
        </w:rPr>
        <w:t>3</w:t>
      </w:r>
      <w:r w:rsidR="00933963" w:rsidRPr="00351B26">
        <w:rPr>
          <w:rFonts w:ascii="Times New Roman" w:eastAsia="仿宋" w:hAnsi="Times New Roman" w:cs="Times New Roman"/>
          <w:sz w:val="24"/>
        </w:rPr>
        <w:t>/d</w:t>
      </w:r>
      <w:r w:rsidR="00933963" w:rsidRPr="00351B26">
        <w:rPr>
          <w:rFonts w:ascii="Times New Roman" w:eastAsia="仿宋" w:hAnsi="Times New Roman" w:cs="Times New Roman"/>
          <w:sz w:val="24"/>
        </w:rPr>
        <w:t>，废水经处理符合《畜禽养殖业污染物排放标准》（</w:t>
      </w:r>
      <w:r w:rsidR="00933963" w:rsidRPr="00351B26">
        <w:rPr>
          <w:rFonts w:ascii="Times New Roman" w:eastAsia="仿宋" w:hAnsi="Times New Roman" w:cs="Times New Roman"/>
          <w:sz w:val="24"/>
        </w:rPr>
        <w:t>GB18596-2001</w:t>
      </w:r>
      <w:r w:rsidR="00933963" w:rsidRPr="00351B26">
        <w:rPr>
          <w:rFonts w:ascii="Times New Roman" w:eastAsia="仿宋" w:hAnsi="Times New Roman" w:cs="Times New Roman"/>
          <w:sz w:val="24"/>
        </w:rPr>
        <w:t>）中的标准，同时满足《农田灌溉水质标准》（</w:t>
      </w:r>
      <w:r w:rsidR="00933963" w:rsidRPr="00351B26">
        <w:rPr>
          <w:rFonts w:ascii="Times New Roman" w:eastAsia="仿宋" w:hAnsi="Times New Roman" w:cs="Times New Roman"/>
          <w:sz w:val="24"/>
        </w:rPr>
        <w:t>GB5084-2005</w:t>
      </w:r>
      <w:r w:rsidR="00933963" w:rsidRPr="00351B26">
        <w:rPr>
          <w:rFonts w:ascii="Times New Roman" w:eastAsia="仿宋" w:hAnsi="Times New Roman" w:cs="Times New Roman"/>
          <w:sz w:val="24"/>
        </w:rPr>
        <w:t>）中的旱作标准要求后，回用于周边农田灌溉。</w:t>
      </w:r>
    </w:p>
    <w:p w:rsidR="00FC2F40" w:rsidRPr="00E46B2F" w:rsidRDefault="00FC2F40" w:rsidP="00E46B2F">
      <w:pPr>
        <w:widowControl/>
        <w:adjustRightInd w:val="0"/>
        <w:snapToGrid w:val="0"/>
        <w:spacing w:line="360" w:lineRule="auto"/>
        <w:ind w:firstLineChars="200" w:firstLine="480"/>
        <w:rPr>
          <w:rFonts w:ascii="Times New Roman" w:eastAsia="仿宋" w:hAnsi="Times New Roman" w:cs="Times New Roman"/>
          <w:sz w:val="24"/>
        </w:rPr>
      </w:pPr>
      <w:r w:rsidRPr="00E46B2F">
        <w:rPr>
          <w:rFonts w:ascii="Times New Roman" w:eastAsia="仿宋" w:hAnsi="Times New Roman" w:cs="Times New Roman"/>
          <w:sz w:val="24"/>
        </w:rPr>
        <w:t>同时废污水产生、输送、处理和临时储存的各工艺池体均采取了有效的防渗措施，废污水不会渗漏进入土壤环境。</w:t>
      </w:r>
    </w:p>
    <w:p w:rsidR="00FC2F40" w:rsidRPr="00E46B2F" w:rsidRDefault="00FC2F40" w:rsidP="00933963">
      <w:pPr>
        <w:widowControl/>
        <w:adjustRightInd w:val="0"/>
        <w:snapToGrid w:val="0"/>
        <w:spacing w:line="360" w:lineRule="auto"/>
        <w:ind w:firstLineChars="200" w:firstLine="480"/>
        <w:rPr>
          <w:rFonts w:ascii="Times New Roman" w:eastAsia="仿宋" w:hAnsi="Times New Roman" w:cs="Times New Roman"/>
          <w:sz w:val="24"/>
        </w:rPr>
      </w:pPr>
      <w:r w:rsidRPr="00E46B2F">
        <w:rPr>
          <w:rFonts w:ascii="Times New Roman" w:eastAsia="仿宋" w:hAnsi="Times New Roman" w:cs="Times New Roman"/>
          <w:sz w:val="24"/>
        </w:rPr>
        <w:lastRenderedPageBreak/>
        <w:t>本项目危险废物收集后暂存于危废仓库，最终交由有资质单位处置。危废仓库防渗等级按照《危险废物贮存污染控制标准》（</w:t>
      </w:r>
      <w:r w:rsidRPr="00E46B2F">
        <w:rPr>
          <w:rFonts w:ascii="Times New Roman" w:eastAsia="仿宋" w:hAnsi="Times New Roman" w:cs="Times New Roman"/>
          <w:sz w:val="24"/>
        </w:rPr>
        <w:t>GB18597-2001</w:t>
      </w:r>
      <w:r w:rsidRPr="00E46B2F">
        <w:rPr>
          <w:rFonts w:ascii="Times New Roman" w:eastAsia="仿宋" w:hAnsi="Times New Roman" w:cs="Times New Roman"/>
          <w:sz w:val="24"/>
        </w:rPr>
        <w:t>）及</w:t>
      </w:r>
      <w:r w:rsidRPr="00E46B2F">
        <w:rPr>
          <w:rFonts w:ascii="Times New Roman" w:eastAsia="仿宋" w:hAnsi="Times New Roman" w:cs="Times New Roman"/>
          <w:sz w:val="24"/>
        </w:rPr>
        <w:t>2013</w:t>
      </w:r>
      <w:r w:rsidRPr="00E46B2F">
        <w:rPr>
          <w:rFonts w:ascii="Times New Roman" w:eastAsia="仿宋" w:hAnsi="Times New Roman" w:cs="Times New Roman"/>
          <w:sz w:val="24"/>
        </w:rPr>
        <w:t>年修改单进行设计，地面、裙脚采取防渗、防腐措施，地面设置</w:t>
      </w:r>
      <w:r w:rsidRPr="00E46B2F">
        <w:rPr>
          <w:rFonts w:ascii="Times New Roman" w:eastAsia="仿宋" w:hAnsi="Times New Roman" w:cs="Times New Roman"/>
          <w:sz w:val="24"/>
        </w:rPr>
        <w:t>2mm</w:t>
      </w:r>
      <w:r w:rsidRPr="00E46B2F">
        <w:rPr>
          <w:rFonts w:ascii="Times New Roman" w:eastAsia="仿宋" w:hAnsi="Times New Roman" w:cs="Times New Roman"/>
          <w:sz w:val="24"/>
        </w:rPr>
        <w:t>厚人工防渗材料，渗透系数不大于</w:t>
      </w:r>
      <w:r w:rsidRPr="00E46B2F">
        <w:rPr>
          <w:rFonts w:ascii="Times New Roman" w:eastAsia="仿宋" w:hAnsi="Times New Roman" w:cs="Times New Roman"/>
          <w:sz w:val="24"/>
        </w:rPr>
        <w:t>10</w:t>
      </w:r>
      <w:r w:rsidRPr="00E46B2F">
        <w:rPr>
          <w:rFonts w:ascii="Times New Roman" w:eastAsia="仿宋" w:hAnsi="Times New Roman" w:cs="Times New Roman"/>
          <w:sz w:val="24"/>
          <w:vertAlign w:val="superscript"/>
        </w:rPr>
        <w:t>-10</w:t>
      </w:r>
      <w:r w:rsidRPr="00E46B2F">
        <w:rPr>
          <w:rFonts w:ascii="Times New Roman" w:eastAsia="仿宋" w:hAnsi="Times New Roman" w:cs="Times New Roman"/>
          <w:sz w:val="24"/>
        </w:rPr>
        <w:t>cm/s</w:t>
      </w:r>
      <w:r w:rsidRPr="00E46B2F">
        <w:rPr>
          <w:rFonts w:ascii="Times New Roman" w:eastAsia="仿宋" w:hAnsi="Times New Roman" w:cs="Times New Roman"/>
          <w:sz w:val="24"/>
        </w:rPr>
        <w:t>。危险废物收集、贮存、运输应按《危险废物收集</w:t>
      </w:r>
      <w:r w:rsidRPr="00E46B2F">
        <w:rPr>
          <w:rFonts w:ascii="Times New Roman" w:eastAsia="仿宋" w:hAnsi="Times New Roman" w:cs="Times New Roman"/>
          <w:sz w:val="24"/>
        </w:rPr>
        <w:t xml:space="preserve"> </w:t>
      </w:r>
      <w:r w:rsidRPr="00E46B2F">
        <w:rPr>
          <w:rFonts w:ascii="Times New Roman" w:eastAsia="仿宋" w:hAnsi="Times New Roman" w:cs="Times New Roman"/>
          <w:sz w:val="24"/>
        </w:rPr>
        <w:t>贮存</w:t>
      </w:r>
      <w:r w:rsidRPr="00E46B2F">
        <w:rPr>
          <w:rFonts w:ascii="Times New Roman" w:eastAsia="仿宋" w:hAnsi="Times New Roman" w:cs="Times New Roman"/>
          <w:sz w:val="24"/>
        </w:rPr>
        <w:t xml:space="preserve"> </w:t>
      </w:r>
      <w:r w:rsidRPr="00E46B2F">
        <w:rPr>
          <w:rFonts w:ascii="Times New Roman" w:eastAsia="仿宋" w:hAnsi="Times New Roman" w:cs="Times New Roman"/>
          <w:sz w:val="24"/>
        </w:rPr>
        <w:t>运输技术规范》（</w:t>
      </w:r>
      <w:r w:rsidRPr="00E46B2F">
        <w:rPr>
          <w:rFonts w:ascii="Times New Roman" w:eastAsia="仿宋" w:hAnsi="Times New Roman" w:cs="Times New Roman"/>
          <w:sz w:val="24"/>
        </w:rPr>
        <w:t>HJ2025-2012</w:t>
      </w:r>
      <w:r w:rsidRPr="00E46B2F">
        <w:rPr>
          <w:rFonts w:ascii="Times New Roman" w:eastAsia="仿宋" w:hAnsi="Times New Roman" w:cs="Times New Roman"/>
          <w:sz w:val="24"/>
        </w:rPr>
        <w:t>）进行。贮存的固体废物正常工况下不会进入到土壤环境。因此正常工况下本项目不会对土壤环境造成影响。</w:t>
      </w:r>
    </w:p>
    <w:p w:rsidR="00FC2F40" w:rsidRPr="00933963" w:rsidRDefault="00933963" w:rsidP="00933963">
      <w:pPr>
        <w:pStyle w:val="3"/>
        <w:adjustRightInd w:val="0"/>
        <w:snapToGrid w:val="0"/>
        <w:spacing w:before="0" w:after="0" w:line="360" w:lineRule="auto"/>
        <w:rPr>
          <w:rFonts w:cs="Times New Roman"/>
          <w:bCs w:val="0"/>
          <w:sz w:val="24"/>
          <w:szCs w:val="24"/>
        </w:rPr>
      </w:pPr>
      <w:r>
        <w:rPr>
          <w:rFonts w:cs="Times New Roman" w:hint="eastAsia"/>
          <w:bCs w:val="0"/>
          <w:sz w:val="24"/>
          <w:szCs w:val="24"/>
        </w:rPr>
        <w:t>5.8</w:t>
      </w:r>
      <w:r w:rsidR="00FC2F40" w:rsidRPr="00933963">
        <w:rPr>
          <w:rFonts w:cs="Times New Roman" w:hint="eastAsia"/>
          <w:bCs w:val="0"/>
          <w:sz w:val="24"/>
          <w:szCs w:val="24"/>
        </w:rPr>
        <w:t>.3</w:t>
      </w:r>
      <w:r w:rsidR="00FC2F40" w:rsidRPr="00933963">
        <w:rPr>
          <w:rFonts w:cs="Times New Roman"/>
          <w:bCs w:val="0"/>
          <w:sz w:val="24"/>
          <w:szCs w:val="24"/>
        </w:rPr>
        <w:t>污染因子及污染途径</w:t>
      </w:r>
    </w:p>
    <w:p w:rsidR="00FC2F40" w:rsidRPr="00933963" w:rsidRDefault="00FC2F40" w:rsidP="00933963">
      <w:pPr>
        <w:widowControl/>
        <w:adjustRightInd w:val="0"/>
        <w:snapToGrid w:val="0"/>
        <w:spacing w:line="360" w:lineRule="auto"/>
        <w:ind w:firstLineChars="200" w:firstLine="480"/>
        <w:rPr>
          <w:rFonts w:ascii="Times New Roman" w:eastAsia="仿宋" w:hAnsi="Times New Roman" w:cs="Times New Roman"/>
          <w:sz w:val="24"/>
        </w:rPr>
      </w:pPr>
      <w:r w:rsidRPr="00933963">
        <w:rPr>
          <w:rFonts w:ascii="Times New Roman" w:eastAsia="仿宋" w:hAnsi="Times New Roman" w:cs="Times New Roman"/>
          <w:sz w:val="24"/>
        </w:rPr>
        <w:t>在防渗层破损的事故工况下，污水会渗漏进入土壤环境。根据石油化工企业的实际情况分析，如果是装置区等可视场所发生硬化面破损，即使有物料或污水等泄漏，建设单位必须及时采取措施</w:t>
      </w:r>
      <w:r w:rsidR="00C55D45">
        <w:rPr>
          <w:rFonts w:ascii="Times New Roman" w:eastAsia="仿宋" w:hAnsi="Times New Roman" w:cs="Times New Roman" w:hint="eastAsia"/>
          <w:sz w:val="24"/>
        </w:rPr>
        <w:t>，</w:t>
      </w:r>
      <w:r w:rsidRPr="00933963">
        <w:rPr>
          <w:rFonts w:ascii="Times New Roman" w:eastAsia="仿宋" w:hAnsi="Times New Roman" w:cs="Times New Roman"/>
          <w:sz w:val="24"/>
        </w:rPr>
        <w:t>不可能任由物料或污水漫流渗漏，任其渗入土壤。因此，只在污水管线、污水储存池等这些半地下非可视部位发生小面积渗漏时，才可能有少量物料通过漏点，逐步渗入土壤。</w:t>
      </w:r>
    </w:p>
    <w:p w:rsidR="00FC2F40" w:rsidRPr="00933963" w:rsidRDefault="00C55D45" w:rsidP="00933963">
      <w:pPr>
        <w:pStyle w:val="3"/>
        <w:adjustRightInd w:val="0"/>
        <w:snapToGrid w:val="0"/>
        <w:spacing w:before="0" w:after="0" w:line="360" w:lineRule="auto"/>
        <w:rPr>
          <w:rFonts w:cs="Times New Roman"/>
          <w:bCs w:val="0"/>
          <w:sz w:val="24"/>
          <w:szCs w:val="24"/>
        </w:rPr>
      </w:pPr>
      <w:r>
        <w:rPr>
          <w:rFonts w:cs="Times New Roman" w:hint="eastAsia"/>
          <w:bCs w:val="0"/>
          <w:sz w:val="24"/>
          <w:szCs w:val="24"/>
        </w:rPr>
        <w:t>5.8</w:t>
      </w:r>
      <w:r w:rsidR="00FC2F40" w:rsidRPr="00933963">
        <w:rPr>
          <w:rFonts w:cs="Times New Roman" w:hint="eastAsia"/>
          <w:bCs w:val="0"/>
          <w:sz w:val="24"/>
          <w:szCs w:val="24"/>
        </w:rPr>
        <w:t>.4</w:t>
      </w:r>
      <w:r w:rsidR="00FC2F40" w:rsidRPr="00933963">
        <w:rPr>
          <w:rFonts w:cs="Times New Roman"/>
          <w:bCs w:val="0"/>
          <w:sz w:val="24"/>
          <w:szCs w:val="24"/>
        </w:rPr>
        <w:t xml:space="preserve"> </w:t>
      </w:r>
      <w:r w:rsidR="00FC2F40" w:rsidRPr="00933963">
        <w:rPr>
          <w:rFonts w:cs="Times New Roman"/>
          <w:bCs w:val="0"/>
          <w:sz w:val="24"/>
          <w:szCs w:val="24"/>
        </w:rPr>
        <w:t>污染防治措施</w:t>
      </w:r>
    </w:p>
    <w:p w:rsidR="00FC2F40" w:rsidRPr="00C55D45" w:rsidRDefault="00FC2F40" w:rsidP="00C55D45">
      <w:pPr>
        <w:widowControl/>
        <w:spacing w:line="360" w:lineRule="auto"/>
        <w:ind w:firstLineChars="200" w:firstLine="480"/>
        <w:jc w:val="left"/>
        <w:rPr>
          <w:rFonts w:ascii="Times New Roman" w:eastAsia="仿宋" w:hAnsi="Times New Roman" w:cs="Times New Roman"/>
          <w:sz w:val="24"/>
        </w:rPr>
      </w:pPr>
      <w:r w:rsidRPr="00C55D45">
        <w:rPr>
          <w:rFonts w:ascii="Times New Roman" w:eastAsia="仿宋" w:hAnsi="Times New Roman" w:cs="Times New Roman"/>
          <w:sz w:val="24"/>
        </w:rPr>
        <w:t>(1)</w:t>
      </w:r>
      <w:r w:rsidRPr="00C55D45">
        <w:rPr>
          <w:rFonts w:ascii="Times New Roman" w:eastAsia="仿宋" w:hAnsi="Times New Roman" w:cs="Times New Roman"/>
          <w:sz w:val="24"/>
        </w:rPr>
        <w:t>源头控制</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①</w:t>
      </w:r>
      <w:r w:rsidRPr="00C55D45">
        <w:rPr>
          <w:rFonts w:ascii="Times New Roman" w:eastAsia="仿宋" w:hAnsi="Times New Roman" w:cs="Times New Roman"/>
          <w:sz w:val="24"/>
        </w:rPr>
        <w:t>工程对产生的废污水进行综合利用，尽可能从源头上减少废污水的产生；</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②</w:t>
      </w:r>
      <w:r w:rsidRPr="00C55D45">
        <w:rPr>
          <w:rFonts w:ascii="Times New Roman" w:eastAsia="仿宋" w:hAnsi="Times New Roman" w:cs="Times New Roman"/>
          <w:sz w:val="24"/>
        </w:rPr>
        <w:t>严格按照国家相关规范要求，对工艺、管道、设备、污水储存及处理构筑物采取相应的措施，以防止和降低污染物的跑、冒、滴、漏，将污染物泄漏的环境风险事故降低到最低程度；</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③</w:t>
      </w:r>
      <w:r w:rsidRPr="00C55D45">
        <w:rPr>
          <w:rFonts w:ascii="Times New Roman" w:eastAsia="仿宋" w:hAnsi="Times New Roman" w:cs="Times New Roman"/>
          <w:sz w:val="24"/>
        </w:rPr>
        <w:t>管线敷设尽量采用</w:t>
      </w:r>
      <w:r w:rsidRPr="00C55D45">
        <w:rPr>
          <w:rFonts w:ascii="Times New Roman" w:eastAsia="仿宋" w:hAnsi="Times New Roman" w:cs="Times New Roman"/>
          <w:sz w:val="24"/>
        </w:rPr>
        <w:t>“</w:t>
      </w:r>
      <w:r w:rsidRPr="00C55D45">
        <w:rPr>
          <w:rFonts w:ascii="Times New Roman" w:eastAsia="仿宋" w:hAnsi="Times New Roman" w:cs="Times New Roman"/>
          <w:sz w:val="24"/>
        </w:rPr>
        <w:t>可视化</w:t>
      </w:r>
      <w:r w:rsidRPr="00C55D45">
        <w:rPr>
          <w:rFonts w:ascii="Times New Roman" w:eastAsia="仿宋" w:hAnsi="Times New Roman" w:cs="Times New Roman"/>
          <w:sz w:val="24"/>
        </w:rPr>
        <w:t>”</w:t>
      </w:r>
      <w:r w:rsidRPr="00C55D45">
        <w:rPr>
          <w:rFonts w:ascii="Times New Roman" w:eastAsia="仿宋" w:hAnsi="Times New Roman" w:cs="Times New Roman"/>
          <w:sz w:val="24"/>
        </w:rPr>
        <w:t>原则，即管道尽可能地上敷设，做到污染物</w:t>
      </w:r>
      <w:r w:rsidRPr="00C55D45">
        <w:rPr>
          <w:rFonts w:ascii="Times New Roman" w:eastAsia="仿宋" w:hAnsi="Times New Roman" w:cs="Times New Roman"/>
          <w:sz w:val="24"/>
        </w:rPr>
        <w:t>“</w:t>
      </w:r>
      <w:r w:rsidRPr="00C55D45">
        <w:rPr>
          <w:rFonts w:ascii="Times New Roman" w:eastAsia="仿宋" w:hAnsi="Times New Roman" w:cs="Times New Roman"/>
          <w:sz w:val="24"/>
        </w:rPr>
        <w:t>早发现，早处理</w:t>
      </w:r>
      <w:r w:rsidRPr="00C55D45">
        <w:rPr>
          <w:rFonts w:ascii="Times New Roman" w:eastAsia="仿宋" w:hAnsi="Times New Roman" w:cs="Times New Roman"/>
          <w:sz w:val="24"/>
        </w:rPr>
        <w:t>”</w:t>
      </w:r>
      <w:r w:rsidRPr="00C55D45">
        <w:rPr>
          <w:rFonts w:ascii="Times New Roman" w:eastAsia="仿宋" w:hAnsi="Times New Roman" w:cs="Times New Roman"/>
          <w:sz w:val="24"/>
        </w:rPr>
        <w:t>，以减少由于埋地管道泄漏而造成的土壤污染。</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④</w:t>
      </w:r>
      <w:r w:rsidRPr="00C55D45">
        <w:rPr>
          <w:rFonts w:ascii="Times New Roman" w:eastAsia="仿宋" w:hAnsi="Times New Roman" w:cs="Times New Roman"/>
          <w:sz w:val="24"/>
        </w:rPr>
        <w:t>禁止利用渗坑、渗井、裂隙等排放污水和其它有害废弃物的行为；</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⑤</w:t>
      </w:r>
      <w:r w:rsidRPr="00C55D45">
        <w:rPr>
          <w:rFonts w:ascii="Times New Roman" w:eastAsia="仿宋" w:hAnsi="Times New Roman" w:cs="Times New Roman"/>
          <w:sz w:val="24"/>
        </w:rPr>
        <w:t>进行质量体系认证，实现</w:t>
      </w:r>
      <w:r w:rsidRPr="00C55D45">
        <w:rPr>
          <w:rFonts w:ascii="Times New Roman" w:eastAsia="仿宋" w:hAnsi="Times New Roman" w:cs="Times New Roman"/>
          <w:sz w:val="24"/>
        </w:rPr>
        <w:t>“</w:t>
      </w:r>
      <w:r w:rsidRPr="00C55D45">
        <w:rPr>
          <w:rFonts w:ascii="Times New Roman" w:eastAsia="仿宋" w:hAnsi="Times New Roman" w:cs="Times New Roman"/>
          <w:sz w:val="24"/>
        </w:rPr>
        <w:t>质量、安全、环境</w:t>
      </w:r>
      <w:r w:rsidRPr="00C55D45">
        <w:rPr>
          <w:rFonts w:ascii="Times New Roman" w:eastAsia="仿宋" w:hAnsi="Times New Roman" w:cs="Times New Roman"/>
          <w:sz w:val="24"/>
        </w:rPr>
        <w:t>”</w:t>
      </w:r>
      <w:r w:rsidRPr="00C55D45">
        <w:rPr>
          <w:rFonts w:ascii="Times New Roman" w:eastAsia="仿宋" w:hAnsi="Times New Roman" w:cs="Times New Roman"/>
          <w:sz w:val="24"/>
        </w:rPr>
        <w:t>三位一体的全面质量管理目标；</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宋体" w:eastAsia="宋体" w:hAnsi="宋体" w:cs="宋体" w:hint="eastAsia"/>
          <w:sz w:val="24"/>
        </w:rPr>
        <w:t>⑥</w:t>
      </w:r>
      <w:r w:rsidRPr="00C55D45">
        <w:rPr>
          <w:rFonts w:ascii="Times New Roman" w:eastAsia="仿宋" w:hAnsi="Times New Roman" w:cs="Times New Roman"/>
          <w:sz w:val="24"/>
        </w:rPr>
        <w:t>建立有关规章制度和岗位责任制，制定风险预警方案，设立应急设施减轻环境污染影响。</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Times New Roman" w:eastAsia="仿宋" w:hAnsi="Times New Roman" w:cs="Times New Roman"/>
          <w:sz w:val="24"/>
        </w:rPr>
        <w:t>(2)</w:t>
      </w:r>
      <w:r w:rsidRPr="00C55D45">
        <w:rPr>
          <w:rFonts w:ascii="Times New Roman" w:eastAsia="仿宋" w:hAnsi="Times New Roman" w:cs="Times New Roman"/>
          <w:sz w:val="24"/>
        </w:rPr>
        <w:t>分区防渗</w:t>
      </w:r>
    </w:p>
    <w:p w:rsidR="00FC2F40" w:rsidRPr="00C55D45" w:rsidRDefault="00FC2F40" w:rsidP="00C55D45">
      <w:pPr>
        <w:widowControl/>
        <w:spacing w:line="360" w:lineRule="auto"/>
        <w:ind w:firstLineChars="200" w:firstLine="480"/>
        <w:rPr>
          <w:rFonts w:ascii="Times New Roman" w:eastAsia="仿宋" w:hAnsi="Times New Roman" w:cs="Times New Roman"/>
          <w:sz w:val="24"/>
        </w:rPr>
      </w:pPr>
      <w:r w:rsidRPr="00C55D45">
        <w:rPr>
          <w:rFonts w:ascii="Times New Roman" w:eastAsia="仿宋" w:hAnsi="Times New Roman" w:cs="Times New Roman"/>
          <w:sz w:val="24"/>
        </w:rPr>
        <w:t>本项目参照《石油化工工程防渗技术规范》（</w:t>
      </w:r>
      <w:r w:rsidRPr="00C55D45">
        <w:rPr>
          <w:rFonts w:ascii="Times New Roman" w:eastAsia="仿宋" w:hAnsi="Times New Roman" w:cs="Times New Roman"/>
          <w:sz w:val="24"/>
        </w:rPr>
        <w:t>GB/T50934-2013</w:t>
      </w:r>
      <w:r w:rsidRPr="00C55D45">
        <w:rPr>
          <w:rFonts w:ascii="Times New Roman" w:eastAsia="仿宋" w:hAnsi="Times New Roman" w:cs="Times New Roman"/>
          <w:sz w:val="24"/>
        </w:rPr>
        <w:t>）对防渗分区的要求将厂区划分为重点防渗区、一般防渗区，具体划分情况及不同分区防渗要求见</w:t>
      </w:r>
      <w:r w:rsidRPr="00C55D45">
        <w:rPr>
          <w:rFonts w:ascii="Times New Roman" w:eastAsia="仿宋" w:hAnsi="Times New Roman" w:cs="Times New Roman"/>
          <w:sz w:val="24"/>
        </w:rPr>
        <w:t>“</w:t>
      </w:r>
      <w:r w:rsidR="00C55D45">
        <w:rPr>
          <w:rFonts w:ascii="Times New Roman" w:eastAsia="仿宋" w:hAnsi="Times New Roman" w:cs="Times New Roman" w:hint="eastAsia"/>
          <w:sz w:val="24"/>
        </w:rPr>
        <w:t>6.2.3</w:t>
      </w:r>
      <w:r w:rsidRPr="00C55D45">
        <w:rPr>
          <w:rFonts w:ascii="Times New Roman" w:eastAsia="仿宋" w:hAnsi="Times New Roman" w:cs="Times New Roman"/>
          <w:sz w:val="24"/>
        </w:rPr>
        <w:t>地下水污染防治措施</w:t>
      </w:r>
      <w:r w:rsidRPr="00C55D45">
        <w:rPr>
          <w:rFonts w:ascii="Times New Roman" w:eastAsia="仿宋" w:hAnsi="Times New Roman" w:cs="Times New Roman"/>
          <w:sz w:val="24"/>
        </w:rPr>
        <w:t>”</w:t>
      </w:r>
      <w:r w:rsidRPr="00C55D45">
        <w:rPr>
          <w:rFonts w:ascii="Times New Roman" w:eastAsia="仿宋" w:hAnsi="Times New Roman" w:cs="Times New Roman"/>
          <w:sz w:val="24"/>
        </w:rPr>
        <w:t>。</w:t>
      </w:r>
    </w:p>
    <w:p w:rsidR="00FC2F40" w:rsidRPr="00C55D45" w:rsidRDefault="00C55D45" w:rsidP="00C55D45">
      <w:pPr>
        <w:pStyle w:val="3"/>
        <w:adjustRightInd w:val="0"/>
        <w:snapToGrid w:val="0"/>
        <w:spacing w:before="0" w:after="0" w:line="360" w:lineRule="auto"/>
        <w:rPr>
          <w:rFonts w:cs="Times New Roman"/>
          <w:bCs w:val="0"/>
          <w:sz w:val="24"/>
          <w:szCs w:val="24"/>
        </w:rPr>
      </w:pPr>
      <w:r>
        <w:rPr>
          <w:rFonts w:cs="Times New Roman" w:hint="eastAsia"/>
          <w:bCs w:val="0"/>
          <w:sz w:val="24"/>
          <w:szCs w:val="24"/>
        </w:rPr>
        <w:lastRenderedPageBreak/>
        <w:t>5.8</w:t>
      </w:r>
      <w:r w:rsidR="00FC2F40" w:rsidRPr="00C55D45">
        <w:rPr>
          <w:rFonts w:cs="Times New Roman" w:hint="eastAsia"/>
          <w:bCs w:val="0"/>
          <w:sz w:val="24"/>
          <w:szCs w:val="24"/>
        </w:rPr>
        <w:t>.5</w:t>
      </w:r>
      <w:r w:rsidR="00FC2F40" w:rsidRPr="00C55D45">
        <w:rPr>
          <w:rFonts w:cs="Times New Roman"/>
          <w:bCs w:val="0"/>
          <w:sz w:val="24"/>
          <w:szCs w:val="24"/>
        </w:rPr>
        <w:t>小节</w:t>
      </w:r>
    </w:p>
    <w:p w:rsidR="00FC2F40" w:rsidRPr="00C55D45" w:rsidRDefault="00FC2F40" w:rsidP="00C55D45">
      <w:pPr>
        <w:widowControl/>
        <w:spacing w:line="360" w:lineRule="auto"/>
        <w:ind w:firstLineChars="200" w:firstLine="480"/>
        <w:jc w:val="left"/>
        <w:rPr>
          <w:rFonts w:ascii="Times New Roman" w:eastAsia="仿宋" w:hAnsi="Times New Roman" w:cs="Times New Roman"/>
          <w:sz w:val="24"/>
        </w:rPr>
      </w:pPr>
      <w:r w:rsidRPr="00C55D45">
        <w:rPr>
          <w:rFonts w:ascii="Times New Roman" w:eastAsia="仿宋" w:hAnsi="Times New Roman" w:cs="Times New Roman"/>
          <w:sz w:val="24"/>
        </w:rPr>
        <w:t>综上所述，本项目正常工况下不会对土壤环境产生影响，且本项目在采取环评提出的污染防治措施后，将大大降低非正常工况下污染物渗入土壤的风险，对土壤环境影响较小。</w:t>
      </w:r>
    </w:p>
    <w:p w:rsidR="00FC2F40" w:rsidRPr="00FC2F40" w:rsidRDefault="00FC2F40" w:rsidP="00FC2F40">
      <w:pPr>
        <w:pStyle w:val="20"/>
        <w:sectPr w:rsidR="00FC2F40" w:rsidRPr="00FC2F40">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444" w:name="_Toc3770"/>
      <w:bookmarkStart w:id="445" w:name="_Toc17817882"/>
      <w:r w:rsidRPr="002453C1">
        <w:rPr>
          <w:rFonts w:ascii="Times New Roman" w:hAnsi="Times New Roman" w:cs="Times New Roman" w:hint="eastAsia"/>
          <w:b/>
          <w:bCs/>
          <w:sz w:val="30"/>
          <w:szCs w:val="30"/>
        </w:rPr>
        <w:lastRenderedPageBreak/>
        <w:t xml:space="preserve">6 </w:t>
      </w:r>
      <w:r w:rsidRPr="002453C1">
        <w:rPr>
          <w:rFonts w:ascii="Times New Roman" w:hAnsi="Times New Roman" w:cs="Times New Roman"/>
          <w:b/>
          <w:bCs/>
          <w:sz w:val="30"/>
          <w:szCs w:val="30"/>
        </w:rPr>
        <w:t>环境保护措施</w:t>
      </w:r>
      <w:bookmarkEnd w:id="440"/>
      <w:bookmarkEnd w:id="441"/>
      <w:r w:rsidRPr="002453C1">
        <w:rPr>
          <w:rFonts w:ascii="Times New Roman" w:hAnsi="Times New Roman" w:cs="Times New Roman"/>
          <w:b/>
          <w:bCs/>
          <w:sz w:val="30"/>
          <w:szCs w:val="30"/>
        </w:rPr>
        <w:t>及其可行性论证</w:t>
      </w:r>
      <w:bookmarkEnd w:id="444"/>
      <w:bookmarkEnd w:id="445"/>
    </w:p>
    <w:p w:rsidR="00200033" w:rsidRDefault="00B56227" w:rsidP="00824C89">
      <w:pPr>
        <w:pStyle w:val="afffffffff3"/>
        <w:adjustRightInd w:val="0"/>
        <w:snapToGrid w:val="0"/>
        <w:spacing w:line="360" w:lineRule="auto"/>
        <w:ind w:firstLine="480"/>
        <w:rPr>
          <w:rFonts w:ascii="仿宋" w:eastAsia="仿宋" w:hAnsi="仿宋" w:cs="仿宋"/>
          <w:szCs w:val="32"/>
        </w:rPr>
      </w:pPr>
      <w:r>
        <w:rPr>
          <w:rFonts w:ascii="仿宋" w:eastAsia="仿宋" w:hAnsi="仿宋" w:cs="仿宋" w:hint="eastAsia"/>
          <w:szCs w:val="32"/>
        </w:rPr>
        <w:t>依照“达标排放”、“节能减排”、“十三五”总量控制、环境功能区划等要求，对本项目采取的环境保护措施，从经济与技术的可行性角度进行论证，并对可能出现的环境问题提出进一步改进建议。</w:t>
      </w:r>
    </w:p>
    <w:p w:rsidR="00200033" w:rsidRDefault="00B56227" w:rsidP="00254C54">
      <w:pPr>
        <w:adjustRightInd w:val="0"/>
        <w:snapToGrid w:val="0"/>
        <w:spacing w:line="360" w:lineRule="auto"/>
        <w:outlineLvl w:val="1"/>
        <w:rPr>
          <w:rFonts w:ascii="Times New Roman" w:hAnsi="Times New Roman" w:cs="Times New Roman"/>
          <w:b/>
          <w:bCs/>
          <w:sz w:val="28"/>
          <w:szCs w:val="28"/>
        </w:rPr>
      </w:pPr>
      <w:bookmarkStart w:id="446" w:name="_Toc332203358"/>
      <w:bookmarkStart w:id="447" w:name="_Toc335824696"/>
      <w:bookmarkStart w:id="448" w:name="_Toc387745702"/>
      <w:bookmarkStart w:id="449" w:name="_Toc299369006"/>
      <w:bookmarkStart w:id="450" w:name="_Toc491610116"/>
      <w:bookmarkStart w:id="451" w:name="_Toc1983"/>
      <w:bookmarkStart w:id="452" w:name="_Toc4573"/>
      <w:bookmarkStart w:id="453" w:name="_Toc21033"/>
      <w:bookmarkStart w:id="454" w:name="_Toc7379"/>
      <w:bookmarkStart w:id="455" w:name="_Toc11438"/>
      <w:bookmarkStart w:id="456" w:name="_Toc17817883"/>
      <w:bookmarkEnd w:id="446"/>
      <w:bookmarkEnd w:id="447"/>
      <w:bookmarkEnd w:id="448"/>
      <w:bookmarkEnd w:id="449"/>
      <w:r>
        <w:rPr>
          <w:rFonts w:ascii="Times New Roman" w:hAnsi="Times New Roman" w:cs="Times New Roman" w:hint="eastAsia"/>
          <w:b/>
          <w:bCs/>
          <w:sz w:val="28"/>
          <w:szCs w:val="28"/>
        </w:rPr>
        <w:t>6</w:t>
      </w:r>
      <w:r>
        <w:rPr>
          <w:rFonts w:ascii="Times New Roman" w:hAnsi="Times New Roman" w:cs="Times New Roman"/>
          <w:b/>
          <w:bCs/>
          <w:sz w:val="28"/>
          <w:szCs w:val="28"/>
        </w:rPr>
        <w:t>.1</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施工期环境保护措施</w:t>
      </w:r>
      <w:bookmarkEnd w:id="450"/>
      <w:bookmarkEnd w:id="451"/>
      <w:bookmarkEnd w:id="452"/>
      <w:bookmarkEnd w:id="453"/>
      <w:bookmarkEnd w:id="454"/>
      <w:r>
        <w:rPr>
          <w:rFonts w:ascii="Times New Roman" w:hAnsi="Times New Roman" w:cs="Times New Roman" w:hint="eastAsia"/>
          <w:b/>
          <w:bCs/>
          <w:sz w:val="28"/>
          <w:szCs w:val="28"/>
        </w:rPr>
        <w:t>分析</w:t>
      </w:r>
      <w:bookmarkEnd w:id="455"/>
      <w:bookmarkEnd w:id="456"/>
    </w:p>
    <w:p w:rsidR="00200033" w:rsidRDefault="00B56227" w:rsidP="00824C89">
      <w:pPr>
        <w:adjustRightInd w:val="0"/>
        <w:snapToGrid w:val="0"/>
        <w:spacing w:line="360" w:lineRule="auto"/>
        <w:ind w:firstLineChars="200" w:firstLine="480"/>
        <w:rPr>
          <w:rFonts w:ascii="Times New Roman" w:hAnsi="Times New Roman" w:cs="Times New Roman"/>
          <w:sz w:val="28"/>
          <w:szCs w:val="28"/>
        </w:rPr>
      </w:pPr>
      <w:bookmarkStart w:id="457" w:name="_Toc21587"/>
      <w:bookmarkStart w:id="458" w:name="_Toc484463530"/>
      <w:bookmarkStart w:id="459" w:name="_Toc12582"/>
      <w:bookmarkStart w:id="460" w:name="_Toc16573"/>
      <w:bookmarkStart w:id="461" w:name="_Toc491610117"/>
      <w:bookmarkStart w:id="462" w:name="_Toc17341"/>
      <w:r>
        <w:rPr>
          <w:rFonts w:ascii="仿宋" w:eastAsia="仿宋" w:hAnsi="仿宋" w:cs="仿宋" w:hint="eastAsia"/>
          <w:sz w:val="24"/>
        </w:rPr>
        <w:t>在施工前。施工单位除确定详细的施工计划外。还应制订切实可行的环境治理工作方案。方案的制订应以施工计划为基础，从施工过程中可能产生废气、废水、噪声、固体废物等的环节入手，采取有效的污染预防或治理措施，如选择先进、自动化程度高、污染物排放量小的施工设备，从源头上降低对环境的影响；充分考虑不同气象条件下施工过程的污染排放特点，从而减小对周围环境影响的角度出发，来安排不同时段的施工计划，如将产尘较大的施工作业安排在场地下风向，大风情况下停止易产生粉尘的施工，避免在夜间进行高产噪施工作业，雨季施工则做好场地排水、防止水土流失措施等。</w:t>
      </w:r>
    </w:p>
    <w:p w:rsidR="00200033" w:rsidRPr="00254C54" w:rsidRDefault="00B56227" w:rsidP="00254C54">
      <w:pPr>
        <w:pStyle w:val="3"/>
        <w:adjustRightInd w:val="0"/>
        <w:snapToGrid w:val="0"/>
        <w:spacing w:before="0" w:after="0" w:line="360" w:lineRule="auto"/>
        <w:rPr>
          <w:rFonts w:cs="Times New Roman"/>
          <w:bCs w:val="0"/>
          <w:sz w:val="24"/>
          <w:szCs w:val="24"/>
        </w:rPr>
      </w:pPr>
      <w:r w:rsidRPr="00254C54">
        <w:rPr>
          <w:rFonts w:cs="Times New Roman" w:hint="eastAsia"/>
          <w:bCs w:val="0"/>
          <w:sz w:val="24"/>
          <w:szCs w:val="24"/>
        </w:rPr>
        <w:t>6</w:t>
      </w:r>
      <w:r w:rsidRPr="00254C54">
        <w:rPr>
          <w:rFonts w:cs="Times New Roman"/>
          <w:bCs w:val="0"/>
          <w:sz w:val="24"/>
          <w:szCs w:val="24"/>
        </w:rPr>
        <w:t>.1.1</w:t>
      </w:r>
      <w:r w:rsidRPr="00254C54">
        <w:rPr>
          <w:rFonts w:cs="Times New Roman" w:hint="eastAsia"/>
          <w:bCs w:val="0"/>
          <w:sz w:val="24"/>
          <w:szCs w:val="24"/>
        </w:rPr>
        <w:t xml:space="preserve"> </w:t>
      </w:r>
      <w:r w:rsidRPr="00254C54">
        <w:rPr>
          <w:rFonts w:cs="Times New Roman" w:hint="eastAsia"/>
          <w:bCs w:val="0"/>
          <w:sz w:val="24"/>
          <w:szCs w:val="24"/>
        </w:rPr>
        <w:t>施工期大气污染防治措施</w:t>
      </w:r>
      <w:bookmarkEnd w:id="457"/>
      <w:bookmarkEnd w:id="458"/>
      <w:bookmarkEnd w:id="459"/>
      <w:bookmarkEnd w:id="460"/>
      <w:bookmarkEnd w:id="461"/>
      <w:bookmarkEnd w:id="462"/>
    </w:p>
    <w:p w:rsidR="00200033" w:rsidRPr="00824C89" w:rsidRDefault="00B56227" w:rsidP="00824C89">
      <w:pPr>
        <w:pStyle w:val="afffffffff3"/>
        <w:adjustRightInd w:val="0"/>
        <w:snapToGrid w:val="0"/>
        <w:spacing w:line="360" w:lineRule="auto"/>
        <w:ind w:firstLine="480"/>
        <w:rPr>
          <w:rFonts w:ascii="Times New Roman" w:eastAsia="仿宋" w:hAnsi="Times New Roman" w:cs="Times New Roman"/>
          <w:szCs w:val="32"/>
        </w:rPr>
      </w:pPr>
      <w:r w:rsidRPr="00824C89">
        <w:rPr>
          <w:rFonts w:ascii="Times New Roman" w:eastAsia="仿宋" w:hAnsi="Times New Roman" w:cs="Times New Roman"/>
          <w:szCs w:val="32"/>
        </w:rPr>
        <w:t>本项目施工期对大气环境产生的影响主要来自土方挖掘、堆积清运和建筑材料（如水泥、石灰、砂子）等装卸、堆放的扬尘；交通运输、搅拌机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为减少施工过程中扬尘产生和对环境的影响，施工方应加强管理，文明施工，同时还须采取以下的防治措施：</w:t>
      </w:r>
    </w:p>
    <w:p w:rsidR="00200033" w:rsidRPr="00824C89" w:rsidRDefault="00B56227" w:rsidP="00824C89">
      <w:pPr>
        <w:pStyle w:val="afffffffff3"/>
        <w:adjustRightInd w:val="0"/>
        <w:snapToGrid w:val="0"/>
        <w:spacing w:line="360" w:lineRule="auto"/>
        <w:ind w:firstLine="480"/>
        <w:rPr>
          <w:rFonts w:ascii="Times New Roman" w:eastAsia="仿宋" w:hAnsi="Times New Roman" w:cs="Times New Roman"/>
          <w:szCs w:val="32"/>
        </w:rPr>
      </w:pPr>
      <w:r w:rsidRPr="00824C89">
        <w:rPr>
          <w:rFonts w:ascii="宋体" w:eastAsia="宋体" w:hAnsi="宋体" w:hint="eastAsia"/>
          <w:snapToGrid w:val="0"/>
        </w:rPr>
        <w:t>⑴</w:t>
      </w:r>
      <w:r w:rsidRPr="00824C89">
        <w:rPr>
          <w:rFonts w:ascii="Times New Roman" w:eastAsia="仿宋" w:hAnsi="Times New Roman" w:cs="Times New Roman"/>
          <w:szCs w:val="32"/>
        </w:rPr>
        <w:t>对</w:t>
      </w:r>
      <w:r w:rsidRPr="00824C89">
        <w:rPr>
          <w:rFonts w:ascii="Times New Roman" w:eastAsia="仿宋" w:hAnsi="Times New Roman" w:cs="Times New Roman"/>
          <w:snapToGrid w:val="0"/>
        </w:rPr>
        <w:t>施工</w:t>
      </w:r>
      <w:r w:rsidRPr="00824C89">
        <w:rPr>
          <w:rFonts w:ascii="Times New Roman" w:eastAsia="仿宋" w:hAnsi="Times New Roman" w:cs="Times New Roman"/>
          <w:szCs w:val="32"/>
        </w:rPr>
        <w:t>作业面（</w:t>
      </w:r>
      <w:r w:rsidRPr="00824C89">
        <w:rPr>
          <w:rFonts w:ascii="Times New Roman" w:eastAsia="仿宋" w:hAnsi="Times New Roman" w:cs="Times New Roman"/>
          <w:snapToGrid w:val="0"/>
        </w:rPr>
        <w:t>如开挖、回填方土等</w:t>
      </w:r>
      <w:r w:rsidRPr="00824C89">
        <w:rPr>
          <w:rFonts w:ascii="Times New Roman" w:eastAsia="仿宋" w:hAnsi="Times New Roman" w:cs="Times New Roman"/>
          <w:szCs w:val="32"/>
        </w:rPr>
        <w:t>）和临时土堆应适当地洒水，使其保持一定的湿度，减小起尘量，施工便道应进行夯实硬化处理，减少起尘量，由于施工需要，不能硬化的道路，应采取定期洒水，铺草帘子等措施减少扬尘量。</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⑵</w:t>
      </w:r>
      <w:r w:rsidRPr="00824C89">
        <w:rPr>
          <w:rFonts w:ascii="Times New Roman" w:eastAsia="仿宋" w:hAnsi="Times New Roman" w:cs="Times New Roman"/>
          <w:snapToGrid w:val="0"/>
          <w:kern w:val="0"/>
          <w:sz w:val="24"/>
        </w:rPr>
        <w:t>散装水泥、沙子和石灰等易生扬尘的建筑材料不得随意露天堆放，应设置专门的堆场，且堆场四周有围挡结构；</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⑶</w:t>
      </w:r>
      <w:r w:rsidRPr="00824C89">
        <w:rPr>
          <w:rFonts w:ascii="Times New Roman" w:eastAsia="仿宋" w:hAnsi="Times New Roman" w:cs="Times New Roman"/>
          <w:snapToGrid w:val="0"/>
          <w:kern w:val="0"/>
          <w:sz w:val="24"/>
        </w:rPr>
        <w:t>对施工现场和建筑体分别采取围栏、设置工棚、覆盖遮蔽等措施，阻隔施工扬尘污染；遇</w:t>
      </w:r>
      <w:r w:rsidRPr="00824C89">
        <w:rPr>
          <w:rFonts w:ascii="Times New Roman" w:eastAsia="仿宋" w:hAnsi="Times New Roman" w:cs="Times New Roman"/>
          <w:snapToGrid w:val="0"/>
          <w:kern w:val="0"/>
          <w:sz w:val="24"/>
        </w:rPr>
        <w:t>4</w:t>
      </w:r>
      <w:r w:rsidRPr="00824C89">
        <w:rPr>
          <w:rFonts w:ascii="Times New Roman" w:eastAsia="仿宋" w:hAnsi="Times New Roman" w:cs="Times New Roman"/>
          <w:snapToGrid w:val="0"/>
          <w:kern w:val="0"/>
          <w:sz w:val="24"/>
        </w:rPr>
        <w:t>级以上风力应停止土方等扬尘类施工，并采取有效的防尘措施；</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⑷</w:t>
      </w:r>
      <w:r w:rsidRPr="00824C89">
        <w:rPr>
          <w:rFonts w:ascii="Times New Roman" w:eastAsia="仿宋" w:hAnsi="Times New Roman" w:cs="Times New Roman"/>
          <w:snapToGrid w:val="0"/>
          <w:kern w:val="0"/>
          <w:sz w:val="24"/>
        </w:rPr>
        <w:t>运输建筑材料和设备的车辆不得超载，运输沙土、水泥、土方的车辆必须采取加盖篷布等防尘措施，防止物料沿途抛撒导致二次扬尘；</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lastRenderedPageBreak/>
        <w:t>⑸</w:t>
      </w:r>
      <w:r w:rsidRPr="00824C89">
        <w:rPr>
          <w:rFonts w:ascii="Times New Roman" w:eastAsia="仿宋" w:hAnsi="Times New Roman" w:cs="Times New Roman"/>
          <w:snapToGrid w:val="0"/>
          <w:kern w:val="0"/>
          <w:sz w:val="24"/>
        </w:rPr>
        <w:t>施工场地出入口，配备专门的清洗设备和人员，负责对出入工地的运输车辆及时冲洗，不得携带泥土驶出施工工地；</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⑹</w:t>
      </w:r>
      <w:r w:rsidRPr="00824C89">
        <w:rPr>
          <w:rFonts w:ascii="Times New Roman" w:eastAsia="仿宋" w:hAnsi="Times New Roman" w:cs="Times New Roman"/>
          <w:snapToGrid w:val="0"/>
          <w:kern w:val="0"/>
          <w:sz w:val="24"/>
        </w:rPr>
        <w:t>建筑垃圾应及时清运并在管理部分指定的地点处置，不能及时清运的，应当采取封闭、遮盖等有效防尘措施；</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⑺</w:t>
      </w:r>
      <w:r w:rsidRPr="00824C89">
        <w:rPr>
          <w:rFonts w:ascii="Times New Roman" w:eastAsia="仿宋" w:hAnsi="Times New Roman" w:cs="Times New Roman"/>
          <w:snapToGrid w:val="0"/>
          <w:kern w:val="0"/>
          <w:sz w:val="24"/>
        </w:rPr>
        <w:t>完工后应及时清理和平整场地，在主体工程完工后一个月内对裸露地面采取有效措施，防止扬尘污染；</w:t>
      </w:r>
    </w:p>
    <w:p w:rsidR="00200033" w:rsidRPr="00824C89" w:rsidRDefault="00B56227" w:rsidP="00824C89">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824C89">
        <w:rPr>
          <w:rFonts w:ascii="宋体" w:eastAsia="宋体" w:hAnsi="宋体" w:cs="宋体" w:hint="eastAsia"/>
          <w:snapToGrid w:val="0"/>
          <w:kern w:val="0"/>
          <w:sz w:val="24"/>
        </w:rPr>
        <w:t>⑻</w:t>
      </w:r>
      <w:r w:rsidRPr="00824C89">
        <w:rPr>
          <w:rFonts w:ascii="Times New Roman" w:eastAsia="仿宋" w:hAnsi="Times New Roman" w:cs="Times New Roman"/>
          <w:snapToGrid w:val="0"/>
          <w:kern w:val="0"/>
          <w:sz w:val="24"/>
        </w:rPr>
        <w:t>加强施工机械的使用管理和保养维修，合理降低使用次数，提高机械使用效率，降低废气排放，减轻燃油施工机械排放的废气对环境空气的影响。</w:t>
      </w:r>
    </w:p>
    <w:p w:rsidR="00200033" w:rsidRPr="00824C89" w:rsidRDefault="00B56227" w:rsidP="00824C89">
      <w:pPr>
        <w:pStyle w:val="afffffffff3"/>
        <w:adjustRightInd w:val="0"/>
        <w:snapToGrid w:val="0"/>
        <w:spacing w:line="360" w:lineRule="auto"/>
        <w:ind w:firstLine="480"/>
        <w:rPr>
          <w:rFonts w:ascii="Times New Roman" w:eastAsia="仿宋" w:hAnsi="Times New Roman" w:cs="Times New Roman"/>
          <w:szCs w:val="32"/>
        </w:rPr>
      </w:pPr>
      <w:r w:rsidRPr="00824C89">
        <w:rPr>
          <w:rFonts w:ascii="宋体" w:eastAsia="宋体" w:hAnsi="宋体" w:hint="eastAsia"/>
          <w:szCs w:val="32"/>
        </w:rPr>
        <w:t>⑼</w:t>
      </w:r>
      <w:r w:rsidRPr="00824C89">
        <w:rPr>
          <w:rFonts w:ascii="Times New Roman" w:eastAsia="仿宋" w:hAnsi="Times New Roman" w:cs="Times New Roman"/>
          <w:szCs w:val="32"/>
        </w:rPr>
        <w:t>风速超过</w:t>
      </w:r>
      <w:r w:rsidRPr="00824C89">
        <w:rPr>
          <w:rFonts w:ascii="Times New Roman" w:eastAsia="仿宋" w:hAnsi="Times New Roman" w:cs="Times New Roman"/>
          <w:szCs w:val="32"/>
        </w:rPr>
        <w:t>6m/s</w:t>
      </w:r>
      <w:r w:rsidRPr="00824C89">
        <w:rPr>
          <w:rFonts w:ascii="Times New Roman" w:eastAsia="仿宋" w:hAnsi="Times New Roman" w:cs="Times New Roman"/>
          <w:szCs w:val="32"/>
        </w:rPr>
        <w:t>时应停止施工作业，并对堆放的砂石等建筑材料进行遮盖处理。</w:t>
      </w:r>
    </w:p>
    <w:p w:rsidR="00200033" w:rsidRPr="00824C89" w:rsidRDefault="00B56227" w:rsidP="00824C89">
      <w:pPr>
        <w:pStyle w:val="afffffffff3"/>
        <w:adjustRightInd w:val="0"/>
        <w:snapToGrid w:val="0"/>
        <w:spacing w:line="360" w:lineRule="auto"/>
        <w:ind w:firstLine="480"/>
        <w:rPr>
          <w:rFonts w:ascii="Times New Roman" w:eastAsia="仿宋" w:hAnsi="Times New Roman" w:cs="Times New Roman"/>
          <w:szCs w:val="32"/>
        </w:rPr>
      </w:pPr>
      <w:r w:rsidRPr="00824C89">
        <w:rPr>
          <w:rFonts w:ascii="Times New Roman" w:eastAsia="仿宋" w:hAnsi="Times New Roman" w:cs="Times New Roman"/>
          <w:szCs w:val="32"/>
        </w:rPr>
        <w:t>采取以上措施后，将会降低扬尘量</w:t>
      </w:r>
      <w:r w:rsidRPr="00824C89">
        <w:rPr>
          <w:rFonts w:ascii="Times New Roman" w:eastAsia="仿宋" w:hAnsi="Times New Roman" w:cs="Times New Roman"/>
          <w:szCs w:val="32"/>
        </w:rPr>
        <w:t>50</w:t>
      </w:r>
      <w:r w:rsidRPr="00824C89">
        <w:rPr>
          <w:rFonts w:ascii="Times New Roman" w:eastAsia="仿宋" w:hAnsi="Times New Roman" w:cs="Times New Roman"/>
          <w:szCs w:val="32"/>
        </w:rPr>
        <w:t>～</w:t>
      </w:r>
      <w:r w:rsidRPr="00824C89">
        <w:rPr>
          <w:rFonts w:ascii="Times New Roman" w:eastAsia="仿宋" w:hAnsi="Times New Roman" w:cs="Times New Roman"/>
          <w:szCs w:val="32"/>
        </w:rPr>
        <w:t>70%</w:t>
      </w:r>
      <w:r w:rsidRPr="00824C89">
        <w:rPr>
          <w:rFonts w:ascii="Times New Roman" w:eastAsia="仿宋" w:hAnsi="Times New Roman" w:cs="Times New Roman"/>
          <w:szCs w:val="32"/>
        </w:rPr>
        <w:t>，可有效减少扬尘对周围环境的影响。随着施工过程的结束，这些污染也将随之结束。</w:t>
      </w:r>
    </w:p>
    <w:p w:rsidR="00200033" w:rsidRPr="00254C54" w:rsidRDefault="00B56227" w:rsidP="00254C54">
      <w:pPr>
        <w:pStyle w:val="3"/>
        <w:adjustRightInd w:val="0"/>
        <w:snapToGrid w:val="0"/>
        <w:spacing w:before="0" w:after="0" w:line="360" w:lineRule="auto"/>
        <w:rPr>
          <w:rFonts w:cs="Times New Roman"/>
          <w:bCs w:val="0"/>
          <w:sz w:val="24"/>
          <w:szCs w:val="24"/>
        </w:rPr>
      </w:pPr>
      <w:bookmarkStart w:id="463" w:name="_Toc484463532"/>
      <w:bookmarkStart w:id="464" w:name="_Toc491610119"/>
      <w:bookmarkStart w:id="465" w:name="_Toc19817"/>
      <w:bookmarkStart w:id="466" w:name="_Toc12913"/>
      <w:bookmarkStart w:id="467" w:name="_Toc12030"/>
      <w:bookmarkStart w:id="468" w:name="_Toc13673"/>
      <w:bookmarkStart w:id="469" w:name="_Toc24105"/>
      <w:bookmarkStart w:id="470" w:name="_Toc17238"/>
      <w:bookmarkStart w:id="471" w:name="_Toc491610118"/>
      <w:bookmarkStart w:id="472" w:name="_Toc7420"/>
      <w:bookmarkStart w:id="473" w:name="_Toc23098"/>
      <w:bookmarkStart w:id="474" w:name="_Toc484463531"/>
      <w:r w:rsidRPr="00254C54">
        <w:rPr>
          <w:rFonts w:cs="Times New Roman"/>
          <w:bCs w:val="0"/>
          <w:sz w:val="24"/>
          <w:szCs w:val="24"/>
        </w:rPr>
        <w:t xml:space="preserve">6.1.2 </w:t>
      </w:r>
      <w:r w:rsidRPr="00254C54">
        <w:rPr>
          <w:rFonts w:cs="Times New Roman" w:hint="eastAsia"/>
          <w:bCs w:val="0"/>
          <w:sz w:val="24"/>
          <w:szCs w:val="24"/>
        </w:rPr>
        <w:t>施工期</w:t>
      </w:r>
      <w:r w:rsidRPr="00254C54">
        <w:rPr>
          <w:rFonts w:cs="Times New Roman"/>
          <w:bCs w:val="0"/>
          <w:sz w:val="24"/>
          <w:szCs w:val="24"/>
        </w:rPr>
        <w:t>废水</w:t>
      </w:r>
      <w:r w:rsidRPr="00254C54">
        <w:rPr>
          <w:rFonts w:cs="Times New Roman" w:hint="eastAsia"/>
          <w:bCs w:val="0"/>
          <w:sz w:val="24"/>
          <w:szCs w:val="24"/>
        </w:rPr>
        <w:t>污染防治措施</w:t>
      </w:r>
      <w:bookmarkEnd w:id="463"/>
      <w:bookmarkEnd w:id="464"/>
      <w:bookmarkEnd w:id="465"/>
      <w:bookmarkEnd w:id="466"/>
      <w:bookmarkEnd w:id="467"/>
      <w:bookmarkEnd w:id="468"/>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Times New Roman" w:eastAsia="仿宋" w:hAnsi="Times New Roman" w:cs="Times New Roman"/>
        </w:rPr>
        <w:t>施工期废水主要为生产废水和生活污水。生产废水为砖瓦、土方等建筑物料喷洒水及少量的机械泥浆污水，只含有少量的泥沙等，不含其它杂质。</w:t>
      </w:r>
      <w:r w:rsidRPr="00671F66">
        <w:rPr>
          <w:rFonts w:ascii="Times New Roman" w:eastAsia="仿宋" w:hAnsi="Times New Roman" w:cs="Times New Roman"/>
          <w:snapToGrid w:val="0"/>
        </w:rPr>
        <w:t>施工期生产废水和生活污水若不妥善处理将会造成一定的环境污染，</w:t>
      </w:r>
      <w:r w:rsidRPr="00671F66">
        <w:rPr>
          <w:rFonts w:ascii="Times New Roman" w:eastAsia="仿宋" w:hAnsi="Times New Roman" w:cs="Times New Roman"/>
        </w:rPr>
        <w:t>为了减轻施工期废水对项目周边地表水环境的不利影响，须采取以下控制措施：</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⑴</w:t>
      </w:r>
      <w:r w:rsidRPr="00671F66">
        <w:rPr>
          <w:rFonts w:ascii="Times New Roman" w:eastAsia="仿宋" w:hAnsi="Times New Roman" w:cs="Times New Roman"/>
        </w:rPr>
        <w:t>施工废水：施工期间的砂浆搅拌机用水、砖瓦、土方等建筑物料喷洒水及少量的机械泥浆污水，主要污染因子为</w:t>
      </w:r>
      <w:r w:rsidRPr="00671F66">
        <w:rPr>
          <w:rFonts w:ascii="Times New Roman" w:eastAsia="仿宋" w:hAnsi="Times New Roman" w:cs="Times New Roman"/>
        </w:rPr>
        <w:t>SS</w:t>
      </w:r>
      <w:r w:rsidRPr="00671F66">
        <w:rPr>
          <w:rFonts w:ascii="Times New Roman" w:eastAsia="仿宋" w:hAnsi="Times New Roman" w:cs="Times New Roman"/>
        </w:rPr>
        <w:t>，施工场地设置临时沉淀池，经沉淀澄清后回用于施工场地，循环利用不外排。</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napToGrid w:val="0"/>
        </w:rPr>
      </w:pPr>
      <w:r w:rsidRPr="00671F66">
        <w:rPr>
          <w:rFonts w:ascii="宋体" w:eastAsia="宋体" w:hAnsi="宋体" w:hint="eastAsia"/>
        </w:rPr>
        <w:t>⑵</w:t>
      </w:r>
      <w:r w:rsidRPr="00671F66">
        <w:rPr>
          <w:rFonts w:ascii="Times New Roman" w:eastAsia="仿宋" w:hAnsi="Times New Roman" w:cs="Times New Roman"/>
        </w:rPr>
        <w:t>生活污水：建设单位必须严格加强对施工人员的管理，项目施工时建设单位</w:t>
      </w:r>
      <w:r w:rsidRPr="00671F66">
        <w:rPr>
          <w:rFonts w:ascii="Times New Roman" w:eastAsia="仿宋" w:hAnsi="Times New Roman" w:cs="Times New Roman"/>
          <w:snapToGrid w:val="0"/>
        </w:rPr>
        <w:t>拟在施工人员集中生活区建设简易旱厕，定期清掏用于周边农田施肥。</w:t>
      </w:r>
    </w:p>
    <w:p w:rsidR="00200033" w:rsidRPr="00671F66" w:rsidRDefault="00B56227" w:rsidP="00671F66">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671F66">
        <w:rPr>
          <w:rFonts w:ascii="宋体" w:eastAsia="宋体" w:hAnsi="宋体" w:cs="宋体" w:hint="eastAsia"/>
          <w:snapToGrid w:val="0"/>
          <w:kern w:val="0"/>
          <w:sz w:val="24"/>
        </w:rPr>
        <w:t>⑶</w:t>
      </w:r>
      <w:r w:rsidRPr="00671F66">
        <w:rPr>
          <w:rFonts w:ascii="Times New Roman" w:eastAsia="仿宋" w:hAnsi="Times New Roman" w:cs="Times New Roman"/>
          <w:snapToGrid w:val="0"/>
          <w:kern w:val="0"/>
          <w:sz w:val="24"/>
        </w:rPr>
        <w:t>工程施工期间，施工单位应严格执行《建设工程施工场地文明施工及环境管理暂行规定》，对地面水的排放进行组织设计，严禁乱排、乱流污染道路、环境。</w:t>
      </w:r>
    </w:p>
    <w:p w:rsidR="00200033" w:rsidRPr="00254C54" w:rsidRDefault="00B56227" w:rsidP="00254C54">
      <w:pPr>
        <w:pStyle w:val="3"/>
        <w:adjustRightInd w:val="0"/>
        <w:snapToGrid w:val="0"/>
        <w:spacing w:before="0" w:after="0" w:line="360" w:lineRule="auto"/>
        <w:rPr>
          <w:rFonts w:cs="Times New Roman"/>
          <w:bCs w:val="0"/>
          <w:sz w:val="24"/>
          <w:szCs w:val="24"/>
        </w:rPr>
      </w:pPr>
      <w:r w:rsidRPr="00254C54">
        <w:rPr>
          <w:rFonts w:cs="Times New Roman"/>
          <w:bCs w:val="0"/>
          <w:sz w:val="24"/>
          <w:szCs w:val="24"/>
        </w:rPr>
        <w:t>6.1.3</w:t>
      </w:r>
      <w:r w:rsidRPr="00254C54">
        <w:rPr>
          <w:rFonts w:cs="Times New Roman" w:hint="eastAsia"/>
          <w:bCs w:val="0"/>
          <w:sz w:val="24"/>
          <w:szCs w:val="24"/>
        </w:rPr>
        <w:t xml:space="preserve"> </w:t>
      </w:r>
      <w:r w:rsidRPr="00254C54">
        <w:rPr>
          <w:rFonts w:cs="Times New Roman" w:hint="eastAsia"/>
          <w:bCs w:val="0"/>
          <w:sz w:val="24"/>
          <w:szCs w:val="24"/>
        </w:rPr>
        <w:t>施工期</w:t>
      </w:r>
      <w:r w:rsidRPr="00254C54">
        <w:rPr>
          <w:rFonts w:cs="Times New Roman"/>
          <w:bCs w:val="0"/>
          <w:sz w:val="24"/>
          <w:szCs w:val="24"/>
        </w:rPr>
        <w:t>噪声</w:t>
      </w:r>
      <w:r w:rsidRPr="00254C54">
        <w:rPr>
          <w:rFonts w:cs="Times New Roman" w:hint="eastAsia"/>
          <w:bCs w:val="0"/>
          <w:sz w:val="24"/>
          <w:szCs w:val="24"/>
        </w:rPr>
        <w:t>污染防治措施</w:t>
      </w:r>
      <w:bookmarkEnd w:id="469"/>
      <w:bookmarkEnd w:id="470"/>
      <w:bookmarkEnd w:id="471"/>
      <w:bookmarkEnd w:id="472"/>
      <w:bookmarkEnd w:id="473"/>
      <w:bookmarkEnd w:id="474"/>
    </w:p>
    <w:p w:rsidR="00200033" w:rsidRDefault="00671F66" w:rsidP="00671F66">
      <w:pPr>
        <w:pStyle w:val="afffffffff3"/>
        <w:adjustRightInd w:val="0"/>
        <w:snapToGrid w:val="0"/>
        <w:spacing w:line="360" w:lineRule="auto"/>
        <w:ind w:firstLine="480"/>
        <w:rPr>
          <w:rFonts w:ascii="仿宋" w:eastAsia="仿宋" w:hAnsi="仿宋" w:cs="仿宋"/>
          <w:szCs w:val="32"/>
        </w:rPr>
      </w:pPr>
      <w:r>
        <w:rPr>
          <w:rFonts w:ascii="仿宋" w:eastAsia="仿宋" w:hAnsi="仿宋" w:cs="仿宋" w:hint="eastAsia"/>
          <w:szCs w:val="32"/>
        </w:rPr>
        <w:t>本项目施工时涉及的施工机械种类和数目较多，主要有推土机、挖土机</w:t>
      </w:r>
      <w:r w:rsidR="00B56227">
        <w:rPr>
          <w:rFonts w:ascii="仿宋" w:eastAsia="仿宋" w:hAnsi="仿宋" w:cs="仿宋" w:hint="eastAsia"/>
          <w:szCs w:val="32"/>
        </w:rPr>
        <w:t>、振捣棒、吊车等建筑施工机械及切、磨、吊、卷等安装机械。不同施工期使用的机械设备不同，产生的噪声强度也不同。</w:t>
      </w:r>
    </w:p>
    <w:p w:rsidR="00200033" w:rsidRDefault="00B56227" w:rsidP="00671F66">
      <w:pPr>
        <w:pStyle w:val="afffffffff3"/>
        <w:adjustRightInd w:val="0"/>
        <w:snapToGrid w:val="0"/>
        <w:spacing w:line="360" w:lineRule="auto"/>
        <w:ind w:firstLine="480"/>
        <w:rPr>
          <w:rFonts w:ascii="仿宋" w:eastAsia="仿宋" w:hAnsi="仿宋" w:cs="仿宋"/>
          <w:szCs w:val="32"/>
        </w:rPr>
      </w:pPr>
      <w:r>
        <w:rPr>
          <w:rFonts w:ascii="仿宋" w:eastAsia="仿宋" w:hAnsi="仿宋" w:cs="仿宋" w:hint="eastAsia"/>
          <w:szCs w:val="32"/>
        </w:rPr>
        <w:t>本项目施工期分为土方平整阶段、基础施工阶段、结构制作阶段及室内装潢阶段，各阶段具有其独特的噪声特性。土方平整阶段的噪声源主要有推土机、挖掘机、装载机及各种车辆等，这些声源大部分属于移动声源，没有明显的指向性；基础施工阶段的噪</w:t>
      </w:r>
      <w:r>
        <w:rPr>
          <w:rFonts w:ascii="仿宋" w:eastAsia="仿宋" w:hAnsi="仿宋" w:cs="仿宋" w:hint="eastAsia"/>
          <w:szCs w:val="32"/>
        </w:rPr>
        <w:lastRenderedPageBreak/>
        <w:t>声源基本上是固定声源；结构制作阶段的主要噪声源有振捣器、起重机等，其中包括一些撞击噪声；室内装潢阶段的主要噪声源有起重机、升降机等。</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Times New Roman" w:eastAsia="仿宋" w:hAnsi="Times New Roman" w:cs="Times New Roman"/>
          <w:szCs w:val="32"/>
        </w:rPr>
        <w:t>为了减轻施工期噪声对环境的影响，须采取以下控制措施：</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宋体" w:eastAsia="宋体" w:hAnsi="宋体" w:hint="eastAsia"/>
          <w:szCs w:val="32"/>
        </w:rPr>
        <w:t>⑴</w:t>
      </w:r>
      <w:r w:rsidRPr="00671F66">
        <w:rPr>
          <w:rFonts w:ascii="Times New Roman" w:eastAsia="仿宋" w:hAnsi="Times New Roman" w:cs="Times New Roman"/>
          <w:szCs w:val="32"/>
        </w:rPr>
        <w:t>降低施工设备噪声：尽量采用低噪声设备；采用安装排气筒消音器和隔离发动机振动部件的方法降低噪声；对动力机械、设备加强定期检修、养护，保证其正常运行，减少设备在非正常运行时所产生的噪声。</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宋体" w:eastAsia="宋体" w:hAnsi="宋体" w:hint="eastAsia"/>
          <w:szCs w:val="32"/>
        </w:rPr>
        <w:t>⑵</w:t>
      </w:r>
      <w:r w:rsidRPr="00671F66">
        <w:rPr>
          <w:rFonts w:ascii="Times New Roman" w:eastAsia="仿宋" w:hAnsi="Times New Roman" w:cs="Times New Roman"/>
          <w:szCs w:val="32"/>
        </w:rPr>
        <w:t>降低人为噪声：按规定操作机械设备，模板、支架装卸过程中，尽量减少碰撞声音；</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宋体" w:eastAsia="宋体" w:hAnsi="宋体" w:hint="eastAsia"/>
          <w:szCs w:val="32"/>
        </w:rPr>
        <w:t>⑶</w:t>
      </w:r>
      <w:r w:rsidRPr="00671F66">
        <w:rPr>
          <w:rFonts w:ascii="Times New Roman" w:eastAsia="仿宋" w:hAnsi="Times New Roman" w:cs="Times New Roman"/>
          <w:szCs w:val="32"/>
        </w:rPr>
        <w:t>建立临时声障：对位置相对固定的机械设备，于室内操作的尽量进入操作间，不能进入操作间的，可适当建立单面声障。</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宋体" w:eastAsia="宋体" w:hAnsi="宋体" w:hint="eastAsia"/>
          <w:szCs w:val="32"/>
        </w:rPr>
        <w:t>⑷</w:t>
      </w:r>
      <w:r w:rsidRPr="00671F66">
        <w:rPr>
          <w:rFonts w:ascii="Times New Roman" w:eastAsia="仿宋" w:hAnsi="Times New Roman" w:cs="Times New Roman"/>
          <w:szCs w:val="32"/>
        </w:rPr>
        <w:t>减少交通噪声：加强车辆管理，控制汽车鸣笛。</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32"/>
        </w:rPr>
      </w:pPr>
      <w:r w:rsidRPr="00671F66">
        <w:rPr>
          <w:rFonts w:ascii="宋体" w:eastAsia="宋体" w:hAnsi="宋体" w:hint="eastAsia"/>
          <w:szCs w:val="32"/>
        </w:rPr>
        <w:t>⑸</w:t>
      </w:r>
      <w:r w:rsidRPr="00671F66">
        <w:rPr>
          <w:rFonts w:ascii="Times New Roman" w:eastAsia="仿宋" w:hAnsi="Times New Roman" w:cs="Times New Roman"/>
          <w:szCs w:val="32"/>
        </w:rPr>
        <w:t>合理布局：将产生噪声较大且固定施工机械设备布置到项目用地的中部。</w:t>
      </w:r>
    </w:p>
    <w:p w:rsidR="00200033" w:rsidRPr="00671F66" w:rsidRDefault="00B56227" w:rsidP="00671F66">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671F66">
        <w:rPr>
          <w:rFonts w:ascii="宋体" w:eastAsia="宋体" w:hAnsi="宋体" w:cs="宋体" w:hint="eastAsia"/>
          <w:snapToGrid w:val="0"/>
          <w:kern w:val="0"/>
          <w:sz w:val="24"/>
        </w:rPr>
        <w:t>⑹</w:t>
      </w:r>
      <w:r w:rsidRPr="00671F66">
        <w:rPr>
          <w:rFonts w:ascii="Times New Roman" w:eastAsia="仿宋" w:hAnsi="Times New Roman" w:cs="Times New Roman"/>
          <w:snapToGrid w:val="0"/>
          <w:kern w:val="0"/>
          <w:sz w:val="24"/>
        </w:rPr>
        <w:t>在运输道路选择时尽量远离村庄、学校等声环境敏感点，运输道路</w:t>
      </w:r>
      <w:r w:rsidRPr="00671F66">
        <w:rPr>
          <w:rFonts w:ascii="Times New Roman" w:eastAsia="仿宋" w:hAnsi="Times New Roman" w:cs="Times New Roman"/>
          <w:snapToGrid w:val="0"/>
          <w:kern w:val="0"/>
          <w:sz w:val="24"/>
        </w:rPr>
        <w:t>50m</w:t>
      </w:r>
      <w:r w:rsidRPr="00671F66">
        <w:rPr>
          <w:rFonts w:ascii="Times New Roman" w:eastAsia="仿宋" w:hAnsi="Times New Roman" w:cs="Times New Roman"/>
          <w:snapToGrid w:val="0"/>
          <w:kern w:val="0"/>
          <w:sz w:val="24"/>
        </w:rPr>
        <w:t>以内有居民区、学校等声环境敏感点分布时，应减速慢行，禁止鸣笛。</w:t>
      </w:r>
    </w:p>
    <w:p w:rsidR="00200033" w:rsidRPr="00254C54" w:rsidRDefault="00B56227" w:rsidP="00254C54">
      <w:pPr>
        <w:pStyle w:val="3"/>
        <w:adjustRightInd w:val="0"/>
        <w:snapToGrid w:val="0"/>
        <w:spacing w:before="0" w:after="0" w:line="360" w:lineRule="auto"/>
        <w:rPr>
          <w:rFonts w:cs="Times New Roman"/>
          <w:bCs w:val="0"/>
          <w:sz w:val="24"/>
          <w:szCs w:val="24"/>
        </w:rPr>
      </w:pPr>
      <w:bookmarkStart w:id="475" w:name="_Toc1179"/>
      <w:bookmarkStart w:id="476" w:name="_Toc17232"/>
      <w:bookmarkStart w:id="477" w:name="_Toc484463533"/>
      <w:bookmarkStart w:id="478" w:name="_Toc13903"/>
      <w:bookmarkStart w:id="479" w:name="_Toc11505"/>
      <w:bookmarkStart w:id="480" w:name="_Toc491610120"/>
      <w:r w:rsidRPr="00254C54">
        <w:rPr>
          <w:rFonts w:cs="Times New Roman" w:hint="eastAsia"/>
          <w:bCs w:val="0"/>
          <w:sz w:val="24"/>
          <w:szCs w:val="24"/>
        </w:rPr>
        <w:t>6</w:t>
      </w:r>
      <w:r w:rsidRPr="00254C54">
        <w:rPr>
          <w:rFonts w:cs="Times New Roman"/>
          <w:bCs w:val="0"/>
          <w:sz w:val="24"/>
          <w:szCs w:val="24"/>
        </w:rPr>
        <w:t>.1.4</w:t>
      </w:r>
      <w:r w:rsidRPr="00254C54">
        <w:rPr>
          <w:rFonts w:cs="Times New Roman" w:hint="eastAsia"/>
          <w:bCs w:val="0"/>
          <w:sz w:val="24"/>
          <w:szCs w:val="24"/>
        </w:rPr>
        <w:t xml:space="preserve"> </w:t>
      </w:r>
      <w:r w:rsidRPr="00254C54">
        <w:rPr>
          <w:rFonts w:cs="Times New Roman" w:hint="eastAsia"/>
          <w:bCs w:val="0"/>
          <w:sz w:val="24"/>
          <w:szCs w:val="24"/>
        </w:rPr>
        <w:t>施工期</w:t>
      </w:r>
      <w:r w:rsidRPr="00254C54">
        <w:rPr>
          <w:rFonts w:cs="Times New Roman"/>
          <w:bCs w:val="0"/>
          <w:sz w:val="24"/>
          <w:szCs w:val="24"/>
        </w:rPr>
        <w:t>固体废物</w:t>
      </w:r>
      <w:r w:rsidRPr="00254C54">
        <w:rPr>
          <w:rFonts w:cs="Times New Roman" w:hint="eastAsia"/>
          <w:bCs w:val="0"/>
          <w:sz w:val="24"/>
          <w:szCs w:val="24"/>
        </w:rPr>
        <w:t>污染防治措施</w:t>
      </w:r>
      <w:bookmarkEnd w:id="475"/>
      <w:bookmarkEnd w:id="476"/>
      <w:bookmarkEnd w:id="477"/>
      <w:bookmarkEnd w:id="478"/>
      <w:bookmarkEnd w:id="479"/>
      <w:bookmarkEnd w:id="480"/>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Times New Roman" w:eastAsia="仿宋" w:hAnsi="Times New Roman" w:cs="Times New Roman"/>
        </w:rPr>
        <w:t>本项目施工期产生的固体废物主要是建筑垃圾和施工人员生活垃圾。建筑垃圾主要来源于开挖土方、建筑施工中的废物（如砂石、石灰、混凝土、废砖等），可采取以下措施减少其对环境的影响：</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⑴</w:t>
      </w:r>
      <w:r w:rsidRPr="00671F66">
        <w:rPr>
          <w:rFonts w:ascii="Times New Roman" w:eastAsia="仿宋" w:hAnsi="Times New Roman" w:cs="Times New Roman"/>
        </w:rPr>
        <w:t>运送建筑废物的车辆离开施工场地时，要及时清理干净车辆粘带的泥土；</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⑵</w:t>
      </w:r>
      <w:r w:rsidRPr="00671F66">
        <w:rPr>
          <w:rFonts w:ascii="Times New Roman" w:eastAsia="仿宋" w:hAnsi="Times New Roman" w:cs="Times New Roman"/>
        </w:rPr>
        <w:t>遗留在现场的建筑废物要及时清运或回填；</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⑶</w:t>
      </w:r>
      <w:r w:rsidRPr="00671F66">
        <w:rPr>
          <w:rFonts w:ascii="Times New Roman" w:eastAsia="仿宋" w:hAnsi="Times New Roman" w:cs="Times New Roman"/>
        </w:rPr>
        <w:t>建筑废物在施工现场的金属要及时回收；</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⑷</w:t>
      </w:r>
      <w:r w:rsidRPr="00671F66">
        <w:rPr>
          <w:rFonts w:ascii="Times New Roman" w:eastAsia="仿宋" w:hAnsi="Times New Roman" w:cs="Times New Roman"/>
        </w:rPr>
        <w:t>地基处理产生的土石方及其它建筑类垃圾，要尽可能回填于工业场地内部地基处理，多余部分应按照当地环卫部门要求运往指定建筑垃圾场填埋处理；</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⑸</w:t>
      </w:r>
      <w:r w:rsidRPr="00671F66">
        <w:rPr>
          <w:rFonts w:ascii="Times New Roman" w:eastAsia="仿宋" w:hAnsi="Times New Roman" w:cs="Times New Roman"/>
        </w:rPr>
        <w:t>建筑垃圾应运送到政府指定地点，不得随意倾倒。</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rPr>
      </w:pPr>
      <w:r w:rsidRPr="00671F66">
        <w:rPr>
          <w:rFonts w:ascii="宋体" w:eastAsia="宋体" w:hAnsi="宋体" w:hint="eastAsia"/>
        </w:rPr>
        <w:t>⑹</w:t>
      </w:r>
      <w:r w:rsidRPr="00671F66">
        <w:rPr>
          <w:rFonts w:ascii="Times New Roman" w:eastAsia="仿宋" w:hAnsi="Times New Roman" w:cs="Times New Roman"/>
        </w:rPr>
        <w:t>施工现场设置生活垃圾箱，固定地点堆放，分类收集，定期运往当地环卫部门指定的垃圾堆放点；</w:t>
      </w:r>
    </w:p>
    <w:p w:rsidR="00200033" w:rsidRPr="00671F66" w:rsidRDefault="00B56227" w:rsidP="00671F66">
      <w:pPr>
        <w:overflowPunct w:val="0"/>
        <w:adjustRightInd w:val="0"/>
        <w:snapToGrid w:val="0"/>
        <w:spacing w:line="360" w:lineRule="auto"/>
        <w:ind w:firstLineChars="200" w:firstLine="480"/>
        <w:jc w:val="left"/>
        <w:rPr>
          <w:rFonts w:ascii="Times New Roman" w:eastAsia="仿宋" w:hAnsi="Times New Roman" w:cs="Times New Roman"/>
          <w:snapToGrid w:val="0"/>
          <w:kern w:val="0"/>
          <w:sz w:val="24"/>
        </w:rPr>
      </w:pPr>
      <w:r w:rsidRPr="00671F66">
        <w:rPr>
          <w:rFonts w:ascii="宋体" w:eastAsia="宋体" w:hAnsi="宋体" w:cs="宋体" w:hint="eastAsia"/>
          <w:snapToGrid w:val="0"/>
          <w:kern w:val="0"/>
          <w:sz w:val="24"/>
        </w:rPr>
        <w:t>⑺</w:t>
      </w:r>
      <w:r w:rsidRPr="00671F66">
        <w:rPr>
          <w:rFonts w:ascii="Times New Roman" w:eastAsia="仿宋" w:hAnsi="Times New Roman" w:cs="Times New Roman"/>
          <w:snapToGrid w:val="0"/>
          <w:kern w:val="0"/>
          <w:sz w:val="24"/>
        </w:rPr>
        <w:t>在运输建筑垃圾时，应合理规划运输路线和时间，不得丢弃、遗撒、随意堆放建筑垃圾，避免对周围环境及居民安全造成影响；</w:t>
      </w:r>
    </w:p>
    <w:p w:rsidR="00200033" w:rsidRPr="00671F66" w:rsidRDefault="00B56227" w:rsidP="00671F66">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671F66">
        <w:rPr>
          <w:rFonts w:ascii="宋体" w:eastAsia="宋体" w:hAnsi="宋体" w:cs="宋体" w:hint="eastAsia"/>
          <w:snapToGrid w:val="0"/>
          <w:kern w:val="0"/>
          <w:sz w:val="24"/>
        </w:rPr>
        <w:t>⑻</w:t>
      </w:r>
      <w:r w:rsidRPr="00671F66">
        <w:rPr>
          <w:rFonts w:ascii="Times New Roman" w:eastAsia="仿宋" w:hAnsi="Times New Roman" w:cs="Times New Roman"/>
          <w:snapToGrid w:val="0"/>
          <w:kern w:val="0"/>
          <w:sz w:val="24"/>
        </w:rPr>
        <w:t>建筑垃圾处置实行减量化、资源化和无害化，尽量综合利用，鼓励建设单位、施工单位优先采用建筑垃圾综合利用产品。</w:t>
      </w:r>
    </w:p>
    <w:p w:rsidR="00200033" w:rsidRPr="00671F66" w:rsidRDefault="00B56227" w:rsidP="00671F66">
      <w:pPr>
        <w:pStyle w:val="af8"/>
        <w:adjustRightInd w:val="0"/>
        <w:spacing w:line="360" w:lineRule="auto"/>
        <w:ind w:firstLineChars="200" w:firstLine="480"/>
        <w:rPr>
          <w:rFonts w:ascii="Times New Roman" w:eastAsia="仿宋" w:hAnsi="Times New Roman" w:cs="Times New Roman"/>
          <w:sz w:val="24"/>
          <w:szCs w:val="24"/>
        </w:rPr>
      </w:pPr>
      <w:r w:rsidRPr="00671F66">
        <w:rPr>
          <w:rFonts w:ascii="Times New Roman" w:eastAsia="仿宋" w:hAnsi="Times New Roman" w:cs="Times New Roman"/>
          <w:sz w:val="24"/>
          <w:szCs w:val="24"/>
        </w:rPr>
        <w:lastRenderedPageBreak/>
        <w:t>采取上述固体废物处置措施后，项目施工期产生的废物均采取相应的治理措施后，经济可行，且项目施工期对周围环境的影响较小。</w:t>
      </w:r>
    </w:p>
    <w:p w:rsidR="00200033" w:rsidRPr="00254C54" w:rsidRDefault="00B56227" w:rsidP="00254C54">
      <w:pPr>
        <w:adjustRightInd w:val="0"/>
        <w:snapToGrid w:val="0"/>
        <w:spacing w:line="360" w:lineRule="auto"/>
        <w:outlineLvl w:val="1"/>
        <w:rPr>
          <w:rFonts w:ascii="Times New Roman" w:hAnsi="Times New Roman" w:cs="Times New Roman"/>
          <w:b/>
          <w:bCs/>
          <w:sz w:val="28"/>
          <w:szCs w:val="28"/>
        </w:rPr>
      </w:pPr>
      <w:bookmarkStart w:id="481" w:name="_Toc12622"/>
      <w:bookmarkStart w:id="482" w:name="_Toc12616"/>
      <w:bookmarkStart w:id="483" w:name="_Toc1486"/>
      <w:bookmarkStart w:id="484" w:name="_Toc17817884"/>
      <w:r w:rsidRPr="00254C54">
        <w:rPr>
          <w:rFonts w:ascii="Times New Roman" w:hAnsi="Times New Roman" w:cs="Times New Roman"/>
          <w:b/>
          <w:bCs/>
          <w:sz w:val="28"/>
          <w:szCs w:val="28"/>
        </w:rPr>
        <w:t>6.2</w:t>
      </w:r>
      <w:r w:rsidRPr="00254C54">
        <w:rPr>
          <w:rFonts w:ascii="Times New Roman" w:hAnsi="Times New Roman" w:cs="Times New Roman" w:hint="eastAsia"/>
          <w:b/>
          <w:bCs/>
          <w:sz w:val="28"/>
          <w:szCs w:val="28"/>
        </w:rPr>
        <w:t xml:space="preserve"> </w:t>
      </w:r>
      <w:r w:rsidRPr="00254C54">
        <w:rPr>
          <w:rFonts w:ascii="Times New Roman" w:hAnsi="Times New Roman" w:cs="Times New Roman"/>
          <w:b/>
          <w:bCs/>
          <w:sz w:val="28"/>
          <w:szCs w:val="28"/>
        </w:rPr>
        <w:t>运营期环境保护措施</w:t>
      </w:r>
      <w:r w:rsidRPr="00254C54">
        <w:rPr>
          <w:rFonts w:ascii="Times New Roman" w:hAnsi="Times New Roman" w:cs="Times New Roman" w:hint="eastAsia"/>
          <w:b/>
          <w:bCs/>
          <w:sz w:val="28"/>
          <w:szCs w:val="28"/>
        </w:rPr>
        <w:t>分析</w:t>
      </w:r>
      <w:r w:rsidRPr="00254C54">
        <w:rPr>
          <w:rFonts w:ascii="Times New Roman" w:hAnsi="Times New Roman" w:cs="Times New Roman"/>
          <w:b/>
          <w:bCs/>
          <w:sz w:val="28"/>
          <w:szCs w:val="28"/>
        </w:rPr>
        <w:t>及</w:t>
      </w:r>
      <w:bookmarkStart w:id="485" w:name="_Toc484463535"/>
      <w:bookmarkStart w:id="486" w:name="_Toc491610122"/>
      <w:bookmarkStart w:id="487" w:name="_Toc12813"/>
      <w:bookmarkStart w:id="488" w:name="_Toc7027"/>
      <w:bookmarkStart w:id="489" w:name="_Toc31617"/>
      <w:bookmarkStart w:id="490" w:name="_Toc4871"/>
      <w:bookmarkStart w:id="491" w:name="_Toc225148398"/>
      <w:bookmarkEnd w:id="481"/>
      <w:bookmarkEnd w:id="482"/>
      <w:r w:rsidRPr="00254C54">
        <w:rPr>
          <w:rFonts w:ascii="Times New Roman" w:hAnsi="Times New Roman" w:cs="Times New Roman"/>
          <w:b/>
          <w:bCs/>
          <w:sz w:val="28"/>
          <w:szCs w:val="28"/>
        </w:rPr>
        <w:t>可行性分析</w:t>
      </w:r>
      <w:bookmarkEnd w:id="483"/>
      <w:bookmarkEnd w:id="484"/>
    </w:p>
    <w:p w:rsidR="00200033" w:rsidRPr="00254C54" w:rsidRDefault="00B56227" w:rsidP="00254C54">
      <w:pPr>
        <w:pStyle w:val="3"/>
        <w:adjustRightInd w:val="0"/>
        <w:snapToGrid w:val="0"/>
        <w:spacing w:before="0" w:after="0" w:line="360" w:lineRule="auto"/>
        <w:rPr>
          <w:rFonts w:cs="Times New Roman"/>
          <w:bCs w:val="0"/>
          <w:sz w:val="24"/>
          <w:szCs w:val="24"/>
        </w:rPr>
      </w:pPr>
      <w:r w:rsidRPr="00254C54">
        <w:rPr>
          <w:rFonts w:cs="Times New Roman" w:hint="eastAsia"/>
          <w:bCs w:val="0"/>
          <w:sz w:val="24"/>
          <w:szCs w:val="24"/>
        </w:rPr>
        <w:t>6</w:t>
      </w:r>
      <w:r w:rsidRPr="00254C54">
        <w:rPr>
          <w:rFonts w:cs="Times New Roman"/>
          <w:bCs w:val="0"/>
          <w:sz w:val="24"/>
          <w:szCs w:val="24"/>
        </w:rPr>
        <w:t>.2.1</w:t>
      </w:r>
      <w:r w:rsidRPr="00254C54">
        <w:rPr>
          <w:rFonts w:cs="Times New Roman" w:hint="eastAsia"/>
          <w:bCs w:val="0"/>
          <w:sz w:val="24"/>
          <w:szCs w:val="24"/>
        </w:rPr>
        <w:t xml:space="preserve"> </w:t>
      </w:r>
      <w:r w:rsidRPr="00254C54">
        <w:rPr>
          <w:rFonts w:cs="Times New Roman"/>
          <w:bCs w:val="0"/>
          <w:sz w:val="24"/>
          <w:szCs w:val="24"/>
        </w:rPr>
        <w:t>大气污染防治措施及及可行性分析</w:t>
      </w:r>
      <w:bookmarkEnd w:id="485"/>
      <w:bookmarkEnd w:id="486"/>
      <w:bookmarkEnd w:id="487"/>
      <w:bookmarkEnd w:id="488"/>
      <w:bookmarkEnd w:id="489"/>
      <w:bookmarkEnd w:id="490"/>
    </w:p>
    <w:p w:rsidR="00200033" w:rsidRPr="00F11C88" w:rsidRDefault="00B56227" w:rsidP="00F11C88">
      <w:pPr>
        <w:adjustRightInd w:val="0"/>
        <w:snapToGrid w:val="0"/>
        <w:spacing w:line="360" w:lineRule="auto"/>
        <w:outlineLvl w:val="3"/>
        <w:rPr>
          <w:rFonts w:ascii="Times New Roman" w:eastAsia="仿宋" w:hAnsi="Times New Roman" w:cs="Times New Roman"/>
          <w:b/>
          <w:bCs/>
          <w:sz w:val="24"/>
        </w:rPr>
      </w:pPr>
      <w:bookmarkStart w:id="492" w:name="_Toc24645"/>
      <w:bookmarkStart w:id="493" w:name="_Toc1336"/>
      <w:bookmarkStart w:id="494" w:name="_Toc484463536"/>
      <w:bookmarkStart w:id="495" w:name="_Toc491610123"/>
      <w:r w:rsidRPr="00F11C88">
        <w:rPr>
          <w:rFonts w:ascii="Times New Roman" w:eastAsia="仿宋" w:hAnsi="Times New Roman" w:cs="Times New Roman" w:hint="eastAsia"/>
          <w:b/>
          <w:bCs/>
          <w:sz w:val="24"/>
        </w:rPr>
        <w:t>6</w:t>
      </w:r>
      <w:r w:rsidRPr="00F11C88">
        <w:rPr>
          <w:rFonts w:ascii="Times New Roman" w:eastAsia="仿宋" w:hAnsi="Times New Roman" w:cs="Times New Roman"/>
          <w:b/>
          <w:bCs/>
          <w:sz w:val="24"/>
        </w:rPr>
        <w:t>.2.1.1</w:t>
      </w:r>
      <w:r w:rsidRPr="00F11C88">
        <w:rPr>
          <w:rFonts w:ascii="Times New Roman" w:eastAsia="仿宋" w:hAnsi="Times New Roman" w:cs="Times New Roman" w:hint="eastAsia"/>
          <w:b/>
          <w:bCs/>
          <w:sz w:val="24"/>
        </w:rPr>
        <w:t xml:space="preserve"> </w:t>
      </w:r>
      <w:r w:rsidRPr="00F11C88">
        <w:rPr>
          <w:rFonts w:ascii="Times New Roman" w:eastAsia="仿宋" w:hAnsi="Times New Roman" w:cs="Times New Roman"/>
          <w:b/>
          <w:bCs/>
          <w:sz w:val="24"/>
        </w:rPr>
        <w:t>基本原则</w:t>
      </w:r>
      <w:bookmarkEnd w:id="491"/>
      <w:bookmarkEnd w:id="492"/>
      <w:bookmarkEnd w:id="493"/>
      <w:bookmarkEnd w:id="494"/>
      <w:bookmarkEnd w:id="495"/>
    </w:p>
    <w:p w:rsidR="00200033" w:rsidRDefault="00B56227" w:rsidP="007D3C90">
      <w:pPr>
        <w:pStyle w:val="afffffffff3"/>
        <w:adjustRightInd w:val="0"/>
        <w:snapToGrid w:val="0"/>
        <w:spacing w:line="360" w:lineRule="auto"/>
        <w:ind w:firstLine="480"/>
        <w:rPr>
          <w:rFonts w:ascii="仿宋" w:eastAsia="仿宋" w:hAnsi="仿宋" w:cs="仿宋"/>
          <w:szCs w:val="32"/>
        </w:rPr>
      </w:pPr>
      <w:r>
        <w:rPr>
          <w:rFonts w:ascii="仿宋" w:eastAsia="仿宋" w:hAnsi="仿宋" w:cs="仿宋" w:hint="eastAsia"/>
          <w:szCs w:val="32"/>
        </w:rPr>
        <w:t>环境空气污染防治首先要通过治理措施的优化，使本项目向外环境排放的大气污染物满足国家和地方的排放标准，并使其通过大气输送与扩散后满足环境质量标准的要求。其次，尽可能地考虑到环境标准的逐步严格，在经济合理的条件下，采取使本项目排放的大气污染物对环境影响程度尽可能小的预防和治理措施。</w:t>
      </w:r>
    </w:p>
    <w:p w:rsidR="00200033" w:rsidRPr="00F11C88" w:rsidRDefault="00B56227" w:rsidP="00F11C88">
      <w:pPr>
        <w:adjustRightInd w:val="0"/>
        <w:snapToGrid w:val="0"/>
        <w:spacing w:line="360" w:lineRule="auto"/>
        <w:outlineLvl w:val="3"/>
        <w:rPr>
          <w:rFonts w:ascii="Times New Roman" w:eastAsia="仿宋" w:hAnsi="Times New Roman" w:cs="Times New Roman"/>
          <w:b/>
          <w:bCs/>
          <w:sz w:val="24"/>
        </w:rPr>
      </w:pPr>
      <w:bookmarkStart w:id="496" w:name="_Toc491610124"/>
      <w:bookmarkStart w:id="497" w:name="_Toc484463537"/>
      <w:bookmarkStart w:id="498" w:name="_Toc387745704"/>
      <w:bookmarkStart w:id="499" w:name="_Toc21092"/>
      <w:bookmarkStart w:id="500" w:name="_Toc25471"/>
      <w:r w:rsidRPr="00F11C88">
        <w:rPr>
          <w:rFonts w:ascii="Times New Roman" w:eastAsia="仿宋" w:hAnsi="Times New Roman" w:cs="Times New Roman" w:hint="eastAsia"/>
          <w:b/>
          <w:bCs/>
          <w:sz w:val="24"/>
        </w:rPr>
        <w:t>6</w:t>
      </w:r>
      <w:r w:rsidRPr="00F11C88">
        <w:rPr>
          <w:rFonts w:ascii="Times New Roman" w:eastAsia="仿宋" w:hAnsi="Times New Roman" w:cs="Times New Roman"/>
          <w:b/>
          <w:bCs/>
          <w:sz w:val="24"/>
        </w:rPr>
        <w:t>.2.1.2</w:t>
      </w:r>
      <w:r w:rsidRPr="00F11C88">
        <w:rPr>
          <w:rFonts w:ascii="Times New Roman" w:eastAsia="仿宋" w:hAnsi="Times New Roman" w:cs="Times New Roman" w:hint="eastAsia"/>
          <w:b/>
          <w:bCs/>
          <w:sz w:val="24"/>
        </w:rPr>
        <w:t xml:space="preserve"> </w:t>
      </w:r>
      <w:r w:rsidRPr="00F11C88">
        <w:rPr>
          <w:rFonts w:ascii="Times New Roman" w:eastAsia="仿宋" w:hAnsi="Times New Roman" w:cs="Times New Roman" w:hint="eastAsia"/>
          <w:b/>
          <w:bCs/>
          <w:sz w:val="24"/>
        </w:rPr>
        <w:t>粉尘废气治理措施</w:t>
      </w:r>
      <w:bookmarkEnd w:id="496"/>
      <w:bookmarkEnd w:id="497"/>
      <w:bookmarkEnd w:id="498"/>
      <w:bookmarkEnd w:id="499"/>
      <w:bookmarkEnd w:id="500"/>
    </w:p>
    <w:p w:rsidR="00200033" w:rsidRPr="00671F66" w:rsidRDefault="00B56227" w:rsidP="00671F66">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671F66">
        <w:rPr>
          <w:rFonts w:ascii="Times New Roman" w:eastAsia="仿宋" w:hAnsi="Times New Roman" w:cs="Times New Roman"/>
          <w:sz w:val="24"/>
        </w:rPr>
        <w:t>本项目粉尘主要在饲料加工工段产生，饲料加工粉尘</w:t>
      </w:r>
      <w:r w:rsidRPr="00671F66">
        <w:rPr>
          <w:rFonts w:ascii="Times New Roman" w:eastAsia="仿宋" w:hAnsi="Times New Roman" w:cs="Times New Roman"/>
          <w:snapToGrid w:val="0"/>
          <w:kern w:val="0"/>
          <w:sz w:val="24"/>
        </w:rPr>
        <w:t>经</w:t>
      </w:r>
      <w:r w:rsidRPr="00671F66">
        <w:rPr>
          <w:rFonts w:ascii="Times New Roman" w:eastAsia="仿宋" w:hAnsi="Times New Roman" w:cs="Times New Roman"/>
          <w:sz w:val="24"/>
        </w:rPr>
        <w:t>密闭集气装置收集</w:t>
      </w:r>
      <w:r w:rsidRPr="00671F66">
        <w:rPr>
          <w:rFonts w:ascii="Times New Roman" w:eastAsia="仿宋" w:hAnsi="Times New Roman" w:cs="Times New Roman"/>
          <w:sz w:val="24"/>
        </w:rPr>
        <w:t>+</w:t>
      </w:r>
      <w:r w:rsidRPr="00671F66">
        <w:rPr>
          <w:rFonts w:ascii="Times New Roman" w:eastAsia="仿宋" w:hAnsi="Times New Roman" w:cs="Times New Roman"/>
          <w:sz w:val="24"/>
        </w:rPr>
        <w:t>布袋除尘器处理，</w:t>
      </w:r>
      <w:r w:rsidRPr="00671F66">
        <w:rPr>
          <w:rFonts w:ascii="Times New Roman" w:eastAsia="仿宋" w:hAnsi="Times New Roman" w:cs="Times New Roman"/>
          <w:snapToGrid w:val="0"/>
          <w:kern w:val="0"/>
          <w:sz w:val="24"/>
        </w:rPr>
        <w:t>之后通过一根</w:t>
      </w:r>
      <w:r w:rsidRPr="00671F66">
        <w:rPr>
          <w:rFonts w:ascii="Times New Roman" w:eastAsia="仿宋" w:hAnsi="Times New Roman" w:cs="Times New Roman"/>
          <w:snapToGrid w:val="0"/>
          <w:kern w:val="0"/>
          <w:sz w:val="24"/>
        </w:rPr>
        <w:t>15m</w:t>
      </w:r>
      <w:r w:rsidRPr="00671F66">
        <w:rPr>
          <w:rFonts w:ascii="Times New Roman" w:eastAsia="仿宋" w:hAnsi="Times New Roman" w:cs="Times New Roman"/>
          <w:snapToGrid w:val="0"/>
          <w:kern w:val="0"/>
          <w:sz w:val="24"/>
        </w:rPr>
        <w:t>高排气筒排放。</w:t>
      </w:r>
    </w:p>
    <w:p w:rsidR="00200033" w:rsidRPr="00671F66" w:rsidRDefault="00B56227" w:rsidP="00671F66">
      <w:pPr>
        <w:pStyle w:val="afffffffff3"/>
        <w:adjustRightInd w:val="0"/>
        <w:snapToGrid w:val="0"/>
        <w:spacing w:line="360" w:lineRule="auto"/>
        <w:ind w:firstLine="480"/>
        <w:rPr>
          <w:rFonts w:ascii="Times New Roman" w:eastAsia="仿宋" w:hAnsi="Times New Roman" w:cs="Times New Roman"/>
          <w:szCs w:val="28"/>
        </w:rPr>
      </w:pPr>
      <w:r w:rsidRPr="00671F66">
        <w:rPr>
          <w:rFonts w:ascii="宋体" w:eastAsia="宋体" w:hAnsi="宋体" w:hint="eastAsia"/>
          <w:szCs w:val="28"/>
        </w:rPr>
        <w:t>⑴</w:t>
      </w:r>
      <w:r w:rsidRPr="00671F66">
        <w:rPr>
          <w:rFonts w:ascii="Times New Roman" w:eastAsia="仿宋" w:hAnsi="Times New Roman" w:cs="Times New Roman"/>
          <w:szCs w:val="28"/>
        </w:rPr>
        <w:t>各类除尘器处理效率</w:t>
      </w:r>
    </w:p>
    <w:p w:rsidR="00671F66" w:rsidRDefault="00B56227" w:rsidP="00671F66">
      <w:pPr>
        <w:pStyle w:val="afffffffff3"/>
        <w:adjustRightInd w:val="0"/>
        <w:snapToGrid w:val="0"/>
        <w:spacing w:line="360" w:lineRule="auto"/>
        <w:ind w:firstLine="480"/>
        <w:rPr>
          <w:rFonts w:ascii="Times New Roman" w:eastAsia="仿宋" w:hAnsi="Times New Roman" w:cs="Times New Roman"/>
          <w:szCs w:val="28"/>
        </w:rPr>
      </w:pPr>
      <w:r w:rsidRPr="00671F66">
        <w:rPr>
          <w:rFonts w:ascii="Times New Roman" w:eastAsia="仿宋" w:hAnsi="Times New Roman" w:cs="Times New Roman"/>
          <w:szCs w:val="28"/>
        </w:rPr>
        <w:t>常用的各类除尘器的处理效率见表</w:t>
      </w:r>
      <w:r w:rsidRPr="00671F66">
        <w:rPr>
          <w:rFonts w:ascii="Times New Roman" w:eastAsia="仿宋" w:hAnsi="Times New Roman" w:cs="Times New Roman"/>
          <w:szCs w:val="28"/>
        </w:rPr>
        <w:t>6</w:t>
      </w:r>
      <w:r w:rsidR="00671F66">
        <w:rPr>
          <w:rFonts w:ascii="Times New Roman" w:eastAsia="仿宋" w:hAnsi="Times New Roman" w:cs="Times New Roman" w:hint="eastAsia"/>
          <w:szCs w:val="28"/>
        </w:rPr>
        <w:t>.2</w:t>
      </w:r>
      <w:r w:rsidRPr="00671F66">
        <w:rPr>
          <w:rFonts w:ascii="Times New Roman" w:eastAsia="仿宋" w:hAnsi="Times New Roman" w:cs="Times New Roman"/>
          <w:szCs w:val="28"/>
        </w:rPr>
        <w:t>-1</w:t>
      </w:r>
      <w:r w:rsidRPr="00671F66">
        <w:rPr>
          <w:rFonts w:ascii="Times New Roman" w:eastAsia="仿宋" w:hAnsi="Times New Roman" w:cs="Times New Roman"/>
          <w:szCs w:val="28"/>
        </w:rPr>
        <w:t>。</w:t>
      </w:r>
    </w:p>
    <w:p w:rsidR="00200033" w:rsidRPr="00671F66" w:rsidRDefault="00B56227" w:rsidP="00671F66">
      <w:pPr>
        <w:pStyle w:val="afffffffff3"/>
        <w:adjustRightInd w:val="0"/>
        <w:snapToGrid w:val="0"/>
        <w:spacing w:line="360" w:lineRule="auto"/>
        <w:ind w:firstLine="420"/>
        <w:rPr>
          <w:rFonts w:ascii="Times New Roman" w:eastAsia="仿宋＿GB2312" w:hAnsi="Times New Roman" w:cs="Times New Roman"/>
          <w:szCs w:val="28"/>
        </w:rPr>
      </w:pPr>
      <w:r w:rsidRPr="00671F66">
        <w:rPr>
          <w:rFonts w:ascii="Times New Roman" w:hAnsi="Times New Roman" w:cs="Times New Roman"/>
          <w:sz w:val="21"/>
          <w:szCs w:val="21"/>
        </w:rPr>
        <w:t>表</w:t>
      </w:r>
      <w:r w:rsidRPr="00671F66">
        <w:rPr>
          <w:rFonts w:ascii="Times New Roman" w:hAnsi="Times New Roman" w:cs="Times New Roman"/>
          <w:sz w:val="21"/>
          <w:szCs w:val="21"/>
        </w:rPr>
        <w:t>6</w:t>
      </w:r>
      <w:r w:rsidR="00671F66" w:rsidRPr="00671F66">
        <w:rPr>
          <w:rFonts w:ascii="Times New Roman" w:hAnsi="Times New Roman" w:cs="Times New Roman"/>
          <w:sz w:val="21"/>
          <w:szCs w:val="21"/>
        </w:rPr>
        <w:t>.2</w:t>
      </w:r>
      <w:r w:rsidRPr="00671F66">
        <w:rPr>
          <w:rFonts w:ascii="Times New Roman" w:hAnsi="Times New Roman" w:cs="Times New Roman"/>
          <w:sz w:val="21"/>
          <w:szCs w:val="21"/>
        </w:rPr>
        <w:t>-1</w:t>
      </w:r>
      <w:r w:rsidRPr="00671F66">
        <w:rPr>
          <w:rFonts w:ascii="Times New Roman" w:hAnsi="Times New Roman" w:cs="Times New Roman"/>
          <w:bCs/>
          <w:sz w:val="21"/>
          <w:szCs w:val="21"/>
        </w:rPr>
        <w:t xml:space="preserve">    </w:t>
      </w:r>
      <w:r w:rsidR="00671F66">
        <w:rPr>
          <w:rFonts w:ascii="Times New Roman" w:hAnsi="Times New Roman" w:cs="Times New Roman" w:hint="eastAsia"/>
          <w:bCs/>
          <w:sz w:val="21"/>
          <w:szCs w:val="21"/>
        </w:rPr>
        <w:t xml:space="preserve">            </w:t>
      </w:r>
      <w:r w:rsidRPr="00671F66">
        <w:rPr>
          <w:rFonts w:ascii="Times New Roman" w:hAnsi="Times New Roman" w:cs="Times New Roman"/>
          <w:bCs/>
          <w:sz w:val="21"/>
          <w:szCs w:val="21"/>
        </w:rPr>
        <w:t xml:space="preserve"> </w:t>
      </w:r>
      <w:r w:rsidRPr="00671F66">
        <w:rPr>
          <w:rFonts w:ascii="Times New Roman" w:hAnsi="Times New Roman" w:cs="Times New Roman"/>
          <w:b/>
          <w:sz w:val="21"/>
          <w:szCs w:val="21"/>
        </w:rPr>
        <w:t>常用的各类除尘器效率一览表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00"/>
        <w:gridCol w:w="1065"/>
        <w:gridCol w:w="1022"/>
        <w:gridCol w:w="967"/>
        <w:gridCol w:w="1146"/>
        <w:gridCol w:w="1066"/>
        <w:gridCol w:w="949"/>
      </w:tblGrid>
      <w:tr w:rsidR="00200033" w:rsidRPr="00671F66" w:rsidTr="00671F66">
        <w:trPr>
          <w:trHeight w:val="340"/>
          <w:jc w:val="center"/>
        </w:trPr>
        <w:tc>
          <w:tcPr>
            <w:tcW w:w="2878" w:type="dxa"/>
            <w:vMerge w:val="restart"/>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名称</w:t>
            </w:r>
          </w:p>
        </w:tc>
        <w:tc>
          <w:tcPr>
            <w:tcW w:w="1091" w:type="dxa"/>
            <w:vMerge w:val="restart"/>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全效率（</w:t>
            </w:r>
            <w:r w:rsidRPr="00671F66">
              <w:rPr>
                <w:rFonts w:ascii="Times New Roman" w:hAnsi="Times New Roman" w:cs="Times New Roman"/>
                <w:b/>
                <w:bCs/>
                <w:szCs w:val="21"/>
              </w:rPr>
              <w:t>%</w:t>
            </w:r>
            <w:r w:rsidRPr="00671F66">
              <w:rPr>
                <w:rFonts w:ascii="Times New Roman" w:hAnsi="Times New Roman" w:cs="Times New Roman"/>
                <w:b/>
                <w:bCs/>
                <w:szCs w:val="21"/>
              </w:rPr>
              <w:t>）</w:t>
            </w:r>
          </w:p>
        </w:tc>
        <w:tc>
          <w:tcPr>
            <w:tcW w:w="5273" w:type="dxa"/>
            <w:gridSpan w:val="5"/>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不同粒径（</w:t>
            </w:r>
            <w:r w:rsidRPr="00671F66">
              <w:rPr>
                <w:rFonts w:ascii="Times New Roman" w:hAnsi="Times New Roman" w:cs="Times New Roman"/>
                <w:b/>
                <w:bCs/>
                <w:szCs w:val="21"/>
              </w:rPr>
              <w:t>μm</w:t>
            </w:r>
            <w:r w:rsidRPr="00671F66">
              <w:rPr>
                <w:rFonts w:ascii="Times New Roman" w:hAnsi="Times New Roman" w:cs="Times New Roman"/>
                <w:b/>
                <w:bCs/>
                <w:szCs w:val="21"/>
              </w:rPr>
              <w:t>）时的分级效率（</w:t>
            </w:r>
            <w:r w:rsidRPr="00671F66">
              <w:rPr>
                <w:rFonts w:ascii="Times New Roman" w:hAnsi="Times New Roman" w:cs="Times New Roman"/>
                <w:b/>
                <w:bCs/>
                <w:szCs w:val="21"/>
              </w:rPr>
              <w:t>%</w:t>
            </w:r>
            <w:r w:rsidRPr="00671F66">
              <w:rPr>
                <w:rFonts w:ascii="Times New Roman" w:hAnsi="Times New Roman" w:cs="Times New Roman"/>
                <w:b/>
                <w:bCs/>
                <w:szCs w:val="21"/>
              </w:rPr>
              <w:t>）</w:t>
            </w:r>
          </w:p>
        </w:tc>
      </w:tr>
      <w:tr w:rsidR="00200033" w:rsidRPr="00671F66" w:rsidTr="00671F66">
        <w:trPr>
          <w:trHeight w:val="340"/>
          <w:jc w:val="center"/>
        </w:trPr>
        <w:tc>
          <w:tcPr>
            <w:tcW w:w="2878" w:type="dxa"/>
            <w:vMerge/>
            <w:tcBorders>
              <w:tl2br w:val="nil"/>
              <w:tr2bl w:val="nil"/>
            </w:tcBorders>
            <w:vAlign w:val="center"/>
          </w:tcPr>
          <w:p w:rsidR="00200033" w:rsidRPr="00671F66" w:rsidRDefault="00200033" w:rsidP="00671F66">
            <w:pPr>
              <w:adjustRightInd w:val="0"/>
              <w:snapToGrid w:val="0"/>
              <w:jc w:val="center"/>
              <w:rPr>
                <w:rFonts w:ascii="Times New Roman" w:hAnsi="Times New Roman" w:cs="Times New Roman"/>
                <w:b/>
                <w:bCs/>
                <w:szCs w:val="21"/>
              </w:rPr>
            </w:pPr>
          </w:p>
        </w:tc>
        <w:tc>
          <w:tcPr>
            <w:tcW w:w="1091" w:type="dxa"/>
            <w:vMerge/>
            <w:tcBorders>
              <w:tl2br w:val="nil"/>
              <w:tr2bl w:val="nil"/>
            </w:tcBorders>
            <w:vAlign w:val="center"/>
          </w:tcPr>
          <w:p w:rsidR="00200033" w:rsidRPr="00671F66" w:rsidRDefault="00200033" w:rsidP="00671F66">
            <w:pPr>
              <w:adjustRightInd w:val="0"/>
              <w:snapToGrid w:val="0"/>
              <w:jc w:val="center"/>
              <w:rPr>
                <w:rFonts w:ascii="Times New Roman" w:hAnsi="Times New Roman" w:cs="Times New Roman"/>
                <w:b/>
                <w:bCs/>
                <w:szCs w:val="21"/>
              </w:rPr>
            </w:pP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0</w:t>
            </w:r>
            <w:r w:rsidRPr="00671F66">
              <w:rPr>
                <w:rFonts w:ascii="Times New Roman" w:hAnsi="Times New Roman" w:cs="Times New Roman"/>
                <w:b/>
                <w:bCs/>
                <w:szCs w:val="21"/>
              </w:rPr>
              <w:t>～</w:t>
            </w:r>
            <w:r w:rsidRPr="00671F66">
              <w:rPr>
                <w:rFonts w:ascii="Times New Roman" w:hAnsi="Times New Roman" w:cs="Times New Roman"/>
                <w:b/>
                <w:bCs/>
                <w:szCs w:val="21"/>
              </w:rPr>
              <w:t>5</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5</w:t>
            </w:r>
            <w:r w:rsidRPr="00671F66">
              <w:rPr>
                <w:rFonts w:ascii="Times New Roman" w:hAnsi="Times New Roman" w:cs="Times New Roman"/>
                <w:b/>
                <w:bCs/>
                <w:szCs w:val="21"/>
              </w:rPr>
              <w:t>～</w:t>
            </w:r>
            <w:r w:rsidRPr="00671F66">
              <w:rPr>
                <w:rFonts w:ascii="Times New Roman" w:hAnsi="Times New Roman" w:cs="Times New Roman"/>
                <w:b/>
                <w:bCs/>
                <w:szCs w:val="21"/>
              </w:rPr>
              <w:t>10</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10</w:t>
            </w:r>
            <w:r w:rsidRPr="00671F66">
              <w:rPr>
                <w:rFonts w:ascii="Times New Roman" w:hAnsi="Times New Roman" w:cs="Times New Roman"/>
                <w:b/>
                <w:bCs/>
                <w:szCs w:val="21"/>
              </w:rPr>
              <w:t>～</w:t>
            </w:r>
            <w:r w:rsidRPr="00671F66">
              <w:rPr>
                <w:rFonts w:ascii="Times New Roman" w:hAnsi="Times New Roman" w:cs="Times New Roman"/>
                <w:b/>
                <w:bCs/>
                <w:szCs w:val="21"/>
              </w:rPr>
              <w:t>20</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10</w:t>
            </w:r>
            <w:r w:rsidRPr="00671F66">
              <w:rPr>
                <w:rFonts w:ascii="Times New Roman" w:hAnsi="Times New Roman" w:cs="Times New Roman"/>
                <w:b/>
                <w:bCs/>
                <w:szCs w:val="21"/>
              </w:rPr>
              <w:t>～</w:t>
            </w:r>
            <w:r w:rsidRPr="00671F66">
              <w:rPr>
                <w:rFonts w:ascii="Times New Roman" w:hAnsi="Times New Roman" w:cs="Times New Roman"/>
                <w:b/>
                <w:bCs/>
                <w:szCs w:val="21"/>
              </w:rPr>
              <w:t>44</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b/>
                <w:bCs/>
                <w:szCs w:val="21"/>
              </w:rPr>
            </w:pPr>
            <w:r w:rsidRPr="00671F66">
              <w:rPr>
                <w:rFonts w:ascii="Times New Roman" w:hAnsi="Times New Roman" w:cs="Times New Roman"/>
                <w:b/>
                <w:bCs/>
                <w:szCs w:val="21"/>
              </w:rPr>
              <w:t>＞</w:t>
            </w:r>
            <w:r w:rsidRPr="00671F66">
              <w:rPr>
                <w:rFonts w:ascii="Times New Roman" w:hAnsi="Times New Roman" w:cs="Times New Roman"/>
                <w:b/>
                <w:bCs/>
                <w:szCs w:val="21"/>
              </w:rPr>
              <w:t>44</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带档板的沉降室</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58.6</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7.5</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22</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43</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80</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90</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普通的旋风除尘器</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65.3</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12</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33</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57</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82</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91</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长锥体旋风除尘器</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84.2</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40</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79</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92</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99.5</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喷淋塔</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94.5</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72</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96</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98</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电除尘器</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97.0</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90</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94.5</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97</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99.5</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文丘里除尘器（</w:t>
            </w:r>
            <w:r w:rsidRPr="00671F66">
              <w:rPr>
                <w:rFonts w:ascii="Cambria Math" w:hAnsi="Cambria Math" w:cs="Cambria Math"/>
                <w:szCs w:val="21"/>
              </w:rPr>
              <w:t>△</w:t>
            </w:r>
            <w:r w:rsidRPr="00671F66">
              <w:rPr>
                <w:rFonts w:ascii="Times New Roman" w:hAnsi="Times New Roman" w:cs="Times New Roman"/>
                <w:szCs w:val="21"/>
              </w:rPr>
              <w:t>P=7.5KPa</w:t>
            </w:r>
            <w:r w:rsidRPr="00671F66">
              <w:rPr>
                <w:rFonts w:ascii="Times New Roman" w:hAnsi="Times New Roman" w:cs="Times New Roman"/>
                <w:szCs w:val="21"/>
              </w:rPr>
              <w:t>）</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99.5</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99.5</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r>
      <w:tr w:rsidR="00200033" w:rsidRPr="00671F66" w:rsidTr="00671F66">
        <w:trPr>
          <w:trHeight w:val="340"/>
          <w:jc w:val="center"/>
        </w:trPr>
        <w:tc>
          <w:tcPr>
            <w:tcW w:w="2878"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布袋除尘器</w:t>
            </w:r>
          </w:p>
        </w:tc>
        <w:tc>
          <w:tcPr>
            <w:tcW w:w="109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99.7</w:t>
            </w:r>
          </w:p>
        </w:tc>
        <w:tc>
          <w:tcPr>
            <w:tcW w:w="1046"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99.5</w:t>
            </w:r>
          </w:p>
        </w:tc>
        <w:tc>
          <w:tcPr>
            <w:tcW w:w="990"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1174"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1092"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c>
          <w:tcPr>
            <w:tcW w:w="971" w:type="dxa"/>
            <w:tcBorders>
              <w:tl2br w:val="nil"/>
              <w:tr2bl w:val="nil"/>
            </w:tcBorders>
            <w:vAlign w:val="center"/>
          </w:tcPr>
          <w:p w:rsidR="00200033" w:rsidRPr="00671F66" w:rsidRDefault="00B56227" w:rsidP="00671F66">
            <w:pPr>
              <w:adjustRightInd w:val="0"/>
              <w:snapToGrid w:val="0"/>
              <w:jc w:val="center"/>
              <w:rPr>
                <w:rFonts w:ascii="Times New Roman" w:hAnsi="Times New Roman" w:cs="Times New Roman"/>
                <w:szCs w:val="21"/>
              </w:rPr>
            </w:pPr>
            <w:r w:rsidRPr="00671F66">
              <w:rPr>
                <w:rFonts w:ascii="Times New Roman" w:hAnsi="Times New Roman" w:cs="Times New Roman"/>
                <w:szCs w:val="21"/>
              </w:rPr>
              <w:t>100</w:t>
            </w:r>
          </w:p>
        </w:tc>
      </w:tr>
    </w:tbl>
    <w:p w:rsidR="00200033" w:rsidRPr="0032663F" w:rsidRDefault="00B56227">
      <w:pPr>
        <w:adjustRightInd w:val="0"/>
        <w:snapToGrid w:val="0"/>
        <w:spacing w:beforeLines="50" w:before="156" w:line="360" w:lineRule="auto"/>
        <w:ind w:firstLineChars="200" w:firstLine="480"/>
        <w:rPr>
          <w:rFonts w:ascii="Times New Roman" w:eastAsia="仿宋" w:hAnsi="Times New Roman" w:cs="Times New Roman"/>
          <w:sz w:val="24"/>
        </w:rPr>
      </w:pPr>
      <w:r w:rsidRPr="0032663F">
        <w:rPr>
          <w:rFonts w:ascii="Times New Roman" w:eastAsia="仿宋" w:hAnsi="Times New Roman" w:cs="Times New Roman"/>
          <w:sz w:val="24"/>
        </w:rPr>
        <w:t>由表</w:t>
      </w:r>
      <w:r w:rsidRPr="0032663F">
        <w:rPr>
          <w:rFonts w:ascii="Times New Roman" w:eastAsia="仿宋" w:hAnsi="Times New Roman" w:cs="Times New Roman"/>
          <w:sz w:val="24"/>
        </w:rPr>
        <w:t>6</w:t>
      </w:r>
      <w:r w:rsidR="0032663F" w:rsidRPr="0032663F">
        <w:rPr>
          <w:rFonts w:ascii="Times New Roman" w:eastAsia="仿宋" w:hAnsi="Times New Roman" w:cs="Times New Roman"/>
          <w:sz w:val="24"/>
        </w:rPr>
        <w:t>.2</w:t>
      </w:r>
      <w:r w:rsidRPr="0032663F">
        <w:rPr>
          <w:rFonts w:ascii="Times New Roman" w:eastAsia="仿宋" w:hAnsi="Times New Roman" w:cs="Times New Roman"/>
          <w:sz w:val="24"/>
        </w:rPr>
        <w:t>-1</w:t>
      </w:r>
      <w:r w:rsidRPr="0032663F">
        <w:rPr>
          <w:rFonts w:ascii="Times New Roman" w:eastAsia="仿宋" w:hAnsi="Times New Roman" w:cs="Times New Roman"/>
          <w:sz w:val="24"/>
        </w:rPr>
        <w:t>可知，对于直径小于</w:t>
      </w:r>
      <w:r w:rsidRPr="0032663F">
        <w:rPr>
          <w:rFonts w:ascii="Times New Roman" w:eastAsia="仿宋" w:hAnsi="Times New Roman" w:cs="Times New Roman"/>
          <w:sz w:val="24"/>
        </w:rPr>
        <w:t>5μm</w:t>
      </w:r>
      <w:r w:rsidRPr="0032663F">
        <w:rPr>
          <w:rFonts w:ascii="Times New Roman" w:eastAsia="仿宋" w:hAnsi="Times New Roman" w:cs="Times New Roman"/>
          <w:sz w:val="24"/>
        </w:rPr>
        <w:t>的粉尘颗粒采用布袋除尘器更为高效。</w:t>
      </w:r>
    </w:p>
    <w:p w:rsidR="00200033" w:rsidRPr="0032663F" w:rsidRDefault="00B56227">
      <w:pPr>
        <w:adjustRightInd w:val="0"/>
        <w:snapToGrid w:val="0"/>
        <w:spacing w:line="360" w:lineRule="auto"/>
        <w:ind w:firstLineChars="200" w:firstLine="480"/>
        <w:rPr>
          <w:rFonts w:ascii="Times New Roman" w:eastAsia="仿宋＿GB2312" w:hAnsi="Times New Roman" w:cs="Times New Roman"/>
          <w:sz w:val="24"/>
        </w:rPr>
      </w:pPr>
      <w:r w:rsidRPr="0032663F">
        <w:rPr>
          <w:rFonts w:ascii="宋体" w:eastAsia="宋体" w:hAnsi="宋体" w:cs="宋体" w:hint="eastAsia"/>
          <w:sz w:val="24"/>
        </w:rPr>
        <w:t>⑵</w:t>
      </w:r>
      <w:r w:rsidRPr="0032663F">
        <w:rPr>
          <w:rFonts w:ascii="Times New Roman" w:eastAsia="仿宋＿GB2312" w:hAnsi="Times New Roman" w:cs="Times New Roman"/>
          <w:sz w:val="24"/>
        </w:rPr>
        <w:t>布袋除尘器的工作原理</w:t>
      </w:r>
    </w:p>
    <w:p w:rsidR="00200033" w:rsidRDefault="00200033">
      <w:pPr>
        <w:overflowPunct w:val="0"/>
        <w:spacing w:line="360" w:lineRule="auto"/>
        <w:ind w:firstLineChars="200" w:firstLine="480"/>
        <w:jc w:val="left"/>
        <w:rPr>
          <w:rFonts w:ascii="仿宋" w:eastAsia="仿宋" w:hAnsi="仿宋" w:cs="仿宋"/>
          <w:snapToGrid w:val="0"/>
          <w:kern w:val="0"/>
          <w:sz w:val="24"/>
        </w:rPr>
        <w:sectPr w:rsidR="00200033">
          <w:headerReference w:type="default" r:id="rId58"/>
          <w:pgSz w:w="11906" w:h="16838"/>
          <w:pgMar w:top="1440" w:right="1440" w:bottom="1440" w:left="1440" w:header="851" w:footer="992" w:gutter="0"/>
          <w:cols w:space="0"/>
          <w:docGrid w:type="lines" w:linePitch="312"/>
        </w:sectPr>
      </w:pPr>
    </w:p>
    <w:p w:rsidR="00200033" w:rsidRPr="0032663F" w:rsidRDefault="00B56227" w:rsidP="0032663F">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32663F">
        <w:rPr>
          <w:rFonts w:ascii="Times New Roman" w:eastAsia="仿宋" w:hAnsi="Times New Roman" w:cs="Times New Roman"/>
          <w:snapToGrid w:val="0"/>
          <w:kern w:val="0"/>
          <w:sz w:val="24"/>
        </w:rPr>
        <w:lastRenderedPageBreak/>
        <w:t>尘粒在绕过滤布纤维时因惯性力效果与纤维磕碰而被阻拦。纤细的尘粒（粒径为</w:t>
      </w:r>
      <w:r w:rsidRPr="0032663F">
        <w:rPr>
          <w:rFonts w:ascii="Times New Roman" w:eastAsia="仿宋" w:hAnsi="Times New Roman" w:cs="Times New Roman"/>
          <w:snapToGrid w:val="0"/>
          <w:kern w:val="0"/>
          <w:sz w:val="24"/>
        </w:rPr>
        <w:t>1</w:t>
      </w:r>
      <w:r w:rsidR="0032663F" w:rsidRPr="0032663F">
        <w:rPr>
          <w:rFonts w:ascii="Times New Roman" w:eastAsia="仿宋" w:hAnsi="Times New Roman" w:cs="Times New Roman"/>
          <w:sz w:val="24"/>
        </w:rPr>
        <w:t>μ</w:t>
      </w:r>
      <w:r w:rsidRPr="0032663F">
        <w:rPr>
          <w:rFonts w:ascii="Times New Roman" w:eastAsia="仿宋" w:hAnsi="Times New Roman" w:cs="Times New Roman"/>
          <w:snapToGrid w:val="0"/>
          <w:kern w:val="0"/>
          <w:sz w:val="24"/>
        </w:rPr>
        <w:t>m</w:t>
      </w:r>
      <w:r w:rsidRPr="0032663F">
        <w:rPr>
          <w:rFonts w:ascii="Times New Roman" w:eastAsia="仿宋" w:hAnsi="Times New Roman" w:cs="Times New Roman"/>
          <w:snapToGrid w:val="0"/>
          <w:kern w:val="0"/>
          <w:sz w:val="24"/>
        </w:rPr>
        <w:t>或更小）则受气体分子冲击（布朗运动）不断改变着运动方向</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因</w:t>
      </w:r>
    </w:p>
    <w:p w:rsidR="00200033" w:rsidRPr="0032663F" w:rsidRDefault="00B56227" w:rsidP="0032663F">
      <w:pPr>
        <w:overflowPunct w:val="0"/>
        <w:adjustRightInd w:val="0"/>
        <w:snapToGrid w:val="0"/>
        <w:spacing w:line="360" w:lineRule="auto"/>
        <w:ind w:firstLine="200"/>
        <w:rPr>
          <w:rFonts w:ascii="Times New Roman" w:eastAsia="仿宋" w:hAnsi="Times New Roman" w:cs="Times New Roman"/>
          <w:snapToGrid w:val="0"/>
          <w:kern w:val="0"/>
          <w:sz w:val="24"/>
        </w:rPr>
      </w:pPr>
      <w:r w:rsidRPr="0032663F">
        <w:rPr>
          <w:rFonts w:ascii="Times New Roman" w:eastAsia="仿宋" w:hAnsi="Times New Roman" w:cs="Times New Roman"/>
          <w:snapToGrid w:val="0"/>
          <w:kern w:val="0"/>
          <w:sz w:val="24"/>
        </w:rPr>
        <w:t>为纤维间的空地小于气体分子布朗运动的自在途径</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尘粒便与纤维磕碰触摸而被别离出来。其作业进程与滤料的织造方法、纤维的密度及粉尘的分散、惯性、遮挡、重力和静电效果等要素及其清灰方法有关。</w:t>
      </w:r>
    </w:p>
    <w:p w:rsidR="00200033" w:rsidRPr="0032663F" w:rsidRDefault="00B56227" w:rsidP="0032663F">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32663F">
        <w:rPr>
          <w:rFonts w:ascii="Times New Roman" w:eastAsia="仿宋" w:hAnsi="Times New Roman" w:cs="Times New Roman"/>
          <w:snapToGrid w:val="0"/>
          <w:kern w:val="0"/>
          <w:sz w:val="24"/>
        </w:rPr>
        <w:t>布袋式除尘器按清灰方法可分为振荡式、气环反吹式、脉冲式、声波式及复合式等</w:t>
      </w:r>
      <w:r w:rsidRPr="0032663F">
        <w:rPr>
          <w:rFonts w:ascii="Times New Roman" w:eastAsia="仿宋" w:hAnsi="Times New Roman" w:cs="Times New Roman"/>
          <w:snapToGrid w:val="0"/>
          <w:kern w:val="0"/>
          <w:sz w:val="24"/>
        </w:rPr>
        <w:t xml:space="preserve"> 5 </w:t>
      </w:r>
      <w:r w:rsidRPr="0032663F">
        <w:rPr>
          <w:rFonts w:ascii="Times New Roman" w:eastAsia="仿宋" w:hAnsi="Times New Roman" w:cs="Times New Roman"/>
          <w:snapToGrid w:val="0"/>
          <w:kern w:val="0"/>
          <w:sz w:val="24"/>
        </w:rPr>
        <w:t>种类型。其中脉冲反吹式依据反吹空气压力又可分为高压脉冲反吹式和低压脉冲反吹式两种</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脉冲反吹式布袋除尘器因为其脉冲喷吹强度和频率可进行调理</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清灰效果好</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是当时世界上最为广泛应用的除尘设备。</w:t>
      </w:r>
    </w:p>
    <w:p w:rsidR="00200033" w:rsidRPr="0032663F" w:rsidRDefault="00B56227" w:rsidP="0032663F">
      <w:pPr>
        <w:overflowPunct w:val="0"/>
        <w:adjustRightInd w:val="0"/>
        <w:snapToGrid w:val="0"/>
        <w:spacing w:line="360" w:lineRule="auto"/>
        <w:ind w:firstLineChars="200" w:firstLine="480"/>
        <w:rPr>
          <w:rFonts w:ascii="Times New Roman" w:eastAsia="仿宋" w:hAnsi="Times New Roman" w:cs="Times New Roman"/>
          <w:snapToGrid w:val="0"/>
          <w:kern w:val="0"/>
          <w:sz w:val="24"/>
        </w:rPr>
      </w:pPr>
      <w:r w:rsidRPr="0032663F">
        <w:rPr>
          <w:rFonts w:ascii="Times New Roman" w:eastAsia="仿宋" w:hAnsi="Times New Roman" w:cs="Times New Roman"/>
          <w:snapToGrid w:val="0"/>
          <w:kern w:val="0"/>
          <w:sz w:val="24"/>
        </w:rPr>
        <w:t>含尘气体从袋式除尘器进口进入后</w:t>
      </w:r>
      <w:r w:rsidR="0032663F">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由导流管进入各单元室</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在导流设备的效果下</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大颗粒粉尘别离后直接落入灰斗</w:t>
      </w:r>
      <w:r w:rsidR="0032663F">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其他粉尘随气流均匀进入各仓室过滤区</w:t>
      </w:r>
      <w:r w:rsidRPr="0032663F">
        <w:rPr>
          <w:rFonts w:ascii="Times New Roman" w:eastAsia="仿宋" w:hAnsi="Times New Roman" w:cs="Times New Roman"/>
          <w:snapToGrid w:val="0"/>
          <w:kern w:val="0"/>
          <w:sz w:val="24"/>
        </w:rPr>
        <w:t xml:space="preserve">, </w:t>
      </w:r>
      <w:r w:rsidRPr="0032663F">
        <w:rPr>
          <w:rFonts w:ascii="Times New Roman" w:eastAsia="仿宋" w:hAnsi="Times New Roman" w:cs="Times New Roman"/>
          <w:snapToGrid w:val="0"/>
          <w:kern w:val="0"/>
          <w:sz w:val="24"/>
        </w:rPr>
        <w:t>过滤后的洁净气体透过滤袋经上箱体、提高阀、排风管排出</w:t>
      </w:r>
      <w:r w:rsidR="0032663F">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随着过滤工况的进行</w:t>
      </w:r>
      <w:r w:rsidRPr="0032663F">
        <w:rPr>
          <w:rFonts w:ascii="Times New Roman" w:eastAsia="仿宋" w:hAnsi="Times New Roman" w:cs="Times New Roman"/>
          <w:snapToGrid w:val="0"/>
          <w:kern w:val="0"/>
          <w:sz w:val="24"/>
        </w:rPr>
        <w:t xml:space="preserve">, </w:t>
      </w:r>
      <w:r w:rsidRPr="0032663F">
        <w:rPr>
          <w:rFonts w:ascii="Times New Roman" w:eastAsia="仿宋" w:hAnsi="Times New Roman" w:cs="Times New Roman"/>
          <w:snapToGrid w:val="0"/>
          <w:kern w:val="0"/>
          <w:sz w:val="24"/>
        </w:rPr>
        <w:t>当滤袋表面积尘到达必定厚度时</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由清灰操控设备</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差压或守时、手动操控</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按设定程序封闭提高阀</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napToGrid w:val="0"/>
          <w:kern w:val="0"/>
          <w:sz w:val="24"/>
        </w:rPr>
        <w:t>操控当时单元离线</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并翻开电磁脉冲阀喷吹抖落滤袋上的粉尘，落入灰斗中的粉尘经由卸灰阀排出后</w:t>
      </w:r>
      <w:r w:rsidR="00305DC1">
        <w:rPr>
          <w:rFonts w:ascii="Times New Roman" w:eastAsia="仿宋" w:hAnsi="Times New Roman" w:cs="Times New Roman" w:hint="eastAsia"/>
          <w:snapToGrid w:val="0"/>
          <w:kern w:val="0"/>
          <w:sz w:val="24"/>
        </w:rPr>
        <w:t>，</w:t>
      </w:r>
      <w:r w:rsidRPr="0032663F">
        <w:rPr>
          <w:rFonts w:ascii="Times New Roman" w:eastAsia="仿宋" w:hAnsi="Times New Roman" w:cs="Times New Roman"/>
          <w:snapToGrid w:val="0"/>
          <w:kern w:val="0"/>
          <w:sz w:val="24"/>
        </w:rPr>
        <w:t>使用输灰体系送出。</w:t>
      </w:r>
    </w:p>
    <w:p w:rsidR="00200033" w:rsidRPr="0032663F" w:rsidRDefault="00B56227" w:rsidP="0032663F">
      <w:pPr>
        <w:adjustRightInd w:val="0"/>
        <w:snapToGrid w:val="0"/>
        <w:spacing w:line="360" w:lineRule="auto"/>
        <w:ind w:firstLineChars="200" w:firstLine="480"/>
        <w:rPr>
          <w:rFonts w:ascii="Times New Roman" w:eastAsia="仿宋" w:hAnsi="Times New Roman" w:cs="Times New Roman"/>
        </w:rPr>
      </w:pPr>
      <w:r w:rsidRPr="0032663F">
        <w:rPr>
          <w:rFonts w:ascii="Times New Roman" w:eastAsia="仿宋" w:hAnsi="Times New Roman" w:cs="Times New Roman"/>
          <w:sz w:val="24"/>
        </w:rPr>
        <w:t>清灰工作是一排一排进行的，脉冲阀每动作一次，一排滤袋就清灰一次。脉冲阀按照设定的时间间隔与顺序依次动作，直到完成一个循环。整台除尘器就完成了一个清灰周期。产尘点主要污染物为粉尘，含尘气体经布袋除尘器处理后，粉尘的净化效率可达</w:t>
      </w:r>
      <w:r w:rsidRPr="0032663F">
        <w:rPr>
          <w:rFonts w:ascii="Times New Roman" w:eastAsia="仿宋" w:hAnsi="Times New Roman" w:cs="Times New Roman"/>
          <w:sz w:val="24"/>
        </w:rPr>
        <w:t>95%</w:t>
      </w:r>
      <w:r w:rsidRPr="0032663F">
        <w:rPr>
          <w:rFonts w:ascii="Times New Roman" w:eastAsia="仿宋" w:hAnsi="Times New Roman" w:cs="Times New Roman"/>
          <w:sz w:val="24"/>
        </w:rPr>
        <w:t>以上，布袋除尘器对含尘废气的处理流程见图</w:t>
      </w:r>
      <w:r w:rsidRPr="0032663F">
        <w:rPr>
          <w:rFonts w:ascii="Times New Roman" w:eastAsia="仿宋" w:hAnsi="Times New Roman" w:cs="Times New Roman"/>
          <w:sz w:val="24"/>
        </w:rPr>
        <w:t>6-1</w:t>
      </w:r>
      <w:r w:rsidRPr="0032663F">
        <w:rPr>
          <w:rFonts w:ascii="Times New Roman" w:eastAsia="仿宋" w:hAnsi="Times New Roman" w:cs="Times New Roman"/>
          <w:sz w:val="24"/>
        </w:rPr>
        <w:t>，经净化后的含尘废气可以满足</w:t>
      </w:r>
      <w:r w:rsidRPr="0032663F">
        <w:rPr>
          <w:rFonts w:ascii="Times New Roman" w:eastAsia="仿宋" w:hAnsi="Times New Roman" w:cs="Times New Roman"/>
          <w:snapToGrid w:val="0"/>
          <w:kern w:val="0"/>
          <w:sz w:val="24"/>
        </w:rPr>
        <w:t>《大气污染物综合排放标准》（</w:t>
      </w:r>
      <w:r w:rsidRPr="0032663F">
        <w:rPr>
          <w:rFonts w:ascii="Times New Roman" w:eastAsia="仿宋" w:hAnsi="Times New Roman" w:cs="Times New Roman"/>
          <w:snapToGrid w:val="0"/>
          <w:kern w:val="0"/>
          <w:sz w:val="24"/>
        </w:rPr>
        <w:t>GB16297-1996</w:t>
      </w:r>
      <w:r w:rsidRPr="0032663F">
        <w:rPr>
          <w:rFonts w:ascii="Times New Roman" w:eastAsia="仿宋" w:hAnsi="Times New Roman" w:cs="Times New Roman"/>
          <w:snapToGrid w:val="0"/>
          <w:kern w:val="0"/>
          <w:sz w:val="24"/>
        </w:rPr>
        <w:t>）</w:t>
      </w:r>
      <w:r w:rsidRPr="0032663F">
        <w:rPr>
          <w:rFonts w:ascii="Times New Roman" w:eastAsia="仿宋" w:hAnsi="Times New Roman" w:cs="Times New Roman"/>
          <w:sz w:val="24"/>
        </w:rPr>
        <w:t>表</w:t>
      </w:r>
      <w:r w:rsidRPr="0032663F">
        <w:rPr>
          <w:rFonts w:ascii="Times New Roman" w:eastAsia="仿宋" w:hAnsi="Times New Roman" w:cs="Times New Roman"/>
          <w:sz w:val="24"/>
        </w:rPr>
        <w:t>2</w:t>
      </w:r>
      <w:r w:rsidRPr="0032663F">
        <w:rPr>
          <w:rFonts w:ascii="Times New Roman" w:eastAsia="仿宋" w:hAnsi="Times New Roman" w:cs="Times New Roman"/>
          <w:sz w:val="24"/>
        </w:rPr>
        <w:t>中二级排放限值（颗粒物</w:t>
      </w:r>
      <w:r w:rsidRPr="0032663F">
        <w:rPr>
          <w:rFonts w:ascii="Times New Roman" w:eastAsia="仿宋" w:hAnsi="Times New Roman" w:cs="Times New Roman"/>
          <w:sz w:val="24"/>
        </w:rPr>
        <w:t>120mg/m</w:t>
      </w:r>
      <w:r w:rsidRPr="0032663F">
        <w:rPr>
          <w:rFonts w:ascii="Times New Roman" w:eastAsia="仿宋" w:hAnsi="Times New Roman" w:cs="Times New Roman"/>
          <w:sz w:val="24"/>
          <w:vertAlign w:val="superscript"/>
        </w:rPr>
        <w:t>3</w:t>
      </w:r>
      <w:r w:rsidRPr="0032663F">
        <w:rPr>
          <w:rFonts w:ascii="Times New Roman" w:eastAsia="仿宋" w:hAnsi="Times New Roman" w:cs="Times New Roman"/>
          <w:sz w:val="24"/>
        </w:rPr>
        <w:t>）要求。综上，采用布袋除尘器除尘的治理措施是可行的。</w:t>
      </w:r>
    </w:p>
    <w:p w:rsidR="00200033" w:rsidRDefault="00B56227">
      <w:pPr>
        <w:snapToGrid w:val="0"/>
        <w:spacing w:beforeLines="50" w:before="156" w:line="360" w:lineRule="auto"/>
        <w:jc w:val="center"/>
        <w:rPr>
          <w:rFonts w:eastAsia="仿宋_GB2312"/>
          <w:sz w:val="28"/>
          <w:szCs w:val="28"/>
        </w:rPr>
      </w:pPr>
      <w:r>
        <w:rPr>
          <w:noProof/>
          <w:sz w:val="28"/>
        </w:rPr>
        <mc:AlternateContent>
          <mc:Choice Requires="wps">
            <w:drawing>
              <wp:anchor distT="0" distB="0" distL="114300" distR="114300" simplePos="0" relativeHeight="251641344" behindDoc="0" locked="0" layoutInCell="1" allowOverlap="1">
                <wp:simplePos x="0" y="0"/>
                <wp:positionH relativeFrom="column">
                  <wp:posOffset>1416685</wp:posOffset>
                </wp:positionH>
                <wp:positionV relativeFrom="paragraph">
                  <wp:posOffset>2256155</wp:posOffset>
                </wp:positionV>
                <wp:extent cx="2917825" cy="291465"/>
                <wp:effectExtent l="0" t="0" r="15875" b="13335"/>
                <wp:wrapNone/>
                <wp:docPr id="84" name="文本框 84"/>
                <wp:cNvGraphicFramePr/>
                <a:graphic xmlns:a="http://schemas.openxmlformats.org/drawingml/2006/main">
                  <a:graphicData uri="http://schemas.microsoft.com/office/word/2010/wordprocessingShape">
                    <wps:wsp>
                      <wps:cNvSpPr txBox="1"/>
                      <wps:spPr>
                        <a:xfrm>
                          <a:off x="2132965" y="9321165"/>
                          <a:ext cx="2917825" cy="291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81487" w:rsidRDefault="00781487">
                            <w:pPr>
                              <w:adjustRightInd w:val="0"/>
                              <w:snapToGrid w:val="0"/>
                              <w:spacing w:line="360" w:lineRule="auto"/>
                              <w:jc w:val="center"/>
                              <w:rPr>
                                <w:rFonts w:asciiTheme="minorEastAsia" w:hAnsiTheme="minorEastAsia" w:cstheme="minorEastAsia"/>
                                <w:b/>
                                <w:bCs/>
                                <w:color w:val="000000" w:themeColor="text1"/>
                                <w:sz w:val="24"/>
                              </w:rPr>
                            </w:pPr>
                            <w:r w:rsidRPr="0032663F">
                              <w:rPr>
                                <w:rFonts w:ascii="Times New Roman" w:hAnsi="Times New Roman" w:cs="Times New Roman"/>
                                <w:bCs/>
                                <w:color w:val="000000" w:themeColor="text1"/>
                                <w:szCs w:val="21"/>
                              </w:rPr>
                              <w:t>图</w:t>
                            </w:r>
                            <w:r w:rsidRPr="0032663F">
                              <w:rPr>
                                <w:rFonts w:ascii="Times New Roman" w:hAnsi="Times New Roman" w:cs="Times New Roman"/>
                                <w:bCs/>
                                <w:color w:val="000000" w:themeColor="text1"/>
                                <w:szCs w:val="21"/>
                              </w:rPr>
                              <w:t>6.2-1</w:t>
                            </w:r>
                            <w:r w:rsidRPr="0032663F">
                              <w:rPr>
                                <w:rFonts w:ascii="Times New Roman" w:hAnsi="Times New Roman" w:cs="Times New Roman"/>
                                <w:bCs/>
                                <w:color w:val="000000" w:themeColor="text1"/>
                                <w:sz w:val="24"/>
                              </w:rPr>
                              <w:t xml:space="preserve">  </w:t>
                            </w:r>
                            <w:r>
                              <w:rPr>
                                <w:rFonts w:asciiTheme="minorEastAsia" w:hAnsiTheme="minorEastAsia" w:cstheme="minorEastAsia" w:hint="eastAsia"/>
                                <w:b/>
                                <w:bCs/>
                                <w:color w:val="000000" w:themeColor="text1"/>
                                <w:sz w:val="24"/>
                              </w:rPr>
                              <w:t xml:space="preserve">   布袋除尘工艺流程图</w:t>
                            </w:r>
                          </w:p>
                          <w:p w:rsidR="00781487" w:rsidRDefault="007814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4" o:spid="_x0000_s1106" type="#_x0000_t202" style="position:absolute;left:0;text-align:left;margin-left:111.55pt;margin-top:177.65pt;width:229.75pt;height:22.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" fillcolor="white [3201]" stroked="f" strokeweight=".5pt">
                <v:textbox>
                  <w:txbxContent>
                    <w:p w:rsidR="00781487" w:rsidRDefault="00781487">
                      <w:pPr>
                        <w:adjustRightInd w:val="0"/>
                        <w:snapToGrid w:val="0"/>
                        <w:spacing w:line="360" w:lineRule="auto"/>
                        <w:jc w:val="center"/>
                        <w:rPr>
                          <w:rFonts w:asciiTheme="minorEastAsia" w:hAnsiTheme="minorEastAsia" w:cstheme="minorEastAsia"/>
                          <w:b/>
                          <w:bCs/>
                          <w:color w:val="000000" w:themeColor="text1"/>
                          <w:sz w:val="24"/>
                        </w:rPr>
                      </w:pPr>
                      <w:r w:rsidRPr="0032663F">
                        <w:rPr>
                          <w:rFonts w:ascii="Times New Roman" w:hAnsi="Times New Roman" w:cs="Times New Roman"/>
                          <w:bCs/>
                          <w:color w:val="000000" w:themeColor="text1"/>
                          <w:szCs w:val="21"/>
                        </w:rPr>
                        <w:t>图</w:t>
                      </w:r>
                      <w:r w:rsidRPr="0032663F">
                        <w:rPr>
                          <w:rFonts w:ascii="Times New Roman" w:hAnsi="Times New Roman" w:cs="Times New Roman"/>
                          <w:bCs/>
                          <w:color w:val="000000" w:themeColor="text1"/>
                          <w:szCs w:val="21"/>
                        </w:rPr>
                        <w:t>6.2-1</w:t>
                      </w:r>
                      <w:r w:rsidRPr="0032663F">
                        <w:rPr>
                          <w:rFonts w:ascii="Times New Roman" w:hAnsi="Times New Roman" w:cs="Times New Roman"/>
                          <w:bCs/>
                          <w:color w:val="000000" w:themeColor="text1"/>
                          <w:sz w:val="24"/>
                        </w:rPr>
                        <w:t xml:space="preserve">  </w:t>
                      </w:r>
                      <w:r>
                        <w:rPr>
                          <w:rFonts w:asciiTheme="minorEastAsia" w:hAnsiTheme="minorEastAsia" w:cstheme="minorEastAsia" w:hint="eastAsia"/>
                          <w:b/>
                          <w:bCs/>
                          <w:color w:val="000000" w:themeColor="text1"/>
                          <w:sz w:val="24"/>
                        </w:rPr>
                        <w:t xml:space="preserve">   布袋除尘工艺流程图</w:t>
                      </w:r>
                    </w:p>
                    <w:p w:rsidR="00781487" w:rsidRDefault="00781487"/>
                  </w:txbxContent>
                </v:textbox>
              </v:shape>
            </w:pict>
          </mc:Fallback>
        </mc:AlternateContent>
      </w:r>
      <w:r>
        <w:rPr>
          <w:noProof/>
          <w:sz w:val="28"/>
        </w:rPr>
        <mc:AlternateContent>
          <mc:Choice Requires="wpc">
            <w:drawing>
              <wp:inline distT="0" distB="0" distL="114300" distR="114300">
                <wp:extent cx="5486400" cy="2525395"/>
                <wp:effectExtent l="0" t="0" r="0" b="0"/>
                <wp:docPr id="82" name="画布 82"/>
                <wp:cNvGraphicFramePr/>
                <a:graphic xmlns:a="http://schemas.openxmlformats.org/drawingml/2006/main">
                  <a:graphicData uri="http://schemas.microsoft.com/office/word/2010/wordprocessingCanvas">
                    <wpc:wpc>
                      <wpc:bg/>
                      <wpc:whole/>
                      <pic:pic xmlns:pic="http://schemas.openxmlformats.org/drawingml/2006/picture">
                        <pic:nvPicPr>
                          <pic:cNvPr id="1" name="图片 1" descr="环境影响评价报告公示：再生回用SCR脱硝催化剂环评报告"/>
                          <pic:cNvPicPr>
                            <a:picLocks noChangeAspect="1" noChangeArrowheads="1"/>
                          </pic:cNvPicPr>
                        </pic:nvPicPr>
                        <pic:blipFill>
                          <a:blip r:embed="rId59" cstate="print">
                            <a:extLst>
                              <a:ext uri="{28A0092B-C50C-407E-A947-70E740481C1C}">
                                <a14:useLocalDpi xmlns:a14="http://schemas.microsoft.com/office/drawing/2010/main" val="0"/>
                              </a:ext>
                            </a:extLst>
                          </a:blip>
                          <a:srcRect t="3594"/>
                          <a:stretch>
                            <a:fillRect/>
                          </a:stretch>
                        </pic:blipFill>
                        <pic:spPr>
                          <a:xfrm>
                            <a:off x="1130935" y="53975"/>
                            <a:ext cx="3203575" cy="2078355"/>
                          </a:xfrm>
                          <a:prstGeom prst="rect">
                            <a:avLst/>
                          </a:prstGeom>
                          <a:noFill/>
                          <a:ln>
                            <a:noFill/>
                          </a:ln>
                        </pic:spPr>
                      </pic:pic>
                    </wpc:wpc>
                  </a:graphicData>
                </a:graphic>
              </wp:inline>
            </w:drawing>
          </mc:Choice>
          <mc:Fallback>
            <w:pict>
              <v:group id="画布 82" o:spid="_x0000_s1026" editas="canvas" style="width:6in;height:198.85pt;mso-position-horizontal-relative:char;mso-position-vertical-relative:line" coordsize="54864,2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">
                <v:shape id="_x0000_s1027" type="#_x0000_t75" style="position:absolute;width:54864;height:25253;visibility:visible;mso-wrap-style:square">
                  <v:fill o:detectmouseclick="t"/>
                  <v:path o:connecttype="none"/>
                </v:shape>
                <v:shape id="图片 1" o:spid="_x0000_s1028" type="#_x0000_t75" alt="环境影响评价报告公示：再生回用SCR脱硝催化剂环评报告" style="position:absolute;left:11309;top:539;width:32036;height:20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pVvCAAAA2gAAAA8AAABkcnMvZG93bnJldi54bWxET0trwkAQvgv9D8sIvenGFlpJswlWEfRQ&#10;qrHQ65Cd5mF2Ns2uGv99Vyh4Gj6+5yTZYFpxpt7VlhXMphEI4sLqmksFX4f1ZA7CeWSNrWVScCUH&#10;WfowSjDW9sJ7Oue+FCGEXYwKKu+7WEpXVGTQTW1HHLgf2xv0Afal1D1eQrhp5VMUvUiDNYeGCjta&#10;VlQc85NRMF+9f/Jp+9H8fje7w/CcL6l9vSr1OB4WbyA8Df4u/ndvdJgPt1duV6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KVbwgAAANoAAAAPAAAAAAAAAAAAAAAAAJ8C&#10;AABkcnMvZG93bnJldi54bWxQSwUGAAAAAAQABAD3AAAAjgMAAAAA&#10;">
                  <v:imagedata r:id="rId87" o:title="环境影响评价报告公示：再生回用SCR脱硝催化剂环评报告" croptop="2355f"/>
                </v:shape>
                <w10:anchorlock/>
              </v:group>
            </w:pict>
          </mc:Fallback>
        </mc:AlternateContent>
      </w:r>
    </w:p>
    <w:p w:rsidR="00200033" w:rsidRPr="00F11C88" w:rsidRDefault="00B56227" w:rsidP="00F11C88">
      <w:pPr>
        <w:adjustRightInd w:val="0"/>
        <w:snapToGrid w:val="0"/>
        <w:spacing w:line="360" w:lineRule="auto"/>
        <w:outlineLvl w:val="3"/>
        <w:rPr>
          <w:rFonts w:ascii="Times New Roman" w:eastAsia="仿宋" w:hAnsi="Times New Roman" w:cs="Times New Roman"/>
          <w:b/>
          <w:bCs/>
          <w:sz w:val="24"/>
        </w:rPr>
      </w:pPr>
      <w:r w:rsidRPr="00F11C88">
        <w:rPr>
          <w:rFonts w:ascii="Times New Roman" w:eastAsia="仿宋" w:hAnsi="Times New Roman" w:cs="Times New Roman" w:hint="eastAsia"/>
          <w:b/>
          <w:bCs/>
          <w:sz w:val="24"/>
        </w:rPr>
        <w:lastRenderedPageBreak/>
        <w:t>6</w:t>
      </w:r>
      <w:r w:rsidRPr="00F11C88">
        <w:rPr>
          <w:rFonts w:ascii="Times New Roman" w:eastAsia="仿宋" w:hAnsi="Times New Roman" w:cs="Times New Roman"/>
          <w:b/>
          <w:bCs/>
          <w:sz w:val="24"/>
        </w:rPr>
        <w:t>.2.1.</w:t>
      </w:r>
      <w:r w:rsidRPr="00F11C88">
        <w:rPr>
          <w:rFonts w:ascii="Times New Roman" w:eastAsia="仿宋" w:hAnsi="Times New Roman" w:cs="Times New Roman" w:hint="eastAsia"/>
          <w:b/>
          <w:bCs/>
          <w:sz w:val="24"/>
        </w:rPr>
        <w:t xml:space="preserve">3 </w:t>
      </w:r>
      <w:r w:rsidRPr="00F11C88">
        <w:rPr>
          <w:rFonts w:ascii="Times New Roman" w:eastAsia="仿宋" w:hAnsi="Times New Roman" w:cs="Times New Roman" w:hint="eastAsia"/>
          <w:b/>
          <w:bCs/>
          <w:sz w:val="24"/>
        </w:rPr>
        <w:t>恶臭污染物治理措施</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本项目恶臭主要来源于</w:t>
      </w:r>
      <w:r w:rsidR="00305DC1" w:rsidRPr="00305DC1">
        <w:rPr>
          <w:rFonts w:ascii="Times New Roman" w:eastAsia="仿宋" w:hAnsi="Times New Roman" w:cs="Times New Roman"/>
          <w:bCs/>
          <w:sz w:val="24"/>
        </w:rPr>
        <w:t>猪</w:t>
      </w:r>
      <w:r w:rsidRPr="00305DC1">
        <w:rPr>
          <w:rFonts w:ascii="Times New Roman" w:eastAsia="仿宋" w:hAnsi="Times New Roman" w:cs="Times New Roman"/>
          <w:bCs/>
          <w:sz w:val="24"/>
        </w:rPr>
        <w:t>舍、堆粪场和</w:t>
      </w:r>
      <w:r w:rsidRPr="00305DC1">
        <w:rPr>
          <w:rFonts w:ascii="Times New Roman" w:eastAsia="仿宋" w:hAnsi="Times New Roman" w:cs="Times New Roman"/>
          <w:sz w:val="24"/>
        </w:rPr>
        <w:t>污水处理站</w:t>
      </w:r>
      <w:r w:rsidRPr="00305DC1">
        <w:rPr>
          <w:rFonts w:ascii="Times New Roman" w:eastAsia="仿宋" w:hAnsi="Times New Roman" w:cs="Times New Roman"/>
          <w:bCs/>
          <w:sz w:val="24"/>
        </w:rPr>
        <w:t>，污染物为</w:t>
      </w:r>
      <w:r w:rsidRPr="00305DC1">
        <w:rPr>
          <w:rFonts w:ascii="Times New Roman" w:eastAsia="仿宋" w:hAnsi="Times New Roman" w:cs="Times New Roman"/>
          <w:bCs/>
          <w:sz w:val="24"/>
        </w:rPr>
        <w:t>NH</w:t>
      </w:r>
      <w:r w:rsidRPr="00305DC1">
        <w:rPr>
          <w:rFonts w:ascii="Times New Roman" w:eastAsia="仿宋" w:hAnsi="Times New Roman" w:cs="Times New Roman"/>
          <w:bCs/>
          <w:sz w:val="24"/>
          <w:vertAlign w:val="subscript"/>
        </w:rPr>
        <w:t>3</w:t>
      </w:r>
      <w:r w:rsidRPr="00305DC1">
        <w:rPr>
          <w:rFonts w:ascii="Times New Roman" w:eastAsia="仿宋" w:hAnsi="Times New Roman" w:cs="Times New Roman"/>
          <w:bCs/>
          <w:sz w:val="24"/>
        </w:rPr>
        <w:t>和</w:t>
      </w:r>
      <w:r w:rsidRPr="00305DC1">
        <w:rPr>
          <w:rFonts w:ascii="Times New Roman" w:eastAsia="仿宋" w:hAnsi="Times New Roman" w:cs="Times New Roman"/>
          <w:bCs/>
          <w:sz w:val="24"/>
        </w:rPr>
        <w:t>H</w:t>
      </w:r>
      <w:r w:rsidRPr="00305DC1">
        <w:rPr>
          <w:rFonts w:ascii="Times New Roman" w:eastAsia="仿宋" w:hAnsi="Times New Roman" w:cs="Times New Roman"/>
          <w:bCs/>
          <w:sz w:val="24"/>
          <w:vertAlign w:val="subscript"/>
        </w:rPr>
        <w:t>2</w:t>
      </w:r>
      <w:r w:rsidRPr="00305DC1">
        <w:rPr>
          <w:rFonts w:ascii="Times New Roman" w:eastAsia="仿宋" w:hAnsi="Times New Roman" w:cs="Times New Roman"/>
          <w:bCs/>
          <w:sz w:val="24"/>
        </w:rPr>
        <w:t>S</w:t>
      </w:r>
      <w:r w:rsidRPr="00305DC1">
        <w:rPr>
          <w:rFonts w:ascii="Times New Roman" w:eastAsia="仿宋" w:hAnsi="Times New Roman" w:cs="Times New Roman"/>
          <w:bCs/>
          <w:sz w:val="24"/>
        </w:rPr>
        <w:t>等恶臭气体，本项目臭气污染排放以</w:t>
      </w:r>
      <w:r w:rsidRPr="00305DC1">
        <w:rPr>
          <w:rFonts w:ascii="Times New Roman" w:eastAsia="仿宋" w:hAnsi="Times New Roman" w:cs="Times New Roman"/>
          <w:bCs/>
          <w:sz w:val="24"/>
        </w:rPr>
        <w:t>NH</w:t>
      </w:r>
      <w:r w:rsidRPr="00305DC1">
        <w:rPr>
          <w:rFonts w:ascii="Times New Roman" w:eastAsia="仿宋" w:hAnsi="Times New Roman" w:cs="Times New Roman"/>
          <w:bCs/>
          <w:sz w:val="24"/>
          <w:vertAlign w:val="subscript"/>
        </w:rPr>
        <w:t>3</w:t>
      </w:r>
      <w:r w:rsidRPr="00305DC1">
        <w:rPr>
          <w:rFonts w:ascii="Times New Roman" w:eastAsia="仿宋" w:hAnsi="Times New Roman" w:cs="Times New Roman"/>
          <w:bCs/>
          <w:sz w:val="24"/>
        </w:rPr>
        <w:t>和</w:t>
      </w:r>
      <w:r w:rsidRPr="00305DC1">
        <w:rPr>
          <w:rFonts w:ascii="Times New Roman" w:eastAsia="仿宋" w:hAnsi="Times New Roman" w:cs="Times New Roman"/>
          <w:bCs/>
          <w:sz w:val="24"/>
        </w:rPr>
        <w:t>H</w:t>
      </w:r>
      <w:r w:rsidRPr="00305DC1">
        <w:rPr>
          <w:rFonts w:ascii="Times New Roman" w:eastAsia="仿宋" w:hAnsi="Times New Roman" w:cs="Times New Roman"/>
          <w:bCs/>
          <w:sz w:val="24"/>
          <w:vertAlign w:val="subscript"/>
        </w:rPr>
        <w:t>2</w:t>
      </w:r>
      <w:r w:rsidRPr="00305DC1">
        <w:rPr>
          <w:rFonts w:ascii="Times New Roman" w:eastAsia="仿宋" w:hAnsi="Times New Roman" w:cs="Times New Roman"/>
          <w:bCs/>
          <w:sz w:val="24"/>
        </w:rPr>
        <w:t>S</w:t>
      </w:r>
      <w:r w:rsidRPr="00305DC1">
        <w:rPr>
          <w:rFonts w:ascii="Times New Roman" w:eastAsia="仿宋" w:hAnsi="Times New Roman" w:cs="Times New Roman"/>
          <w:bCs/>
          <w:sz w:val="24"/>
        </w:rPr>
        <w:t>浓度为有效源强计算，经估算本项目</w:t>
      </w:r>
      <w:r w:rsidR="00305DC1">
        <w:rPr>
          <w:rFonts w:ascii="Times New Roman" w:eastAsia="仿宋" w:hAnsi="Times New Roman" w:cs="Times New Roman" w:hint="eastAsia"/>
          <w:sz w:val="24"/>
        </w:rPr>
        <w:t>猪</w:t>
      </w:r>
      <w:r w:rsidRPr="00305DC1">
        <w:rPr>
          <w:rFonts w:ascii="Times New Roman" w:eastAsia="仿宋" w:hAnsi="Times New Roman" w:cs="Times New Roman"/>
          <w:sz w:val="24"/>
        </w:rPr>
        <w:t>舍无组织面源</w:t>
      </w:r>
      <w:r w:rsidRPr="00305DC1">
        <w:rPr>
          <w:rFonts w:ascii="Times New Roman" w:eastAsia="仿宋" w:hAnsi="Times New Roman" w:cs="Times New Roman"/>
          <w:sz w:val="24"/>
        </w:rPr>
        <w:t>NH</w:t>
      </w:r>
      <w:r w:rsidRPr="00305DC1">
        <w:rPr>
          <w:rFonts w:ascii="Times New Roman" w:eastAsia="仿宋" w:hAnsi="Times New Roman" w:cs="Times New Roman"/>
          <w:sz w:val="24"/>
          <w:vertAlign w:val="subscript"/>
        </w:rPr>
        <w:t>3</w:t>
      </w:r>
      <w:r w:rsidRPr="00305DC1">
        <w:rPr>
          <w:rFonts w:ascii="Times New Roman" w:eastAsia="仿宋" w:hAnsi="Times New Roman" w:cs="Times New Roman"/>
          <w:sz w:val="24"/>
        </w:rPr>
        <w:t>最大地</w:t>
      </w:r>
      <w:r w:rsidRPr="007D3C90">
        <w:rPr>
          <w:rFonts w:ascii="Times New Roman" w:eastAsia="仿宋" w:hAnsi="Times New Roman" w:cs="Times New Roman"/>
          <w:sz w:val="24"/>
        </w:rPr>
        <w:t>面小时浓度为</w:t>
      </w:r>
      <w:r w:rsidR="007D3C90" w:rsidRPr="007D3C90">
        <w:rPr>
          <w:rFonts w:ascii="Times New Roman" w:hAnsi="Times New Roman" w:cs="Times New Roman"/>
          <w:kern w:val="0"/>
          <w:sz w:val="24"/>
          <w:lang w:bidi="ar"/>
        </w:rPr>
        <w:t>6.00E-03</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sz w:val="24"/>
        </w:rPr>
        <w:t>，</w:t>
      </w:r>
      <w:r w:rsidRPr="007D3C90">
        <w:rPr>
          <w:rFonts w:ascii="Times New Roman" w:eastAsia="仿宋" w:hAnsi="Times New Roman" w:cs="Times New Roman"/>
          <w:sz w:val="24"/>
        </w:rPr>
        <w:t>H</w:t>
      </w:r>
      <w:r w:rsidRPr="007D3C90">
        <w:rPr>
          <w:rFonts w:ascii="Times New Roman" w:eastAsia="仿宋" w:hAnsi="Times New Roman" w:cs="Times New Roman"/>
          <w:sz w:val="24"/>
          <w:vertAlign w:val="subscript"/>
        </w:rPr>
        <w:t>2</w:t>
      </w:r>
      <w:r w:rsidRPr="007D3C90">
        <w:rPr>
          <w:rFonts w:ascii="Times New Roman" w:eastAsia="仿宋" w:hAnsi="Times New Roman" w:cs="Times New Roman"/>
          <w:sz w:val="24"/>
        </w:rPr>
        <w:t>S</w:t>
      </w:r>
      <w:r w:rsidRPr="007D3C90">
        <w:rPr>
          <w:rFonts w:ascii="Times New Roman" w:eastAsia="仿宋" w:hAnsi="Times New Roman" w:cs="Times New Roman"/>
          <w:sz w:val="24"/>
        </w:rPr>
        <w:t>最大地面小时浓度为</w:t>
      </w:r>
      <w:r w:rsidR="007D3C90" w:rsidRPr="007D3C90">
        <w:rPr>
          <w:rFonts w:ascii="Times New Roman" w:hAnsi="Times New Roman" w:cs="Times New Roman"/>
          <w:kern w:val="0"/>
          <w:sz w:val="24"/>
          <w:lang w:bidi="ar"/>
        </w:rPr>
        <w:t>7.82E-04</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sz w:val="24"/>
        </w:rPr>
        <w:t>；堆粪场无组织面源</w:t>
      </w:r>
      <w:r w:rsidRPr="007D3C90">
        <w:rPr>
          <w:rFonts w:ascii="Times New Roman" w:eastAsia="仿宋" w:hAnsi="Times New Roman" w:cs="Times New Roman"/>
          <w:sz w:val="24"/>
        </w:rPr>
        <w:t>NH</w:t>
      </w:r>
      <w:r w:rsidRPr="007D3C90">
        <w:rPr>
          <w:rFonts w:ascii="Times New Roman" w:eastAsia="仿宋" w:hAnsi="Times New Roman" w:cs="Times New Roman"/>
          <w:sz w:val="24"/>
          <w:vertAlign w:val="subscript"/>
        </w:rPr>
        <w:t>3</w:t>
      </w:r>
      <w:r w:rsidRPr="007D3C90">
        <w:rPr>
          <w:rFonts w:ascii="Times New Roman" w:eastAsia="仿宋" w:hAnsi="Times New Roman" w:cs="Times New Roman"/>
          <w:sz w:val="24"/>
        </w:rPr>
        <w:t>最大地面小时浓度为</w:t>
      </w:r>
      <w:r w:rsidR="007D3C90" w:rsidRPr="007D3C90">
        <w:rPr>
          <w:rFonts w:ascii="Times New Roman" w:hAnsi="Times New Roman" w:cs="Times New Roman"/>
          <w:sz w:val="24"/>
        </w:rPr>
        <w:t>2.84E-03</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sz w:val="24"/>
        </w:rPr>
        <w:t>，</w:t>
      </w:r>
      <w:r w:rsidRPr="007D3C90">
        <w:rPr>
          <w:rFonts w:ascii="Times New Roman" w:eastAsia="仿宋" w:hAnsi="Times New Roman" w:cs="Times New Roman"/>
          <w:sz w:val="24"/>
        </w:rPr>
        <w:t>H</w:t>
      </w:r>
      <w:r w:rsidRPr="007D3C90">
        <w:rPr>
          <w:rFonts w:ascii="Times New Roman" w:eastAsia="仿宋" w:hAnsi="Times New Roman" w:cs="Times New Roman"/>
          <w:sz w:val="24"/>
          <w:vertAlign w:val="subscript"/>
        </w:rPr>
        <w:t>2</w:t>
      </w:r>
      <w:r w:rsidRPr="007D3C90">
        <w:rPr>
          <w:rFonts w:ascii="Times New Roman" w:eastAsia="仿宋" w:hAnsi="Times New Roman" w:cs="Times New Roman"/>
          <w:sz w:val="24"/>
        </w:rPr>
        <w:t>S</w:t>
      </w:r>
      <w:r w:rsidRPr="007D3C90">
        <w:rPr>
          <w:rFonts w:ascii="Times New Roman" w:eastAsia="仿宋" w:hAnsi="Times New Roman" w:cs="Times New Roman"/>
          <w:sz w:val="24"/>
        </w:rPr>
        <w:t>最大地面小时浓度为</w:t>
      </w:r>
      <w:r w:rsidR="007D3C90" w:rsidRPr="007D3C90">
        <w:rPr>
          <w:rFonts w:ascii="Times New Roman" w:hAnsi="Times New Roman" w:cs="Times New Roman"/>
          <w:sz w:val="24"/>
        </w:rPr>
        <w:t>3.55E-04</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sz w:val="24"/>
        </w:rPr>
        <w:t>；污水处理站无组织面源</w:t>
      </w:r>
      <w:r w:rsidRPr="007D3C90">
        <w:rPr>
          <w:rFonts w:ascii="Times New Roman" w:eastAsia="仿宋" w:hAnsi="Times New Roman" w:cs="Times New Roman"/>
          <w:sz w:val="24"/>
        </w:rPr>
        <w:t>NH</w:t>
      </w:r>
      <w:r w:rsidRPr="007D3C90">
        <w:rPr>
          <w:rFonts w:ascii="Times New Roman" w:eastAsia="仿宋" w:hAnsi="Times New Roman" w:cs="Times New Roman"/>
          <w:sz w:val="24"/>
          <w:vertAlign w:val="subscript"/>
        </w:rPr>
        <w:t>3</w:t>
      </w:r>
      <w:r w:rsidRPr="007D3C90">
        <w:rPr>
          <w:rFonts w:ascii="Times New Roman" w:eastAsia="仿宋" w:hAnsi="Times New Roman" w:cs="Times New Roman"/>
          <w:sz w:val="24"/>
        </w:rPr>
        <w:t>最大地面小时浓度为</w:t>
      </w:r>
      <w:r w:rsidR="007D3C90" w:rsidRPr="007D3C90">
        <w:rPr>
          <w:rFonts w:ascii="Times New Roman" w:hAnsi="Times New Roman" w:cs="Times New Roman"/>
          <w:sz w:val="24"/>
        </w:rPr>
        <w:t>5.17E-03</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sz w:val="24"/>
        </w:rPr>
        <w:t>，</w:t>
      </w:r>
      <w:r w:rsidRPr="007D3C90">
        <w:rPr>
          <w:rFonts w:ascii="Times New Roman" w:eastAsia="仿宋" w:hAnsi="Times New Roman" w:cs="Times New Roman"/>
          <w:sz w:val="24"/>
        </w:rPr>
        <w:t>H</w:t>
      </w:r>
      <w:r w:rsidRPr="007D3C90">
        <w:rPr>
          <w:rFonts w:ascii="Times New Roman" w:eastAsia="仿宋" w:hAnsi="Times New Roman" w:cs="Times New Roman"/>
          <w:sz w:val="24"/>
          <w:vertAlign w:val="subscript"/>
        </w:rPr>
        <w:t>2</w:t>
      </w:r>
      <w:r w:rsidRPr="007D3C90">
        <w:rPr>
          <w:rFonts w:ascii="Times New Roman" w:eastAsia="仿宋" w:hAnsi="Times New Roman" w:cs="Times New Roman"/>
          <w:sz w:val="24"/>
        </w:rPr>
        <w:t>S</w:t>
      </w:r>
      <w:r w:rsidRPr="007D3C90">
        <w:rPr>
          <w:rFonts w:ascii="Times New Roman" w:eastAsia="仿宋" w:hAnsi="Times New Roman" w:cs="Times New Roman"/>
          <w:sz w:val="24"/>
        </w:rPr>
        <w:t>最大地面小时浓度为</w:t>
      </w:r>
      <w:r w:rsidR="007D3C90" w:rsidRPr="007D3C90">
        <w:rPr>
          <w:rFonts w:ascii="Times New Roman" w:hAnsi="Times New Roman" w:cs="Times New Roman"/>
          <w:sz w:val="24"/>
        </w:rPr>
        <w:t>1.94E-04</w:t>
      </w:r>
      <w:r w:rsidRPr="007D3C90">
        <w:rPr>
          <w:rFonts w:ascii="Times New Roman" w:eastAsia="仿宋" w:hAnsi="Times New Roman" w:cs="Times New Roman"/>
          <w:sz w:val="24"/>
        </w:rPr>
        <w:t>mg/m</w:t>
      </w:r>
      <w:r w:rsidRPr="007D3C90">
        <w:rPr>
          <w:rFonts w:ascii="Times New Roman" w:eastAsia="仿宋" w:hAnsi="Times New Roman" w:cs="Times New Roman"/>
          <w:sz w:val="24"/>
          <w:vertAlign w:val="superscript"/>
        </w:rPr>
        <w:t>3</w:t>
      </w:r>
      <w:r w:rsidRPr="007D3C90">
        <w:rPr>
          <w:rFonts w:ascii="Times New Roman" w:eastAsia="仿宋" w:hAnsi="Times New Roman" w:cs="Times New Roman"/>
          <w:bCs/>
          <w:sz w:val="24"/>
        </w:rPr>
        <w:t>，厂界浓度</w:t>
      </w:r>
      <w:r w:rsidRPr="00305DC1">
        <w:rPr>
          <w:rFonts w:ascii="Times New Roman" w:eastAsia="仿宋" w:hAnsi="Times New Roman" w:cs="Times New Roman"/>
          <w:bCs/>
          <w:sz w:val="24"/>
        </w:rPr>
        <w:t>能够满足</w:t>
      </w:r>
      <w:r w:rsidRPr="00305DC1">
        <w:rPr>
          <w:rFonts w:ascii="Times New Roman" w:eastAsia="仿宋" w:hAnsi="Times New Roman" w:cs="Times New Roman"/>
          <w:snapToGrid w:val="0"/>
          <w:kern w:val="0"/>
          <w:sz w:val="24"/>
        </w:rPr>
        <w:t>《恶臭污染物排放标准》（</w:t>
      </w:r>
      <w:r w:rsidRPr="00305DC1">
        <w:rPr>
          <w:rFonts w:ascii="Times New Roman" w:eastAsia="仿宋" w:hAnsi="Times New Roman" w:cs="Times New Roman"/>
          <w:snapToGrid w:val="0"/>
          <w:kern w:val="0"/>
          <w:sz w:val="24"/>
        </w:rPr>
        <w:t>GB14554-93</w:t>
      </w:r>
      <w:r w:rsidRPr="00305DC1">
        <w:rPr>
          <w:rFonts w:ascii="Times New Roman" w:eastAsia="仿宋" w:hAnsi="Times New Roman" w:cs="Times New Roman"/>
          <w:snapToGrid w:val="0"/>
          <w:kern w:val="0"/>
          <w:sz w:val="24"/>
        </w:rPr>
        <w:t>）表</w:t>
      </w:r>
      <w:r w:rsidRPr="00305DC1">
        <w:rPr>
          <w:rFonts w:ascii="Times New Roman" w:eastAsia="仿宋" w:hAnsi="Times New Roman" w:cs="Times New Roman"/>
          <w:snapToGrid w:val="0"/>
          <w:kern w:val="0"/>
          <w:sz w:val="24"/>
        </w:rPr>
        <w:t>1</w:t>
      </w:r>
      <w:r w:rsidRPr="00305DC1">
        <w:rPr>
          <w:rFonts w:ascii="Times New Roman" w:eastAsia="仿宋" w:hAnsi="Times New Roman" w:cs="Times New Roman"/>
          <w:snapToGrid w:val="0"/>
          <w:kern w:val="0"/>
          <w:sz w:val="24"/>
        </w:rPr>
        <w:t>中恶臭污染物厂界二级新改扩建标准</w:t>
      </w:r>
      <w:r w:rsidRPr="00305DC1">
        <w:rPr>
          <w:rFonts w:ascii="Times New Roman" w:eastAsia="仿宋" w:hAnsi="Times New Roman" w:cs="Times New Roman"/>
          <w:bCs/>
          <w:sz w:val="24"/>
        </w:rPr>
        <w:t>。仍需采取相应措施尽量减少项目恶臭对周边环境的影响。拟采取的措施如下：</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①</w:t>
      </w:r>
      <w:r w:rsidRPr="00305DC1">
        <w:rPr>
          <w:rFonts w:ascii="Times New Roman" w:eastAsia="仿宋" w:hAnsi="Times New Roman" w:cs="Times New Roman"/>
          <w:bCs/>
          <w:sz w:val="24"/>
        </w:rPr>
        <w:t>建设单位应及时对</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舍的</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粪进行清理，采用干清粪方式；</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舍内须加强通风，加速粪便干燥，及时清理粪便，减少恶臭污染</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②</w:t>
      </w:r>
      <w:r w:rsidRPr="00305DC1">
        <w:rPr>
          <w:rFonts w:ascii="Times New Roman" w:eastAsia="仿宋" w:hAnsi="Times New Roman" w:cs="Times New Roman"/>
          <w:bCs/>
          <w:sz w:val="24"/>
        </w:rPr>
        <w:t>对堆粪场的</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粪贮存和污水处理站加强过程控制和清运管理，减少</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粪和污泥堆存，并采用加盖措施，以减轻臭味对区域环境的影响</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③</w:t>
      </w:r>
      <w:r w:rsidRPr="00305DC1">
        <w:rPr>
          <w:rFonts w:ascii="Times New Roman" w:eastAsia="仿宋" w:hAnsi="Times New Roman" w:cs="Times New Roman"/>
          <w:bCs/>
          <w:sz w:val="24"/>
        </w:rPr>
        <w:t>为防止蚊蝇孳生，应根据蚊蝇生活习性，采用人工、机械配合喷药的方法预防蚊蝇孳生</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④</w:t>
      </w:r>
      <w:r w:rsidRPr="00305DC1">
        <w:rPr>
          <w:rFonts w:ascii="Times New Roman" w:eastAsia="仿宋" w:hAnsi="Times New Roman" w:cs="Times New Roman"/>
          <w:bCs/>
          <w:sz w:val="24"/>
        </w:rPr>
        <w:t>加强</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舍的灭鼠工作，预防疾病的传播</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sz w:val="24"/>
        </w:rPr>
      </w:pPr>
      <w:r w:rsidRPr="00305DC1">
        <w:rPr>
          <w:rFonts w:ascii="宋体" w:eastAsia="宋体" w:hAnsi="宋体" w:cs="宋体" w:hint="eastAsia"/>
          <w:sz w:val="24"/>
        </w:rPr>
        <w:t>⑤</w:t>
      </w:r>
      <w:r w:rsidR="00305DC1">
        <w:rPr>
          <w:rFonts w:ascii="Times New Roman" w:eastAsia="仿宋" w:hAnsi="Times New Roman" w:cs="Times New Roman" w:hint="eastAsia"/>
          <w:sz w:val="24"/>
        </w:rPr>
        <w:t>猪</w:t>
      </w:r>
      <w:r w:rsidR="00305DC1">
        <w:rPr>
          <w:rFonts w:ascii="Times New Roman" w:eastAsia="仿宋" w:hAnsi="Times New Roman" w:cs="Times New Roman"/>
          <w:sz w:val="24"/>
        </w:rPr>
        <w:t>舍</w:t>
      </w:r>
      <w:r w:rsidRPr="00305DC1">
        <w:rPr>
          <w:rFonts w:ascii="Times New Roman" w:eastAsia="仿宋" w:hAnsi="Times New Roman" w:cs="Times New Roman"/>
          <w:sz w:val="24"/>
        </w:rPr>
        <w:t>及粪污堆放场定期喷洒除臭剂</w:t>
      </w:r>
      <w:r w:rsidR="00E322C4">
        <w:rPr>
          <w:rFonts w:ascii="Times New Roman" w:eastAsia="仿宋" w:hAnsi="Times New Roman" w:cs="Times New Roman" w:hint="eastAsia"/>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⑵</w:t>
      </w:r>
      <w:r w:rsidRPr="00305DC1">
        <w:rPr>
          <w:rFonts w:ascii="Times New Roman" w:eastAsia="仿宋" w:hAnsi="Times New Roman" w:cs="Times New Roman"/>
          <w:bCs/>
          <w:sz w:val="24"/>
        </w:rPr>
        <w:t>强化</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舍的消毒措施</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①</w:t>
      </w:r>
      <w:r w:rsidRPr="00305DC1">
        <w:rPr>
          <w:rFonts w:ascii="Times New Roman" w:eastAsia="仿宋" w:hAnsi="Times New Roman" w:cs="Times New Roman"/>
          <w:bCs/>
          <w:sz w:val="24"/>
        </w:rPr>
        <w:t>全部</w:t>
      </w:r>
      <w:r w:rsidR="00305DC1">
        <w:rPr>
          <w:rFonts w:ascii="Times New Roman" w:eastAsia="仿宋" w:hAnsi="Times New Roman" w:cs="Times New Roman" w:hint="eastAsia"/>
          <w:bCs/>
          <w:sz w:val="24"/>
        </w:rPr>
        <w:t>猪</w:t>
      </w:r>
      <w:r w:rsidRPr="00305DC1">
        <w:rPr>
          <w:rFonts w:ascii="Times New Roman" w:eastAsia="仿宋" w:hAnsi="Times New Roman" w:cs="Times New Roman"/>
          <w:bCs/>
          <w:sz w:val="24"/>
        </w:rPr>
        <w:t>舍必须配备消毒设备</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②</w:t>
      </w:r>
      <w:r w:rsidRPr="00305DC1">
        <w:rPr>
          <w:rFonts w:ascii="Times New Roman" w:eastAsia="仿宋" w:hAnsi="Times New Roman" w:cs="Times New Roman"/>
          <w:bCs/>
          <w:sz w:val="24"/>
        </w:rPr>
        <w:t>车库、车棚内应设有车辆清洗消毒设施</w:t>
      </w:r>
      <w:r w:rsidR="00E322C4">
        <w:rPr>
          <w:rFonts w:ascii="Times New Roman" w:eastAsia="仿宋" w:hAnsi="Times New Roman" w:cs="Times New Roman" w:hint="eastAsia"/>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⑶</w:t>
      </w:r>
      <w:r w:rsidRPr="00305DC1">
        <w:rPr>
          <w:rFonts w:ascii="Times New Roman" w:eastAsia="仿宋" w:hAnsi="Times New Roman" w:cs="Times New Roman"/>
          <w:bCs/>
          <w:sz w:val="24"/>
        </w:rPr>
        <w:t>科学的设计日粮，提高饲料利用率</w:t>
      </w:r>
    </w:p>
    <w:p w:rsidR="00200033" w:rsidRPr="00305DC1" w:rsidRDefault="00E322C4" w:rsidP="00305DC1">
      <w:pPr>
        <w:adjustRightInd w:val="0"/>
        <w:snapToGrid w:val="0"/>
        <w:spacing w:line="360" w:lineRule="auto"/>
        <w:ind w:firstLineChars="200" w:firstLine="480"/>
        <w:rPr>
          <w:rFonts w:ascii="Times New Roman" w:eastAsia="仿宋" w:hAnsi="Times New Roman" w:cs="Times New Roman"/>
          <w:bCs/>
          <w:sz w:val="24"/>
        </w:rPr>
      </w:pPr>
      <w:r>
        <w:rPr>
          <w:rFonts w:ascii="Times New Roman" w:eastAsia="仿宋" w:hAnsi="Times New Roman" w:cs="Times New Roman" w:hint="eastAsia"/>
          <w:bCs/>
          <w:sz w:val="24"/>
        </w:rPr>
        <w:t>猪</w:t>
      </w:r>
      <w:r w:rsidR="00B56227" w:rsidRPr="00305DC1">
        <w:rPr>
          <w:rFonts w:ascii="Times New Roman" w:eastAsia="仿宋" w:hAnsi="Times New Roman" w:cs="Times New Roman"/>
          <w:bCs/>
          <w:sz w:val="24"/>
        </w:rPr>
        <w:t>采食饲料后，饲料在消化道内消化过程中（尤其是后段肠道），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采用经氨基酸平衡的低蛋白日粮：用合成氨基酸取代日粮中完整蛋白质可有效减少排泄中的氮。在低蛋白日粮中补充氨基酸可使氮的排出量减少</w:t>
      </w:r>
      <w:r w:rsidRPr="00305DC1">
        <w:rPr>
          <w:rFonts w:ascii="Times New Roman" w:eastAsia="仿宋" w:hAnsi="Times New Roman" w:cs="Times New Roman"/>
          <w:bCs/>
          <w:sz w:val="24"/>
        </w:rPr>
        <w:t>3.2%</w:t>
      </w:r>
      <w:r w:rsidRPr="00305DC1">
        <w:rPr>
          <w:rFonts w:ascii="Times New Roman" w:eastAsia="仿宋" w:hAnsi="Times New Roman" w:cs="Times New Roman"/>
          <w:bCs/>
          <w:sz w:val="24"/>
        </w:rPr>
        <w:t>～</w:t>
      </w:r>
      <w:r w:rsidRPr="00305DC1">
        <w:rPr>
          <w:rFonts w:ascii="Times New Roman" w:eastAsia="仿宋" w:hAnsi="Times New Roman" w:cs="Times New Roman"/>
          <w:bCs/>
          <w:sz w:val="24"/>
        </w:rPr>
        <w:t>62%</w:t>
      </w:r>
      <w:r w:rsidRPr="00305DC1">
        <w:rPr>
          <w:rFonts w:ascii="Times New Roman" w:eastAsia="仿宋" w:hAnsi="Times New Roman" w:cs="Times New Roman"/>
          <w:bCs/>
          <w:sz w:val="24"/>
        </w:rPr>
        <w:t>，当日粮粗蛋白降低至</w:t>
      </w:r>
      <w:r w:rsidRPr="00305DC1">
        <w:rPr>
          <w:rFonts w:ascii="Times New Roman" w:eastAsia="仿宋" w:hAnsi="Times New Roman" w:cs="Times New Roman"/>
          <w:bCs/>
          <w:sz w:val="24"/>
        </w:rPr>
        <w:t>10g/kg</w:t>
      </w:r>
      <w:r w:rsidRPr="00305DC1">
        <w:rPr>
          <w:rFonts w:ascii="Times New Roman" w:eastAsia="仿宋" w:hAnsi="Times New Roman" w:cs="Times New Roman"/>
          <w:bCs/>
          <w:sz w:val="24"/>
        </w:rPr>
        <w:t>体重时，氨态氮在排泄物中的含量降低</w:t>
      </w:r>
      <w:r w:rsidRPr="00305DC1">
        <w:rPr>
          <w:rFonts w:ascii="Times New Roman" w:eastAsia="仿宋" w:hAnsi="Times New Roman" w:cs="Times New Roman"/>
          <w:bCs/>
          <w:sz w:val="24"/>
        </w:rPr>
        <w:t>9%</w:t>
      </w:r>
      <w:r w:rsidRPr="00305DC1">
        <w:rPr>
          <w:rFonts w:ascii="Times New Roman" w:eastAsia="仿宋" w:hAnsi="Times New Roman" w:cs="Times New Roman"/>
          <w:bCs/>
          <w:sz w:val="24"/>
        </w:rPr>
        <w:t>。</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⑷</w:t>
      </w:r>
      <w:r w:rsidRPr="00305DC1">
        <w:rPr>
          <w:rFonts w:ascii="Times New Roman" w:eastAsia="仿宋" w:hAnsi="Times New Roman" w:cs="Times New Roman"/>
          <w:bCs/>
          <w:sz w:val="24"/>
        </w:rPr>
        <w:t>加强绿化</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①</w:t>
      </w:r>
      <w:r w:rsidR="00E322C4">
        <w:rPr>
          <w:rFonts w:ascii="Times New Roman" w:eastAsia="仿宋" w:hAnsi="Times New Roman" w:cs="Times New Roman"/>
          <w:bCs/>
          <w:sz w:val="24"/>
        </w:rPr>
        <w:t>本项目在厂区</w:t>
      </w:r>
      <w:r w:rsidRPr="00305DC1">
        <w:rPr>
          <w:rFonts w:ascii="Times New Roman" w:eastAsia="仿宋" w:hAnsi="Times New Roman" w:cs="Times New Roman"/>
          <w:bCs/>
          <w:sz w:val="24"/>
        </w:rPr>
        <w:t>均设置绿化隔离带。鉴于养殖行业的特殊性，在树种选择上，不仅</w:t>
      </w:r>
      <w:r w:rsidRPr="00305DC1">
        <w:rPr>
          <w:rFonts w:ascii="Times New Roman" w:eastAsia="仿宋" w:hAnsi="Times New Roman" w:cs="Times New Roman"/>
          <w:bCs/>
          <w:sz w:val="24"/>
        </w:rPr>
        <w:lastRenderedPageBreak/>
        <w:t>要考虑美化效果，还必须考虑在除臭、防火、吸尘、杀菌等方面的作用。建议选用白杨树、沙枣树、国槐等本地乡土树种。</w:t>
      </w:r>
    </w:p>
    <w:p w:rsidR="00E322C4"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②</w:t>
      </w:r>
      <w:r w:rsidRPr="00305DC1">
        <w:rPr>
          <w:rFonts w:ascii="Times New Roman" w:eastAsia="仿宋" w:hAnsi="Times New Roman" w:cs="Times New Roman"/>
          <w:bCs/>
          <w:sz w:val="24"/>
        </w:rPr>
        <w:t>在办公区、职工生活区设置绿化带，场内空地和公路边尽量植树及种植花草形成多层防护层，以最大限度地防止场区牲畜粪便臭味对</w:t>
      </w:r>
      <w:r w:rsidR="00E322C4">
        <w:rPr>
          <w:rFonts w:ascii="Times New Roman" w:eastAsia="仿宋" w:hAnsi="Times New Roman" w:cs="Times New Roman" w:hint="eastAsia"/>
          <w:bCs/>
          <w:sz w:val="24"/>
        </w:rPr>
        <w:t>办公</w:t>
      </w:r>
      <w:r w:rsidR="00E322C4">
        <w:rPr>
          <w:rFonts w:ascii="Times New Roman" w:eastAsia="仿宋" w:hAnsi="Times New Roman" w:cs="Times New Roman"/>
          <w:bCs/>
          <w:sz w:val="24"/>
        </w:rPr>
        <w:t>区</w:t>
      </w:r>
      <w:r w:rsidRPr="00305DC1">
        <w:rPr>
          <w:rFonts w:ascii="Times New Roman" w:eastAsia="仿宋" w:hAnsi="Times New Roman" w:cs="Times New Roman"/>
          <w:bCs/>
          <w:sz w:val="24"/>
        </w:rPr>
        <w:t>的影响。</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⑸</w:t>
      </w:r>
      <w:r w:rsidRPr="00305DC1">
        <w:rPr>
          <w:rFonts w:ascii="Times New Roman" w:eastAsia="仿宋" w:hAnsi="Times New Roman" w:cs="Times New Roman"/>
          <w:bCs/>
          <w:sz w:val="24"/>
        </w:rPr>
        <w:t>合理布局</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平面布置应将易产生恶臭的建构筑物设置在下风向或侧风向，生产区和办公区分开，并设置防护林带，以减小恶臭对办公生活区的影响。</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⑹</w:t>
      </w:r>
      <w:r w:rsidRPr="00305DC1">
        <w:rPr>
          <w:rFonts w:ascii="Times New Roman" w:eastAsia="仿宋" w:hAnsi="Times New Roman" w:cs="Times New Roman"/>
          <w:bCs/>
          <w:sz w:val="24"/>
        </w:rPr>
        <w:t>安全管理</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在本项目建成正常运行后，对职工要进行事故处置培训；对设定的各种监控仪器要定期维护，使其正常运行，确保对恶臭的监测、控制、防治作用落实到位。</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综上所述，本项目采取以上措施后，恶臭场界浓度可以达标，防治措施可行。</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宋体" w:eastAsia="宋体" w:hAnsi="宋体" w:cs="宋体" w:hint="eastAsia"/>
          <w:bCs/>
          <w:sz w:val="24"/>
        </w:rPr>
        <w:t>⑺</w:t>
      </w:r>
      <w:r w:rsidRPr="00305DC1">
        <w:rPr>
          <w:rFonts w:ascii="Times New Roman" w:eastAsia="仿宋" w:hAnsi="Times New Roman" w:cs="Times New Roman"/>
          <w:bCs/>
          <w:sz w:val="24"/>
        </w:rPr>
        <w:t>做好用地规划</w:t>
      </w:r>
    </w:p>
    <w:p w:rsidR="00200033" w:rsidRPr="00305DC1" w:rsidRDefault="00B56227" w:rsidP="00305DC1">
      <w:pPr>
        <w:adjustRightInd w:val="0"/>
        <w:snapToGrid w:val="0"/>
        <w:spacing w:line="360" w:lineRule="auto"/>
        <w:ind w:firstLineChars="200" w:firstLine="480"/>
        <w:rPr>
          <w:rFonts w:ascii="Times New Roman" w:eastAsia="仿宋" w:hAnsi="Times New Roman" w:cs="Times New Roman"/>
          <w:bCs/>
          <w:sz w:val="24"/>
        </w:rPr>
      </w:pPr>
      <w:r w:rsidRPr="00305DC1">
        <w:rPr>
          <w:rFonts w:ascii="Times New Roman" w:eastAsia="仿宋" w:hAnsi="Times New Roman" w:cs="Times New Roman"/>
          <w:bCs/>
          <w:sz w:val="24"/>
        </w:rPr>
        <w:t>根据确定的大气环境防护距离，规划部门应对该范围内明确规定禁止在该范围内新建居民区、学校、医疗机构等敏感设施，该区域内可作为工业、仓储等非敏感设施用地。</w:t>
      </w:r>
    </w:p>
    <w:p w:rsidR="00200033" w:rsidRPr="00305DC1" w:rsidRDefault="00B56227" w:rsidP="00305DC1">
      <w:pPr>
        <w:pStyle w:val="af8"/>
        <w:adjustRightInd w:val="0"/>
        <w:spacing w:line="360" w:lineRule="auto"/>
        <w:ind w:firstLineChars="200" w:firstLine="480"/>
        <w:jc w:val="both"/>
        <w:rPr>
          <w:rFonts w:ascii="Times New Roman" w:eastAsia="仿宋" w:hAnsi="Times New Roman" w:cs="Times New Roman"/>
          <w:sz w:val="24"/>
          <w:szCs w:val="24"/>
        </w:rPr>
      </w:pPr>
      <w:r w:rsidRPr="00305DC1">
        <w:rPr>
          <w:rFonts w:ascii="Times New Roman" w:eastAsia="仿宋" w:hAnsi="Times New Roman" w:cs="Times New Roman"/>
          <w:bCs/>
          <w:sz w:val="24"/>
          <w:szCs w:val="24"/>
        </w:rPr>
        <w:t>通过采取上述措施，可有效降低恶臭对周围环境的影响。</w:t>
      </w:r>
    </w:p>
    <w:p w:rsidR="00200033" w:rsidRPr="00254C54" w:rsidRDefault="00B56227" w:rsidP="00254C54">
      <w:pPr>
        <w:pStyle w:val="3"/>
        <w:adjustRightInd w:val="0"/>
        <w:snapToGrid w:val="0"/>
        <w:spacing w:before="0" w:after="0" w:line="360" w:lineRule="auto"/>
        <w:rPr>
          <w:rFonts w:cs="Times New Roman"/>
          <w:bCs w:val="0"/>
          <w:sz w:val="24"/>
          <w:szCs w:val="24"/>
        </w:rPr>
      </w:pPr>
      <w:bookmarkStart w:id="501" w:name="_Toc16205"/>
      <w:r w:rsidRPr="00254C54">
        <w:rPr>
          <w:rFonts w:cs="Times New Roman" w:hint="eastAsia"/>
          <w:bCs w:val="0"/>
          <w:sz w:val="24"/>
          <w:szCs w:val="24"/>
        </w:rPr>
        <w:t>6</w:t>
      </w:r>
      <w:r w:rsidRPr="00254C54">
        <w:rPr>
          <w:rFonts w:cs="Times New Roman"/>
          <w:bCs w:val="0"/>
          <w:sz w:val="24"/>
          <w:szCs w:val="24"/>
        </w:rPr>
        <w:t>.2.2</w:t>
      </w:r>
      <w:r w:rsidRPr="00254C54">
        <w:rPr>
          <w:rFonts w:cs="Times New Roman" w:hint="eastAsia"/>
          <w:bCs w:val="0"/>
          <w:sz w:val="24"/>
          <w:szCs w:val="24"/>
        </w:rPr>
        <w:t xml:space="preserve"> </w:t>
      </w:r>
      <w:r w:rsidRPr="00254C54">
        <w:rPr>
          <w:rFonts w:cs="Times New Roman"/>
          <w:bCs w:val="0"/>
          <w:sz w:val="24"/>
          <w:szCs w:val="24"/>
        </w:rPr>
        <w:t>地表水污染防治措施及及可行性分析</w:t>
      </w:r>
      <w:bookmarkEnd w:id="501"/>
    </w:p>
    <w:p w:rsidR="00B24035" w:rsidRPr="00F11C88" w:rsidRDefault="00B24035" w:rsidP="00F11C88">
      <w:pPr>
        <w:adjustRightInd w:val="0"/>
        <w:snapToGrid w:val="0"/>
        <w:spacing w:line="360" w:lineRule="auto"/>
        <w:outlineLvl w:val="3"/>
        <w:rPr>
          <w:rFonts w:ascii="Times New Roman" w:eastAsia="仿宋" w:hAnsi="Times New Roman" w:cs="Times New Roman"/>
          <w:b/>
          <w:bCs/>
          <w:sz w:val="24"/>
        </w:rPr>
      </w:pPr>
      <w:bookmarkStart w:id="502" w:name="_Toc3508"/>
      <w:bookmarkStart w:id="503" w:name="_Toc23543"/>
      <w:bookmarkStart w:id="504" w:name="_Toc11030"/>
      <w:bookmarkStart w:id="505" w:name="_Toc5338"/>
      <w:r w:rsidRPr="00F11C88">
        <w:rPr>
          <w:rFonts w:ascii="Times New Roman" w:eastAsia="仿宋" w:hAnsi="Times New Roman" w:cs="Times New Roman"/>
          <w:b/>
          <w:bCs/>
          <w:sz w:val="24"/>
        </w:rPr>
        <w:t>6.2.</w:t>
      </w:r>
      <w:r w:rsidRPr="00F11C88">
        <w:rPr>
          <w:rFonts w:ascii="Times New Roman" w:eastAsia="仿宋" w:hAnsi="Times New Roman" w:cs="Times New Roman" w:hint="eastAsia"/>
          <w:b/>
          <w:bCs/>
          <w:sz w:val="24"/>
        </w:rPr>
        <w:t>2.</w:t>
      </w:r>
      <w:r w:rsidRPr="00F11C88">
        <w:rPr>
          <w:rFonts w:ascii="Times New Roman" w:eastAsia="仿宋" w:hAnsi="Times New Roman" w:cs="Times New Roman"/>
          <w:b/>
          <w:bCs/>
          <w:sz w:val="24"/>
        </w:rPr>
        <w:t>1</w:t>
      </w:r>
      <w:r w:rsidRPr="00F11C88">
        <w:rPr>
          <w:rFonts w:ascii="Times New Roman" w:eastAsia="仿宋" w:hAnsi="Times New Roman" w:cs="Times New Roman"/>
          <w:b/>
          <w:bCs/>
          <w:sz w:val="24"/>
        </w:rPr>
        <w:t>废水来源及特点</w:t>
      </w:r>
      <w:bookmarkEnd w:id="502"/>
      <w:bookmarkEnd w:id="503"/>
      <w:bookmarkEnd w:id="504"/>
    </w:p>
    <w:p w:rsidR="00B24035" w:rsidRPr="00B24035" w:rsidRDefault="00B24035" w:rsidP="00B24035">
      <w:pPr>
        <w:adjustRightInd w:val="0"/>
        <w:snapToGrid w:val="0"/>
        <w:spacing w:line="360" w:lineRule="auto"/>
        <w:ind w:firstLineChars="200" w:firstLine="480"/>
        <w:rPr>
          <w:rFonts w:ascii="Times New Roman" w:eastAsia="仿宋" w:hAnsi="Times New Roman" w:cs="Times New Roman"/>
          <w:bCs/>
          <w:sz w:val="24"/>
        </w:rPr>
      </w:pPr>
      <w:r w:rsidRPr="00B24035">
        <w:rPr>
          <w:rFonts w:ascii="Times New Roman" w:eastAsia="仿宋" w:hAnsi="Times New Roman" w:cs="Times New Roman"/>
          <w:bCs/>
          <w:sz w:val="24"/>
        </w:rPr>
        <w:t>本项目废水包括生产废水和生活污水，废水产生总量为</w:t>
      </w:r>
      <w:r w:rsidR="00374709">
        <w:rPr>
          <w:rFonts w:ascii="Times New Roman" w:eastAsia="仿宋" w:hAnsi="Times New Roman" w:cs="Times New Roman" w:hint="eastAsia"/>
          <w:bCs/>
          <w:sz w:val="24"/>
        </w:rPr>
        <w:t>27.856</w:t>
      </w:r>
      <w:r w:rsidRPr="00B24035">
        <w:rPr>
          <w:rFonts w:ascii="Times New Roman" w:eastAsia="仿宋" w:hAnsi="Times New Roman" w:cs="Times New Roman"/>
          <w:bCs/>
          <w:sz w:val="24"/>
        </w:rPr>
        <w:t>m</w:t>
      </w:r>
      <w:r w:rsidRPr="00B24035">
        <w:rPr>
          <w:rFonts w:ascii="Times New Roman" w:eastAsia="仿宋" w:hAnsi="Times New Roman" w:cs="Times New Roman"/>
          <w:bCs/>
          <w:sz w:val="24"/>
          <w:vertAlign w:val="superscript"/>
        </w:rPr>
        <w:t>3</w:t>
      </w:r>
      <w:r w:rsidRPr="00B24035">
        <w:rPr>
          <w:rFonts w:ascii="Times New Roman" w:eastAsia="仿宋" w:hAnsi="Times New Roman" w:cs="Times New Roman"/>
          <w:bCs/>
          <w:sz w:val="24"/>
        </w:rPr>
        <w:t>/d</w:t>
      </w:r>
      <w:r w:rsidRPr="00B24035">
        <w:rPr>
          <w:rFonts w:ascii="Times New Roman" w:eastAsia="仿宋" w:hAnsi="Times New Roman" w:cs="Times New Roman"/>
          <w:bCs/>
          <w:sz w:val="24"/>
        </w:rPr>
        <w:t>（</w:t>
      </w:r>
      <w:r w:rsidR="00374709">
        <w:rPr>
          <w:rFonts w:ascii="Times New Roman" w:eastAsia="仿宋" w:hAnsi="Times New Roman" w:cs="Times New Roman" w:hint="eastAsia"/>
          <w:bCs/>
          <w:sz w:val="24"/>
        </w:rPr>
        <w:t>3456.69</w:t>
      </w:r>
      <w:r w:rsidRPr="00B24035">
        <w:rPr>
          <w:rFonts w:ascii="Times New Roman" w:eastAsia="仿宋" w:hAnsi="Times New Roman" w:cs="Times New Roman"/>
          <w:bCs/>
          <w:sz w:val="24"/>
        </w:rPr>
        <w:t>m</w:t>
      </w:r>
      <w:r w:rsidRPr="00B24035">
        <w:rPr>
          <w:rFonts w:ascii="Times New Roman" w:eastAsia="仿宋" w:hAnsi="Times New Roman" w:cs="Times New Roman"/>
          <w:bCs/>
          <w:sz w:val="24"/>
          <w:vertAlign w:val="superscript"/>
        </w:rPr>
        <w:t>3</w:t>
      </w:r>
      <w:r w:rsidRPr="00B24035">
        <w:rPr>
          <w:rFonts w:ascii="Times New Roman" w:eastAsia="仿宋" w:hAnsi="Times New Roman" w:cs="Times New Roman"/>
          <w:bCs/>
          <w:sz w:val="24"/>
        </w:rPr>
        <w:t>/a</w:t>
      </w:r>
      <w:r w:rsidRPr="00B24035">
        <w:rPr>
          <w:rFonts w:ascii="Times New Roman" w:eastAsia="仿宋" w:hAnsi="Times New Roman" w:cs="Times New Roman"/>
          <w:bCs/>
          <w:sz w:val="24"/>
        </w:rPr>
        <w:t>）。</w:t>
      </w:r>
    </w:p>
    <w:p w:rsidR="00B24035" w:rsidRPr="00B24035" w:rsidRDefault="00B24035" w:rsidP="00B24035">
      <w:pPr>
        <w:adjustRightInd w:val="0"/>
        <w:snapToGrid w:val="0"/>
        <w:spacing w:line="360" w:lineRule="auto"/>
        <w:ind w:firstLineChars="200" w:firstLine="480"/>
        <w:rPr>
          <w:rFonts w:ascii="Times New Roman" w:eastAsia="仿宋" w:hAnsi="Times New Roman" w:cs="Times New Roman"/>
          <w:bCs/>
          <w:sz w:val="24"/>
        </w:rPr>
      </w:pPr>
      <w:r w:rsidRPr="00B24035">
        <w:rPr>
          <w:rFonts w:ascii="Times New Roman" w:eastAsia="仿宋" w:hAnsi="Times New Roman" w:cs="Times New Roman"/>
          <w:bCs/>
          <w:sz w:val="24"/>
        </w:rPr>
        <w:t>（</w:t>
      </w:r>
      <w:r w:rsidRPr="00B24035">
        <w:rPr>
          <w:rFonts w:ascii="Times New Roman" w:eastAsia="仿宋" w:hAnsi="Times New Roman" w:cs="Times New Roman"/>
          <w:bCs/>
          <w:sz w:val="24"/>
        </w:rPr>
        <w:t>1</w:t>
      </w:r>
      <w:r w:rsidRPr="00B24035">
        <w:rPr>
          <w:rFonts w:ascii="Times New Roman" w:eastAsia="仿宋" w:hAnsi="Times New Roman" w:cs="Times New Roman"/>
          <w:bCs/>
          <w:sz w:val="24"/>
        </w:rPr>
        <w:t>）生产废水</w:t>
      </w:r>
    </w:p>
    <w:p w:rsidR="00B24035" w:rsidRPr="00B24035" w:rsidRDefault="00B24035" w:rsidP="00B24035">
      <w:pPr>
        <w:adjustRightInd w:val="0"/>
        <w:snapToGrid w:val="0"/>
        <w:spacing w:line="360" w:lineRule="auto"/>
        <w:ind w:firstLineChars="200" w:firstLine="480"/>
        <w:rPr>
          <w:rFonts w:ascii="Times New Roman" w:eastAsia="仿宋" w:hAnsi="Times New Roman" w:cs="Times New Roman"/>
          <w:bCs/>
          <w:kern w:val="24"/>
          <w:sz w:val="24"/>
        </w:rPr>
      </w:pPr>
      <w:r w:rsidRPr="00B24035">
        <w:rPr>
          <w:rFonts w:ascii="Times New Roman" w:eastAsia="仿宋" w:hAnsi="Times New Roman" w:cs="Times New Roman"/>
          <w:bCs/>
          <w:sz w:val="24"/>
        </w:rPr>
        <w:t>生产废水包括猪尿和猪舍冲洗废水，产生量为</w:t>
      </w:r>
      <w:r w:rsidR="00B62656">
        <w:rPr>
          <w:rFonts w:ascii="Times New Roman" w:eastAsia="仿宋" w:hAnsi="Times New Roman" w:cs="Times New Roman" w:hint="eastAsia"/>
          <w:bCs/>
          <w:sz w:val="24"/>
        </w:rPr>
        <w:t>2931.09</w:t>
      </w:r>
      <w:r w:rsidRPr="00B24035">
        <w:rPr>
          <w:rFonts w:ascii="Times New Roman" w:eastAsia="仿宋" w:hAnsi="Times New Roman" w:cs="Times New Roman"/>
          <w:bCs/>
          <w:sz w:val="24"/>
        </w:rPr>
        <w:t>m</w:t>
      </w:r>
      <w:r w:rsidRPr="00B24035">
        <w:rPr>
          <w:rFonts w:ascii="Times New Roman" w:eastAsia="仿宋" w:hAnsi="Times New Roman" w:cs="Times New Roman"/>
          <w:bCs/>
          <w:sz w:val="24"/>
          <w:vertAlign w:val="superscript"/>
        </w:rPr>
        <w:t>3</w:t>
      </w:r>
      <w:r w:rsidRPr="00B24035">
        <w:rPr>
          <w:rFonts w:ascii="Times New Roman" w:eastAsia="仿宋" w:hAnsi="Times New Roman" w:cs="Times New Roman"/>
          <w:bCs/>
          <w:sz w:val="24"/>
        </w:rPr>
        <w:t>/a</w:t>
      </w:r>
      <w:r w:rsidRPr="00B24035">
        <w:rPr>
          <w:rFonts w:ascii="Times New Roman" w:eastAsia="仿宋" w:hAnsi="Times New Roman" w:cs="Times New Roman"/>
          <w:bCs/>
          <w:sz w:val="24"/>
        </w:rPr>
        <w:t>，</w:t>
      </w:r>
      <w:r w:rsidRPr="00B24035">
        <w:rPr>
          <w:rFonts w:ascii="Times New Roman" w:eastAsia="仿宋" w:hAnsi="Times New Roman" w:cs="Times New Roman"/>
          <w:bCs/>
          <w:kern w:val="24"/>
          <w:sz w:val="24"/>
        </w:rPr>
        <w:t>主要污染物为</w:t>
      </w:r>
      <w:r w:rsidRPr="00B24035">
        <w:rPr>
          <w:rFonts w:ascii="Times New Roman" w:eastAsia="仿宋" w:hAnsi="Times New Roman" w:cs="Times New Roman"/>
          <w:bCs/>
          <w:kern w:val="24"/>
          <w:sz w:val="24"/>
        </w:rPr>
        <w:t>COD</w:t>
      </w:r>
      <w:r w:rsidRPr="00B24035">
        <w:rPr>
          <w:rFonts w:ascii="Times New Roman" w:eastAsia="仿宋" w:hAnsi="Times New Roman" w:cs="Times New Roman"/>
          <w:bCs/>
          <w:kern w:val="24"/>
          <w:sz w:val="24"/>
        </w:rPr>
        <w:t>、</w:t>
      </w:r>
      <w:r w:rsidRPr="00B24035">
        <w:rPr>
          <w:rFonts w:ascii="Times New Roman" w:eastAsia="仿宋" w:hAnsi="Times New Roman" w:cs="Times New Roman"/>
          <w:bCs/>
          <w:kern w:val="24"/>
          <w:sz w:val="24"/>
        </w:rPr>
        <w:t>BOD</w:t>
      </w:r>
      <w:r w:rsidRPr="00B24035">
        <w:rPr>
          <w:rFonts w:ascii="Times New Roman" w:eastAsia="仿宋" w:hAnsi="Times New Roman" w:cs="Times New Roman"/>
          <w:bCs/>
          <w:kern w:val="24"/>
          <w:sz w:val="24"/>
          <w:vertAlign w:val="subscript"/>
        </w:rPr>
        <w:t>5</w:t>
      </w:r>
      <w:r w:rsidRPr="00B24035">
        <w:rPr>
          <w:rFonts w:ascii="Times New Roman" w:eastAsia="仿宋" w:hAnsi="Times New Roman" w:cs="Times New Roman"/>
          <w:bCs/>
          <w:kern w:val="24"/>
          <w:sz w:val="24"/>
        </w:rPr>
        <w:t>、</w:t>
      </w:r>
      <w:r w:rsidRPr="00B24035">
        <w:rPr>
          <w:rFonts w:ascii="Times New Roman" w:eastAsia="仿宋" w:hAnsi="Times New Roman" w:cs="Times New Roman"/>
          <w:bCs/>
          <w:kern w:val="24"/>
          <w:sz w:val="24"/>
        </w:rPr>
        <w:t>SS</w:t>
      </w:r>
      <w:r w:rsidRPr="00B24035">
        <w:rPr>
          <w:rFonts w:ascii="Times New Roman" w:eastAsia="仿宋" w:hAnsi="Times New Roman" w:cs="Times New Roman"/>
          <w:bCs/>
          <w:kern w:val="24"/>
          <w:sz w:val="24"/>
        </w:rPr>
        <w:t>、氨氮、</w:t>
      </w:r>
      <w:r w:rsidRPr="00B24035">
        <w:rPr>
          <w:rFonts w:ascii="Times New Roman" w:eastAsia="仿宋" w:hAnsi="Times New Roman" w:cs="Times New Roman"/>
          <w:bCs/>
          <w:kern w:val="24"/>
          <w:sz w:val="24"/>
        </w:rPr>
        <w:t>TP</w:t>
      </w:r>
      <w:r w:rsidRPr="00B24035">
        <w:rPr>
          <w:rFonts w:ascii="Times New Roman" w:eastAsia="仿宋" w:hAnsi="Times New Roman" w:cs="Times New Roman"/>
          <w:bCs/>
          <w:kern w:val="24"/>
          <w:sz w:val="24"/>
        </w:rPr>
        <w:t>、粪大肠菌群。</w:t>
      </w:r>
    </w:p>
    <w:p w:rsidR="00B24035" w:rsidRPr="00B24035" w:rsidRDefault="00B24035" w:rsidP="00B24035">
      <w:pPr>
        <w:adjustRightInd w:val="0"/>
        <w:snapToGrid w:val="0"/>
        <w:spacing w:line="360" w:lineRule="auto"/>
        <w:ind w:firstLineChars="200" w:firstLine="480"/>
        <w:rPr>
          <w:rFonts w:ascii="Times New Roman" w:eastAsia="仿宋" w:hAnsi="Times New Roman" w:cs="Times New Roman"/>
          <w:bCs/>
          <w:kern w:val="24"/>
          <w:sz w:val="24"/>
        </w:rPr>
      </w:pPr>
      <w:r w:rsidRPr="00B24035">
        <w:rPr>
          <w:rFonts w:ascii="Times New Roman" w:eastAsia="仿宋" w:hAnsi="Times New Roman" w:cs="Times New Roman"/>
          <w:bCs/>
          <w:kern w:val="24"/>
          <w:sz w:val="24"/>
        </w:rPr>
        <w:t>（</w:t>
      </w:r>
      <w:r w:rsidRPr="00B24035">
        <w:rPr>
          <w:rFonts w:ascii="Times New Roman" w:eastAsia="仿宋" w:hAnsi="Times New Roman" w:cs="Times New Roman"/>
          <w:bCs/>
          <w:kern w:val="24"/>
          <w:sz w:val="24"/>
        </w:rPr>
        <w:t>2</w:t>
      </w:r>
      <w:r w:rsidRPr="00B24035">
        <w:rPr>
          <w:rFonts w:ascii="Times New Roman" w:eastAsia="仿宋" w:hAnsi="Times New Roman" w:cs="Times New Roman"/>
          <w:bCs/>
          <w:kern w:val="24"/>
          <w:sz w:val="24"/>
        </w:rPr>
        <w:t>）生活污水</w:t>
      </w:r>
    </w:p>
    <w:p w:rsidR="00B24035" w:rsidRPr="00B24035" w:rsidRDefault="00B24035" w:rsidP="00B24035">
      <w:pPr>
        <w:adjustRightInd w:val="0"/>
        <w:snapToGrid w:val="0"/>
        <w:spacing w:line="360" w:lineRule="auto"/>
        <w:ind w:firstLineChars="200" w:firstLine="480"/>
        <w:rPr>
          <w:rFonts w:ascii="Times New Roman" w:eastAsia="仿宋" w:hAnsi="Times New Roman" w:cs="Times New Roman"/>
          <w:bCs/>
          <w:kern w:val="24"/>
          <w:sz w:val="24"/>
        </w:rPr>
      </w:pPr>
      <w:r w:rsidRPr="00B24035">
        <w:rPr>
          <w:rFonts w:ascii="Times New Roman" w:eastAsia="仿宋" w:hAnsi="Times New Roman" w:cs="Times New Roman"/>
          <w:bCs/>
          <w:sz w:val="24"/>
        </w:rPr>
        <w:t>生活污水产生量为</w:t>
      </w:r>
      <w:r w:rsidR="00B62656">
        <w:rPr>
          <w:rFonts w:ascii="Times New Roman" w:eastAsia="仿宋" w:hAnsi="Times New Roman" w:cs="Times New Roman" w:hint="eastAsia"/>
          <w:bCs/>
          <w:sz w:val="24"/>
        </w:rPr>
        <w:t>1.44</w:t>
      </w:r>
      <w:r w:rsidRPr="00B24035">
        <w:rPr>
          <w:rFonts w:ascii="Times New Roman" w:eastAsia="仿宋" w:hAnsi="Times New Roman" w:cs="Times New Roman"/>
          <w:bCs/>
          <w:sz w:val="24"/>
        </w:rPr>
        <w:t>m</w:t>
      </w:r>
      <w:r w:rsidRPr="00B24035">
        <w:rPr>
          <w:rFonts w:ascii="Times New Roman" w:eastAsia="仿宋" w:hAnsi="Times New Roman" w:cs="Times New Roman"/>
          <w:bCs/>
          <w:sz w:val="24"/>
          <w:vertAlign w:val="superscript"/>
        </w:rPr>
        <w:t>3</w:t>
      </w:r>
      <w:r w:rsidRPr="00B24035">
        <w:rPr>
          <w:rFonts w:ascii="Times New Roman" w:eastAsia="仿宋" w:hAnsi="Times New Roman" w:cs="Times New Roman"/>
          <w:bCs/>
          <w:sz w:val="24"/>
        </w:rPr>
        <w:t>/d</w:t>
      </w:r>
      <w:r w:rsidRPr="00B24035">
        <w:rPr>
          <w:rFonts w:ascii="Times New Roman" w:eastAsia="仿宋" w:hAnsi="Times New Roman" w:cs="Times New Roman"/>
          <w:bCs/>
          <w:sz w:val="24"/>
        </w:rPr>
        <w:t>（</w:t>
      </w:r>
      <w:r w:rsidR="00B62656">
        <w:rPr>
          <w:rFonts w:ascii="Times New Roman" w:eastAsia="仿宋" w:hAnsi="Times New Roman" w:cs="Times New Roman" w:hint="eastAsia"/>
          <w:bCs/>
          <w:sz w:val="24"/>
        </w:rPr>
        <w:t>525.6</w:t>
      </w:r>
      <w:r w:rsidRPr="00B24035">
        <w:rPr>
          <w:rFonts w:ascii="Times New Roman" w:eastAsia="仿宋" w:hAnsi="Times New Roman" w:cs="Times New Roman"/>
          <w:bCs/>
          <w:sz w:val="24"/>
        </w:rPr>
        <w:t>m</w:t>
      </w:r>
      <w:r w:rsidRPr="00B24035">
        <w:rPr>
          <w:rFonts w:ascii="Times New Roman" w:eastAsia="仿宋" w:hAnsi="Times New Roman" w:cs="Times New Roman"/>
          <w:bCs/>
          <w:sz w:val="24"/>
          <w:vertAlign w:val="superscript"/>
        </w:rPr>
        <w:t>3</w:t>
      </w:r>
      <w:r w:rsidRPr="00B24035">
        <w:rPr>
          <w:rFonts w:ascii="Times New Roman" w:eastAsia="仿宋" w:hAnsi="Times New Roman" w:cs="Times New Roman"/>
          <w:bCs/>
          <w:sz w:val="24"/>
        </w:rPr>
        <w:t>/a</w:t>
      </w:r>
      <w:r w:rsidRPr="00B24035">
        <w:rPr>
          <w:rFonts w:ascii="Times New Roman" w:eastAsia="仿宋" w:hAnsi="Times New Roman" w:cs="Times New Roman"/>
          <w:bCs/>
          <w:sz w:val="24"/>
        </w:rPr>
        <w:t>），其主要</w:t>
      </w:r>
      <w:r w:rsidRPr="00B24035">
        <w:rPr>
          <w:rFonts w:ascii="Times New Roman" w:eastAsia="仿宋" w:hAnsi="Times New Roman" w:cs="Times New Roman"/>
          <w:bCs/>
          <w:kern w:val="24"/>
          <w:sz w:val="24"/>
        </w:rPr>
        <w:t>污染物为</w:t>
      </w:r>
      <w:r w:rsidRPr="00B24035">
        <w:rPr>
          <w:rFonts w:ascii="Times New Roman" w:eastAsia="仿宋" w:hAnsi="Times New Roman" w:cs="Times New Roman"/>
          <w:bCs/>
          <w:kern w:val="24"/>
          <w:sz w:val="24"/>
        </w:rPr>
        <w:t>COD</w:t>
      </w:r>
      <w:r w:rsidRPr="00B24035">
        <w:rPr>
          <w:rFonts w:ascii="Times New Roman" w:eastAsia="仿宋" w:hAnsi="Times New Roman" w:cs="Times New Roman"/>
          <w:bCs/>
          <w:kern w:val="24"/>
          <w:sz w:val="24"/>
        </w:rPr>
        <w:t>、</w:t>
      </w:r>
      <w:r w:rsidRPr="00B24035">
        <w:rPr>
          <w:rFonts w:ascii="Times New Roman" w:eastAsia="仿宋" w:hAnsi="Times New Roman" w:cs="Times New Roman"/>
          <w:bCs/>
          <w:kern w:val="24"/>
          <w:sz w:val="24"/>
        </w:rPr>
        <w:t>BOD</w:t>
      </w:r>
      <w:r w:rsidRPr="00B24035">
        <w:rPr>
          <w:rFonts w:ascii="Times New Roman" w:eastAsia="仿宋" w:hAnsi="Times New Roman" w:cs="Times New Roman"/>
          <w:bCs/>
          <w:kern w:val="24"/>
          <w:sz w:val="24"/>
          <w:vertAlign w:val="subscript"/>
        </w:rPr>
        <w:t>5</w:t>
      </w:r>
      <w:r w:rsidRPr="00B24035">
        <w:rPr>
          <w:rFonts w:ascii="Times New Roman" w:eastAsia="仿宋" w:hAnsi="Times New Roman" w:cs="Times New Roman"/>
          <w:bCs/>
          <w:kern w:val="24"/>
          <w:sz w:val="24"/>
        </w:rPr>
        <w:t>、</w:t>
      </w:r>
      <w:r w:rsidRPr="00B24035">
        <w:rPr>
          <w:rFonts w:ascii="Times New Roman" w:eastAsia="仿宋" w:hAnsi="Times New Roman" w:cs="Times New Roman"/>
          <w:bCs/>
          <w:kern w:val="24"/>
          <w:sz w:val="24"/>
        </w:rPr>
        <w:t>SS</w:t>
      </w:r>
      <w:r w:rsidRPr="00B24035">
        <w:rPr>
          <w:rFonts w:ascii="Times New Roman" w:eastAsia="仿宋" w:hAnsi="Times New Roman" w:cs="Times New Roman"/>
          <w:bCs/>
          <w:kern w:val="24"/>
          <w:sz w:val="24"/>
        </w:rPr>
        <w:t>、氨氮。</w:t>
      </w:r>
    </w:p>
    <w:p w:rsidR="00B24035" w:rsidRPr="00F11C88" w:rsidRDefault="00B24035" w:rsidP="00F11C88">
      <w:pPr>
        <w:adjustRightInd w:val="0"/>
        <w:snapToGrid w:val="0"/>
        <w:spacing w:line="360" w:lineRule="auto"/>
        <w:outlineLvl w:val="3"/>
        <w:rPr>
          <w:rFonts w:ascii="Times New Roman" w:eastAsia="仿宋" w:hAnsi="Times New Roman" w:cs="Times New Roman"/>
          <w:b/>
          <w:bCs/>
          <w:sz w:val="24"/>
        </w:rPr>
      </w:pPr>
      <w:bookmarkStart w:id="506" w:name="_Toc8617"/>
      <w:bookmarkStart w:id="507" w:name="_Toc25389"/>
      <w:bookmarkStart w:id="508" w:name="_Toc28622"/>
      <w:r w:rsidRPr="00F11C88">
        <w:rPr>
          <w:rFonts w:ascii="Times New Roman" w:eastAsia="仿宋" w:hAnsi="Times New Roman" w:cs="Times New Roman"/>
          <w:b/>
          <w:bCs/>
          <w:sz w:val="24"/>
        </w:rPr>
        <w:t>6.2.</w:t>
      </w:r>
      <w:r w:rsidRPr="00F11C88">
        <w:rPr>
          <w:rFonts w:ascii="Times New Roman" w:eastAsia="仿宋" w:hAnsi="Times New Roman" w:cs="Times New Roman" w:hint="eastAsia"/>
          <w:b/>
          <w:bCs/>
          <w:sz w:val="24"/>
        </w:rPr>
        <w:t>2</w:t>
      </w:r>
      <w:r w:rsidR="00BD13C3" w:rsidRPr="00F11C88">
        <w:rPr>
          <w:rFonts w:ascii="Times New Roman" w:eastAsia="仿宋" w:hAnsi="Times New Roman" w:cs="Times New Roman" w:hint="eastAsia"/>
          <w:b/>
          <w:bCs/>
          <w:sz w:val="24"/>
        </w:rPr>
        <w:t>.2</w:t>
      </w:r>
      <w:r w:rsidRPr="00F11C88">
        <w:rPr>
          <w:rFonts w:ascii="Times New Roman" w:eastAsia="仿宋" w:hAnsi="Times New Roman" w:cs="Times New Roman"/>
          <w:b/>
          <w:bCs/>
          <w:sz w:val="24"/>
        </w:rPr>
        <w:t>废水处理目标分析</w:t>
      </w:r>
      <w:bookmarkEnd w:id="506"/>
      <w:bookmarkEnd w:id="507"/>
      <w:bookmarkEnd w:id="508"/>
    </w:p>
    <w:p w:rsidR="00B62656" w:rsidRPr="007D3C90" w:rsidRDefault="00B24035" w:rsidP="007D3C90">
      <w:pPr>
        <w:adjustRightInd w:val="0"/>
        <w:snapToGrid w:val="0"/>
        <w:spacing w:line="360" w:lineRule="auto"/>
        <w:ind w:firstLineChars="200" w:firstLine="480"/>
        <w:rPr>
          <w:rFonts w:ascii="Times New Roman" w:eastAsia="仿宋" w:hAnsi="Times New Roman" w:cs="Times New Roman"/>
          <w:bCs/>
          <w:sz w:val="24"/>
        </w:rPr>
      </w:pPr>
      <w:r w:rsidRPr="00B62656">
        <w:rPr>
          <w:rFonts w:ascii="Times New Roman" w:eastAsia="仿宋" w:hAnsi="Times New Roman" w:cs="Times New Roman"/>
          <w:bCs/>
          <w:sz w:val="24"/>
        </w:rPr>
        <w:t>根据工程分析，本项目综合废水进水水质见下表：</w:t>
      </w:r>
    </w:p>
    <w:p w:rsidR="00B24035" w:rsidRPr="00B62656" w:rsidRDefault="00B24035" w:rsidP="00B62656">
      <w:pPr>
        <w:pStyle w:val="aff2"/>
        <w:adjustRightInd w:val="0"/>
        <w:snapToGrid w:val="0"/>
        <w:spacing w:before="0" w:beforeAutospacing="0" w:afterLines="50" w:after="156" w:afterAutospacing="0"/>
        <w:ind w:firstLineChars="200" w:firstLine="420"/>
        <w:jc w:val="both"/>
        <w:rPr>
          <w:rFonts w:ascii="Times New Roman" w:hAnsi="Times New Roman" w:cs="Times New Roman"/>
          <w:b/>
          <w:sz w:val="21"/>
          <w:szCs w:val="21"/>
        </w:rPr>
      </w:pPr>
      <w:r w:rsidRPr="00B62656">
        <w:rPr>
          <w:rFonts w:ascii="Times New Roman" w:hAnsi="Times New Roman" w:cs="Times New Roman"/>
          <w:sz w:val="21"/>
          <w:szCs w:val="21"/>
        </w:rPr>
        <w:t>表</w:t>
      </w:r>
      <w:r w:rsidRPr="00B62656">
        <w:rPr>
          <w:rFonts w:ascii="Times New Roman" w:hAnsi="Times New Roman" w:cs="Times New Roman"/>
          <w:sz w:val="21"/>
          <w:szCs w:val="21"/>
        </w:rPr>
        <w:t>6</w:t>
      </w:r>
      <w:r w:rsidR="00B62656" w:rsidRPr="00B62656">
        <w:rPr>
          <w:rFonts w:ascii="Times New Roman" w:hAnsi="Times New Roman" w:cs="Times New Roman"/>
          <w:sz w:val="21"/>
          <w:szCs w:val="21"/>
        </w:rPr>
        <w:t>.2</w:t>
      </w:r>
      <w:r w:rsidRPr="00B62656">
        <w:rPr>
          <w:rFonts w:ascii="Times New Roman" w:hAnsi="Times New Roman" w:cs="Times New Roman"/>
          <w:sz w:val="21"/>
          <w:szCs w:val="21"/>
        </w:rPr>
        <w:t>-</w:t>
      </w:r>
      <w:r w:rsidR="00B62656" w:rsidRPr="00B62656">
        <w:rPr>
          <w:rFonts w:ascii="Times New Roman" w:hAnsi="Times New Roman" w:cs="Times New Roman"/>
          <w:sz w:val="21"/>
          <w:szCs w:val="21"/>
        </w:rPr>
        <w:t>2</w:t>
      </w:r>
      <w:r w:rsidRPr="00B62656">
        <w:rPr>
          <w:rFonts w:ascii="Times New Roman" w:hAnsi="Times New Roman" w:cs="Times New Roman"/>
          <w:sz w:val="21"/>
          <w:szCs w:val="21"/>
        </w:rPr>
        <w:t xml:space="preserve"> </w:t>
      </w:r>
      <w:r w:rsidRPr="00B62656">
        <w:rPr>
          <w:rFonts w:ascii="Times New Roman" w:hAnsi="Times New Roman" w:cs="Times New Roman"/>
          <w:b/>
          <w:sz w:val="21"/>
          <w:szCs w:val="21"/>
        </w:rPr>
        <w:t xml:space="preserve">                    </w:t>
      </w:r>
      <w:r w:rsidRPr="00B62656">
        <w:rPr>
          <w:rFonts w:ascii="Times New Roman" w:hAnsi="Times New Roman" w:cs="Times New Roman"/>
          <w:b/>
          <w:sz w:val="21"/>
          <w:szCs w:val="21"/>
        </w:rPr>
        <w:t>污水处理站进水水质一览表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2"/>
        <w:gridCol w:w="1057"/>
        <w:gridCol w:w="1593"/>
        <w:gridCol w:w="819"/>
        <w:gridCol w:w="929"/>
        <w:gridCol w:w="723"/>
        <w:gridCol w:w="943"/>
        <w:gridCol w:w="630"/>
        <w:gridCol w:w="1589"/>
      </w:tblGrid>
      <w:tr w:rsidR="00B24035" w:rsidRPr="00B62656" w:rsidTr="00BD13C3">
        <w:trPr>
          <w:trHeight w:val="340"/>
          <w:tblHeader/>
          <w:jc w:val="center"/>
        </w:trPr>
        <w:tc>
          <w:tcPr>
            <w:tcW w:w="732" w:type="dxa"/>
            <w:vMerge w:val="restart"/>
            <w:vAlign w:val="center"/>
          </w:tcPr>
          <w:p w:rsidR="00B24035" w:rsidRPr="00B62656" w:rsidRDefault="00B24035" w:rsidP="00374709">
            <w:pPr>
              <w:widowControl/>
              <w:jc w:val="center"/>
              <w:rPr>
                <w:rFonts w:ascii="Times New Roman" w:hAnsi="Times New Roman" w:cs="Times New Roman"/>
                <w:b/>
                <w:bCs/>
                <w:kern w:val="0"/>
                <w:szCs w:val="21"/>
              </w:rPr>
            </w:pPr>
            <w:r w:rsidRPr="00B62656">
              <w:rPr>
                <w:rFonts w:ascii="Times New Roman" w:hAnsi="Times New Roman" w:cs="Times New Roman"/>
                <w:b/>
                <w:bCs/>
                <w:kern w:val="0"/>
                <w:szCs w:val="21"/>
              </w:rPr>
              <w:t>类别</w:t>
            </w:r>
          </w:p>
        </w:tc>
        <w:tc>
          <w:tcPr>
            <w:tcW w:w="1057" w:type="dxa"/>
            <w:vMerge w:val="restart"/>
            <w:vAlign w:val="center"/>
          </w:tcPr>
          <w:p w:rsidR="00B24035" w:rsidRPr="00B62656" w:rsidRDefault="00B24035" w:rsidP="00374709">
            <w:pPr>
              <w:widowControl/>
              <w:jc w:val="center"/>
              <w:rPr>
                <w:rFonts w:ascii="Times New Roman" w:hAnsi="Times New Roman" w:cs="Times New Roman"/>
                <w:b/>
                <w:bCs/>
                <w:kern w:val="0"/>
                <w:szCs w:val="21"/>
              </w:rPr>
            </w:pPr>
            <w:r w:rsidRPr="00B62656">
              <w:rPr>
                <w:rFonts w:ascii="Times New Roman" w:hAnsi="Times New Roman" w:cs="Times New Roman"/>
                <w:b/>
                <w:bCs/>
                <w:kern w:val="0"/>
                <w:szCs w:val="21"/>
              </w:rPr>
              <w:t>废水量</w:t>
            </w:r>
            <w:r w:rsidRPr="00B62656">
              <w:rPr>
                <w:rFonts w:ascii="Times New Roman" w:hAnsi="Times New Roman" w:cs="Times New Roman"/>
                <w:b/>
                <w:bCs/>
                <w:kern w:val="0"/>
                <w:szCs w:val="21"/>
              </w:rPr>
              <w:t>m</w:t>
            </w:r>
            <w:r w:rsidRPr="00B62656">
              <w:rPr>
                <w:rFonts w:ascii="Times New Roman" w:hAnsi="Times New Roman" w:cs="Times New Roman"/>
                <w:b/>
                <w:bCs/>
                <w:kern w:val="0"/>
                <w:szCs w:val="21"/>
                <w:vertAlign w:val="superscript"/>
              </w:rPr>
              <w:t>3</w:t>
            </w:r>
            <w:r w:rsidRPr="00B62656">
              <w:rPr>
                <w:rFonts w:ascii="Times New Roman" w:hAnsi="Times New Roman" w:cs="Times New Roman"/>
                <w:b/>
                <w:bCs/>
                <w:kern w:val="0"/>
                <w:szCs w:val="21"/>
              </w:rPr>
              <w:t>/a</w:t>
            </w:r>
          </w:p>
        </w:tc>
        <w:tc>
          <w:tcPr>
            <w:tcW w:w="1593" w:type="dxa"/>
            <w:vMerge w:val="restart"/>
            <w:vAlign w:val="center"/>
          </w:tcPr>
          <w:p w:rsidR="00B24035" w:rsidRPr="00B62656" w:rsidRDefault="00B24035" w:rsidP="00374709">
            <w:pPr>
              <w:widowControl/>
              <w:jc w:val="center"/>
              <w:rPr>
                <w:rFonts w:ascii="Times New Roman" w:hAnsi="Times New Roman" w:cs="Times New Roman"/>
                <w:b/>
                <w:bCs/>
                <w:kern w:val="0"/>
                <w:szCs w:val="21"/>
              </w:rPr>
            </w:pPr>
            <w:r w:rsidRPr="00B62656">
              <w:rPr>
                <w:rFonts w:ascii="Times New Roman" w:hAnsi="Times New Roman" w:cs="Times New Roman"/>
                <w:b/>
                <w:bCs/>
                <w:kern w:val="0"/>
                <w:szCs w:val="21"/>
              </w:rPr>
              <w:t>指标</w:t>
            </w:r>
          </w:p>
        </w:tc>
        <w:tc>
          <w:tcPr>
            <w:tcW w:w="5633" w:type="dxa"/>
            <w:gridSpan w:val="6"/>
            <w:vAlign w:val="center"/>
          </w:tcPr>
          <w:p w:rsidR="00B24035" w:rsidRPr="00B62656" w:rsidRDefault="00B24035" w:rsidP="00374709">
            <w:pPr>
              <w:widowControl/>
              <w:jc w:val="center"/>
              <w:rPr>
                <w:rFonts w:ascii="Times New Roman" w:hAnsi="Times New Roman" w:cs="Times New Roman"/>
                <w:b/>
                <w:bCs/>
                <w:kern w:val="0"/>
                <w:szCs w:val="21"/>
              </w:rPr>
            </w:pPr>
            <w:r w:rsidRPr="00B62656">
              <w:rPr>
                <w:rFonts w:ascii="Times New Roman" w:hAnsi="Times New Roman" w:cs="Times New Roman"/>
                <w:b/>
                <w:bCs/>
                <w:kern w:val="0"/>
                <w:szCs w:val="21"/>
              </w:rPr>
              <w:t>污染物名称</w:t>
            </w:r>
          </w:p>
        </w:tc>
      </w:tr>
      <w:tr w:rsidR="00B24035" w:rsidRPr="00B62656" w:rsidTr="00BD13C3">
        <w:trPr>
          <w:trHeight w:val="340"/>
          <w:tblHeader/>
          <w:jc w:val="center"/>
        </w:trPr>
        <w:tc>
          <w:tcPr>
            <w:tcW w:w="732" w:type="dxa"/>
            <w:vMerge/>
            <w:vAlign w:val="center"/>
          </w:tcPr>
          <w:p w:rsidR="00B24035" w:rsidRPr="00B62656" w:rsidRDefault="00B24035" w:rsidP="00374709">
            <w:pPr>
              <w:widowControl/>
              <w:jc w:val="center"/>
              <w:rPr>
                <w:rFonts w:ascii="Times New Roman" w:hAnsi="Times New Roman" w:cs="Times New Roman"/>
                <w:b/>
                <w:bCs/>
                <w:kern w:val="0"/>
                <w:szCs w:val="21"/>
              </w:rPr>
            </w:pPr>
          </w:p>
        </w:tc>
        <w:tc>
          <w:tcPr>
            <w:tcW w:w="1057" w:type="dxa"/>
            <w:vMerge/>
            <w:vAlign w:val="center"/>
          </w:tcPr>
          <w:p w:rsidR="00B24035" w:rsidRPr="00B62656" w:rsidRDefault="00B24035" w:rsidP="00374709">
            <w:pPr>
              <w:widowControl/>
              <w:jc w:val="center"/>
              <w:rPr>
                <w:rFonts w:ascii="Times New Roman" w:hAnsi="Times New Roman" w:cs="Times New Roman"/>
                <w:b/>
                <w:bCs/>
                <w:kern w:val="0"/>
                <w:szCs w:val="21"/>
              </w:rPr>
            </w:pPr>
          </w:p>
        </w:tc>
        <w:tc>
          <w:tcPr>
            <w:tcW w:w="1593" w:type="dxa"/>
            <w:vMerge/>
            <w:vAlign w:val="center"/>
          </w:tcPr>
          <w:p w:rsidR="00B24035" w:rsidRPr="00B62656" w:rsidRDefault="00B24035" w:rsidP="00374709">
            <w:pPr>
              <w:widowControl/>
              <w:jc w:val="center"/>
              <w:rPr>
                <w:rFonts w:ascii="Times New Roman" w:hAnsi="Times New Roman" w:cs="Times New Roman"/>
                <w:b/>
                <w:bCs/>
                <w:kern w:val="0"/>
                <w:szCs w:val="21"/>
              </w:rPr>
            </w:pPr>
          </w:p>
        </w:tc>
        <w:tc>
          <w:tcPr>
            <w:tcW w:w="819" w:type="dxa"/>
            <w:vAlign w:val="center"/>
          </w:tcPr>
          <w:p w:rsidR="00B24035" w:rsidRPr="00B62656" w:rsidRDefault="00B24035" w:rsidP="00374709">
            <w:pPr>
              <w:jc w:val="center"/>
              <w:rPr>
                <w:rFonts w:ascii="Times New Roman" w:hAnsi="Times New Roman" w:cs="Times New Roman"/>
                <w:b/>
                <w:bCs/>
                <w:szCs w:val="21"/>
              </w:rPr>
            </w:pPr>
            <w:r w:rsidRPr="00B62656">
              <w:rPr>
                <w:rFonts w:ascii="Times New Roman" w:hAnsi="Times New Roman" w:cs="Times New Roman"/>
                <w:b/>
                <w:bCs/>
                <w:szCs w:val="21"/>
              </w:rPr>
              <w:t>COD</w:t>
            </w:r>
          </w:p>
        </w:tc>
        <w:tc>
          <w:tcPr>
            <w:tcW w:w="929" w:type="dxa"/>
            <w:vAlign w:val="center"/>
          </w:tcPr>
          <w:p w:rsidR="00B24035" w:rsidRPr="00B62656" w:rsidRDefault="00B24035" w:rsidP="00374709">
            <w:pPr>
              <w:jc w:val="center"/>
              <w:rPr>
                <w:rFonts w:ascii="Times New Roman" w:hAnsi="Times New Roman" w:cs="Times New Roman"/>
                <w:b/>
                <w:bCs/>
                <w:kern w:val="0"/>
                <w:szCs w:val="21"/>
              </w:rPr>
            </w:pPr>
            <w:r w:rsidRPr="00B62656">
              <w:rPr>
                <w:rFonts w:ascii="Times New Roman" w:hAnsi="Times New Roman" w:cs="Times New Roman"/>
                <w:b/>
                <w:bCs/>
                <w:kern w:val="0"/>
                <w:szCs w:val="21"/>
              </w:rPr>
              <w:t>BOD</w:t>
            </w:r>
            <w:r w:rsidRPr="00B62656">
              <w:rPr>
                <w:rFonts w:ascii="Times New Roman" w:hAnsi="Times New Roman" w:cs="Times New Roman"/>
                <w:b/>
                <w:bCs/>
                <w:kern w:val="0"/>
                <w:szCs w:val="21"/>
                <w:vertAlign w:val="subscript"/>
              </w:rPr>
              <w:t>5</w:t>
            </w:r>
          </w:p>
        </w:tc>
        <w:tc>
          <w:tcPr>
            <w:tcW w:w="723" w:type="dxa"/>
            <w:vAlign w:val="center"/>
          </w:tcPr>
          <w:p w:rsidR="00B24035" w:rsidRPr="00B62656" w:rsidRDefault="00B24035" w:rsidP="00374709">
            <w:pPr>
              <w:jc w:val="center"/>
              <w:rPr>
                <w:rFonts w:ascii="Times New Roman" w:hAnsi="Times New Roman" w:cs="Times New Roman"/>
                <w:b/>
                <w:bCs/>
                <w:szCs w:val="21"/>
              </w:rPr>
            </w:pPr>
            <w:r w:rsidRPr="00B62656">
              <w:rPr>
                <w:rFonts w:ascii="Times New Roman" w:hAnsi="Times New Roman" w:cs="Times New Roman"/>
                <w:b/>
                <w:bCs/>
                <w:szCs w:val="21"/>
              </w:rPr>
              <w:t>SS</w:t>
            </w:r>
          </w:p>
        </w:tc>
        <w:tc>
          <w:tcPr>
            <w:tcW w:w="943" w:type="dxa"/>
            <w:vAlign w:val="center"/>
          </w:tcPr>
          <w:p w:rsidR="00B24035" w:rsidRPr="00B62656" w:rsidRDefault="00B24035" w:rsidP="00374709">
            <w:pPr>
              <w:jc w:val="center"/>
              <w:rPr>
                <w:rFonts w:ascii="Times New Roman" w:hAnsi="Times New Roman" w:cs="Times New Roman"/>
                <w:b/>
                <w:bCs/>
                <w:kern w:val="0"/>
                <w:szCs w:val="21"/>
              </w:rPr>
            </w:pPr>
            <w:r w:rsidRPr="00B62656">
              <w:rPr>
                <w:rFonts w:ascii="Times New Roman" w:hAnsi="Times New Roman" w:cs="Times New Roman"/>
                <w:b/>
                <w:bCs/>
                <w:kern w:val="0"/>
                <w:szCs w:val="21"/>
              </w:rPr>
              <w:t>NH</w:t>
            </w:r>
            <w:r w:rsidRPr="00B62656">
              <w:rPr>
                <w:rFonts w:ascii="Times New Roman" w:hAnsi="Times New Roman" w:cs="Times New Roman"/>
                <w:b/>
                <w:bCs/>
                <w:kern w:val="0"/>
                <w:szCs w:val="21"/>
                <w:vertAlign w:val="subscript"/>
              </w:rPr>
              <w:t>3</w:t>
            </w:r>
            <w:r w:rsidRPr="00B62656">
              <w:rPr>
                <w:rFonts w:ascii="Times New Roman" w:hAnsi="Times New Roman" w:cs="Times New Roman"/>
                <w:b/>
                <w:bCs/>
                <w:kern w:val="0"/>
                <w:szCs w:val="21"/>
              </w:rPr>
              <w:t>-N</w:t>
            </w:r>
          </w:p>
        </w:tc>
        <w:tc>
          <w:tcPr>
            <w:tcW w:w="630" w:type="dxa"/>
            <w:vAlign w:val="center"/>
          </w:tcPr>
          <w:p w:rsidR="00B24035" w:rsidRPr="00B62656" w:rsidRDefault="00B24035" w:rsidP="00374709">
            <w:pPr>
              <w:jc w:val="center"/>
              <w:rPr>
                <w:rFonts w:ascii="Times New Roman" w:hAnsi="Times New Roman" w:cs="Times New Roman"/>
                <w:b/>
                <w:bCs/>
                <w:kern w:val="0"/>
                <w:szCs w:val="21"/>
              </w:rPr>
            </w:pPr>
            <w:r w:rsidRPr="00B62656">
              <w:rPr>
                <w:rFonts w:ascii="Times New Roman" w:hAnsi="Times New Roman" w:cs="Times New Roman"/>
                <w:b/>
                <w:bCs/>
                <w:kern w:val="0"/>
                <w:szCs w:val="21"/>
              </w:rPr>
              <w:t>TP</w:t>
            </w:r>
          </w:p>
        </w:tc>
        <w:tc>
          <w:tcPr>
            <w:tcW w:w="1589" w:type="dxa"/>
            <w:vAlign w:val="center"/>
          </w:tcPr>
          <w:p w:rsidR="00B24035" w:rsidRPr="00B62656" w:rsidRDefault="00B24035" w:rsidP="00374709">
            <w:pPr>
              <w:jc w:val="center"/>
              <w:rPr>
                <w:rFonts w:ascii="Times New Roman" w:hAnsi="Times New Roman" w:cs="Times New Roman"/>
                <w:b/>
                <w:bCs/>
                <w:kern w:val="0"/>
                <w:szCs w:val="21"/>
              </w:rPr>
            </w:pPr>
            <w:r w:rsidRPr="00B62656">
              <w:rPr>
                <w:rFonts w:ascii="Times New Roman" w:hAnsi="Times New Roman" w:cs="Times New Roman"/>
                <w:b/>
                <w:bCs/>
                <w:kern w:val="0"/>
                <w:szCs w:val="21"/>
              </w:rPr>
              <w:t>粪大肠菌群数</w:t>
            </w:r>
          </w:p>
        </w:tc>
      </w:tr>
      <w:tr w:rsidR="00BD13C3" w:rsidRPr="00B62656" w:rsidTr="00BD13C3">
        <w:trPr>
          <w:trHeight w:val="340"/>
          <w:jc w:val="center"/>
        </w:trPr>
        <w:tc>
          <w:tcPr>
            <w:tcW w:w="732" w:type="dxa"/>
            <w:vMerge w:val="restart"/>
            <w:vAlign w:val="center"/>
          </w:tcPr>
          <w:p w:rsidR="00BD13C3" w:rsidRPr="00B62656" w:rsidRDefault="00BD13C3" w:rsidP="00374709">
            <w:pPr>
              <w:widowControl/>
              <w:jc w:val="center"/>
              <w:rPr>
                <w:rFonts w:ascii="Times New Roman" w:hAnsi="Times New Roman" w:cs="Times New Roman"/>
                <w:bCs/>
                <w:kern w:val="0"/>
                <w:szCs w:val="21"/>
              </w:rPr>
            </w:pPr>
            <w:r w:rsidRPr="00B62656">
              <w:rPr>
                <w:rFonts w:ascii="Times New Roman" w:hAnsi="Times New Roman" w:cs="Times New Roman"/>
                <w:bCs/>
                <w:kern w:val="0"/>
                <w:szCs w:val="21"/>
              </w:rPr>
              <w:t>综合</w:t>
            </w:r>
          </w:p>
          <w:p w:rsidR="00BD13C3" w:rsidRPr="00B62656" w:rsidRDefault="00BD13C3" w:rsidP="00374709">
            <w:pPr>
              <w:widowControl/>
              <w:jc w:val="center"/>
              <w:rPr>
                <w:rFonts w:ascii="Times New Roman" w:hAnsi="Times New Roman" w:cs="Times New Roman"/>
                <w:bCs/>
                <w:kern w:val="0"/>
                <w:szCs w:val="21"/>
              </w:rPr>
            </w:pPr>
            <w:r w:rsidRPr="00B62656">
              <w:rPr>
                <w:rFonts w:ascii="Times New Roman" w:hAnsi="Times New Roman" w:cs="Times New Roman"/>
                <w:bCs/>
                <w:kern w:val="0"/>
                <w:szCs w:val="21"/>
              </w:rPr>
              <w:lastRenderedPageBreak/>
              <w:t>废水</w:t>
            </w:r>
          </w:p>
        </w:tc>
        <w:tc>
          <w:tcPr>
            <w:tcW w:w="1057" w:type="dxa"/>
            <w:vMerge w:val="restart"/>
            <w:vAlign w:val="center"/>
          </w:tcPr>
          <w:p w:rsidR="00BD13C3" w:rsidRPr="00B62656" w:rsidRDefault="00BD13C3" w:rsidP="00374709">
            <w:pPr>
              <w:jc w:val="center"/>
              <w:rPr>
                <w:rFonts w:ascii="Times New Roman" w:hAnsi="Times New Roman" w:cs="Times New Roman"/>
                <w:bCs/>
                <w:szCs w:val="21"/>
              </w:rPr>
            </w:pPr>
            <w:r>
              <w:rPr>
                <w:rFonts w:ascii="Times New Roman" w:hAnsi="Times New Roman" w:cs="Times New Roman" w:hint="eastAsia"/>
                <w:bCs/>
                <w:szCs w:val="21"/>
              </w:rPr>
              <w:lastRenderedPageBreak/>
              <w:t>3456.69</w:t>
            </w:r>
          </w:p>
        </w:tc>
        <w:tc>
          <w:tcPr>
            <w:tcW w:w="1593" w:type="dxa"/>
            <w:vAlign w:val="center"/>
          </w:tcPr>
          <w:p w:rsidR="00BD13C3" w:rsidRPr="00B62656" w:rsidRDefault="00BD13C3" w:rsidP="00374709">
            <w:pPr>
              <w:widowControl/>
              <w:jc w:val="center"/>
              <w:rPr>
                <w:rFonts w:ascii="Times New Roman" w:hAnsi="Times New Roman" w:cs="Times New Roman"/>
                <w:bCs/>
                <w:kern w:val="0"/>
                <w:szCs w:val="21"/>
              </w:rPr>
            </w:pPr>
            <w:r w:rsidRPr="00B62656">
              <w:rPr>
                <w:rFonts w:ascii="Times New Roman" w:hAnsi="Times New Roman" w:cs="Times New Roman"/>
                <w:bCs/>
                <w:szCs w:val="21"/>
              </w:rPr>
              <w:t>污水处理站进</w:t>
            </w:r>
            <w:r w:rsidRPr="00B62656">
              <w:rPr>
                <w:rFonts w:ascii="Times New Roman" w:hAnsi="Times New Roman" w:cs="Times New Roman"/>
                <w:bCs/>
                <w:szCs w:val="21"/>
              </w:rPr>
              <w:lastRenderedPageBreak/>
              <w:t>水浓度</w:t>
            </w:r>
            <w:r w:rsidRPr="00B62656">
              <w:rPr>
                <w:rFonts w:ascii="Times New Roman" w:hAnsi="Times New Roman" w:cs="Times New Roman"/>
                <w:bCs/>
                <w:szCs w:val="21"/>
              </w:rPr>
              <w:t>mg/L</w:t>
            </w:r>
          </w:p>
        </w:tc>
        <w:tc>
          <w:tcPr>
            <w:tcW w:w="819"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lastRenderedPageBreak/>
              <w:t>6845</w:t>
            </w:r>
          </w:p>
        </w:tc>
        <w:tc>
          <w:tcPr>
            <w:tcW w:w="929"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2754</w:t>
            </w:r>
          </w:p>
        </w:tc>
        <w:tc>
          <w:tcPr>
            <w:tcW w:w="723"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3434</w:t>
            </w:r>
          </w:p>
        </w:tc>
        <w:tc>
          <w:tcPr>
            <w:tcW w:w="943"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207</w:t>
            </w:r>
          </w:p>
        </w:tc>
        <w:tc>
          <w:tcPr>
            <w:tcW w:w="630"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38</w:t>
            </w:r>
          </w:p>
        </w:tc>
        <w:tc>
          <w:tcPr>
            <w:tcW w:w="1589" w:type="dxa"/>
            <w:vAlign w:val="center"/>
          </w:tcPr>
          <w:p w:rsidR="00BD13C3" w:rsidRPr="00B62656" w:rsidRDefault="00BD13C3" w:rsidP="00374709">
            <w:pPr>
              <w:jc w:val="center"/>
              <w:rPr>
                <w:rFonts w:ascii="Times New Roman" w:hAnsi="Times New Roman" w:cs="Times New Roman"/>
                <w:bCs/>
                <w:szCs w:val="21"/>
              </w:rPr>
            </w:pPr>
            <w:r w:rsidRPr="00B62656">
              <w:rPr>
                <w:rFonts w:ascii="Times New Roman" w:hAnsi="Times New Roman" w:cs="Times New Roman"/>
                <w:bCs/>
                <w:szCs w:val="21"/>
              </w:rPr>
              <w:t>＞</w:t>
            </w:r>
            <w:r w:rsidRPr="00B62656">
              <w:rPr>
                <w:rFonts w:ascii="Times New Roman" w:hAnsi="Times New Roman" w:cs="Times New Roman"/>
                <w:bCs/>
                <w:szCs w:val="21"/>
              </w:rPr>
              <w:t>10000</w:t>
            </w:r>
            <w:r w:rsidRPr="00B62656">
              <w:rPr>
                <w:rFonts w:ascii="Times New Roman" w:hAnsi="Times New Roman" w:cs="Times New Roman"/>
                <w:bCs/>
                <w:szCs w:val="21"/>
              </w:rPr>
              <w:t>个</w:t>
            </w:r>
            <w:r w:rsidRPr="00B62656">
              <w:rPr>
                <w:rFonts w:ascii="Times New Roman" w:hAnsi="Times New Roman" w:cs="Times New Roman"/>
                <w:bCs/>
                <w:szCs w:val="21"/>
              </w:rPr>
              <w:t>/mL</w:t>
            </w:r>
          </w:p>
        </w:tc>
      </w:tr>
      <w:tr w:rsidR="00BD13C3" w:rsidRPr="00B62656" w:rsidTr="00BD13C3">
        <w:trPr>
          <w:trHeight w:val="340"/>
          <w:jc w:val="center"/>
        </w:trPr>
        <w:tc>
          <w:tcPr>
            <w:tcW w:w="732" w:type="dxa"/>
            <w:vMerge/>
            <w:vAlign w:val="center"/>
          </w:tcPr>
          <w:p w:rsidR="00BD13C3" w:rsidRPr="00B62656" w:rsidRDefault="00BD13C3" w:rsidP="00374709">
            <w:pPr>
              <w:widowControl/>
              <w:jc w:val="center"/>
              <w:rPr>
                <w:rFonts w:ascii="Times New Roman" w:hAnsi="Times New Roman" w:cs="Times New Roman"/>
                <w:bCs/>
                <w:kern w:val="0"/>
                <w:szCs w:val="21"/>
              </w:rPr>
            </w:pPr>
          </w:p>
        </w:tc>
        <w:tc>
          <w:tcPr>
            <w:tcW w:w="1057" w:type="dxa"/>
            <w:vMerge/>
            <w:vAlign w:val="center"/>
          </w:tcPr>
          <w:p w:rsidR="00BD13C3" w:rsidRPr="00B62656" w:rsidRDefault="00BD13C3" w:rsidP="00374709">
            <w:pPr>
              <w:jc w:val="center"/>
              <w:rPr>
                <w:rFonts w:ascii="Times New Roman" w:hAnsi="Times New Roman" w:cs="Times New Roman"/>
                <w:bCs/>
                <w:szCs w:val="21"/>
              </w:rPr>
            </w:pPr>
          </w:p>
        </w:tc>
        <w:tc>
          <w:tcPr>
            <w:tcW w:w="1593" w:type="dxa"/>
            <w:vAlign w:val="center"/>
          </w:tcPr>
          <w:p w:rsidR="00BD13C3" w:rsidRPr="00B62656" w:rsidRDefault="00BD13C3" w:rsidP="00374709">
            <w:pPr>
              <w:widowControl/>
              <w:jc w:val="center"/>
              <w:rPr>
                <w:rFonts w:ascii="Times New Roman" w:hAnsi="Times New Roman" w:cs="Times New Roman"/>
                <w:bCs/>
                <w:szCs w:val="21"/>
              </w:rPr>
            </w:pPr>
            <w:r w:rsidRPr="00B62656">
              <w:rPr>
                <w:rFonts w:ascii="Times New Roman" w:hAnsi="Times New Roman" w:cs="Times New Roman"/>
                <w:bCs/>
                <w:szCs w:val="21"/>
              </w:rPr>
              <w:t>污染物量</w:t>
            </w:r>
            <w:r w:rsidRPr="00B62656">
              <w:rPr>
                <w:rFonts w:ascii="Times New Roman" w:hAnsi="Times New Roman" w:cs="Times New Roman"/>
                <w:bCs/>
                <w:szCs w:val="21"/>
              </w:rPr>
              <w:t>t/a</w:t>
            </w:r>
          </w:p>
        </w:tc>
        <w:tc>
          <w:tcPr>
            <w:tcW w:w="819"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23.66</w:t>
            </w:r>
          </w:p>
        </w:tc>
        <w:tc>
          <w:tcPr>
            <w:tcW w:w="929"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9.52</w:t>
            </w:r>
          </w:p>
        </w:tc>
        <w:tc>
          <w:tcPr>
            <w:tcW w:w="723"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11.87</w:t>
            </w:r>
          </w:p>
        </w:tc>
        <w:tc>
          <w:tcPr>
            <w:tcW w:w="943"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0.716</w:t>
            </w:r>
          </w:p>
        </w:tc>
        <w:tc>
          <w:tcPr>
            <w:tcW w:w="630" w:type="dxa"/>
            <w:vAlign w:val="center"/>
          </w:tcPr>
          <w:p w:rsidR="00BD13C3" w:rsidRPr="00A11702" w:rsidRDefault="00BD13C3"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0.13</w:t>
            </w:r>
          </w:p>
        </w:tc>
        <w:tc>
          <w:tcPr>
            <w:tcW w:w="1589" w:type="dxa"/>
            <w:vAlign w:val="center"/>
          </w:tcPr>
          <w:p w:rsidR="00BD13C3" w:rsidRPr="00B62656" w:rsidRDefault="00BD13C3" w:rsidP="00374709">
            <w:pPr>
              <w:jc w:val="center"/>
              <w:rPr>
                <w:rFonts w:ascii="Times New Roman" w:hAnsi="Times New Roman" w:cs="Times New Roman"/>
                <w:bCs/>
                <w:szCs w:val="21"/>
              </w:rPr>
            </w:pPr>
            <w:r w:rsidRPr="00B62656">
              <w:rPr>
                <w:rFonts w:ascii="Times New Roman" w:hAnsi="Times New Roman" w:cs="Times New Roman"/>
                <w:bCs/>
                <w:szCs w:val="21"/>
              </w:rPr>
              <w:t>/</w:t>
            </w:r>
          </w:p>
        </w:tc>
      </w:tr>
    </w:tbl>
    <w:p w:rsidR="00B24035" w:rsidRPr="00BD13C3" w:rsidRDefault="00B24035" w:rsidP="00BD13C3">
      <w:pPr>
        <w:adjustRightInd w:val="0"/>
        <w:snapToGrid w:val="0"/>
        <w:spacing w:beforeLines="50" w:before="156" w:line="360" w:lineRule="auto"/>
        <w:ind w:firstLineChars="200" w:firstLine="480"/>
        <w:rPr>
          <w:rFonts w:ascii="Times New Roman" w:eastAsia="仿宋" w:hAnsi="Times New Roman" w:cs="Times New Roman"/>
          <w:bCs/>
          <w:sz w:val="24"/>
        </w:rPr>
      </w:pPr>
      <w:r w:rsidRPr="00BD13C3">
        <w:rPr>
          <w:rFonts w:ascii="Times New Roman" w:eastAsia="仿宋" w:hAnsi="Times New Roman" w:cs="Times New Roman"/>
          <w:bCs/>
          <w:sz w:val="24"/>
        </w:rPr>
        <w:t>废水经处理符合《畜禽养殖业污染物排放标准》（</w:t>
      </w:r>
      <w:r w:rsidRPr="00BD13C3">
        <w:rPr>
          <w:rFonts w:ascii="Times New Roman" w:eastAsia="仿宋" w:hAnsi="Times New Roman" w:cs="Times New Roman"/>
          <w:bCs/>
          <w:sz w:val="24"/>
        </w:rPr>
        <w:t>GB18596-2001</w:t>
      </w:r>
      <w:r w:rsidRPr="00BD13C3">
        <w:rPr>
          <w:rFonts w:ascii="Times New Roman" w:eastAsia="仿宋" w:hAnsi="Times New Roman" w:cs="Times New Roman"/>
          <w:bCs/>
          <w:sz w:val="24"/>
        </w:rPr>
        <w:t>）中的标准，同时满足《农田灌溉水质标准》（</w:t>
      </w:r>
      <w:r w:rsidRPr="00BD13C3">
        <w:rPr>
          <w:rFonts w:ascii="Times New Roman" w:eastAsia="仿宋" w:hAnsi="Times New Roman" w:cs="Times New Roman"/>
          <w:bCs/>
          <w:sz w:val="24"/>
        </w:rPr>
        <w:t>GB5084-2005</w:t>
      </w:r>
      <w:r w:rsidRPr="00BD13C3">
        <w:rPr>
          <w:rFonts w:ascii="Times New Roman" w:eastAsia="仿宋" w:hAnsi="Times New Roman" w:cs="Times New Roman"/>
          <w:bCs/>
          <w:sz w:val="24"/>
        </w:rPr>
        <w:t>）中的相关标准要求后，回用于周边农田灌溉。出水要求见下表：</w:t>
      </w:r>
      <w:r w:rsidR="00BD13C3">
        <w:rPr>
          <w:rFonts w:ascii="Times New Roman" w:eastAsia="仿宋" w:hAnsi="Times New Roman" w:cs="Times New Roman" w:hint="eastAsia"/>
          <w:bCs/>
          <w:sz w:val="24"/>
        </w:rPr>
        <w:t xml:space="preserve">  </w:t>
      </w:r>
    </w:p>
    <w:p w:rsidR="00B24035" w:rsidRPr="00BD13C3" w:rsidRDefault="00B24035" w:rsidP="00BD13C3">
      <w:pPr>
        <w:adjustRightInd w:val="0"/>
        <w:snapToGrid w:val="0"/>
        <w:spacing w:afterLines="50" w:after="156"/>
        <w:ind w:firstLineChars="200" w:firstLine="420"/>
        <w:rPr>
          <w:rFonts w:ascii="Times New Roman" w:hAnsi="Times New Roman" w:cs="Times New Roman"/>
          <w:b/>
        </w:rPr>
      </w:pPr>
      <w:r w:rsidRPr="00BD13C3">
        <w:rPr>
          <w:rFonts w:ascii="Times New Roman" w:hAnsi="Times New Roman" w:cs="Times New Roman"/>
        </w:rPr>
        <w:t>表</w:t>
      </w:r>
      <w:r w:rsidRPr="00BD13C3">
        <w:rPr>
          <w:rFonts w:ascii="Times New Roman" w:hAnsi="Times New Roman" w:cs="Times New Roman"/>
        </w:rPr>
        <w:t>6</w:t>
      </w:r>
      <w:r w:rsidR="00BD13C3" w:rsidRPr="00BD13C3">
        <w:rPr>
          <w:rFonts w:ascii="Times New Roman" w:hAnsi="Times New Roman" w:cs="Times New Roman" w:hint="eastAsia"/>
        </w:rPr>
        <w:t>.2</w:t>
      </w:r>
      <w:r w:rsidRPr="00BD13C3">
        <w:rPr>
          <w:rFonts w:ascii="Times New Roman" w:hAnsi="Times New Roman" w:cs="Times New Roman"/>
        </w:rPr>
        <w:t>-</w:t>
      </w:r>
      <w:r w:rsidR="00BD13C3" w:rsidRPr="00BD13C3">
        <w:rPr>
          <w:rFonts w:ascii="Times New Roman" w:hAnsi="Times New Roman" w:cs="Times New Roman" w:hint="eastAsia"/>
        </w:rPr>
        <w:t>3</w:t>
      </w:r>
      <w:r w:rsidRPr="00BD13C3">
        <w:rPr>
          <w:rFonts w:ascii="Times New Roman" w:hAnsi="Times New Roman" w:cs="Times New Roman"/>
        </w:rPr>
        <w:t xml:space="preserve">  </w:t>
      </w:r>
      <w:r w:rsidRPr="00BD13C3">
        <w:rPr>
          <w:rFonts w:ascii="Times New Roman" w:hAnsi="Times New Roman" w:cs="Times New Roman"/>
          <w:b/>
        </w:rPr>
        <w:t xml:space="preserve">                       </w:t>
      </w:r>
      <w:r w:rsidR="00BD13C3">
        <w:rPr>
          <w:rFonts w:ascii="Times New Roman" w:hAnsi="Times New Roman" w:cs="Times New Roman" w:hint="eastAsia"/>
          <w:b/>
        </w:rPr>
        <w:t xml:space="preserve">  </w:t>
      </w:r>
      <w:r w:rsidRPr="00BD13C3">
        <w:rPr>
          <w:rFonts w:ascii="Times New Roman" w:hAnsi="Times New Roman" w:cs="Times New Roman"/>
          <w:b/>
        </w:rPr>
        <w:t xml:space="preserve"> </w:t>
      </w:r>
      <w:r w:rsidR="00BD13C3">
        <w:rPr>
          <w:rFonts w:ascii="Times New Roman" w:hAnsi="Times New Roman" w:cs="Times New Roman" w:hint="eastAsia"/>
          <w:b/>
        </w:rPr>
        <w:t xml:space="preserve"> </w:t>
      </w:r>
      <w:r w:rsidRPr="00BD13C3">
        <w:rPr>
          <w:rFonts w:ascii="Times New Roman" w:hAnsi="Times New Roman" w:cs="Times New Roman"/>
          <w:b/>
        </w:rPr>
        <w:t>出水标准要求</w:t>
      </w:r>
      <w:r w:rsidRPr="00BD13C3">
        <w:rPr>
          <w:rFonts w:ascii="Times New Roman" w:hAnsi="Times New Roman" w:cs="Times New Roman"/>
          <w:b/>
        </w:rPr>
        <w:t xml:space="preserve">              </w:t>
      </w:r>
      <w:r w:rsidR="00BD13C3">
        <w:rPr>
          <w:rFonts w:ascii="Times New Roman" w:hAnsi="Times New Roman" w:cs="Times New Roman" w:hint="eastAsia"/>
          <w:b/>
        </w:rPr>
        <w:t xml:space="preserve">    </w:t>
      </w:r>
      <w:r w:rsidRPr="00BD13C3">
        <w:rPr>
          <w:rFonts w:ascii="Times New Roman" w:hAnsi="Times New Roman" w:cs="Times New Roman"/>
          <w:b/>
        </w:rPr>
        <w:t xml:space="preserve"> </w:t>
      </w:r>
      <w:r w:rsidRPr="00BD13C3">
        <w:rPr>
          <w:rFonts w:ascii="Times New Roman" w:hAnsi="Times New Roman" w:cs="Times New Roman"/>
          <w:b/>
        </w:rPr>
        <w:t>单位：</w:t>
      </w:r>
      <w:r w:rsidRPr="00BD13C3">
        <w:rPr>
          <w:rFonts w:ascii="Times New Roman" w:hAnsi="Times New Roman" w:cs="Times New Roman"/>
          <w:b/>
        </w:rPr>
        <w:t>mg/L</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78"/>
        <w:gridCol w:w="797"/>
        <w:gridCol w:w="747"/>
        <w:gridCol w:w="757"/>
        <w:gridCol w:w="880"/>
        <w:gridCol w:w="1246"/>
        <w:gridCol w:w="1710"/>
      </w:tblGrid>
      <w:tr w:rsidR="00B24035" w:rsidRPr="00BD13C3" w:rsidTr="00BD13C3">
        <w:trPr>
          <w:trHeight w:val="340"/>
          <w:jc w:val="center"/>
        </w:trPr>
        <w:tc>
          <w:tcPr>
            <w:tcW w:w="2899" w:type="dxa"/>
            <w:vMerge w:val="restart"/>
            <w:vAlign w:val="center"/>
          </w:tcPr>
          <w:p w:rsidR="00B24035" w:rsidRPr="00BD13C3" w:rsidRDefault="00B24035" w:rsidP="00374709">
            <w:pPr>
              <w:widowControl/>
              <w:jc w:val="center"/>
              <w:rPr>
                <w:rFonts w:ascii="Times New Roman" w:hAnsi="Times New Roman" w:cs="Times New Roman"/>
                <w:b/>
                <w:bCs/>
                <w:kern w:val="0"/>
                <w:szCs w:val="21"/>
              </w:rPr>
            </w:pPr>
            <w:r w:rsidRPr="00BD13C3">
              <w:rPr>
                <w:rFonts w:ascii="Times New Roman" w:hAnsi="Times New Roman" w:cs="Times New Roman"/>
                <w:b/>
                <w:bCs/>
                <w:kern w:val="0"/>
                <w:szCs w:val="21"/>
              </w:rPr>
              <w:t>标准</w:t>
            </w:r>
          </w:p>
        </w:tc>
        <w:tc>
          <w:tcPr>
            <w:tcW w:w="6173" w:type="dxa"/>
            <w:gridSpan w:val="6"/>
            <w:vAlign w:val="center"/>
          </w:tcPr>
          <w:p w:rsidR="00B24035" w:rsidRPr="00BD13C3" w:rsidRDefault="00B24035" w:rsidP="00374709">
            <w:pPr>
              <w:widowControl/>
              <w:jc w:val="center"/>
              <w:rPr>
                <w:rFonts w:ascii="Times New Roman" w:hAnsi="Times New Roman" w:cs="Times New Roman"/>
                <w:b/>
                <w:bCs/>
                <w:kern w:val="0"/>
                <w:szCs w:val="21"/>
              </w:rPr>
            </w:pPr>
            <w:r w:rsidRPr="00BD13C3">
              <w:rPr>
                <w:rFonts w:ascii="Times New Roman" w:hAnsi="Times New Roman" w:cs="Times New Roman"/>
                <w:b/>
                <w:bCs/>
                <w:kern w:val="0"/>
                <w:szCs w:val="21"/>
              </w:rPr>
              <w:t>污染物名称</w:t>
            </w:r>
          </w:p>
        </w:tc>
      </w:tr>
      <w:tr w:rsidR="00B24035" w:rsidRPr="00BD13C3" w:rsidTr="00BD13C3">
        <w:trPr>
          <w:trHeight w:val="340"/>
          <w:jc w:val="center"/>
        </w:trPr>
        <w:tc>
          <w:tcPr>
            <w:tcW w:w="2899" w:type="dxa"/>
            <w:vMerge/>
            <w:vAlign w:val="center"/>
          </w:tcPr>
          <w:p w:rsidR="00B24035" w:rsidRPr="00BD13C3" w:rsidRDefault="00B24035" w:rsidP="00374709">
            <w:pPr>
              <w:widowControl/>
              <w:jc w:val="center"/>
              <w:rPr>
                <w:rFonts w:ascii="Times New Roman" w:hAnsi="Times New Roman" w:cs="Times New Roman"/>
                <w:b/>
                <w:bCs/>
                <w:kern w:val="0"/>
                <w:szCs w:val="21"/>
              </w:rPr>
            </w:pPr>
          </w:p>
        </w:tc>
        <w:tc>
          <w:tcPr>
            <w:tcW w:w="801" w:type="dxa"/>
            <w:vAlign w:val="center"/>
          </w:tcPr>
          <w:p w:rsidR="00B24035" w:rsidRPr="00BD13C3" w:rsidRDefault="00B24035" w:rsidP="00374709">
            <w:pPr>
              <w:jc w:val="center"/>
              <w:rPr>
                <w:rFonts w:ascii="Times New Roman" w:hAnsi="Times New Roman" w:cs="Times New Roman"/>
                <w:b/>
                <w:bCs/>
                <w:szCs w:val="21"/>
              </w:rPr>
            </w:pPr>
            <w:r w:rsidRPr="00BD13C3">
              <w:rPr>
                <w:rFonts w:ascii="Times New Roman" w:hAnsi="Times New Roman" w:cs="Times New Roman"/>
                <w:b/>
                <w:bCs/>
                <w:szCs w:val="21"/>
              </w:rPr>
              <w:t>COD</w:t>
            </w:r>
          </w:p>
        </w:tc>
        <w:tc>
          <w:tcPr>
            <w:tcW w:w="751" w:type="dxa"/>
            <w:vAlign w:val="center"/>
          </w:tcPr>
          <w:p w:rsidR="00B24035" w:rsidRPr="00BD13C3" w:rsidRDefault="00B24035" w:rsidP="00374709">
            <w:pPr>
              <w:jc w:val="center"/>
              <w:rPr>
                <w:rFonts w:ascii="Times New Roman" w:hAnsi="Times New Roman" w:cs="Times New Roman"/>
                <w:b/>
                <w:bCs/>
                <w:kern w:val="0"/>
                <w:szCs w:val="21"/>
              </w:rPr>
            </w:pPr>
            <w:r w:rsidRPr="00BD13C3">
              <w:rPr>
                <w:rFonts w:ascii="Times New Roman" w:hAnsi="Times New Roman" w:cs="Times New Roman"/>
                <w:b/>
                <w:bCs/>
                <w:kern w:val="0"/>
                <w:szCs w:val="21"/>
              </w:rPr>
              <w:t>BOD</w:t>
            </w:r>
            <w:r w:rsidRPr="00BD13C3">
              <w:rPr>
                <w:rFonts w:ascii="Times New Roman" w:hAnsi="Times New Roman" w:cs="Times New Roman"/>
                <w:b/>
                <w:bCs/>
                <w:kern w:val="0"/>
                <w:szCs w:val="21"/>
                <w:vertAlign w:val="subscript"/>
              </w:rPr>
              <w:t>5</w:t>
            </w:r>
          </w:p>
        </w:tc>
        <w:tc>
          <w:tcPr>
            <w:tcW w:w="761" w:type="dxa"/>
            <w:vAlign w:val="center"/>
          </w:tcPr>
          <w:p w:rsidR="00B24035" w:rsidRPr="00BD13C3" w:rsidRDefault="00B24035" w:rsidP="00374709">
            <w:pPr>
              <w:jc w:val="center"/>
              <w:rPr>
                <w:rFonts w:ascii="Times New Roman" w:hAnsi="Times New Roman" w:cs="Times New Roman"/>
                <w:b/>
                <w:bCs/>
                <w:szCs w:val="21"/>
              </w:rPr>
            </w:pPr>
            <w:r w:rsidRPr="00BD13C3">
              <w:rPr>
                <w:rFonts w:ascii="Times New Roman" w:hAnsi="Times New Roman" w:cs="Times New Roman"/>
                <w:b/>
                <w:bCs/>
                <w:szCs w:val="21"/>
              </w:rPr>
              <w:t>SS</w:t>
            </w:r>
          </w:p>
        </w:tc>
        <w:tc>
          <w:tcPr>
            <w:tcW w:w="885" w:type="dxa"/>
            <w:vAlign w:val="center"/>
          </w:tcPr>
          <w:p w:rsidR="00B24035" w:rsidRPr="00BD13C3" w:rsidRDefault="00B24035" w:rsidP="00374709">
            <w:pPr>
              <w:jc w:val="center"/>
              <w:rPr>
                <w:rFonts w:ascii="Times New Roman" w:hAnsi="Times New Roman" w:cs="Times New Roman"/>
                <w:b/>
                <w:bCs/>
                <w:kern w:val="0"/>
                <w:szCs w:val="21"/>
              </w:rPr>
            </w:pPr>
            <w:r w:rsidRPr="00BD13C3">
              <w:rPr>
                <w:rFonts w:ascii="Times New Roman" w:hAnsi="Times New Roman" w:cs="Times New Roman"/>
                <w:b/>
                <w:bCs/>
                <w:kern w:val="0"/>
                <w:szCs w:val="21"/>
              </w:rPr>
              <w:t>NH</w:t>
            </w:r>
            <w:r w:rsidRPr="00BD13C3">
              <w:rPr>
                <w:rFonts w:ascii="Times New Roman" w:hAnsi="Times New Roman" w:cs="Times New Roman"/>
                <w:b/>
                <w:bCs/>
                <w:kern w:val="0"/>
                <w:szCs w:val="21"/>
                <w:vertAlign w:val="subscript"/>
              </w:rPr>
              <w:t>3</w:t>
            </w:r>
            <w:r w:rsidRPr="00BD13C3">
              <w:rPr>
                <w:rFonts w:ascii="Times New Roman" w:hAnsi="Times New Roman" w:cs="Times New Roman"/>
                <w:b/>
                <w:bCs/>
                <w:kern w:val="0"/>
                <w:szCs w:val="21"/>
              </w:rPr>
              <w:t>-N</w:t>
            </w:r>
          </w:p>
        </w:tc>
        <w:tc>
          <w:tcPr>
            <w:tcW w:w="1254" w:type="dxa"/>
            <w:vAlign w:val="center"/>
          </w:tcPr>
          <w:p w:rsidR="00B24035" w:rsidRPr="00BD13C3" w:rsidRDefault="00B24035" w:rsidP="00374709">
            <w:pPr>
              <w:jc w:val="center"/>
              <w:rPr>
                <w:rFonts w:ascii="Times New Roman" w:hAnsi="Times New Roman" w:cs="Times New Roman"/>
                <w:b/>
                <w:bCs/>
                <w:kern w:val="0"/>
                <w:szCs w:val="21"/>
              </w:rPr>
            </w:pPr>
            <w:r w:rsidRPr="00BD13C3">
              <w:rPr>
                <w:rFonts w:ascii="Times New Roman" w:hAnsi="Times New Roman" w:cs="Times New Roman"/>
                <w:b/>
                <w:bCs/>
                <w:kern w:val="0"/>
                <w:szCs w:val="21"/>
              </w:rPr>
              <w:t>TP</w:t>
            </w:r>
          </w:p>
        </w:tc>
        <w:tc>
          <w:tcPr>
            <w:tcW w:w="1721" w:type="dxa"/>
            <w:vAlign w:val="center"/>
          </w:tcPr>
          <w:p w:rsidR="00B24035" w:rsidRPr="00BD13C3" w:rsidRDefault="00B24035" w:rsidP="00374709">
            <w:pPr>
              <w:jc w:val="center"/>
              <w:rPr>
                <w:rFonts w:ascii="Times New Roman" w:hAnsi="Times New Roman" w:cs="Times New Roman"/>
                <w:b/>
                <w:bCs/>
                <w:kern w:val="0"/>
                <w:szCs w:val="21"/>
              </w:rPr>
            </w:pPr>
            <w:r w:rsidRPr="00BD13C3">
              <w:rPr>
                <w:rFonts w:ascii="Times New Roman" w:hAnsi="Times New Roman" w:cs="Times New Roman"/>
                <w:b/>
                <w:bCs/>
                <w:kern w:val="0"/>
                <w:szCs w:val="21"/>
              </w:rPr>
              <w:t>粪大肠菌群数</w:t>
            </w:r>
          </w:p>
        </w:tc>
      </w:tr>
      <w:tr w:rsidR="00B24035" w:rsidRPr="00BD13C3" w:rsidTr="00BD13C3">
        <w:trPr>
          <w:trHeight w:val="340"/>
          <w:jc w:val="center"/>
        </w:trPr>
        <w:tc>
          <w:tcPr>
            <w:tcW w:w="2899"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《畜禽养殖业污染物排放标准》（</w:t>
            </w:r>
            <w:r w:rsidRPr="00BD13C3">
              <w:rPr>
                <w:rFonts w:ascii="Times New Roman" w:hAnsi="Times New Roman" w:cs="Times New Roman"/>
                <w:bCs/>
                <w:kern w:val="0"/>
                <w:szCs w:val="21"/>
              </w:rPr>
              <w:t>GB18596-2001</w:t>
            </w:r>
            <w:r w:rsidRPr="00BD13C3">
              <w:rPr>
                <w:rFonts w:ascii="Times New Roman" w:hAnsi="Times New Roman" w:cs="Times New Roman"/>
                <w:bCs/>
                <w:kern w:val="0"/>
                <w:szCs w:val="21"/>
              </w:rPr>
              <w:t>）</w:t>
            </w:r>
          </w:p>
        </w:tc>
        <w:tc>
          <w:tcPr>
            <w:tcW w:w="801"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400</w:t>
            </w:r>
          </w:p>
        </w:tc>
        <w:tc>
          <w:tcPr>
            <w:tcW w:w="751" w:type="dxa"/>
            <w:vAlign w:val="center"/>
          </w:tcPr>
          <w:p w:rsidR="00B24035" w:rsidRPr="00BD13C3" w:rsidRDefault="00B24035" w:rsidP="00374709">
            <w:pPr>
              <w:jc w:val="center"/>
              <w:rPr>
                <w:rFonts w:ascii="Times New Roman" w:hAnsi="Times New Roman" w:cs="Times New Roman"/>
                <w:bCs/>
                <w:kern w:val="0"/>
                <w:szCs w:val="21"/>
              </w:rPr>
            </w:pPr>
            <w:r w:rsidRPr="00BD13C3">
              <w:rPr>
                <w:rFonts w:ascii="Times New Roman" w:hAnsi="Times New Roman" w:cs="Times New Roman"/>
                <w:bCs/>
                <w:kern w:val="0"/>
                <w:szCs w:val="21"/>
              </w:rPr>
              <w:t>150</w:t>
            </w:r>
          </w:p>
        </w:tc>
        <w:tc>
          <w:tcPr>
            <w:tcW w:w="761" w:type="dxa"/>
            <w:vAlign w:val="center"/>
          </w:tcPr>
          <w:p w:rsidR="00B24035" w:rsidRPr="00BD13C3" w:rsidRDefault="00B24035" w:rsidP="00374709">
            <w:pPr>
              <w:jc w:val="center"/>
              <w:rPr>
                <w:rFonts w:ascii="Times New Roman" w:hAnsi="Times New Roman" w:cs="Times New Roman"/>
                <w:bCs/>
                <w:kern w:val="0"/>
                <w:szCs w:val="21"/>
              </w:rPr>
            </w:pPr>
            <w:r w:rsidRPr="00BD13C3">
              <w:rPr>
                <w:rFonts w:ascii="Times New Roman" w:hAnsi="Times New Roman" w:cs="Times New Roman"/>
                <w:bCs/>
                <w:kern w:val="0"/>
                <w:szCs w:val="21"/>
              </w:rPr>
              <w:t>200</w:t>
            </w:r>
          </w:p>
        </w:tc>
        <w:tc>
          <w:tcPr>
            <w:tcW w:w="885"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80</w:t>
            </w:r>
          </w:p>
        </w:tc>
        <w:tc>
          <w:tcPr>
            <w:tcW w:w="1254"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8.0</w:t>
            </w:r>
          </w:p>
        </w:tc>
        <w:tc>
          <w:tcPr>
            <w:tcW w:w="1721"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szCs w:val="21"/>
              </w:rPr>
              <w:t>1000</w:t>
            </w:r>
            <w:r w:rsidRPr="00BD13C3">
              <w:rPr>
                <w:rFonts w:ascii="Times New Roman" w:hAnsi="Times New Roman" w:cs="Times New Roman"/>
                <w:bCs/>
                <w:szCs w:val="21"/>
              </w:rPr>
              <w:t>个</w:t>
            </w:r>
            <w:r w:rsidRPr="00BD13C3">
              <w:rPr>
                <w:rFonts w:ascii="Times New Roman" w:hAnsi="Times New Roman" w:cs="Times New Roman"/>
                <w:bCs/>
                <w:szCs w:val="21"/>
              </w:rPr>
              <w:t>/100mL</w:t>
            </w:r>
          </w:p>
        </w:tc>
      </w:tr>
      <w:tr w:rsidR="00B24035" w:rsidRPr="00BD13C3" w:rsidTr="00BD13C3">
        <w:trPr>
          <w:trHeight w:val="340"/>
          <w:jc w:val="center"/>
        </w:trPr>
        <w:tc>
          <w:tcPr>
            <w:tcW w:w="2899"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《农田灌溉水质标准》（</w:t>
            </w:r>
            <w:r w:rsidRPr="00BD13C3">
              <w:rPr>
                <w:rFonts w:ascii="Times New Roman" w:hAnsi="Times New Roman" w:cs="Times New Roman"/>
                <w:bCs/>
                <w:kern w:val="0"/>
                <w:szCs w:val="21"/>
              </w:rPr>
              <w:t>GB5084-2005</w:t>
            </w:r>
            <w:r w:rsidRPr="00BD13C3">
              <w:rPr>
                <w:rFonts w:ascii="Times New Roman" w:hAnsi="Times New Roman" w:cs="Times New Roman"/>
                <w:bCs/>
                <w:kern w:val="0"/>
                <w:szCs w:val="21"/>
              </w:rPr>
              <w:t>）</w:t>
            </w:r>
          </w:p>
        </w:tc>
        <w:tc>
          <w:tcPr>
            <w:tcW w:w="801"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200</w:t>
            </w:r>
          </w:p>
        </w:tc>
        <w:tc>
          <w:tcPr>
            <w:tcW w:w="751" w:type="dxa"/>
            <w:vAlign w:val="center"/>
          </w:tcPr>
          <w:p w:rsidR="00B24035" w:rsidRPr="00BD13C3" w:rsidRDefault="00B24035" w:rsidP="00374709">
            <w:pPr>
              <w:jc w:val="center"/>
              <w:rPr>
                <w:rFonts w:ascii="Times New Roman" w:hAnsi="Times New Roman" w:cs="Times New Roman"/>
                <w:bCs/>
                <w:kern w:val="0"/>
                <w:szCs w:val="21"/>
              </w:rPr>
            </w:pPr>
            <w:r w:rsidRPr="00BD13C3">
              <w:rPr>
                <w:rFonts w:ascii="Times New Roman" w:hAnsi="Times New Roman" w:cs="Times New Roman"/>
                <w:bCs/>
                <w:kern w:val="0"/>
                <w:szCs w:val="21"/>
              </w:rPr>
              <w:t>100</w:t>
            </w:r>
          </w:p>
        </w:tc>
        <w:tc>
          <w:tcPr>
            <w:tcW w:w="761" w:type="dxa"/>
            <w:vAlign w:val="center"/>
          </w:tcPr>
          <w:p w:rsidR="00B24035" w:rsidRPr="00BD13C3" w:rsidRDefault="00B24035" w:rsidP="00374709">
            <w:pPr>
              <w:jc w:val="center"/>
              <w:rPr>
                <w:rFonts w:ascii="Times New Roman" w:hAnsi="Times New Roman" w:cs="Times New Roman"/>
                <w:bCs/>
                <w:kern w:val="0"/>
                <w:szCs w:val="21"/>
              </w:rPr>
            </w:pPr>
            <w:r w:rsidRPr="00BD13C3">
              <w:rPr>
                <w:rFonts w:ascii="Times New Roman" w:hAnsi="Times New Roman" w:cs="Times New Roman"/>
                <w:bCs/>
                <w:kern w:val="0"/>
                <w:szCs w:val="21"/>
              </w:rPr>
              <w:t>100</w:t>
            </w:r>
          </w:p>
        </w:tc>
        <w:tc>
          <w:tcPr>
            <w:tcW w:w="885"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kern w:val="0"/>
                <w:szCs w:val="21"/>
              </w:rPr>
              <w:t>--</w:t>
            </w:r>
          </w:p>
        </w:tc>
        <w:tc>
          <w:tcPr>
            <w:tcW w:w="1254" w:type="dxa"/>
            <w:vAlign w:val="center"/>
          </w:tcPr>
          <w:p w:rsidR="00B24035" w:rsidRPr="00BD13C3" w:rsidRDefault="00B24035" w:rsidP="00374709">
            <w:pPr>
              <w:jc w:val="center"/>
              <w:rPr>
                <w:rFonts w:ascii="Times New Roman" w:hAnsi="Times New Roman" w:cs="Times New Roman"/>
                <w:bCs/>
                <w:kern w:val="0"/>
                <w:szCs w:val="21"/>
              </w:rPr>
            </w:pPr>
            <w:r w:rsidRPr="00BD13C3">
              <w:rPr>
                <w:rFonts w:ascii="Times New Roman" w:hAnsi="Times New Roman" w:cs="Times New Roman"/>
                <w:bCs/>
                <w:kern w:val="0"/>
                <w:szCs w:val="21"/>
              </w:rPr>
              <w:t>--</w:t>
            </w:r>
          </w:p>
        </w:tc>
        <w:tc>
          <w:tcPr>
            <w:tcW w:w="1721" w:type="dxa"/>
            <w:vAlign w:val="center"/>
          </w:tcPr>
          <w:p w:rsidR="00B24035" w:rsidRPr="00BD13C3" w:rsidRDefault="00B24035" w:rsidP="00374709">
            <w:pPr>
              <w:widowControl/>
              <w:jc w:val="center"/>
              <w:rPr>
                <w:rFonts w:ascii="Times New Roman" w:hAnsi="Times New Roman" w:cs="Times New Roman"/>
                <w:bCs/>
                <w:kern w:val="0"/>
                <w:szCs w:val="21"/>
              </w:rPr>
            </w:pPr>
            <w:r w:rsidRPr="00BD13C3">
              <w:rPr>
                <w:rFonts w:ascii="Times New Roman" w:hAnsi="Times New Roman" w:cs="Times New Roman"/>
                <w:bCs/>
                <w:szCs w:val="21"/>
              </w:rPr>
              <w:t>4000</w:t>
            </w:r>
            <w:r w:rsidRPr="00BD13C3">
              <w:rPr>
                <w:rFonts w:ascii="Times New Roman" w:hAnsi="Times New Roman" w:cs="Times New Roman"/>
                <w:bCs/>
                <w:szCs w:val="21"/>
              </w:rPr>
              <w:t>个</w:t>
            </w:r>
            <w:r w:rsidRPr="00BD13C3">
              <w:rPr>
                <w:rFonts w:ascii="Times New Roman" w:hAnsi="Times New Roman" w:cs="Times New Roman"/>
                <w:bCs/>
                <w:szCs w:val="21"/>
              </w:rPr>
              <w:t>/100mL</w:t>
            </w:r>
          </w:p>
        </w:tc>
      </w:tr>
    </w:tbl>
    <w:p w:rsidR="00B24035" w:rsidRPr="00F11C88" w:rsidRDefault="00BD13C3" w:rsidP="007D3C90">
      <w:pPr>
        <w:adjustRightInd w:val="0"/>
        <w:snapToGrid w:val="0"/>
        <w:spacing w:beforeLines="50" w:before="156" w:line="360" w:lineRule="auto"/>
        <w:outlineLvl w:val="3"/>
        <w:rPr>
          <w:rFonts w:ascii="Times New Roman" w:eastAsia="仿宋" w:hAnsi="Times New Roman" w:cs="Times New Roman"/>
          <w:b/>
          <w:bCs/>
          <w:sz w:val="24"/>
        </w:rPr>
      </w:pPr>
      <w:bookmarkStart w:id="509" w:name="_Toc16681"/>
      <w:bookmarkStart w:id="510" w:name="_Toc493"/>
      <w:bookmarkStart w:id="511" w:name="_Toc26211"/>
      <w:r w:rsidRPr="00F11C88">
        <w:rPr>
          <w:rFonts w:ascii="Times New Roman" w:eastAsia="仿宋" w:hAnsi="Times New Roman" w:cs="Times New Roman"/>
          <w:b/>
          <w:bCs/>
          <w:sz w:val="24"/>
        </w:rPr>
        <w:t>6.2</w:t>
      </w:r>
      <w:r w:rsidRPr="00F11C88">
        <w:rPr>
          <w:rFonts w:ascii="Times New Roman" w:eastAsia="仿宋" w:hAnsi="Times New Roman" w:cs="Times New Roman" w:hint="eastAsia"/>
          <w:b/>
          <w:bCs/>
          <w:sz w:val="24"/>
        </w:rPr>
        <w:t>.2.</w:t>
      </w:r>
      <w:r w:rsidR="00B24035" w:rsidRPr="00F11C88">
        <w:rPr>
          <w:rFonts w:ascii="Times New Roman" w:eastAsia="仿宋" w:hAnsi="Times New Roman" w:cs="Times New Roman" w:hint="eastAsia"/>
          <w:b/>
          <w:bCs/>
          <w:sz w:val="24"/>
        </w:rPr>
        <w:t>3</w:t>
      </w:r>
      <w:r w:rsidR="00B24035" w:rsidRPr="00F11C88">
        <w:rPr>
          <w:rFonts w:ascii="Times New Roman" w:eastAsia="仿宋" w:hAnsi="Times New Roman" w:cs="Times New Roman"/>
          <w:b/>
          <w:bCs/>
          <w:sz w:val="24"/>
        </w:rPr>
        <w:t>废水处理工艺分析</w:t>
      </w:r>
      <w:bookmarkEnd w:id="509"/>
      <w:bookmarkEnd w:id="510"/>
      <w:bookmarkEnd w:id="511"/>
    </w:p>
    <w:p w:rsidR="00B24035" w:rsidRPr="00F11C88" w:rsidRDefault="00F11C88"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1</w:t>
      </w:r>
      <w:r w:rsidRPr="00F11C88">
        <w:rPr>
          <w:rFonts w:ascii="Times New Roman" w:eastAsia="仿宋" w:hAnsi="Times New Roman" w:cs="Times New Roman"/>
          <w:bCs/>
          <w:sz w:val="24"/>
        </w:rPr>
        <w:t>、</w:t>
      </w:r>
      <w:r w:rsidR="00B24035" w:rsidRPr="00F11C88">
        <w:rPr>
          <w:rFonts w:ascii="Times New Roman" w:eastAsia="仿宋" w:hAnsi="Times New Roman" w:cs="Times New Roman"/>
          <w:bCs/>
          <w:sz w:val="24"/>
        </w:rPr>
        <w:t>废水处理工艺流程</w:t>
      </w:r>
    </w:p>
    <w:p w:rsidR="00B24035" w:rsidRDefault="00B24035"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本项目废水经（固液分离</w:t>
      </w:r>
      <w:r w:rsidRPr="00F11C88">
        <w:rPr>
          <w:rFonts w:ascii="Times New Roman" w:eastAsia="仿宋" w:hAnsi="Times New Roman" w:cs="Times New Roman"/>
          <w:bCs/>
          <w:sz w:val="24"/>
        </w:rPr>
        <w:t>+</w:t>
      </w:r>
      <w:r w:rsidRPr="00F11C88">
        <w:rPr>
          <w:rFonts w:ascii="Times New Roman" w:eastAsia="仿宋" w:hAnsi="Times New Roman" w:cs="Times New Roman"/>
          <w:bCs/>
          <w:sz w:val="24"/>
        </w:rPr>
        <w:t>水解酸化</w:t>
      </w:r>
      <w:r w:rsidRPr="00F11C88">
        <w:rPr>
          <w:rFonts w:ascii="Times New Roman" w:eastAsia="仿宋" w:hAnsi="Times New Roman" w:cs="Times New Roman"/>
          <w:bCs/>
          <w:sz w:val="24"/>
        </w:rPr>
        <w:t>+</w:t>
      </w:r>
      <w:r w:rsidRPr="00F11C88">
        <w:rPr>
          <w:rFonts w:ascii="Times New Roman" w:eastAsia="仿宋" w:hAnsi="Times New Roman" w:cs="Times New Roman"/>
          <w:bCs/>
          <w:sz w:val="24"/>
        </w:rPr>
        <w:t>厌氧、缺氧、好氧处理</w:t>
      </w:r>
      <w:r w:rsidRPr="00F11C88">
        <w:rPr>
          <w:rFonts w:ascii="Times New Roman" w:eastAsia="仿宋" w:hAnsi="Times New Roman" w:cs="Times New Roman"/>
          <w:bCs/>
          <w:sz w:val="24"/>
        </w:rPr>
        <w:t>+</w:t>
      </w:r>
      <w:r w:rsidRPr="00F11C88">
        <w:rPr>
          <w:rFonts w:ascii="Times New Roman" w:eastAsia="仿宋" w:hAnsi="Times New Roman" w:cs="Times New Roman"/>
          <w:bCs/>
          <w:sz w:val="24"/>
        </w:rPr>
        <w:t>污水暂存池）工艺处理，污水处理站设计废水处理规模为</w:t>
      </w:r>
      <w:r w:rsidR="00BD13C3" w:rsidRPr="00F11C88">
        <w:rPr>
          <w:rFonts w:ascii="Times New Roman" w:eastAsia="仿宋" w:hAnsi="Times New Roman" w:cs="Times New Roman"/>
          <w:bCs/>
          <w:sz w:val="24"/>
        </w:rPr>
        <w:t>5</w:t>
      </w:r>
      <w:r w:rsidRPr="00F11C88">
        <w:rPr>
          <w:rFonts w:ascii="Times New Roman" w:eastAsia="仿宋" w:hAnsi="Times New Roman" w:cs="Times New Roman"/>
          <w:bCs/>
          <w:sz w:val="24"/>
        </w:rPr>
        <w:t>0m</w:t>
      </w:r>
      <w:r w:rsidRPr="00F11C88">
        <w:rPr>
          <w:rFonts w:ascii="Times New Roman" w:eastAsia="仿宋" w:hAnsi="Times New Roman" w:cs="Times New Roman"/>
          <w:bCs/>
          <w:sz w:val="24"/>
          <w:vertAlign w:val="superscript"/>
        </w:rPr>
        <w:t>3</w:t>
      </w:r>
      <w:r w:rsidRPr="00F11C88">
        <w:rPr>
          <w:rFonts w:ascii="Times New Roman" w:eastAsia="仿宋" w:hAnsi="Times New Roman" w:cs="Times New Roman"/>
          <w:bCs/>
          <w:sz w:val="24"/>
        </w:rPr>
        <w:t>/d</w:t>
      </w:r>
      <w:r w:rsidRPr="00F11C88">
        <w:rPr>
          <w:rFonts w:ascii="Times New Roman" w:eastAsia="仿宋" w:hAnsi="Times New Roman" w:cs="Times New Roman"/>
          <w:bCs/>
          <w:sz w:val="24"/>
        </w:rPr>
        <w:t>，废水经处理符合《畜禽养殖业污染物排放标准》（</w:t>
      </w:r>
      <w:r w:rsidRPr="00F11C88">
        <w:rPr>
          <w:rFonts w:ascii="Times New Roman" w:eastAsia="仿宋" w:hAnsi="Times New Roman" w:cs="Times New Roman"/>
          <w:bCs/>
          <w:sz w:val="24"/>
        </w:rPr>
        <w:t>GB18596-2001</w:t>
      </w:r>
      <w:r w:rsidRPr="00F11C88">
        <w:rPr>
          <w:rFonts w:ascii="Times New Roman" w:eastAsia="仿宋" w:hAnsi="Times New Roman" w:cs="Times New Roman"/>
          <w:bCs/>
          <w:sz w:val="24"/>
        </w:rPr>
        <w:t>）中的标准，同时满足《农田灌溉水质标准》（</w:t>
      </w:r>
      <w:r w:rsidRPr="00F11C88">
        <w:rPr>
          <w:rFonts w:ascii="Times New Roman" w:eastAsia="仿宋" w:hAnsi="Times New Roman" w:cs="Times New Roman"/>
          <w:bCs/>
          <w:sz w:val="24"/>
        </w:rPr>
        <w:t>GB5084-2005</w:t>
      </w:r>
      <w:r w:rsidRPr="00F11C88">
        <w:rPr>
          <w:rFonts w:ascii="Times New Roman" w:eastAsia="仿宋" w:hAnsi="Times New Roman" w:cs="Times New Roman"/>
          <w:bCs/>
          <w:sz w:val="24"/>
        </w:rPr>
        <w:t>中的相关标准要求后，回用于周边农田灌溉。具体废水处理工艺流程见图</w:t>
      </w:r>
      <w:r w:rsidRPr="00F11C88">
        <w:rPr>
          <w:rFonts w:ascii="Times New Roman" w:eastAsia="仿宋" w:hAnsi="Times New Roman" w:cs="Times New Roman"/>
          <w:bCs/>
          <w:sz w:val="24"/>
        </w:rPr>
        <w:t>6</w:t>
      </w:r>
      <w:r w:rsidR="00F11C88" w:rsidRPr="00F11C88">
        <w:rPr>
          <w:rFonts w:ascii="Times New Roman" w:eastAsia="仿宋" w:hAnsi="Times New Roman" w:cs="Times New Roman"/>
          <w:bCs/>
          <w:sz w:val="24"/>
        </w:rPr>
        <w:t>.2</w:t>
      </w:r>
      <w:r w:rsidRPr="00F11C88">
        <w:rPr>
          <w:rFonts w:ascii="Times New Roman" w:eastAsia="仿宋" w:hAnsi="Times New Roman" w:cs="Times New Roman"/>
          <w:bCs/>
          <w:sz w:val="24"/>
        </w:rPr>
        <w:t>-</w:t>
      </w:r>
      <w:r w:rsidR="00F11C88" w:rsidRPr="00F11C88">
        <w:rPr>
          <w:rFonts w:ascii="Times New Roman" w:eastAsia="仿宋" w:hAnsi="Times New Roman" w:cs="Times New Roman"/>
          <w:bCs/>
          <w:sz w:val="24"/>
        </w:rPr>
        <w:t>2</w:t>
      </w:r>
      <w:r w:rsidRPr="00F11C88">
        <w:rPr>
          <w:rFonts w:ascii="Times New Roman" w:eastAsia="仿宋" w:hAnsi="Times New Roman" w:cs="Times New Roman"/>
          <w:bCs/>
          <w:sz w:val="24"/>
        </w:rPr>
        <w:t>。</w:t>
      </w:r>
    </w:p>
    <w:p w:rsidR="008F0DDC" w:rsidRDefault="008F0DDC" w:rsidP="008F0DDC">
      <w:pPr>
        <w:pStyle w:val="20"/>
        <w:adjustRightInd w:val="0"/>
        <w:snapToGrid w:val="0"/>
        <w:spacing w:after="0" w:line="360" w:lineRule="auto"/>
        <w:rPr>
          <w:rFonts w:ascii="Times New Roman" w:eastAsia="仿宋" w:hAnsi="Times New Roman" w:cs="Times New Roman"/>
          <w:bCs/>
          <w:sz w:val="24"/>
        </w:rPr>
      </w:pPr>
      <w:r>
        <w:rPr>
          <w:rFonts w:ascii="Times New Roman" w:hAnsi="Times New Roman"/>
          <w:noProof/>
          <w:sz w:val="24"/>
        </w:rPr>
        <w:lastRenderedPageBreak/>
        <mc:AlternateContent>
          <mc:Choice Requires="wpc">
            <w:drawing>
              <wp:anchor distT="0" distB="0" distL="114300" distR="114300" simplePos="0" relativeHeight="251691520" behindDoc="0" locked="0" layoutInCell="1" allowOverlap="1" wp14:anchorId="661BFA79" wp14:editId="5A64DCB5">
                <wp:simplePos x="0" y="0"/>
                <wp:positionH relativeFrom="column">
                  <wp:posOffset>187960</wp:posOffset>
                </wp:positionH>
                <wp:positionV relativeFrom="paragraph">
                  <wp:posOffset>311150</wp:posOffset>
                </wp:positionV>
                <wp:extent cx="5567045" cy="6745605"/>
                <wp:effectExtent l="2540" t="0" r="2540" b="1905"/>
                <wp:wrapTopAndBottom/>
                <wp:docPr id="279" name="画布 2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矩形 32"/>
                        <wps:cNvSpPr>
                          <a:spLocks noChangeArrowheads="1"/>
                        </wps:cNvSpPr>
                        <wps:spPr bwMode="auto">
                          <a:xfrm>
                            <a:off x="184785" y="19685"/>
                            <a:ext cx="3847465" cy="631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rPr>
                                  <w:rFonts w:ascii="宋体" w:hAnsi="宋体" w:cs="宋体"/>
                                  <w:szCs w:val="21"/>
                                </w:rPr>
                              </w:pPr>
                              <w:r>
                                <w:rPr>
                                  <w:rFonts w:ascii="宋体" w:hAnsi="宋体" w:cs="宋体" w:hint="eastAsia"/>
                                  <w:szCs w:val="21"/>
                                </w:rPr>
                                <w:t>猪舍</w:t>
                              </w:r>
                            </w:p>
                          </w:txbxContent>
                        </wps:txbx>
                        <wps:bodyPr rot="0" vert="horz" wrap="square" lIns="91440" tIns="45720" rIns="91440" bIns="45720" anchor="t" anchorCtr="0" upright="1">
                          <a:noAutofit/>
                        </wps:bodyPr>
                      </wps:wsp>
                      <wps:wsp>
                        <wps:cNvPr id="14" name="矩形 34"/>
                        <wps:cNvSpPr>
                          <a:spLocks noChangeArrowheads="1"/>
                        </wps:cNvSpPr>
                        <wps:spPr bwMode="auto">
                          <a:xfrm>
                            <a:off x="1717675" y="94615"/>
                            <a:ext cx="10337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cs="宋体"/>
                                  <w:szCs w:val="21"/>
                                </w:rPr>
                              </w:pPr>
                              <w:r>
                                <w:rPr>
                                  <w:rFonts w:ascii="宋体" w:hAnsi="宋体" w:cs="宋体" w:hint="eastAsia"/>
                                  <w:szCs w:val="21"/>
                                </w:rPr>
                                <w:t>水泥漏粪板</w:t>
                              </w:r>
                            </w:p>
                          </w:txbxContent>
                        </wps:txbx>
                        <wps:bodyPr rot="0" vert="horz" wrap="square" lIns="91440" tIns="45720" rIns="91440" bIns="45720" anchor="t" anchorCtr="0" upright="1">
                          <a:noAutofit/>
                        </wps:bodyPr>
                      </wps:wsp>
                      <wps:wsp>
                        <wps:cNvPr id="15" name="矩形 38"/>
                        <wps:cNvSpPr>
                          <a:spLocks noChangeArrowheads="1"/>
                        </wps:cNvSpPr>
                        <wps:spPr bwMode="auto">
                          <a:xfrm>
                            <a:off x="4187825" y="18415"/>
                            <a:ext cx="1186180" cy="165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r>
                                <w:rPr>
                                  <w:rFonts w:ascii="宋体" w:hAnsi="宋体" w:cs="宋体" w:hint="eastAsia"/>
                                  <w:szCs w:val="21"/>
                                </w:rPr>
                                <w:t xml:space="preserve">临时堆粪场     </w:t>
                              </w:r>
                            </w:p>
                          </w:txbxContent>
                        </wps:txbx>
                        <wps:bodyPr rot="0" vert="horz" wrap="square" lIns="91440" tIns="45720" rIns="91440" bIns="45720" anchor="t" anchorCtr="0" upright="1">
                          <a:noAutofit/>
                        </wps:bodyPr>
                      </wps:wsp>
                      <wps:wsp>
                        <wps:cNvPr id="16" name="矩形 41"/>
                        <wps:cNvSpPr>
                          <a:spLocks noChangeArrowheads="1"/>
                        </wps:cNvSpPr>
                        <wps:spPr bwMode="auto">
                          <a:xfrm>
                            <a:off x="1714500" y="826770"/>
                            <a:ext cx="863600" cy="285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固液分离机</w:t>
                              </w:r>
                            </w:p>
                          </w:txbxContent>
                        </wps:txbx>
                        <wps:bodyPr rot="0" vert="horz" wrap="square" lIns="91440" tIns="45720" rIns="91440" bIns="45720" anchor="t" anchorCtr="0" upright="1">
                          <a:noAutofit/>
                        </wps:bodyPr>
                      </wps:wsp>
                      <wps:wsp>
                        <wps:cNvPr id="17" name="直接连接符 42"/>
                        <wps:cNvCnPr/>
                        <wps:spPr bwMode="auto">
                          <a:xfrm>
                            <a:off x="2576830" y="969645"/>
                            <a:ext cx="161099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矩形 43"/>
                        <wps:cNvSpPr>
                          <a:spLocks noChangeArrowheads="1"/>
                        </wps:cNvSpPr>
                        <wps:spPr bwMode="auto">
                          <a:xfrm>
                            <a:off x="2922270" y="733425"/>
                            <a:ext cx="622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cs="宋体"/>
                                  <w:szCs w:val="21"/>
                                </w:rPr>
                              </w:pPr>
                              <w:r>
                                <w:rPr>
                                  <w:rFonts w:ascii="宋体" w:hAnsi="宋体" w:cs="宋体" w:hint="eastAsia"/>
                                  <w:szCs w:val="21"/>
                                </w:rPr>
                                <w:t>猪粪</w:t>
                              </w:r>
                            </w:p>
                          </w:txbxContent>
                        </wps:txbx>
                        <wps:bodyPr rot="0" vert="horz" wrap="square" lIns="91440" tIns="45720" rIns="91440" bIns="45720" anchor="t" anchorCtr="0" upright="1">
                          <a:noAutofit/>
                        </wps:bodyPr>
                      </wps:wsp>
                      <wps:wsp>
                        <wps:cNvPr id="19" name="直接连接符 44"/>
                        <wps:cNvCnPr/>
                        <wps:spPr bwMode="auto">
                          <a:xfrm>
                            <a:off x="2115185" y="1111250"/>
                            <a:ext cx="635" cy="2514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矩形 45"/>
                        <wps:cNvSpPr>
                          <a:spLocks noChangeArrowheads="1"/>
                        </wps:cNvSpPr>
                        <wps:spPr bwMode="auto">
                          <a:xfrm>
                            <a:off x="1744980" y="1358265"/>
                            <a:ext cx="860425"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隔渣沉砂池</w:t>
                              </w:r>
                            </w:p>
                          </w:txbxContent>
                        </wps:txbx>
                        <wps:bodyPr rot="0" vert="horz" wrap="square" lIns="91440" tIns="45720" rIns="91440" bIns="45720" anchor="t" anchorCtr="0" upright="1">
                          <a:noAutofit/>
                        </wps:bodyPr>
                      </wps:wsp>
                      <wps:wsp>
                        <wps:cNvPr id="28" name="直接连接符 46"/>
                        <wps:cNvCnPr/>
                        <wps:spPr bwMode="auto">
                          <a:xfrm>
                            <a:off x="2110740" y="1631315"/>
                            <a:ext cx="635" cy="302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矩形 47"/>
                        <wps:cNvSpPr>
                          <a:spLocks noChangeArrowheads="1"/>
                        </wps:cNvSpPr>
                        <wps:spPr bwMode="auto">
                          <a:xfrm>
                            <a:off x="1866265" y="1909445"/>
                            <a:ext cx="6223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调节池</w:t>
                              </w:r>
                            </w:p>
                          </w:txbxContent>
                        </wps:txbx>
                        <wps:bodyPr rot="0" vert="horz" wrap="square" lIns="91440" tIns="45720" rIns="91440" bIns="45720" anchor="t" anchorCtr="0" upright="1">
                          <a:noAutofit/>
                        </wps:bodyPr>
                      </wps:wsp>
                      <wps:wsp>
                        <wps:cNvPr id="30" name="直接连接符 49"/>
                        <wps:cNvCnPr/>
                        <wps:spPr bwMode="auto">
                          <a:xfrm>
                            <a:off x="2178685" y="3676650"/>
                            <a:ext cx="635" cy="3213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直接连接符 50"/>
                        <wps:cNvCnPr/>
                        <wps:spPr bwMode="auto">
                          <a:xfrm>
                            <a:off x="2178685" y="4254500"/>
                            <a:ext cx="635" cy="271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矩形 53"/>
                        <wps:cNvSpPr>
                          <a:spLocks noChangeArrowheads="1"/>
                        </wps:cNvSpPr>
                        <wps:spPr bwMode="auto">
                          <a:xfrm>
                            <a:off x="3117215" y="6028055"/>
                            <a:ext cx="87693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rPr>
                                  <w:rFonts w:ascii="宋体" w:hAnsi="宋体" w:cs="宋体"/>
                                  <w:szCs w:val="21"/>
                                </w:rPr>
                              </w:pPr>
                              <w:r>
                                <w:rPr>
                                  <w:rFonts w:ascii="宋体" w:hAnsi="宋体" w:cs="宋体" w:hint="eastAsia"/>
                                  <w:szCs w:val="21"/>
                                </w:rPr>
                                <w:t>污水暂存池</w:t>
                              </w:r>
                            </w:p>
                          </w:txbxContent>
                        </wps:txbx>
                        <wps:bodyPr rot="0" vert="horz" wrap="square" lIns="91440" tIns="45720" rIns="91440" bIns="45720" anchor="t" anchorCtr="0" upright="1">
                          <a:noAutofit/>
                        </wps:bodyPr>
                      </wps:wsp>
                      <wps:wsp>
                        <wps:cNvPr id="225" name="矩形 54"/>
                        <wps:cNvSpPr>
                          <a:spLocks noChangeArrowheads="1"/>
                        </wps:cNvSpPr>
                        <wps:spPr bwMode="auto">
                          <a:xfrm>
                            <a:off x="1891030" y="6028690"/>
                            <a:ext cx="6223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rPr>
                                  <w:rFonts w:ascii="宋体" w:hAnsi="宋体" w:cs="宋体"/>
                                  <w:szCs w:val="21"/>
                                </w:rPr>
                              </w:pPr>
                              <w:r>
                                <w:rPr>
                                  <w:rFonts w:ascii="宋体" w:hAnsi="宋体" w:cs="宋体" w:hint="eastAsia"/>
                                  <w:szCs w:val="21"/>
                                </w:rPr>
                                <w:t>消毒池</w:t>
                              </w:r>
                            </w:p>
                          </w:txbxContent>
                        </wps:txbx>
                        <wps:bodyPr rot="0" vert="horz" wrap="square" lIns="91440" tIns="45720" rIns="91440" bIns="45720" anchor="t" anchorCtr="0" upright="1">
                          <a:noAutofit/>
                        </wps:bodyPr>
                      </wps:wsp>
                      <wps:wsp>
                        <wps:cNvPr id="226" name="矩形 55"/>
                        <wps:cNvSpPr>
                          <a:spLocks noChangeArrowheads="1"/>
                        </wps:cNvSpPr>
                        <wps:spPr bwMode="auto">
                          <a:xfrm>
                            <a:off x="1593215" y="4502150"/>
                            <a:ext cx="1336675" cy="695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生物接触氧化池 1</w:t>
                              </w: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r>
                                <w:rPr>
                                  <w:rFonts w:ascii="宋体" w:hAnsi="宋体" w:cs="宋体" w:hint="eastAsia"/>
                                  <w:szCs w:val="21"/>
                                </w:rPr>
                                <w:t>生物接触氧化池2</w:t>
                              </w:r>
                            </w:p>
                            <w:p w:rsidR="00781487" w:rsidRDefault="00781487" w:rsidP="008F0DDC">
                              <w:pPr>
                                <w:rPr>
                                  <w:rFonts w:ascii="宋体" w:hAnsi="宋体" w:cs="宋体"/>
                                  <w:szCs w:val="21"/>
                                </w:rPr>
                              </w:pPr>
                            </w:p>
                          </w:txbxContent>
                        </wps:txbx>
                        <wps:bodyPr rot="0" vert="horz" wrap="square" lIns="91440" tIns="45720" rIns="91440" bIns="45720" anchor="t" anchorCtr="0" upright="1">
                          <a:noAutofit/>
                        </wps:bodyPr>
                      </wps:wsp>
                      <wps:wsp>
                        <wps:cNvPr id="227" name="矩形 56"/>
                        <wps:cNvSpPr>
                          <a:spLocks noChangeArrowheads="1"/>
                        </wps:cNvSpPr>
                        <wps:spPr bwMode="auto">
                          <a:xfrm>
                            <a:off x="1847850" y="3389630"/>
                            <a:ext cx="6223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厌氧池</w:t>
                              </w:r>
                            </w:p>
                          </w:txbxContent>
                        </wps:txbx>
                        <wps:bodyPr rot="0" vert="horz" wrap="square" lIns="91440" tIns="45720" rIns="91440" bIns="45720" anchor="t" anchorCtr="0" upright="1">
                          <a:noAutofit/>
                        </wps:bodyPr>
                      </wps:wsp>
                      <wps:wsp>
                        <wps:cNvPr id="228" name="矩形 57"/>
                        <wps:cNvSpPr>
                          <a:spLocks noChangeArrowheads="1"/>
                        </wps:cNvSpPr>
                        <wps:spPr bwMode="auto">
                          <a:xfrm>
                            <a:off x="1768475" y="2814320"/>
                            <a:ext cx="868045"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水解酸化池</w:t>
                              </w:r>
                            </w:p>
                          </w:txbxContent>
                        </wps:txbx>
                        <wps:bodyPr rot="0" vert="horz" wrap="square" lIns="91440" tIns="45720" rIns="91440" bIns="45720" anchor="t" anchorCtr="0" upright="1">
                          <a:noAutofit/>
                        </wps:bodyPr>
                      </wps:wsp>
                      <wps:wsp>
                        <wps:cNvPr id="229" name="直接连接符 58"/>
                        <wps:cNvCnPr/>
                        <wps:spPr bwMode="auto">
                          <a:xfrm flipH="1">
                            <a:off x="2207260" y="5204460"/>
                            <a:ext cx="635" cy="255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矩形 59"/>
                        <wps:cNvSpPr>
                          <a:spLocks noChangeArrowheads="1"/>
                        </wps:cNvSpPr>
                        <wps:spPr bwMode="auto">
                          <a:xfrm>
                            <a:off x="4304665" y="5842635"/>
                            <a:ext cx="118110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spacing w:line="240" w:lineRule="exact"/>
                                <w:jc w:val="center"/>
                              </w:pPr>
                              <w:r>
                                <w:rPr>
                                  <w:rFonts w:ascii="宋体" w:hAnsi="宋体" w:hint="eastAsia"/>
                                  <w:szCs w:val="21"/>
                                </w:rPr>
                                <w:t>春、夏、秋季用于场区</w:t>
                              </w:r>
                              <w:r>
                                <w:rPr>
                                  <w:rFonts w:ascii="宋体" w:hAnsi="宋体"/>
                                  <w:szCs w:val="21"/>
                                </w:rPr>
                                <w:t>周围</w:t>
                              </w:r>
                              <w:r>
                                <w:rPr>
                                  <w:rFonts w:ascii="宋体" w:hAnsi="宋体" w:hint="eastAsia"/>
                                  <w:szCs w:val="21"/>
                                </w:rPr>
                                <w:t>农田灌溉，冬季储存于污水暂存池</w:t>
                              </w:r>
                            </w:p>
                          </w:txbxContent>
                        </wps:txbx>
                        <wps:bodyPr rot="0" vert="horz" wrap="square" lIns="91440" tIns="45720" rIns="91440" bIns="45720" anchor="t" anchorCtr="0" upright="1">
                          <a:noAutofit/>
                        </wps:bodyPr>
                      </wps:wsp>
                      <wps:wsp>
                        <wps:cNvPr id="231" name="矩形 61"/>
                        <wps:cNvSpPr>
                          <a:spLocks noChangeArrowheads="1"/>
                        </wps:cNvSpPr>
                        <wps:spPr bwMode="auto">
                          <a:xfrm>
                            <a:off x="2874645" y="3683635"/>
                            <a:ext cx="648335" cy="313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污泥池</w:t>
                              </w:r>
                            </w:p>
                          </w:txbxContent>
                        </wps:txbx>
                        <wps:bodyPr rot="0" vert="horz" wrap="square" lIns="91440" tIns="45720" rIns="91440" bIns="45720" anchor="t" anchorCtr="0" upright="1">
                          <a:noAutofit/>
                        </wps:bodyPr>
                      </wps:wsp>
                      <wps:wsp>
                        <wps:cNvPr id="232" name="矩形 67"/>
                        <wps:cNvSpPr>
                          <a:spLocks noChangeArrowheads="1"/>
                        </wps:cNvSpPr>
                        <wps:spPr bwMode="auto">
                          <a:xfrm>
                            <a:off x="3893185" y="2896235"/>
                            <a:ext cx="117919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ind w:firstLineChars="200" w:firstLine="420"/>
                                <w:rPr>
                                  <w:rFonts w:ascii="宋体" w:hAnsi="宋体" w:cs="宋体"/>
                                  <w:szCs w:val="21"/>
                                </w:rPr>
                              </w:pPr>
                              <w:r>
                                <w:rPr>
                                  <w:rFonts w:ascii="宋体" w:hAnsi="宋体" w:cs="宋体" w:hint="eastAsia"/>
                                  <w:szCs w:val="21"/>
                                </w:rPr>
                                <w:t>外售</w:t>
                              </w:r>
                            </w:p>
                          </w:txbxContent>
                        </wps:txbx>
                        <wps:bodyPr rot="0" vert="horz" wrap="square" lIns="91440" tIns="45720" rIns="91440" bIns="45720" anchor="t" anchorCtr="0" upright="1">
                          <a:noAutofit/>
                        </wps:bodyPr>
                      </wps:wsp>
                      <wps:wsp>
                        <wps:cNvPr id="237" name="矩形 68"/>
                        <wps:cNvSpPr>
                          <a:spLocks noChangeArrowheads="1"/>
                        </wps:cNvSpPr>
                        <wps:spPr bwMode="auto">
                          <a:xfrm>
                            <a:off x="304800" y="4112895"/>
                            <a:ext cx="875665" cy="2233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ind w:firstLineChars="100" w:firstLine="210"/>
                                <w:rPr>
                                  <w:rFonts w:ascii="宋体" w:hAnsi="宋体" w:cs="宋体"/>
                                  <w:szCs w:val="21"/>
                                </w:rPr>
                              </w:pPr>
                              <w:r>
                                <w:rPr>
                                  <w:rFonts w:ascii="宋体" w:hAnsi="宋体" w:cs="宋体" w:hint="eastAsia"/>
                                  <w:szCs w:val="21"/>
                                </w:rPr>
                                <w:t>操作间</w:t>
                              </w: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ind w:left="210" w:hangingChars="100" w:hanging="210"/>
                                <w:jc w:val="left"/>
                                <w:rPr>
                                  <w:rFonts w:ascii="宋体" w:hAnsi="宋体" w:cs="宋体"/>
                                  <w:szCs w:val="21"/>
                                </w:rPr>
                              </w:pPr>
                              <w:r>
                                <w:rPr>
                                  <w:rFonts w:ascii="宋体" w:hAnsi="宋体" w:cs="宋体" w:hint="eastAsia"/>
                                  <w:szCs w:val="21"/>
                                </w:rPr>
                                <w:t>罗茨风机曝气装置</w:t>
                              </w: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rPr>
                                  <w:rFonts w:ascii="宋体" w:hAnsi="宋体" w:cs="宋体"/>
                                  <w:szCs w:val="21"/>
                                </w:rPr>
                              </w:pPr>
                              <w:r>
                                <w:rPr>
                                  <w:rFonts w:ascii="宋体" w:hAnsi="宋体" w:cs="宋体" w:hint="eastAsia"/>
                                  <w:szCs w:val="21"/>
                                </w:rPr>
                                <w:t>次氯酸钠</w:t>
                              </w:r>
                            </w:p>
                            <w:p w:rsidR="00781487" w:rsidRDefault="00781487" w:rsidP="008F0DDC">
                              <w:pPr>
                                <w:rPr>
                                  <w:rFonts w:ascii="宋体" w:hAnsi="宋体" w:cs="宋体"/>
                                  <w:szCs w:val="21"/>
                                </w:rPr>
                              </w:pPr>
                              <w:r>
                                <w:rPr>
                                  <w:rFonts w:ascii="宋体" w:hAnsi="宋体" w:cs="宋体" w:hint="eastAsia"/>
                                  <w:szCs w:val="21"/>
                                </w:rPr>
                                <w:t>投加器</w:t>
                              </w:r>
                            </w:p>
                            <w:p w:rsidR="00781487" w:rsidRDefault="00781487" w:rsidP="008F0DDC">
                              <w:pPr>
                                <w:rPr>
                                  <w:rFonts w:ascii="宋体" w:hAnsi="宋体" w:cs="宋体"/>
                                  <w:szCs w:val="21"/>
                                </w:rPr>
                              </w:pPr>
                            </w:p>
                          </w:txbxContent>
                        </wps:txbx>
                        <wps:bodyPr rot="0" vert="horz" wrap="square" lIns="91440" tIns="45720" rIns="91440" bIns="45720" anchor="t" anchorCtr="0" upright="1">
                          <a:noAutofit/>
                        </wps:bodyPr>
                      </wps:wsp>
                      <wps:wsp>
                        <wps:cNvPr id="248" name="矩形 70"/>
                        <wps:cNvSpPr>
                          <a:spLocks noChangeArrowheads="1"/>
                        </wps:cNvSpPr>
                        <wps:spPr bwMode="auto">
                          <a:xfrm>
                            <a:off x="387350" y="1905635"/>
                            <a:ext cx="7537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cs="宋体"/>
                                  <w:szCs w:val="21"/>
                                </w:rPr>
                              </w:pPr>
                              <w:r>
                                <w:rPr>
                                  <w:rFonts w:ascii="宋体" w:hAnsi="宋体" w:cs="宋体" w:hint="eastAsia"/>
                                  <w:szCs w:val="21"/>
                                </w:rPr>
                                <w:t>生活污水</w:t>
                              </w:r>
                            </w:p>
                          </w:txbxContent>
                        </wps:txbx>
                        <wps:bodyPr rot="0" vert="horz" wrap="square" lIns="91440" tIns="45720" rIns="91440" bIns="45720" anchor="t" anchorCtr="0" upright="1">
                          <a:noAutofit/>
                        </wps:bodyPr>
                      </wps:wsp>
                      <wps:wsp>
                        <wps:cNvPr id="249" name="直接连接符 72"/>
                        <wps:cNvCnPr/>
                        <wps:spPr bwMode="auto">
                          <a:xfrm>
                            <a:off x="1175385" y="2061845"/>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 name="矩形 60"/>
                        <wps:cNvSpPr>
                          <a:spLocks noChangeArrowheads="1"/>
                        </wps:cNvSpPr>
                        <wps:spPr bwMode="auto">
                          <a:xfrm>
                            <a:off x="984885" y="6456045"/>
                            <a:ext cx="30822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ind w:firstLineChars="200" w:firstLine="420"/>
                                <w:rPr>
                                  <w:rFonts w:ascii="宋体" w:hAnsi="宋体" w:cs="宋体"/>
                                  <w:b/>
                                  <w:bCs/>
                                  <w:szCs w:val="21"/>
                                </w:rPr>
                              </w:pPr>
                              <w:r w:rsidRPr="008F0DDC">
                                <w:rPr>
                                  <w:rFonts w:ascii="Times New Roman" w:hAnsi="Times New Roman" w:cs="Times New Roman"/>
                                  <w:bCs/>
                                  <w:szCs w:val="21"/>
                                </w:rPr>
                                <w:t>图</w:t>
                              </w:r>
                              <w:r w:rsidRPr="008F0DDC">
                                <w:rPr>
                                  <w:rFonts w:ascii="Times New Roman" w:hAnsi="Times New Roman" w:cs="Times New Roman"/>
                                  <w:bCs/>
                                  <w:szCs w:val="21"/>
                                </w:rPr>
                                <w:t>6.2-</w:t>
                              </w:r>
                              <w:r>
                                <w:rPr>
                                  <w:rFonts w:ascii="Times New Roman" w:hAnsi="Times New Roman" w:cs="Times New Roman" w:hint="eastAsia"/>
                                  <w:bCs/>
                                  <w:szCs w:val="21"/>
                                </w:rPr>
                                <w:t>2</w:t>
                              </w:r>
                              <w:r w:rsidRPr="008F0DDC">
                                <w:rPr>
                                  <w:rFonts w:ascii="Times New Roman" w:hAnsi="Times New Roman" w:cs="Times New Roman"/>
                                  <w:bCs/>
                                  <w:szCs w:val="21"/>
                                </w:rPr>
                                <w:t xml:space="preserve">  </w:t>
                              </w:r>
                              <w:r w:rsidRPr="00D05E38">
                                <w:rPr>
                                  <w:rFonts w:ascii="宋体" w:hAnsi="宋体" w:cs="宋体" w:hint="eastAsia"/>
                                  <w:b/>
                                  <w:bCs/>
                                  <w:szCs w:val="21"/>
                                </w:rPr>
                                <w:t xml:space="preserve">    </w:t>
                              </w:r>
                              <w:r w:rsidRPr="00D05E38">
                                <w:rPr>
                                  <w:rFonts w:ascii="宋体" w:hAnsi="宋体" w:hint="eastAsia"/>
                                  <w:b/>
                                  <w:bCs/>
                                  <w:szCs w:val="21"/>
                                </w:rPr>
                                <w:t>本项目粪污治理方案流程示意图</w:t>
                              </w:r>
                            </w:p>
                          </w:txbxContent>
                        </wps:txbx>
                        <wps:bodyPr rot="0" vert="horz" wrap="square" lIns="91440" tIns="45720" rIns="91440" bIns="45720" anchor="t" anchorCtr="0" upright="1">
                          <a:noAutofit/>
                        </wps:bodyPr>
                      </wps:wsp>
                      <wps:wsp>
                        <wps:cNvPr id="251" name="AutoShape 35"/>
                        <wps:cNvSpPr>
                          <a:spLocks noChangeArrowheads="1"/>
                        </wps:cNvSpPr>
                        <wps:spPr bwMode="auto">
                          <a:xfrm>
                            <a:off x="1981835" y="2299970"/>
                            <a:ext cx="304800" cy="295910"/>
                          </a:xfrm>
                          <a:prstGeom prst="noSmoking">
                            <a:avLst>
                              <a:gd name="adj" fmla="val 126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Line 36"/>
                        <wps:cNvCnPr/>
                        <wps:spPr bwMode="auto">
                          <a:xfrm>
                            <a:off x="2135505" y="2199005"/>
                            <a:ext cx="635" cy="6165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 name="矩形 45"/>
                        <wps:cNvSpPr>
                          <a:spLocks noChangeArrowheads="1"/>
                        </wps:cNvSpPr>
                        <wps:spPr bwMode="auto">
                          <a:xfrm>
                            <a:off x="2389505" y="2322830"/>
                            <a:ext cx="99314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rPr>
                                  <w:rFonts w:ascii="宋体" w:hAnsi="宋体" w:cs="宋体"/>
                                  <w:szCs w:val="21"/>
                                </w:rPr>
                              </w:pPr>
                              <w:r>
                                <w:rPr>
                                  <w:rFonts w:ascii="宋体" w:hAnsi="宋体" w:cs="宋体" w:hint="eastAsia"/>
                                  <w:szCs w:val="21"/>
                                </w:rPr>
                                <w:t>溶气气浮机池</w:t>
                              </w:r>
                            </w:p>
                          </w:txbxContent>
                        </wps:txbx>
                        <wps:bodyPr rot="0" vert="horz" wrap="square" lIns="91440" tIns="45720" rIns="91440" bIns="45720" anchor="t" anchorCtr="0" upright="1">
                          <a:noAutofit/>
                        </wps:bodyPr>
                      </wps:wsp>
                      <wps:wsp>
                        <wps:cNvPr id="254" name="Line 38"/>
                        <wps:cNvCnPr/>
                        <wps:spPr bwMode="auto">
                          <a:xfrm>
                            <a:off x="2874010" y="1988185"/>
                            <a:ext cx="635" cy="3365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5" name="Rectangle 39"/>
                        <wps:cNvSpPr>
                          <a:spLocks noChangeArrowheads="1"/>
                        </wps:cNvSpPr>
                        <wps:spPr bwMode="auto">
                          <a:xfrm>
                            <a:off x="2813685" y="1932305"/>
                            <a:ext cx="736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szCs w:val="21"/>
                                </w:rPr>
                              </w:pPr>
                              <w:r>
                                <w:rPr>
                                  <w:rFonts w:ascii="宋体" w:hAnsi="宋体" w:hint="eastAsia"/>
                                  <w:szCs w:val="21"/>
                                </w:rPr>
                                <w:t>PAC、</w:t>
                              </w:r>
                              <w:r>
                                <w:rPr>
                                  <w:rFonts w:ascii="宋体" w:hAnsi="宋体"/>
                                  <w:szCs w:val="21"/>
                                </w:rPr>
                                <w:t>PAM</w:t>
                              </w:r>
                            </w:p>
                          </w:txbxContent>
                        </wps:txbx>
                        <wps:bodyPr rot="0" vert="horz" wrap="square" lIns="91440" tIns="45720" rIns="91440" bIns="45720" anchor="t" anchorCtr="0" upright="1">
                          <a:noAutofit/>
                        </wps:bodyPr>
                      </wps:wsp>
                      <wps:wsp>
                        <wps:cNvPr id="256" name="Line 40"/>
                        <wps:cNvCnPr/>
                        <wps:spPr bwMode="auto">
                          <a:xfrm>
                            <a:off x="2178050" y="3099435"/>
                            <a:ext cx="635" cy="2876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7" name="矩形 56"/>
                        <wps:cNvSpPr>
                          <a:spLocks noChangeArrowheads="1"/>
                        </wps:cNvSpPr>
                        <wps:spPr bwMode="auto">
                          <a:xfrm>
                            <a:off x="1865630" y="3970655"/>
                            <a:ext cx="6223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jc w:val="center"/>
                                <w:rPr>
                                  <w:rFonts w:ascii="宋体" w:hAnsi="宋体" w:cs="宋体"/>
                                  <w:szCs w:val="21"/>
                                </w:rPr>
                              </w:pPr>
                              <w:r>
                                <w:rPr>
                                  <w:rFonts w:ascii="宋体" w:hAnsi="宋体" w:cs="宋体" w:hint="eastAsia"/>
                                  <w:szCs w:val="21"/>
                                </w:rPr>
                                <w:t>缺氧池</w:t>
                              </w:r>
                            </w:p>
                          </w:txbxContent>
                        </wps:txbx>
                        <wps:bodyPr rot="0" vert="horz" wrap="square" lIns="91440" tIns="45720" rIns="91440" bIns="45720" anchor="t" anchorCtr="0" upright="1">
                          <a:noAutofit/>
                        </wps:bodyPr>
                      </wps:wsp>
                      <wps:wsp>
                        <wps:cNvPr id="258" name="矩形 54"/>
                        <wps:cNvSpPr>
                          <a:spLocks noChangeArrowheads="1"/>
                        </wps:cNvSpPr>
                        <wps:spPr bwMode="auto">
                          <a:xfrm>
                            <a:off x="1932305" y="5456555"/>
                            <a:ext cx="6223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rPr>
                                  <w:rFonts w:ascii="宋体" w:hAnsi="宋体" w:cs="宋体"/>
                                  <w:szCs w:val="21"/>
                                </w:rPr>
                              </w:pPr>
                              <w:r>
                                <w:rPr>
                                  <w:rFonts w:ascii="宋体" w:hAnsi="宋体" w:cs="宋体" w:hint="eastAsia"/>
                                  <w:szCs w:val="21"/>
                                </w:rPr>
                                <w:t>二沉池</w:t>
                              </w:r>
                            </w:p>
                          </w:txbxContent>
                        </wps:txbx>
                        <wps:bodyPr rot="0" vert="horz" wrap="square" lIns="91440" tIns="45720" rIns="91440" bIns="45720" anchor="t" anchorCtr="0" upright="1">
                          <a:noAutofit/>
                        </wps:bodyPr>
                      </wps:wsp>
                      <wps:wsp>
                        <wps:cNvPr id="259" name="Line 43"/>
                        <wps:cNvCnPr/>
                        <wps:spPr bwMode="auto">
                          <a:xfrm>
                            <a:off x="978535" y="5855970"/>
                            <a:ext cx="1019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4"/>
                        <wps:cNvCnPr/>
                        <wps:spPr bwMode="auto">
                          <a:xfrm>
                            <a:off x="1988185" y="5865495"/>
                            <a:ext cx="635" cy="17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Line 45"/>
                        <wps:cNvCnPr/>
                        <wps:spPr bwMode="auto">
                          <a:xfrm>
                            <a:off x="2508885" y="6179820"/>
                            <a:ext cx="61277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 name="Line 46"/>
                        <wps:cNvCnPr/>
                        <wps:spPr bwMode="auto">
                          <a:xfrm flipV="1">
                            <a:off x="4006850" y="6199505"/>
                            <a:ext cx="30543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3" name="Line 47"/>
                        <wps:cNvCnPr/>
                        <wps:spPr bwMode="auto">
                          <a:xfrm flipH="1">
                            <a:off x="1388110" y="5605780"/>
                            <a:ext cx="504825" cy="6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 name="Line 48"/>
                        <wps:cNvCnPr/>
                        <wps:spPr bwMode="auto">
                          <a:xfrm flipV="1">
                            <a:off x="1378585" y="2901315"/>
                            <a:ext cx="635" cy="2704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Line 49"/>
                        <wps:cNvCnPr/>
                        <wps:spPr bwMode="auto">
                          <a:xfrm>
                            <a:off x="1388110" y="4817745"/>
                            <a:ext cx="219075" cy="635"/>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266" name="Line 50"/>
                        <wps:cNvCnPr/>
                        <wps:spPr bwMode="auto">
                          <a:xfrm>
                            <a:off x="1378585" y="2900680"/>
                            <a:ext cx="352425" cy="635"/>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267" name="AutoShape 66"/>
                        <wps:cNvSpPr>
                          <a:spLocks noChangeArrowheads="1"/>
                        </wps:cNvSpPr>
                        <wps:spPr bwMode="auto">
                          <a:xfrm>
                            <a:off x="622300" y="3474085"/>
                            <a:ext cx="749300" cy="279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sz w:val="24"/>
                                </w:rPr>
                              </w:pPr>
                              <w:r>
                                <w:rPr>
                                  <w:rFonts w:ascii="宋体" w:hAnsi="宋体" w:hint="eastAsia"/>
                                  <w:szCs w:val="21"/>
                                </w:rPr>
                                <w:t>回流污泥</w:t>
                              </w:r>
                              <w:r>
                                <w:rPr>
                                  <w:rFonts w:ascii="宋体" w:hAnsi="宋体" w:hint="eastAsia"/>
                                  <w:sz w:val="24"/>
                                </w:rPr>
                                <w:t>回流污泥</w:t>
                              </w:r>
                            </w:p>
                          </w:txbxContent>
                        </wps:txbx>
                        <wps:bodyPr rot="0" vert="horz" wrap="square" lIns="91440" tIns="45720" rIns="91440" bIns="45720" anchor="t" anchorCtr="0" upright="1">
                          <a:noAutofit/>
                        </wps:bodyPr>
                      </wps:wsp>
                      <wps:wsp>
                        <wps:cNvPr id="268" name="Line 52"/>
                        <wps:cNvCnPr/>
                        <wps:spPr bwMode="auto">
                          <a:xfrm>
                            <a:off x="2578735" y="5623560"/>
                            <a:ext cx="63436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53"/>
                        <wps:cNvCnPr/>
                        <wps:spPr bwMode="auto">
                          <a:xfrm flipH="1" flipV="1">
                            <a:off x="3195955" y="4000500"/>
                            <a:ext cx="6985" cy="16395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Rectangle 54"/>
                        <wps:cNvSpPr>
                          <a:spLocks noChangeArrowheads="1"/>
                        </wps:cNvSpPr>
                        <wps:spPr bwMode="auto">
                          <a:xfrm>
                            <a:off x="3610610" y="3554095"/>
                            <a:ext cx="520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szCs w:val="21"/>
                                </w:rPr>
                              </w:pPr>
                              <w:r>
                                <w:rPr>
                                  <w:rFonts w:ascii="宋体" w:hAnsi="宋体" w:hint="eastAsia"/>
                                  <w:szCs w:val="21"/>
                                </w:rPr>
                                <w:t>污泥</w:t>
                              </w:r>
                            </w:p>
                          </w:txbxContent>
                        </wps:txbx>
                        <wps:bodyPr rot="0" vert="horz" wrap="square" lIns="91440" tIns="45720" rIns="91440" bIns="45720" anchor="t" anchorCtr="0" upright="1">
                          <a:noAutofit/>
                        </wps:bodyPr>
                      </wps:wsp>
                      <wps:wsp>
                        <wps:cNvPr id="271" name="Rectangle 55"/>
                        <wps:cNvSpPr>
                          <a:spLocks noChangeArrowheads="1"/>
                        </wps:cNvSpPr>
                        <wps:spPr bwMode="auto">
                          <a:xfrm>
                            <a:off x="3134360" y="4864100"/>
                            <a:ext cx="520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487" w:rsidRDefault="00781487" w:rsidP="008F0DDC">
                              <w:pPr>
                                <w:rPr>
                                  <w:rFonts w:ascii="宋体" w:hAnsi="宋体"/>
                                  <w:szCs w:val="21"/>
                                </w:rPr>
                              </w:pPr>
                              <w:r>
                                <w:rPr>
                                  <w:rFonts w:ascii="宋体" w:hAnsi="宋体" w:hint="eastAsia"/>
                                  <w:szCs w:val="21"/>
                                </w:rPr>
                                <w:t>污泥</w:t>
                              </w:r>
                            </w:p>
                          </w:txbxContent>
                        </wps:txbx>
                        <wps:bodyPr rot="0" vert="horz" wrap="square" lIns="91440" tIns="45720" rIns="91440" bIns="45720" anchor="t" anchorCtr="0" upright="1">
                          <a:noAutofit/>
                        </wps:bodyPr>
                      </wps:wsp>
                      <wps:wsp>
                        <wps:cNvPr id="272" name="Rectangle 56"/>
                        <wps:cNvSpPr>
                          <a:spLocks noChangeArrowheads="1"/>
                        </wps:cNvSpPr>
                        <wps:spPr bwMode="auto">
                          <a:xfrm>
                            <a:off x="290195" y="356870"/>
                            <a:ext cx="363474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1487" w:rsidRDefault="00781487" w:rsidP="008F0DDC">
                              <w:pPr>
                                <w:ind w:firstLineChars="400" w:firstLine="840"/>
                              </w:pPr>
                              <w:r>
                                <w:rPr>
                                  <w:rFonts w:hint="eastAsia"/>
                                </w:rPr>
                                <w:t>粪尿混合收集池（猪舍冲洗废水、尿液、粪渣）</w:t>
                              </w:r>
                            </w:p>
                          </w:txbxContent>
                        </wps:txbx>
                        <wps:bodyPr rot="0" vert="horz" wrap="square" lIns="91440" tIns="45720" rIns="91440" bIns="45720" anchor="t" anchorCtr="0" upright="1">
                          <a:noAutofit/>
                        </wps:bodyPr>
                      </wps:wsp>
                      <wps:wsp>
                        <wps:cNvPr id="273" name="Line 57"/>
                        <wps:cNvCnPr/>
                        <wps:spPr bwMode="auto">
                          <a:xfrm flipH="1">
                            <a:off x="2107565" y="642620"/>
                            <a:ext cx="635" cy="1885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 name="Line 58"/>
                        <wps:cNvCnPr/>
                        <wps:spPr bwMode="auto">
                          <a:xfrm flipH="1">
                            <a:off x="2204085" y="5738495"/>
                            <a:ext cx="635" cy="2978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 name="AutoShape 59"/>
                        <wps:cNvCnPr>
                          <a:cxnSpLocks noChangeShapeType="1"/>
                        </wps:cNvCnPr>
                        <wps:spPr bwMode="auto">
                          <a:xfrm rot="5400000">
                            <a:off x="3974465" y="2078990"/>
                            <a:ext cx="1212850" cy="40005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77" name="AutoShape 60"/>
                        <wps:cNvCnPr>
                          <a:cxnSpLocks noChangeShapeType="1"/>
                        </wps:cNvCnPr>
                        <wps:spPr bwMode="auto">
                          <a:xfrm flipV="1">
                            <a:off x="3522980" y="3227705"/>
                            <a:ext cx="901700" cy="612775"/>
                          </a:xfrm>
                          <a:prstGeom prst="bentConnector3">
                            <a:avLst>
                              <a:gd name="adj1" fmla="val 9993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279" o:spid="_x0000_s1107" editas="canvas" style="position:absolute;left:0;text-align:left;margin-left:14.8pt;margin-top:24.5pt;width:438.35pt;height:531.15pt;z-index:251691520;mso-position-horizontal-relative:text;mso-position-vertical-relative:text" coordsize="55670,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">
                <v:shape id="_x0000_s1108" type="#_x0000_t75" style="position:absolute;width:55670;height:67456;visibility:visible;mso-wrap-style:square">
                  <v:fill o:detectmouseclick="t"/>
                  <v:path o:connecttype="none"/>
                </v:shape>
                <v:rect id="矩形 32" o:spid="_x0000_s1109" style="position:absolute;left:1847;top:196;width:3847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v:textbox>
                    <w:txbxContent>
                      <w:p w:rsidR="00781487" w:rsidRDefault="00781487" w:rsidP="008F0DDC">
                        <w:pPr>
                          <w:rPr>
                            <w:rFonts w:ascii="宋体" w:hAnsi="宋体" w:cs="宋体"/>
                            <w:szCs w:val="21"/>
                          </w:rPr>
                        </w:pPr>
                        <w:r>
                          <w:rPr>
                            <w:rFonts w:ascii="宋体" w:hAnsi="宋体" w:cs="宋体" w:hint="eastAsia"/>
                            <w:szCs w:val="21"/>
                          </w:rPr>
                          <w:t>猪舍</w:t>
                        </w:r>
                      </w:p>
                    </w:txbxContent>
                  </v:textbox>
                </v:rect>
                <v:rect id="矩形 34" o:spid="_x0000_s1110" style="position:absolute;left:17176;top:946;width:103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781487" w:rsidRDefault="00781487" w:rsidP="008F0DDC">
                        <w:pPr>
                          <w:rPr>
                            <w:rFonts w:ascii="宋体" w:hAnsi="宋体" w:cs="宋体"/>
                            <w:szCs w:val="21"/>
                          </w:rPr>
                        </w:pPr>
                        <w:r>
                          <w:rPr>
                            <w:rFonts w:ascii="宋体" w:hAnsi="宋体" w:cs="宋体" w:hint="eastAsia"/>
                            <w:szCs w:val="21"/>
                          </w:rPr>
                          <w:t>水泥漏粪板</w:t>
                        </w:r>
                      </w:p>
                    </w:txbxContent>
                  </v:textbox>
                </v:rect>
                <v:rect id="矩形 38" o:spid="_x0000_s1111" style="position:absolute;left:41878;top:184;width:11862;height:16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r>
                          <w:rPr>
                            <w:rFonts w:ascii="宋体" w:hAnsi="宋体" w:cs="宋体" w:hint="eastAsia"/>
                            <w:szCs w:val="21"/>
                          </w:rPr>
                          <w:t xml:space="preserve">临时堆粪场     </w:t>
                        </w:r>
                      </w:p>
                    </w:txbxContent>
                  </v:textbox>
                </v:rect>
                <v:rect id="矩形 41" o:spid="_x0000_s1112" style="position:absolute;left:17145;top:8267;width:863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781487" w:rsidRDefault="00781487" w:rsidP="008F0DDC">
                        <w:pPr>
                          <w:jc w:val="center"/>
                          <w:rPr>
                            <w:rFonts w:ascii="宋体" w:hAnsi="宋体" w:cs="宋体"/>
                            <w:szCs w:val="21"/>
                          </w:rPr>
                        </w:pPr>
                        <w:r>
                          <w:rPr>
                            <w:rFonts w:ascii="宋体" w:hAnsi="宋体" w:cs="宋体" w:hint="eastAsia"/>
                            <w:szCs w:val="21"/>
                          </w:rPr>
                          <w:t>固液分离机</w:t>
                        </w:r>
                      </w:p>
                    </w:txbxContent>
                  </v:textbox>
                </v:rect>
                <v:line id="直接连接符 42" o:spid="_x0000_s1113" style="position:absolute;visibility:visible;mso-wrap-style:square" from="25768,9696" to="41878,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mBsIAAADbAAAADwAAAGRycy9kb3ducmV2LnhtbERP22rCQBB9L/gPywh9Kbqx0KrRVYJQ&#10;KH0oNPUDxuyYLGZnY3Zz0a/vFgp9m8O5znY/2lr01HrjWMFinoAgLpw2XCo4fr/NViB8QNZYOyYF&#10;N/Kw300etphqN/AX9XkoRQxhn6KCKoQmldIXFVn0c9cQR+7sWoshwraUusUhhttaPifJq7RoODZU&#10;2NChouKSd1bBi7lel+fus+6zD1yf7P3JnCQp9Tgdsw2IQGP4F/+533Wcv4TfX+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omBsIAAADbAAAADwAAAAAAAAAAAAAA&#10;AAChAgAAZHJzL2Rvd25yZXYueG1sUEsFBgAAAAAEAAQA+QAAAJADAAAAAA==&#10;">
                  <v:stroke endarrow="open"/>
                </v:line>
                <v:rect id="矩形 43" o:spid="_x0000_s1114" style="position:absolute;left:29222;top:7334;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781487" w:rsidRDefault="00781487" w:rsidP="008F0DDC">
                        <w:pPr>
                          <w:rPr>
                            <w:rFonts w:ascii="宋体" w:hAnsi="宋体" w:cs="宋体"/>
                            <w:szCs w:val="21"/>
                          </w:rPr>
                        </w:pPr>
                        <w:r>
                          <w:rPr>
                            <w:rFonts w:ascii="宋体" w:hAnsi="宋体" w:cs="宋体" w:hint="eastAsia"/>
                            <w:szCs w:val="21"/>
                          </w:rPr>
                          <w:t>猪粪</w:t>
                        </w:r>
                      </w:p>
                    </w:txbxContent>
                  </v:textbox>
                </v:rect>
                <v:line id="直接连接符 44" o:spid="_x0000_s1115" style="position:absolute;visibility:visible;mso-wrap-style:square" from="21151,11112" to="21158,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X78EAAADbAAAADwAAAGRycy9kb3ducmV2LnhtbERPzYrCMBC+L/gOYQQvi6YKrlqNIoIg&#10;HoR1fYCxGdtgM6lNrNWnNwsLe5uP73cWq9aWoqHaG8cKhoMEBHHmtOFcweln25+C8AFZY+mYFDzJ&#10;w2rZ+Vhgqt2Dv6k5hlzEEPYpKihCqFIpfVaQRT9wFXHkLq62GCKsc6lrfMRwW8pRknxJi4ZjQ4EV&#10;bQrKrse7VTA2t9vkcj+UzXqPs7N9fZqzJKV63XY9BxGoDf/iP/dOx/kz+P0lH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2RfvwQAAANsAAAAPAAAAAAAAAAAAAAAA&#10;AKECAABkcnMvZG93bnJldi54bWxQSwUGAAAAAAQABAD5AAAAjwMAAAAA&#10;">
                  <v:stroke endarrow="open"/>
                </v:line>
                <v:rect id="矩形 45" o:spid="_x0000_s1116" style="position:absolute;left:17449;top:13582;width:860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textbox>
                    <w:txbxContent>
                      <w:p w:rsidR="00781487" w:rsidRDefault="00781487" w:rsidP="008F0DDC">
                        <w:pPr>
                          <w:jc w:val="center"/>
                          <w:rPr>
                            <w:rFonts w:ascii="宋体" w:hAnsi="宋体" w:cs="宋体"/>
                            <w:szCs w:val="21"/>
                          </w:rPr>
                        </w:pPr>
                        <w:r>
                          <w:rPr>
                            <w:rFonts w:ascii="宋体" w:hAnsi="宋体" w:cs="宋体" w:hint="eastAsia"/>
                            <w:szCs w:val="21"/>
                          </w:rPr>
                          <w:t>隔渣沉砂池</w:t>
                        </w:r>
                      </w:p>
                    </w:txbxContent>
                  </v:textbox>
                </v:rect>
                <v:line id="直接连接符 46" o:spid="_x0000_s1117" style="position:absolute;visibility:visible;mso-wrap-style:square" from="21107,16313" to="21113,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4ycEAAADbAAAADwAAAGRycy9kb3ducmV2LnhtbERPy4rCMBTdC/5DuMJsRFOF8VGNIoIw&#10;zGLA6gdcm2sbbG5qE2v16yeLgVkeznu97WwlWmq8caxgMk5AEOdOGy4UnE+H0QKED8gaK8ek4EUe&#10;tpt+b42pdk8+UpuFQsQQ9ikqKEOoUyl9XpJFP3Y1ceSurrEYImwKqRt8xnBbyWmSzKRFw7GhxJr2&#10;JeW37GEVfJr7fX59/FTt7huXF/semoskpT4G3W4FIlAX/sV/7i+tYBrHxi/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jJwQAAANsAAAAPAAAAAAAAAAAAAAAA&#10;AKECAABkcnMvZG93bnJldi54bWxQSwUGAAAAAAQABAD5AAAAjwMAAAAA&#10;">
                  <v:stroke endarrow="open"/>
                </v:line>
                <v:rect id="矩形 47" o:spid="_x0000_s1118" style="position:absolute;left:18662;top:19094;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textbox>
                    <w:txbxContent>
                      <w:p w:rsidR="00781487" w:rsidRDefault="00781487" w:rsidP="008F0DDC">
                        <w:pPr>
                          <w:jc w:val="center"/>
                          <w:rPr>
                            <w:rFonts w:ascii="宋体" w:hAnsi="宋体" w:cs="宋体"/>
                            <w:szCs w:val="21"/>
                          </w:rPr>
                        </w:pPr>
                        <w:r>
                          <w:rPr>
                            <w:rFonts w:ascii="宋体" w:hAnsi="宋体" w:cs="宋体" w:hint="eastAsia"/>
                            <w:szCs w:val="21"/>
                          </w:rPr>
                          <w:t>调节池</w:t>
                        </w:r>
                      </w:p>
                    </w:txbxContent>
                  </v:textbox>
                </v:rect>
                <v:line id="直接连接符 49" o:spid="_x0000_s1119" style="position:absolute;visibility:visible;mso-wrap-style:square" from="21786,36766" to="21793,3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iEsIAAADbAAAADwAAAGRycy9kb3ducmV2LnhtbERP3WrCMBS+F3yHcITdyEyduJ/OKGUw&#10;GF4M7PYAp82xDTYntUlr59Obi4GXH9//ZjfaRgzUeeNYwXKRgCAunTZcKfj9+Xx8BeEDssbGMSn4&#10;Iw+77XSywVS7Cx9oyEMlYgj7FBXUIbSplL6syaJfuJY4ckfXWQwRdpXUHV5iuG3kU5I8S4uGY0ON&#10;LX3UVJ7y3ipYm/P55dh/N0O2x7fCXuemkKTUw2zM3kEEGsNd/O/+0gpWcX38En+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iEsIAAADbAAAADwAAAAAAAAAAAAAA&#10;AAChAgAAZHJzL2Rvd25yZXYueG1sUEsFBgAAAAAEAAQA+QAAAJADAAAAAA==&#10;">
                  <v:stroke endarrow="open"/>
                </v:line>
                <v:line id="直接连接符 50" o:spid="_x0000_s1120" style="position:absolute;visibility:visible;mso-wrap-style:square" from="21786,42545" to="21793,4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HicQAAADbAAAADwAAAGRycy9kb3ducmV2LnhtbESP0WrCQBRE3wv+w3ILvohuVGpt6ioi&#10;CNKHgrEfcM1ek6XZuzG7xujXuwWhj8PMnGEWq85WoqXGG8cKxqMEBHHutOFCwc9hO5yD8AFZY+WY&#10;FNzIw2rZe1lgqt2V99RmoRARwj5FBWUIdSqlz0uy6EeuJo7eyTUWQ5RNIXWD1wi3lZwkyUxaNBwX&#10;SqxpU1L+m12sgjdzPr+fLt9Vu/7Cj6O9D8xRklL91279CSJQF/7Dz/ZOK5i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keJxAAAANsAAAAPAAAAAAAAAAAA&#10;AAAAAKECAABkcnMvZG93bnJldi54bWxQSwUGAAAAAAQABAD5AAAAkgMAAAAA&#10;">
                  <v:stroke endarrow="open"/>
                </v:line>
                <v:rect id="矩形 53" o:spid="_x0000_s1121" style="position:absolute;left:31172;top:60280;width:876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v:textbox>
                    <w:txbxContent>
                      <w:p w:rsidR="00781487" w:rsidRDefault="00781487" w:rsidP="008F0DDC">
                        <w:pPr>
                          <w:rPr>
                            <w:rFonts w:ascii="宋体" w:hAnsi="宋体" w:cs="宋体"/>
                            <w:szCs w:val="21"/>
                          </w:rPr>
                        </w:pPr>
                        <w:r>
                          <w:rPr>
                            <w:rFonts w:ascii="宋体" w:hAnsi="宋体" w:cs="宋体" w:hint="eastAsia"/>
                            <w:szCs w:val="21"/>
                          </w:rPr>
                          <w:t>污水暂存池</w:t>
                        </w:r>
                      </w:p>
                    </w:txbxContent>
                  </v:textbox>
                </v:rect>
                <v:rect id="矩形 54" o:spid="_x0000_s1122" style="position:absolute;left:18910;top:60286;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G8QA&#10;AADcAAAADwAAAGRycy9kb3ducmV2LnhtbESPwWrDMBBE74X8g9hAb41cQ0JxIhs3JJBToGmh7W2x&#10;NpKJtTKWErt/XwUKPQ4z84bZVJPrxI2G0HpW8LzIQBA3XrdsFHy8759eQISIrLHzTAp+KEBVzh42&#10;WGg/8hvdTtGIBOFQoAIbY19IGRpLDsPC98TJO/vBYUxyMFIPOCa462SeZSvpsOW0YLGnraXmcro6&#10;Bbv++1gvTZD1Z7RfF/867u3RKPU4n+o1iEhT/A//tQ9aQZ4v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QhvEAAAA3AAAAA8AAAAAAAAAAAAAAAAAmAIAAGRycy9k&#10;b3ducmV2LnhtbFBLBQYAAAAABAAEAPUAAACJAwAAAAA=&#10;" filled="f">
                  <v:textbox>
                    <w:txbxContent>
                      <w:p w:rsidR="00781487" w:rsidRDefault="00781487" w:rsidP="008F0DDC">
                        <w:pPr>
                          <w:rPr>
                            <w:rFonts w:ascii="宋体" w:hAnsi="宋体" w:cs="宋体"/>
                            <w:szCs w:val="21"/>
                          </w:rPr>
                        </w:pPr>
                        <w:r>
                          <w:rPr>
                            <w:rFonts w:ascii="宋体" w:hAnsi="宋体" w:cs="宋体" w:hint="eastAsia"/>
                            <w:szCs w:val="21"/>
                          </w:rPr>
                          <w:t>消毒池</w:t>
                        </w:r>
                      </w:p>
                    </w:txbxContent>
                  </v:textbox>
                </v:rect>
                <v:rect id="矩形 55" o:spid="_x0000_s1123" style="position:absolute;left:15932;top:45021;width:13366;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bMQA&#10;AADcAAAADwAAAGRycy9kb3ducmV2LnhtbESPwWrDMBBE74X8g9hAb41cQ0NxIhs3JJBToGmh7W2x&#10;NpKJtTKWErt/XxUCOQ4z84ZZV5PrxJWG0HpW8LzIQBA3XrdsFHx+7J5eQYSIrLHzTAp+KUBVzh7W&#10;WGg/8jtdj9GIBOFQoAIbY19IGRpLDsPC98TJO/nBYUxyMFIPOCa462SeZUv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zEAAAA3AAAAA8AAAAAAAAAAAAAAAAAmAIAAGRycy9k&#10;b3ducmV2LnhtbFBLBQYAAAAABAAEAPUAAACJAwAAAAA=&#10;" filled="f">
                  <v:textbox>
                    <w:txbxContent>
                      <w:p w:rsidR="00781487" w:rsidRDefault="00781487" w:rsidP="008F0DDC">
                        <w:pPr>
                          <w:jc w:val="center"/>
                          <w:rPr>
                            <w:rFonts w:ascii="宋体" w:hAnsi="宋体" w:cs="宋体"/>
                            <w:szCs w:val="21"/>
                          </w:rPr>
                        </w:pPr>
                        <w:r>
                          <w:rPr>
                            <w:rFonts w:ascii="宋体" w:hAnsi="宋体" w:cs="宋体" w:hint="eastAsia"/>
                            <w:szCs w:val="21"/>
                          </w:rPr>
                          <w:t>生物接触氧化池 1</w:t>
                        </w:r>
                      </w:p>
                      <w:p w:rsidR="00781487" w:rsidRDefault="00781487" w:rsidP="008F0DDC">
                        <w:pPr>
                          <w:jc w:val="center"/>
                          <w:rPr>
                            <w:rFonts w:ascii="宋体" w:hAnsi="宋体" w:cs="宋体"/>
                            <w:szCs w:val="21"/>
                          </w:rPr>
                        </w:pPr>
                      </w:p>
                      <w:p w:rsidR="00781487" w:rsidRDefault="00781487" w:rsidP="008F0DDC">
                        <w:pPr>
                          <w:jc w:val="center"/>
                          <w:rPr>
                            <w:rFonts w:ascii="宋体" w:hAnsi="宋体" w:cs="宋体"/>
                            <w:szCs w:val="21"/>
                          </w:rPr>
                        </w:pPr>
                        <w:r>
                          <w:rPr>
                            <w:rFonts w:ascii="宋体" w:hAnsi="宋体" w:cs="宋体" w:hint="eastAsia"/>
                            <w:szCs w:val="21"/>
                          </w:rPr>
                          <w:t>生物接触氧化池2</w:t>
                        </w:r>
                      </w:p>
                      <w:p w:rsidR="00781487" w:rsidRDefault="00781487" w:rsidP="008F0DDC">
                        <w:pPr>
                          <w:rPr>
                            <w:rFonts w:ascii="宋体" w:hAnsi="宋体" w:cs="宋体"/>
                            <w:szCs w:val="21"/>
                          </w:rPr>
                        </w:pPr>
                      </w:p>
                    </w:txbxContent>
                  </v:textbox>
                </v:rect>
                <v:rect id="矩形 56" o:spid="_x0000_s1124" style="position:absolute;left:18478;top:33896;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v:textbox>
                    <w:txbxContent>
                      <w:p w:rsidR="00781487" w:rsidRDefault="00781487" w:rsidP="008F0DDC">
                        <w:pPr>
                          <w:jc w:val="center"/>
                          <w:rPr>
                            <w:rFonts w:ascii="宋体" w:hAnsi="宋体" w:cs="宋体"/>
                            <w:szCs w:val="21"/>
                          </w:rPr>
                        </w:pPr>
                        <w:r>
                          <w:rPr>
                            <w:rFonts w:ascii="宋体" w:hAnsi="宋体" w:cs="宋体" w:hint="eastAsia"/>
                            <w:szCs w:val="21"/>
                          </w:rPr>
                          <w:t>厌氧池</w:t>
                        </w:r>
                      </w:p>
                    </w:txbxContent>
                  </v:textbox>
                </v:rect>
                <v:rect id="矩形 57" o:spid="_x0000_s1125" style="position:absolute;left:17684;top:28143;width:86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hcAA&#10;AADcAAAADwAAAGRycy9kb3ducmV2LnhtbERPz2vCMBS+D/wfwhN2W9MVNqQzSicKOwlTQb09mrek&#10;2LyUJrP1vzcHwePH93u+HF0rrtSHxrOC9ywHQVx73bBRcNhv3mYgQkTW2HomBTcKsFxMXuZYaj/w&#10;L1130YgUwqFEBTbGrpQy1JYchsx3xIn7873DmGBvpO5xSOGulUWef0qHDacGix2tLNWX3b9TsO7O&#10;2+rDBFkdoz1d/PewsVuj1Ot0rL5ARBrjU/xw/2gFRZHWpj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fthcAAAADcAAAADwAAAAAAAAAAAAAAAACYAgAAZHJzL2Rvd25y&#10;ZXYueG1sUEsFBgAAAAAEAAQA9QAAAIUDAAAAAA==&#10;" filled="f">
                  <v:textbox>
                    <w:txbxContent>
                      <w:p w:rsidR="00781487" w:rsidRDefault="00781487" w:rsidP="008F0DDC">
                        <w:pPr>
                          <w:jc w:val="center"/>
                          <w:rPr>
                            <w:rFonts w:ascii="宋体" w:hAnsi="宋体" w:cs="宋体"/>
                            <w:szCs w:val="21"/>
                          </w:rPr>
                        </w:pPr>
                        <w:r>
                          <w:rPr>
                            <w:rFonts w:ascii="宋体" w:hAnsi="宋体" w:cs="宋体" w:hint="eastAsia"/>
                            <w:szCs w:val="21"/>
                          </w:rPr>
                          <w:t>水解酸化池</w:t>
                        </w:r>
                      </w:p>
                    </w:txbxContent>
                  </v:textbox>
                </v:rect>
                <v:line id="直接连接符 58" o:spid="_x0000_s1126" style="position:absolute;flip:x;visibility:visible;mso-wrap-style:square" from="22072,52044" to="22078,5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yd8QAAADcAAAADwAAAGRycy9kb3ducmV2LnhtbESPzWrDMBCE74W8g9hAb40c04TWtRzi&#10;QKCXHJKm9621td1YK2PJf29fFQo5DjPzDZPuJtOIgTpXW1awXkUgiAuray4VXD+OTy8gnEfW2Fgm&#10;BTM52GWLhxQTbUc+03DxpQgQdgkqqLxvEyldUZFBt7ItcfC+bWfQB9mVUnc4BrhpZBxFW2mw5rBQ&#10;YUuHiorbpTcKJvu1KT/3+e3887w+9UN+nbWPlHpcTvs3EJ4mfw//t9+1gjh+hb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rJ3xAAAANwAAAAPAAAAAAAAAAAA&#10;AAAAAKECAABkcnMvZG93bnJldi54bWxQSwUGAAAAAAQABAD5AAAAkgMAAAAA&#10;">
                  <v:stroke endarrow="open"/>
                </v:line>
                <v:rect id="矩形 59" o:spid="_x0000_s1127" style="position:absolute;left:43046;top:58426;width:11811;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08MA&#10;AADcAAAADwAAAGRycy9kb3ducmV2LnhtbERPTWuDQBC9F/Iflgn0UpI1F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w08MAAADcAAAADwAAAAAAAAAAAAAAAACYAgAAZHJzL2Rv&#10;d25yZXYueG1sUEsFBgAAAAAEAAQA9QAAAIgDAAAAAA==&#10;" filled="f" stroked="f">
                  <v:textbox>
                    <w:txbxContent>
                      <w:p w:rsidR="00781487" w:rsidRDefault="00781487" w:rsidP="008F0DDC">
                        <w:pPr>
                          <w:spacing w:line="240" w:lineRule="exact"/>
                          <w:jc w:val="center"/>
                        </w:pPr>
                        <w:r>
                          <w:rPr>
                            <w:rFonts w:ascii="宋体" w:hAnsi="宋体" w:hint="eastAsia"/>
                            <w:szCs w:val="21"/>
                          </w:rPr>
                          <w:t>春、夏、秋季用于场区</w:t>
                        </w:r>
                        <w:r>
                          <w:rPr>
                            <w:rFonts w:ascii="宋体" w:hAnsi="宋体"/>
                            <w:szCs w:val="21"/>
                          </w:rPr>
                          <w:t>周围</w:t>
                        </w:r>
                        <w:r>
                          <w:rPr>
                            <w:rFonts w:ascii="宋体" w:hAnsi="宋体" w:hint="eastAsia"/>
                            <w:szCs w:val="21"/>
                          </w:rPr>
                          <w:t>农田灌溉，冬季储存于污水暂存池</w:t>
                        </w:r>
                      </w:p>
                    </w:txbxContent>
                  </v:textbox>
                </v:rect>
                <v:rect id="矩形 61" o:spid="_x0000_s1128" style="position:absolute;left:28746;top:36836;width:6483;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SxcMA&#10;AADcAAAADwAAAGRycy9kb3ducmV2LnhtbESPQWsCMRSE74L/IbyCN81qq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TSxcMAAADcAAAADwAAAAAAAAAAAAAAAACYAgAAZHJzL2Rv&#10;d25yZXYueG1sUEsFBgAAAAAEAAQA9QAAAIgDAAAAAA==&#10;" filled="f">
                  <v:textbox>
                    <w:txbxContent>
                      <w:p w:rsidR="00781487" w:rsidRDefault="00781487" w:rsidP="008F0DDC">
                        <w:pPr>
                          <w:jc w:val="center"/>
                          <w:rPr>
                            <w:rFonts w:ascii="宋体" w:hAnsi="宋体" w:cs="宋体"/>
                            <w:szCs w:val="21"/>
                          </w:rPr>
                        </w:pPr>
                        <w:r>
                          <w:rPr>
                            <w:rFonts w:ascii="宋体" w:hAnsi="宋体" w:cs="宋体" w:hint="eastAsia"/>
                            <w:szCs w:val="21"/>
                          </w:rPr>
                          <w:t>污泥池</w:t>
                        </w:r>
                      </w:p>
                    </w:txbxContent>
                  </v:textbox>
                </v:rect>
                <v:rect id="矩形 67" o:spid="_x0000_s1129" style="position:absolute;left:38931;top:28962;width:1179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LP8UA&#10;AADcAAAADwAAAGRycy9kb3ducmV2LnhtbESP3WrCQBSE7wu+w3KE3hTdmEKR6CoiiKEUpPHn+pA9&#10;JsHs2Zhdk/Ttu4WCl8PMfMMs14OpRUetqywrmE0jEMS51RUXCk7H3WQOwnlkjbVlUvBDDtar0csS&#10;E217/qYu84UIEHYJKii9bxIpXV6SQTe1DXHwrrY16INsC6lb7APc1DKOog9psOKwUGJD25LyW/Yw&#10;Cvr80F2OX3t5eLuklu/pfZudP5V6HQ+bBQhPg3+G/9upVh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Qs/xQAAANwAAAAPAAAAAAAAAAAAAAAAAJgCAABkcnMv&#10;ZG93bnJldi54bWxQSwUGAAAAAAQABAD1AAAAigMAAAAA&#10;" filled="f" stroked="f">
                  <v:textbox>
                    <w:txbxContent>
                      <w:p w:rsidR="00781487" w:rsidRDefault="00781487" w:rsidP="008F0DDC">
                        <w:pPr>
                          <w:ind w:firstLineChars="200" w:firstLine="420"/>
                          <w:rPr>
                            <w:rFonts w:ascii="宋体" w:hAnsi="宋体" w:cs="宋体"/>
                            <w:szCs w:val="21"/>
                          </w:rPr>
                        </w:pPr>
                        <w:r>
                          <w:rPr>
                            <w:rFonts w:ascii="宋体" w:hAnsi="宋体" w:cs="宋体" w:hint="eastAsia"/>
                            <w:szCs w:val="21"/>
                          </w:rPr>
                          <w:t>外售</w:t>
                        </w:r>
                      </w:p>
                    </w:txbxContent>
                  </v:textbox>
                </v:rect>
                <v:rect id="矩形 68" o:spid="_x0000_s1130" style="position:absolute;left:3048;top:41128;width:8756;height:2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vKsQA&#10;AADcAAAADwAAAGRycy9kb3ducmV2LnhtbESPQWsCMRSE74L/ITzBm2artJWtUVZR8CTUFmpvj81r&#10;srh5WTbRXf99Uyh4HGbmG2a57l0tbtSGyrOCp2kGgrj0umKj4PNjP1mACBFZY+2ZFNwpwHo1HCwx&#10;177jd7qdohEJwiFHBTbGJpcylJYchqlviJP341uHMcnWSN1il+CulrMse5EOK04LFhvaWiovp6tT&#10;sGu+j8WzCbL4ivZ88Ztub49GqfGoL95AROrjI/zfPmgFs/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7yrEAAAA3AAAAA8AAAAAAAAAAAAAAAAAmAIAAGRycy9k&#10;b3ducmV2LnhtbFBLBQYAAAAABAAEAPUAAACJAwAAAAA=&#10;" filled="f">
                  <v:textbox>
                    <w:txbxContent>
                      <w:p w:rsidR="00781487" w:rsidRDefault="00781487" w:rsidP="008F0DDC">
                        <w:pPr>
                          <w:ind w:firstLineChars="100" w:firstLine="210"/>
                          <w:rPr>
                            <w:rFonts w:ascii="宋体" w:hAnsi="宋体" w:cs="宋体"/>
                            <w:szCs w:val="21"/>
                          </w:rPr>
                        </w:pPr>
                        <w:r>
                          <w:rPr>
                            <w:rFonts w:ascii="宋体" w:hAnsi="宋体" w:cs="宋体" w:hint="eastAsia"/>
                            <w:szCs w:val="21"/>
                          </w:rPr>
                          <w:t>操作间</w:t>
                        </w: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ind w:left="210" w:hangingChars="100" w:hanging="210"/>
                          <w:jc w:val="left"/>
                          <w:rPr>
                            <w:rFonts w:ascii="宋体" w:hAnsi="宋体" w:cs="宋体"/>
                            <w:szCs w:val="21"/>
                          </w:rPr>
                        </w:pPr>
                        <w:r>
                          <w:rPr>
                            <w:rFonts w:ascii="宋体" w:hAnsi="宋体" w:cs="宋体" w:hint="eastAsia"/>
                            <w:szCs w:val="21"/>
                          </w:rPr>
                          <w:t>罗茨风机曝气装置</w:t>
                        </w: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rPr>
                            <w:rFonts w:ascii="宋体" w:hAnsi="宋体" w:cs="宋体"/>
                            <w:szCs w:val="21"/>
                          </w:rPr>
                        </w:pPr>
                      </w:p>
                      <w:p w:rsidR="00781487" w:rsidRDefault="00781487" w:rsidP="008F0DDC">
                        <w:pPr>
                          <w:rPr>
                            <w:rFonts w:ascii="宋体" w:hAnsi="宋体" w:cs="宋体"/>
                            <w:szCs w:val="21"/>
                          </w:rPr>
                        </w:pPr>
                        <w:r>
                          <w:rPr>
                            <w:rFonts w:ascii="宋体" w:hAnsi="宋体" w:cs="宋体" w:hint="eastAsia"/>
                            <w:szCs w:val="21"/>
                          </w:rPr>
                          <w:t>次氯酸钠</w:t>
                        </w:r>
                      </w:p>
                      <w:p w:rsidR="00781487" w:rsidRDefault="00781487" w:rsidP="008F0DDC">
                        <w:pPr>
                          <w:rPr>
                            <w:rFonts w:ascii="宋体" w:hAnsi="宋体" w:cs="宋体"/>
                            <w:szCs w:val="21"/>
                          </w:rPr>
                        </w:pPr>
                        <w:r>
                          <w:rPr>
                            <w:rFonts w:ascii="宋体" w:hAnsi="宋体" w:cs="宋体" w:hint="eastAsia"/>
                            <w:szCs w:val="21"/>
                          </w:rPr>
                          <w:t>投加器</w:t>
                        </w:r>
                      </w:p>
                      <w:p w:rsidR="00781487" w:rsidRDefault="00781487" w:rsidP="008F0DDC">
                        <w:pPr>
                          <w:rPr>
                            <w:rFonts w:ascii="宋体" w:hAnsi="宋体" w:cs="宋体"/>
                            <w:szCs w:val="21"/>
                          </w:rPr>
                        </w:pPr>
                      </w:p>
                    </w:txbxContent>
                  </v:textbox>
                </v:rect>
                <v:rect id="矩形 70" o:spid="_x0000_s1131" style="position:absolute;left:3873;top:19056;width:753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PqMMA&#10;AADcAAAADwAAAGRycy9kb3ducmV2LnhtbERPTWuDQBC9F/Iflgn0UpI1U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PqMMAAADcAAAADwAAAAAAAAAAAAAAAACYAgAAZHJzL2Rv&#10;d25yZXYueG1sUEsFBgAAAAAEAAQA9QAAAIgDAAAAAA==&#10;" filled="f" stroked="f">
                  <v:textbox>
                    <w:txbxContent>
                      <w:p w:rsidR="00781487" w:rsidRDefault="00781487" w:rsidP="008F0DDC">
                        <w:pPr>
                          <w:rPr>
                            <w:rFonts w:ascii="宋体" w:hAnsi="宋体" w:cs="宋体"/>
                            <w:szCs w:val="21"/>
                          </w:rPr>
                        </w:pPr>
                        <w:r>
                          <w:rPr>
                            <w:rFonts w:ascii="宋体" w:hAnsi="宋体" w:cs="宋体" w:hint="eastAsia"/>
                            <w:szCs w:val="21"/>
                          </w:rPr>
                          <w:t>生活污水</w:t>
                        </w:r>
                      </w:p>
                    </w:txbxContent>
                  </v:textbox>
                </v:rect>
                <v:line id="直接连接符 72" o:spid="_x0000_s1132" style="position:absolute;visibility:visible;mso-wrap-style:square" from="11753,20618" to="17468,2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IzMUAAADcAAAADwAAAGRycy9kb3ducmV2LnhtbESP0WrCQBRE3wv9h+UWfBHdVKzW1FVE&#10;EMSHgmk/4Jq9Jkuzd2N2jdGvdwWhj8PMnGHmy85WoqXGG8cK3ocJCOLcacOFgt+fzeAThA/IGivH&#10;pOBKHpaL15c5ptpdeE9tFgoRIexTVFCGUKdS+rwki37oauLoHV1jMUTZFFI3eIlwW8lRkkykRcNx&#10;ocSa1iXlf9nZKvgwp9P0eP6u2tUOZwd765uDJKV6b93qC0SgLvyHn+2tVjAaz+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SIzMUAAADcAAAADwAAAAAAAAAA&#10;AAAAAAChAgAAZHJzL2Rvd25yZXYueG1sUEsFBgAAAAAEAAQA+QAAAJMDAAAAAA==&#10;">
                  <v:stroke endarrow="open"/>
                </v:line>
                <v:rect id="矩形 60" o:spid="_x0000_s1133" style="position:absolute;left:9848;top:64560;width:3082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Vc8MA&#10;AADcAAAADwAAAGRycy9kb3ducmV2LnhtbERPTWuDQBC9F/Iflgn0UpI1Qks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TVc8MAAADcAAAADwAAAAAAAAAAAAAAAACYAgAAZHJzL2Rv&#10;d25yZXYueG1sUEsFBgAAAAAEAAQA9QAAAIgDAAAAAA==&#10;" filled="f" stroked="f">
                  <v:textbox>
                    <w:txbxContent>
                      <w:p w:rsidR="00781487" w:rsidRDefault="00781487" w:rsidP="008F0DDC">
                        <w:pPr>
                          <w:ind w:firstLineChars="200" w:firstLine="420"/>
                          <w:rPr>
                            <w:rFonts w:ascii="宋体" w:hAnsi="宋体" w:cs="宋体"/>
                            <w:b/>
                            <w:bCs/>
                            <w:szCs w:val="21"/>
                          </w:rPr>
                        </w:pPr>
                        <w:r w:rsidRPr="008F0DDC">
                          <w:rPr>
                            <w:rFonts w:ascii="Times New Roman" w:hAnsi="Times New Roman" w:cs="Times New Roman"/>
                            <w:bCs/>
                            <w:szCs w:val="21"/>
                          </w:rPr>
                          <w:t>图</w:t>
                        </w:r>
                        <w:r w:rsidRPr="008F0DDC">
                          <w:rPr>
                            <w:rFonts w:ascii="Times New Roman" w:hAnsi="Times New Roman" w:cs="Times New Roman"/>
                            <w:bCs/>
                            <w:szCs w:val="21"/>
                          </w:rPr>
                          <w:t>6.2-</w:t>
                        </w:r>
                        <w:r>
                          <w:rPr>
                            <w:rFonts w:ascii="Times New Roman" w:hAnsi="Times New Roman" w:cs="Times New Roman" w:hint="eastAsia"/>
                            <w:bCs/>
                            <w:szCs w:val="21"/>
                          </w:rPr>
                          <w:t>2</w:t>
                        </w:r>
                        <w:r w:rsidRPr="008F0DDC">
                          <w:rPr>
                            <w:rFonts w:ascii="Times New Roman" w:hAnsi="Times New Roman" w:cs="Times New Roman"/>
                            <w:bCs/>
                            <w:szCs w:val="21"/>
                          </w:rPr>
                          <w:t xml:space="preserve">  </w:t>
                        </w:r>
                        <w:r w:rsidRPr="00D05E38">
                          <w:rPr>
                            <w:rFonts w:ascii="宋体" w:hAnsi="宋体" w:cs="宋体" w:hint="eastAsia"/>
                            <w:b/>
                            <w:bCs/>
                            <w:szCs w:val="21"/>
                          </w:rPr>
                          <w:t xml:space="preserve">    </w:t>
                        </w:r>
                        <w:r w:rsidRPr="00D05E38">
                          <w:rPr>
                            <w:rFonts w:ascii="宋体" w:hAnsi="宋体" w:hint="eastAsia"/>
                            <w:b/>
                            <w:bCs/>
                            <w:szCs w:val="21"/>
                          </w:rPr>
                          <w:t>本项目粪污治理方案流程示意图</w:t>
                        </w:r>
                      </w:p>
                    </w:txbxContent>
                  </v:textbox>
                </v:re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35" o:spid="_x0000_s1134" type="#_x0000_t57" style="position:absolute;left:19818;top:22999;width:304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mcUA&#10;AADcAAAADwAAAGRycy9kb3ducmV2LnhtbESPT2vCQBTE70K/w/KE3nQTi1KiGxFDoVR6MJaCt2f2&#10;5Q9m34bsNqbfvisIPQ4z8xtmsx1NKwbqXWNZQTyPQBAXVjdcKfg6vc1eQTiPrLG1TAp+ycE2fZps&#10;MNH2xkcacl+JAGGXoILa+y6R0hU1GXRz2xEHr7S9QR9kX0nd4y3ATSsXUbSSBhsOCzV2tK+puOY/&#10;RkGZRfJgX07ngePvD3v5zLM22yv1PB13axCeRv8ffrTftYLFMob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E+ZxQAAANwAAAAPAAAAAAAAAAAAAAAAAJgCAABkcnMv&#10;ZG93bnJldi54bWxQSwUGAAAAAAQABAD1AAAAigMAAAAA&#10;" adj="2660"/>
                <v:line id="Line 36" o:spid="_x0000_s1135" style="position:absolute;visibility:visible;mso-wrap-style:square" from="21355,21990" to="21361,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mMYMYAAADcAAAADwAAAGRycy9kb3ducmV2LnhtbESPzWrDMBCE74G8g9hAL6GRY8hPXcsh&#10;BAqlh0J+HmBjbWxRa+VYiuP26atCIcdhZr5h8s1gG9FT541jBfNZAoK4dNpwpeB0fHteg/ABWWPj&#10;mBR8k4dNMR7lmGl35z31h1CJCGGfoYI6hDaT0pc1WfQz1xJH7+I6iyHKrpK6w3uE20amSbKUFg3H&#10;hRpb2tVUfh1uVsHCXK+ry+2z6bcf+HK2P1NzlqTU02TYvoIINIRH+L/9rhWkixT+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jGDGAAAA3AAAAA8AAAAAAAAA&#10;AAAAAAAAoQIAAGRycy9kb3ducmV2LnhtbFBLBQYAAAAABAAEAPkAAACUAwAAAAA=&#10;">
                  <v:stroke endarrow="open"/>
                </v:line>
                <v:rect id="矩形 45" o:spid="_x0000_s1136" style="position:absolute;left:23895;top:23228;width:993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MicMA&#10;AADcAAAADwAAAGRycy9kb3ducmV2LnhtbESPQWsCMRSE74L/ITyhN83Wo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MicMAAADcAAAADwAAAAAAAAAAAAAAAACYAgAAZHJzL2Rv&#10;d25yZXYueG1sUEsFBgAAAAAEAAQA9QAAAIgDAAAAAA==&#10;" filled="f">
                  <v:textbox>
                    <w:txbxContent>
                      <w:p w:rsidR="00781487" w:rsidRDefault="00781487" w:rsidP="008F0DDC">
                        <w:pPr>
                          <w:rPr>
                            <w:rFonts w:ascii="宋体" w:hAnsi="宋体" w:cs="宋体"/>
                            <w:szCs w:val="21"/>
                          </w:rPr>
                        </w:pPr>
                        <w:r>
                          <w:rPr>
                            <w:rFonts w:ascii="宋体" w:hAnsi="宋体" w:cs="宋体" w:hint="eastAsia"/>
                            <w:szCs w:val="21"/>
                          </w:rPr>
                          <w:t>溶气气浮机池</w:t>
                        </w:r>
                      </w:p>
                    </w:txbxContent>
                  </v:textbox>
                </v:rect>
                <v:line id="Line 38" o:spid="_x0000_s1137" style="position:absolute;visibility:visible;mso-wrap-style:square" from="28740,19881" to="28746,2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xj8UAAADcAAAADwAAAGRycy9kb3ducmV2LnhtbESP0WoCMRRE34X+Q7gFX0SzFa3tahQp&#10;COKDUNsPuG6uu8HNzbqJ6+rXG0HwcZiZM8xs0dpSNFR741jBxyABQZw5bThX8P+36n+B8AFZY+mY&#10;FFzJw2L+1plhqt2Ff6nZhVxECPsUFRQhVKmUPivIoh+4ijh6B1dbDFHWudQ1XiLclnKYJJ/SouG4&#10;UGBFPwVlx93ZKhib02lyOG/LZrnB77299cxeklLd93Y5BRGoDa/ws73WCobjE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yxj8UAAADcAAAADwAAAAAAAAAA&#10;AAAAAAChAgAAZHJzL2Rvd25yZXYueG1sUEsFBgAAAAAEAAQA+QAAAJMDAAAAAA==&#10;">
                  <v:stroke endarrow="open"/>
                </v:line>
                <v:rect id="Rectangle 39" o:spid="_x0000_s1138" style="position:absolute;left:28136;top:19323;width:736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268YA&#10;AADcAAAADwAAAGRycy9kb3ducmV2LnhtbESPQWvCQBSE74X+h+UVeim6qWC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N268YAAADcAAAADwAAAAAAAAAAAAAAAACYAgAAZHJz&#10;L2Rvd25yZXYueG1sUEsFBgAAAAAEAAQA9QAAAIsDAAAAAA==&#10;" filled="f" stroked="f">
                  <v:textbox>
                    <w:txbxContent>
                      <w:p w:rsidR="00781487" w:rsidRDefault="00781487" w:rsidP="008F0DDC">
                        <w:pPr>
                          <w:rPr>
                            <w:rFonts w:ascii="宋体" w:hAnsi="宋体"/>
                            <w:szCs w:val="21"/>
                          </w:rPr>
                        </w:pPr>
                        <w:r>
                          <w:rPr>
                            <w:rFonts w:ascii="宋体" w:hAnsi="宋体" w:hint="eastAsia"/>
                            <w:szCs w:val="21"/>
                          </w:rPr>
                          <w:t>PAC、</w:t>
                        </w:r>
                        <w:r>
                          <w:rPr>
                            <w:rFonts w:ascii="宋体" w:hAnsi="宋体"/>
                            <w:szCs w:val="21"/>
                          </w:rPr>
                          <w:t>PAM</w:t>
                        </w:r>
                      </w:p>
                    </w:txbxContent>
                  </v:textbox>
                </v:rect>
                <v:line id="Line 40" o:spid="_x0000_s1139" style="position:absolute;visibility:visible;mso-wrap-style:square" from="21780,30994" to="21786,3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KY8QAAADcAAAADwAAAGRycy9kb3ducmV2LnhtbESP0YrCMBRE34X9h3AFX0TTFXS1GkUE&#10;QXxYUPcDrs21DTY3tYm1u19vFgQfh5k5wyxWrS1FQ7U3jhV8DhMQxJnThnMFP6ftYArCB2SNpWNS&#10;8EseVsuPzgJT7R58oOYYchEh7FNUUIRQpVL6rCCLfugq4uhdXG0xRFnnUtf4iHBbylGSTKRFw3Gh&#10;wIo2BWXX490qGJvb7ety/y6b9R5nZ/vXN2dJSvW67XoOIlAb3uFXe6cVjMYT+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opjxAAAANwAAAAPAAAAAAAAAAAA&#10;AAAAAKECAABkcnMvZG93bnJldi54bWxQSwUGAAAAAAQABAD5AAAAkgMAAAAA&#10;">
                  <v:stroke endarrow="open"/>
                </v:line>
                <v:rect id="矩形 56" o:spid="_x0000_s1140" style="position:absolute;left:18656;top:39706;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KisMA&#10;AADcAAAADwAAAGRycy9kb3ducmV2LnhtbESPQWsCMRSE70L/Q3iF3jSroC2rUVZR6EmoFtTbY/NM&#10;Fjcvyya623/fCIUeh5n5hlmseleLB7Wh8qxgPMpAEJdeV2wUfB93ww8QISJrrD2Tgh8KsFq+DBaY&#10;a9/xFz0O0YgE4ZCjAhtjk0sZSksOw8g3xMm7+tZhTLI1UrfYJbir5STLZtJhxWnBYkMbS+XtcHcK&#10;ts1lX0xNkMUp2vPNr7ud3Rul3l77Yg4iUh//w3/tT61gMn2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KisMAAADcAAAADwAAAAAAAAAAAAAAAACYAgAAZHJzL2Rv&#10;d25yZXYueG1sUEsFBgAAAAAEAAQA9QAAAIgDAAAAAA==&#10;" filled="f">
                  <v:textbox>
                    <w:txbxContent>
                      <w:p w:rsidR="00781487" w:rsidRDefault="00781487" w:rsidP="008F0DDC">
                        <w:pPr>
                          <w:jc w:val="center"/>
                          <w:rPr>
                            <w:rFonts w:ascii="宋体" w:hAnsi="宋体" w:cs="宋体"/>
                            <w:szCs w:val="21"/>
                          </w:rPr>
                        </w:pPr>
                        <w:r>
                          <w:rPr>
                            <w:rFonts w:ascii="宋体" w:hAnsi="宋体" w:cs="宋体" w:hint="eastAsia"/>
                            <w:szCs w:val="21"/>
                          </w:rPr>
                          <w:t>缺氧池</w:t>
                        </w:r>
                      </w:p>
                    </w:txbxContent>
                  </v:textbox>
                </v:rect>
                <v:rect id="矩形 54" o:spid="_x0000_s1141" style="position:absolute;left:19323;top:54565;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e+MEA&#10;AADcAAAADwAAAGRycy9kb3ducmV2LnhtbERPz2vCMBS+D/wfwhO8ralCx+gapZMJngpzgu72aN6S&#10;YvNSmsx2//1yGOz48f2udrPrxZ3G0HlWsM5yEMSt1x0bBeePw+MziBCRNfaeScEPBdhtFw8VltpP&#10;/E73UzQihXAoUYGNcSilDK0lhyHzA3HivvzoMCY4GqlHnFK46+Umz5+kw45Tg8WB9pba2+nbKXgb&#10;Ppu6MEHWl2ivN/86HWxjlFot5/oFRKQ5/ov/3EetYFOk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RnvjBAAAA3AAAAA8AAAAAAAAAAAAAAAAAmAIAAGRycy9kb3du&#10;cmV2LnhtbFBLBQYAAAAABAAEAPUAAACGAwAAAAA=&#10;" filled="f">
                  <v:textbox>
                    <w:txbxContent>
                      <w:p w:rsidR="00781487" w:rsidRDefault="00781487" w:rsidP="008F0DDC">
                        <w:pPr>
                          <w:rPr>
                            <w:rFonts w:ascii="宋体" w:hAnsi="宋体" w:cs="宋体"/>
                            <w:szCs w:val="21"/>
                          </w:rPr>
                        </w:pPr>
                        <w:r>
                          <w:rPr>
                            <w:rFonts w:ascii="宋体" w:hAnsi="宋体" w:cs="宋体" w:hint="eastAsia"/>
                            <w:szCs w:val="21"/>
                          </w:rPr>
                          <w:t>二沉池</w:t>
                        </w:r>
                      </w:p>
                    </w:txbxContent>
                  </v:textbox>
                </v:rect>
                <v:line id="Line 43" o:spid="_x0000_s1142" style="position:absolute;visibility:visible;mso-wrap-style:square" from="9785,58559" to="19977,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44" o:spid="_x0000_s1143" style="position:absolute;visibility:visible;mso-wrap-style:square" from="19881,58654" to="19888,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9McEAAADcAAAADwAAAGRycy9kb3ducmV2LnhtbERPzYrCMBC+C75DGGEvoqnC6to1iggL&#10;4kGw7gOMzdiGbSa1ibX69JuD4PHj+1+uO1uJlhpvHCuYjBMQxLnThgsFv6ef0RcIH5A1Vo5JwYM8&#10;rFf93hJT7e58pDYLhYgh7FNUUIZQp1L6vCSLfuxq4shdXGMxRNgUUjd4j+G2ktMkmUmLhmNDiTVt&#10;S8r/sptV8Gmu1/nldqjazR4XZ/scmrMkpT4G3eYbRKAuvMUv904rmM7i/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30xwQAAANwAAAAPAAAAAAAAAAAAAAAA&#10;AKECAABkcnMvZG93bnJldi54bWxQSwUGAAAAAAQABAD5AAAAjwMAAAAA&#10;">
                  <v:stroke endarrow="open"/>
                </v:line>
                <v:line id="Line 45" o:spid="_x0000_s1144" style="position:absolute;visibility:visible;mso-wrap-style:square" from="25088,61798" to="31216,6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YqsQAAADcAAAADwAAAGRycy9kb3ducmV2LnhtbESP0YrCMBRE34X9h3AFX0RThXW1GkUW&#10;hMUHQd0PuDbXNtjc1CbWrl+/EQQfh5k5wyxWrS1FQ7U3jhWMhgkI4sxpw7mC3+NmMAXhA7LG0jEp&#10;+CMPq+VHZ4GpdnfeU3MIuYgQ9ikqKEKoUil9VpBFP3QVcfTOrrYYoqxzqWu8R7gt5ThJJtKi4bhQ&#10;YEXfBWWXw80q+DTX69f5tiub9RZnJ/vom5MkpXrddj0HEagN7/Cr/aMVjCcj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9iqxAAAANwAAAAPAAAAAAAAAAAA&#10;AAAAAKECAABkcnMvZG93bnJldi54bWxQSwUGAAAAAAQABAD5AAAAkgMAAAAA&#10;">
                  <v:stroke endarrow="open"/>
                </v:line>
                <v:line id="Line 46" o:spid="_x0000_s1145" style="position:absolute;flip:y;visibility:visible;mso-wrap-style:square" from="40068,61995" to="43122,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ZxsEAAADcAAAADwAAAGRycy9kb3ducmV2LnhtbESPzarCMBSE9xd8h3AEd9fUoiLVKCoI&#10;blz4tz82x7banJQm1vr2RhBcDjPzDTNbtKYUDdWusKxg0I9AEKdWF5wpOB03/xMQziNrLC2Tghc5&#10;WMw7fzNMtH3ynpqDz0SAsEtQQe59lUjp0pwMur6tiIN3tbVBH2SdSV3jM8BNKeMoGkuDBYeFHCta&#10;55TeDw+joLWXUXZeru7723CwezSr00v7SKlet11OQXhq/S/8bW+1gngcw+dMO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VJnGwQAAANwAAAAPAAAAAAAAAAAAAAAA&#10;AKECAABkcnMvZG93bnJldi54bWxQSwUGAAAAAAQABAD5AAAAjwMAAAAA&#10;">
                  <v:stroke endarrow="open"/>
                </v:line>
                <v:line id="Line 47" o:spid="_x0000_s1146" style="position:absolute;flip:x;visibility:visible;mso-wrap-style:square" from="13881,56057" to="18929,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9W8QAAADcAAAADwAAAGRycy9kb3ducmV2LnhtbESPQWuDQBCF74H+h2UKvSVrU2pSm1VK&#10;QRJ6iia9D+5URXdW3G00/z5bKOT4ePO+N2+XzaYXFxpda1nB8yoCQVxZ3XKt4HzKl1sQziNr7C2T&#10;gis5yNKHxQ4TbScu6FL6WgQIuwQVNN4PiZSuasigW9mBOHg/djTogxxrqUecAtz0ch1FsTTYcmho&#10;cKDPhqqu/DXhjfzrnBfld2deebPZH7u4f5tipZ4e5493EJ5mfz/+Tx+0gnX8An9jAgF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z1bxAAAANwAAAAPAAAAAAAAAAAA&#10;AAAAAKECAABkcnMvZG93bnJldi54bWxQSwUGAAAAAAQABAD5AAAAkgMAAAAA&#10;">
                  <v:stroke dashstyle="1 1" endcap="round"/>
                </v:line>
                <v:line id="Line 48" o:spid="_x0000_s1147" style="position:absolute;flip:y;visibility:visible;mso-wrap-style:square" from="13785,29013" to="13792,5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lL8QAAADcAAAADwAAAGRycy9kb3ducmV2LnhtbESPQWuDQBCF74H+h2UKvSVrQ2tSm1VK&#10;QRJ6iia9D+5URXdW3G00/z5bKOT4ePO+N2+XzaYXFxpda1nB8yoCQVxZ3XKt4HzKl1sQziNr7C2T&#10;gis5yNKHxQ4TbScu6FL6WgQIuwQVNN4PiZSuasigW9mBOHg/djTogxxrqUecAtz0ch1FsTTYcmho&#10;cKDPhqqu/DXhjfzrnBfld2deebPZH7u4f5tipZ4e5493EJ5mfz/+Tx+0gnX8An9jAgF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qUvxAAAANwAAAAPAAAAAAAAAAAA&#10;AAAAAKECAABkcnMvZG93bnJldi54bWxQSwUGAAAAAAQABAD5AAAAkgMAAAAA&#10;">
                  <v:stroke dashstyle="1 1" endcap="round"/>
                </v:line>
                <v:line id="Line 49" o:spid="_x0000_s1148" style="position:absolute;visibility:visible;mso-wrap-style:square" from="13881,48177" to="16071,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3IsUAAADcAAAADwAAAGRycy9kb3ducmV2LnhtbESP3WoCMRSE7wu+QzhC7zTrFkVWo2hp&#10;qRQV/x7gsDluFjcn203U9e2bgtDLYWa+Yabz1lbiRo0vHSsY9BMQxLnTJRcKTsfP3hiED8gaK8ek&#10;4EEe5rPOyxQz7e68p9shFCJC2GeowIRQZ1L63JBF33c1cfTOrrEYomwKqRu8R7itZJokI2mx5Lhg&#10;sKZ3Q/nlcLUKynXBq7ef3SZdfi++Pk7D7WNtrkq9dtvFBESgNvyHn+2VVpCOh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Q3IsUAAADcAAAADwAAAAAAAAAA&#10;AAAAAAChAgAAZHJzL2Rvd25yZXYueG1sUEsFBgAAAAAEAAQA+QAAAJMDAAAAAA==&#10;">
                  <v:stroke dashstyle="1 1" endarrow="open" endcap="round"/>
                </v:line>
                <v:line id="Line 50" o:spid="_x0000_s1149" style="position:absolute;visibility:visible;mso-wrap-style:square" from="13785,29006" to="17310,2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pVcUAAADcAAAADwAAAGRycy9kb3ducmV2LnhtbESP0WrCQBRE3wv+w3IF3+qmEYNEV7FF&#10;UcQWa/2AS/aaDc3ejdlV4993C4U+DjNzhpktOluLG7W+cqzgZZiAIC6crrhUcPpaP09A+ICssXZM&#10;Ch7kYTHvPc0w1+7On3Q7hlJECPscFZgQmlxKXxiy6IeuIY7e2bUWQ5RtKXWL9wi3tUyTJJMWK44L&#10;Bht6M1R8H69WQbUveTu6HN7T191yszqNPx57c1Vq0O+WUxCBuvAf/mtvtYI0y+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pVcUAAADcAAAADwAAAAAAAAAA&#10;AAAAAAChAgAAZHJzL2Rvd25yZXYueG1sUEsFBgAAAAAEAAQA+QAAAJMDAAAAAA==&#10;">
                  <v:stroke dashstyle="1 1" endarrow="open" endcap="round"/>
                </v:line>
                <v:shapetype id="_x0000_t109" coordsize="21600,21600" o:spt="109" path="m,l,21600r21600,l21600,xe">
                  <v:stroke joinstyle="miter"/>
                  <v:path gradientshapeok="t" o:connecttype="rect"/>
                </v:shapetype>
                <v:shape id="AutoShape 66" o:spid="_x0000_s1150" type="#_x0000_t109" style="position:absolute;left:6223;top:34740;width:74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MfcMA&#10;AADcAAAADwAAAGRycy9kb3ducmV2LnhtbESPzYvCMBTE78L+D+EteNPUD3SpTUUW/Lha97K3R/O2&#10;KTYvpcnW+t8bQfA4zMxvmGw72Eb01PnasYLZNAFBXDpdc6Xg57KffIHwAVlj45gU3MnDNv8YZZhq&#10;d+Mz9UWoRISwT1GBCaFNpfSlIYt+6lri6P25zmKIsquk7vAW4baR8yRZSYs1xwWDLX0bKq/Fv1XQ&#10;L3f3w+/6WC0X+mQSf6hnuCiUGn8Ouw2IQEN4h1/tk1YwX63heS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MfcMAAADcAAAADwAAAAAAAAAAAAAAAACYAgAAZHJzL2Rv&#10;d25yZXYueG1sUEsFBgAAAAAEAAQA9QAAAIgDAAAAAA==&#10;" filled="f" stroked="f">
                  <v:textbox>
                    <w:txbxContent>
                      <w:p w:rsidR="00781487" w:rsidRDefault="00781487" w:rsidP="008F0DDC">
                        <w:pPr>
                          <w:rPr>
                            <w:rFonts w:ascii="宋体" w:hAnsi="宋体"/>
                            <w:sz w:val="24"/>
                          </w:rPr>
                        </w:pPr>
                        <w:r>
                          <w:rPr>
                            <w:rFonts w:ascii="宋体" w:hAnsi="宋体" w:hint="eastAsia"/>
                            <w:szCs w:val="21"/>
                          </w:rPr>
                          <w:t>回流污泥</w:t>
                        </w:r>
                        <w:r>
                          <w:rPr>
                            <w:rFonts w:ascii="宋体" w:hAnsi="宋体" w:hint="eastAsia"/>
                            <w:sz w:val="24"/>
                          </w:rPr>
                          <w:t>回流污泥</w:t>
                        </w:r>
                      </w:p>
                    </w:txbxContent>
                  </v:textbox>
                </v:shape>
                <v:line id="Line 52" o:spid="_x0000_s1151" style="position:absolute;visibility:visible;mso-wrap-style:square" from="25787,56235" to="32131,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53" o:spid="_x0000_s1152" style="position:absolute;flip:x y;visibility:visible;mso-wrap-style:square" from="31959,40005" to="32029,5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jWsMAAADcAAAADwAAAGRycy9kb3ducmV2LnhtbESPQWsCMRSE7wX/Q3hCbzW7HmTdGkUE&#10;QQoVqtJeH5vXzeLmZdmkbvTXN4LgcZiZb5jFKtpWXKj3jWMF+SQDQVw53XCt4HTcvhUgfEDW2Dom&#10;BVfysFqOXhZYajfwF10OoRYJwr5EBSaErpTSV4Ys+onriJP363qLIcm+lrrHIcFtK6dZNpMWG04L&#10;BjvaGKrOhz+bKD/XQp/3N/524XOI8Zh/mCJX6nUc1+8gAsXwDD/aO61gOpv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C41rDAAAA3AAAAA8AAAAAAAAAAAAA&#10;AAAAoQIAAGRycy9kb3ducmV2LnhtbFBLBQYAAAAABAAEAPkAAACRAwAAAAA=&#10;">
                  <v:stroke endarrow="open"/>
                </v:line>
                <v:rect id="Rectangle 54" o:spid="_x0000_s1153" style="position:absolute;left:36106;top:35540;width:5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textbox>
                    <w:txbxContent>
                      <w:p w:rsidR="00781487" w:rsidRDefault="00781487" w:rsidP="008F0DDC">
                        <w:pPr>
                          <w:rPr>
                            <w:rFonts w:ascii="宋体" w:hAnsi="宋体"/>
                            <w:szCs w:val="21"/>
                          </w:rPr>
                        </w:pPr>
                        <w:r>
                          <w:rPr>
                            <w:rFonts w:ascii="宋体" w:hAnsi="宋体" w:hint="eastAsia"/>
                            <w:szCs w:val="21"/>
                          </w:rPr>
                          <w:t>污泥</w:t>
                        </w:r>
                      </w:p>
                    </w:txbxContent>
                  </v:textbox>
                </v:rect>
                <v:rect id="Rectangle 55" o:spid="_x0000_s1154" style="position:absolute;left:31343;top:48641;width:5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iMYA&#10;AADcAAAADwAAAGRycy9kb3ducmV2LnhtbESPT2vCQBTE7wW/w/IEL6Vu9NBKmo2IIA0iSOOf8yP7&#10;moRm38bsNonfvlsoeBxm5jdMsh5NI3rqXG1ZwWIegSAurK65VHA+7V5WIJxH1thYJgV3crBOJ08J&#10;xtoO/El97ksRIOxiVFB538ZSuqIig25uW+LgfdnOoA+yK6XucAhw08hlFL1KgzWHhQpb2lZUfOc/&#10;RsFQHPvr6fAhj8/XzPItu23zy16p2XTcvIPwNPpH+L+daQXLt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iMYAAADcAAAADwAAAAAAAAAAAAAAAACYAgAAZHJz&#10;L2Rvd25yZXYueG1sUEsFBgAAAAAEAAQA9QAAAIsDAAAAAA==&#10;" filled="f" stroked="f">
                  <v:textbox>
                    <w:txbxContent>
                      <w:p w:rsidR="00781487" w:rsidRDefault="00781487" w:rsidP="008F0DDC">
                        <w:pPr>
                          <w:rPr>
                            <w:rFonts w:ascii="宋体" w:hAnsi="宋体"/>
                            <w:szCs w:val="21"/>
                          </w:rPr>
                        </w:pPr>
                        <w:r>
                          <w:rPr>
                            <w:rFonts w:ascii="宋体" w:hAnsi="宋体" w:hint="eastAsia"/>
                            <w:szCs w:val="21"/>
                          </w:rPr>
                          <w:t>污泥</w:t>
                        </w:r>
                      </w:p>
                    </w:txbxContent>
                  </v:textbox>
                </v:rect>
                <v:rect id="Rectangle 56" o:spid="_x0000_s1155" style="position:absolute;left:2901;top:3568;width:363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1csQA&#10;AADcAAAADwAAAGRycy9kb3ducmV2LnhtbESPQWsCMRSE74L/IbxCb5rtQqusRllFoSdBW7C9PTbP&#10;ZHHzsmxSd/vvm4LgcZiZb5jlenCNuFEXas8KXqYZCOLK65qNgs+P/WQOIkRkjY1nUvBLAdar8WiJ&#10;hfY9H+l2ikYkCIcCFdgY20LKUFlyGKa+JU7exXcOY5KdkbrDPsFdI/Mse5MOa04LFlvaWqqupx+n&#10;YNd+H8pXE2R5jvbr6jf93h6MUs9PQ7kAEWmIj/C9/a4V5L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9XLEAAAA3AAAAA8AAAAAAAAAAAAAAAAAmAIAAGRycy9k&#10;b3ducmV2LnhtbFBLBQYAAAAABAAEAPUAAACJAwAAAAA=&#10;" filled="f">
                  <v:textbox>
                    <w:txbxContent>
                      <w:p w:rsidR="00781487" w:rsidRDefault="00781487" w:rsidP="008F0DDC">
                        <w:pPr>
                          <w:ind w:firstLineChars="400" w:firstLine="840"/>
                        </w:pPr>
                        <w:r>
                          <w:rPr>
                            <w:rFonts w:hint="eastAsia"/>
                          </w:rPr>
                          <w:t>粪尿混合收集池（猪舍冲洗废水、尿液、粪渣）</w:t>
                        </w:r>
                      </w:p>
                    </w:txbxContent>
                  </v:textbox>
                </v:rect>
                <v:line id="Line 57" o:spid="_x0000_s1156" style="position:absolute;flip:x;visibility:visible;mso-wrap-style:square" from="21075,6426" to="2108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qgMQAAADcAAAADwAAAGRycy9kb3ducmV2LnhtbESPQWvCQBSE7wX/w/IKvTUbra0luhEV&#10;BC8etPH+mn0mabJvQ3aN8d+7QsHjMDPfMIvlYBrRU+cqywrGUQyCOLe64kJB9rN9/wbhPLLGxjIp&#10;uJGDZTp6WWCi7ZUP1B99IQKEXYIKSu/bREqXl2TQRbYlDt7ZdgZ9kF0hdYfXADeNnMTxlzRYcVgo&#10;saVNSXl9vBgFg/39LE6rdX34m473l36d3bSPlXp7HVZzEJ4G/wz/t3dawWT2AY8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aqAxAAAANwAAAAPAAAAAAAAAAAA&#10;AAAAAKECAABkcnMvZG93bnJldi54bWxQSwUGAAAAAAQABAD5AAAAkgMAAAAA&#10;">
                  <v:stroke endarrow="open"/>
                </v:line>
                <v:line id="Line 58" o:spid="_x0000_s1157" style="position:absolute;flip:x;visibility:visible;mso-wrap-style:square" from="22040,57384" to="22047,6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y9MIAAADcAAAADwAAAGRycy9kb3ducmV2LnhtbESPzarCMBSE94LvEI7gTlPFP3qNooJw&#10;Ny7Uuj8257bV5qQ0sda3vxEEl8PMfMMs160pRUO1KywrGA0jEMSp1QVnCpLzfrAA4TyyxtIyKXiR&#10;g/Wq21lirO2Tj9ScfCYChF2MCnLvq1hKl+Zk0A1tRRy8P1sb9EHWmdQ1PgPclHIcRTNpsOCwkGNF&#10;u5zS++lhFLT2Os0um+39eJuMDo9mm7y0j5Tq99rNDwhPrf+GP+1frWA8n8D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gy9MIAAADcAAAADwAAAAAAAAAAAAAA&#10;AAChAgAAZHJzL2Rvd25yZXYueG1sUEsFBgAAAAAEAAQA+QAAAJADAAAAAA==&#10;">
                  <v:stroke endarrow="open"/>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158" type="#_x0000_t34" style="position:absolute;left:39744;top:20789;width:12129;height:40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DpCsYAAADcAAAADwAAAGRycy9kb3ducmV2LnhtbESPQWvCQBSE74L/YXmCF6kbpWiJrqIF&#10;oYeCJhbq8Zl9JsHs2zS7jem/dwuCx2FmvmGW685UoqXGlZYVTMYRCOLM6pJzBV/H3csbCOeRNVaW&#10;ScEfOViv+r0lxtreOKE29bkIEHYxKii8r2MpXVaQQTe2NXHwLrYx6INscqkbvAW4qeQ0imbSYMlh&#10;ocCa3gvKrumvUfBzSEabV1vm83OyP6Ttd3baXj+VGg66zQKEp84/w4/2h1Ywnc/g/0w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w6QrGAAAA3AAAAA8AAAAAAAAA&#10;AAAAAAAAoQIAAGRycy9kb3ducmV2LnhtbFBLBQYAAAAABAAEAPkAAACUAwAAAAA=&#10;">
                  <v:stroke endarrow="open"/>
                </v:shape>
                <v:shape id="AutoShape 60" o:spid="_x0000_s1159" type="#_x0000_t34" style="position:absolute;left:35229;top:32277;width:9017;height:61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3fsYAAADcAAAADwAAAGRycy9kb3ducmV2LnhtbESPQUsDMRSE70L/Q3gFbzbbHmxZm5ZS&#10;KIrowa0Xb8/N6+7SzUuaPNutv94IgsdhZr5hluvB9epMMXWeDUwnBSji2tuOGwPv+93dAlQSZIu9&#10;ZzJwpQTr1ehmiaX1F36jcyWNyhBOJRpoRUKpdapbcpgmPhBn7+CjQ8kyNtpGvGS46/WsKO61w47z&#10;QouBti3Vx+rLGTgunuX6/Rj9h5xeXiu9C9PPGIy5HQ+bB1BCg/yH/9pP1sBsPoffM/kI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Bt37GAAAA3AAAAA8AAAAAAAAA&#10;AAAAAAAAoQIAAGRycy9kb3ducmV2LnhtbFBLBQYAAAAABAAEAPkAAACUAwAAAAA=&#10;" adj="21585">
                  <v:stroke endarrow="open"/>
                </v:shape>
                <w10:wrap type="topAndBottom"/>
              </v:group>
            </w:pict>
          </mc:Fallback>
        </mc:AlternateContent>
      </w:r>
    </w:p>
    <w:p w:rsidR="00B24035" w:rsidRPr="00F11C88" w:rsidRDefault="00F11C88" w:rsidP="008F0DDC">
      <w:pPr>
        <w:pStyle w:val="20"/>
        <w:adjustRightInd w:val="0"/>
        <w:snapToGrid w:val="0"/>
        <w:spacing w:after="0"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2</w:t>
      </w:r>
      <w:r>
        <w:rPr>
          <w:rFonts w:ascii="Times New Roman" w:eastAsia="仿宋" w:hAnsi="Times New Roman" w:cs="Times New Roman" w:hint="eastAsia"/>
          <w:bCs/>
          <w:sz w:val="24"/>
        </w:rPr>
        <w:t>、</w:t>
      </w:r>
      <w:r w:rsidR="00B24035" w:rsidRPr="00F11C88">
        <w:rPr>
          <w:rFonts w:ascii="Times New Roman" w:eastAsia="仿宋" w:hAnsi="Times New Roman" w:cs="Times New Roman"/>
          <w:bCs/>
          <w:sz w:val="24"/>
        </w:rPr>
        <w:t>废水处理工艺说明及构筑物介绍</w:t>
      </w:r>
    </w:p>
    <w:p w:rsidR="00B24035" w:rsidRPr="00F11C88" w:rsidRDefault="00B24035"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w:t>
      </w:r>
      <w:r w:rsidRPr="00F11C88">
        <w:rPr>
          <w:rFonts w:ascii="Times New Roman" w:eastAsia="仿宋" w:hAnsi="Times New Roman" w:cs="Times New Roman"/>
          <w:bCs/>
          <w:sz w:val="24"/>
        </w:rPr>
        <w:t>1</w:t>
      </w:r>
      <w:r w:rsidRPr="00F11C88">
        <w:rPr>
          <w:rFonts w:ascii="Times New Roman" w:eastAsia="仿宋" w:hAnsi="Times New Roman" w:cs="Times New Roman"/>
          <w:bCs/>
          <w:sz w:val="24"/>
        </w:rPr>
        <w:t>）固液分离机、隔渣沉砂池</w:t>
      </w:r>
    </w:p>
    <w:p w:rsidR="00B24035" w:rsidRPr="00F11C88" w:rsidRDefault="00B24035"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污泥泵将在集粪池中的综合水粪渣提升至固液分离机内，并通过安置在筛网中的挤压螺旋以</w:t>
      </w:r>
      <w:r w:rsidRPr="00F11C88">
        <w:rPr>
          <w:rFonts w:ascii="Times New Roman" w:eastAsia="仿宋" w:hAnsi="Times New Roman" w:cs="Times New Roman"/>
          <w:bCs/>
          <w:sz w:val="24"/>
        </w:rPr>
        <w:t>46</w:t>
      </w:r>
      <w:r w:rsidRPr="00F11C88">
        <w:rPr>
          <w:rFonts w:ascii="Times New Roman" w:eastAsia="仿宋" w:hAnsi="Times New Roman" w:cs="Times New Roman"/>
          <w:bCs/>
          <w:sz w:val="24"/>
        </w:rPr>
        <w:t>转</w:t>
      </w:r>
      <w:r w:rsidRPr="00F11C88">
        <w:rPr>
          <w:rFonts w:ascii="Times New Roman" w:eastAsia="仿宋" w:hAnsi="Times New Roman" w:cs="Times New Roman"/>
          <w:bCs/>
          <w:sz w:val="24"/>
        </w:rPr>
        <w:t>/</w:t>
      </w:r>
      <w:r w:rsidRPr="00F11C88">
        <w:rPr>
          <w:rFonts w:ascii="Times New Roman" w:eastAsia="仿宋" w:hAnsi="Times New Roman" w:cs="Times New Roman"/>
          <w:bCs/>
          <w:sz w:val="24"/>
        </w:rPr>
        <w:t>分的转速将脱水的原粪渣向前推进，其中的干物质通过与机口形成的固态物质圆柱体相互挤压分离出来；其中的粪水则通过筛网滤出加流进入隔渣沉砂池，进一步去除比重较大的无机颗粒。</w:t>
      </w:r>
    </w:p>
    <w:p w:rsidR="00B24035" w:rsidRPr="00F11C88" w:rsidRDefault="00B24035"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lastRenderedPageBreak/>
        <w:t>（</w:t>
      </w:r>
      <w:r w:rsidRPr="00F11C88">
        <w:rPr>
          <w:rFonts w:ascii="Times New Roman" w:eastAsia="仿宋" w:hAnsi="Times New Roman" w:cs="Times New Roman"/>
          <w:bCs/>
          <w:sz w:val="24"/>
        </w:rPr>
        <w:t>2</w:t>
      </w:r>
      <w:r w:rsidRPr="00F11C88">
        <w:rPr>
          <w:rFonts w:ascii="Times New Roman" w:eastAsia="仿宋" w:hAnsi="Times New Roman" w:cs="Times New Roman"/>
          <w:bCs/>
          <w:sz w:val="24"/>
        </w:rPr>
        <w:t>）调节池</w:t>
      </w:r>
    </w:p>
    <w:p w:rsidR="00B24035" w:rsidRPr="00F11C88" w:rsidRDefault="00B24035" w:rsidP="00F11C88">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由于来自各时的水质、水量均不一样，一般高峰流量为平均处理量的</w:t>
      </w:r>
      <w:r w:rsidRPr="00F11C88">
        <w:rPr>
          <w:rFonts w:ascii="Times New Roman" w:eastAsia="仿宋" w:hAnsi="Times New Roman" w:cs="Times New Roman"/>
          <w:bCs/>
          <w:sz w:val="24"/>
        </w:rPr>
        <w:t>2-8</w:t>
      </w:r>
      <w:r w:rsidRPr="00F11C88">
        <w:rPr>
          <w:rFonts w:ascii="Times New Roman" w:eastAsia="仿宋" w:hAnsi="Times New Roman" w:cs="Times New Roman"/>
          <w:bCs/>
          <w:sz w:val="24"/>
        </w:rPr>
        <w:t>倍，因此为使污水处理系统连续稳定地运行，同时调节水量和均化水质，所以设计调节池。该调节池的设计有效容积一般为平均处理量的</w:t>
      </w:r>
      <w:r w:rsidRPr="00F11C88">
        <w:rPr>
          <w:rFonts w:ascii="Times New Roman" w:eastAsia="仿宋" w:hAnsi="Times New Roman" w:cs="Times New Roman"/>
          <w:bCs/>
          <w:sz w:val="24"/>
        </w:rPr>
        <w:t>6-10</w:t>
      </w:r>
      <w:r w:rsidRPr="00F11C88">
        <w:rPr>
          <w:rFonts w:ascii="Times New Roman" w:eastAsia="仿宋" w:hAnsi="Times New Roman" w:cs="Times New Roman"/>
          <w:bCs/>
          <w:sz w:val="24"/>
        </w:rPr>
        <w:t>倍。调节池内置潜污泵设置回流措施进行预搅拌调节，以保证后续处理的稳定性。提升泵选用</w:t>
      </w:r>
      <w:r w:rsidRPr="00F11C88">
        <w:rPr>
          <w:rFonts w:ascii="Times New Roman" w:eastAsia="仿宋" w:hAnsi="Times New Roman" w:cs="Times New Roman"/>
          <w:bCs/>
          <w:sz w:val="24"/>
        </w:rPr>
        <w:t>QW</w:t>
      </w:r>
      <w:r w:rsidRPr="00F11C88">
        <w:rPr>
          <w:rFonts w:ascii="Times New Roman" w:eastAsia="仿宋" w:hAnsi="Times New Roman" w:cs="Times New Roman"/>
          <w:bCs/>
          <w:sz w:val="24"/>
        </w:rPr>
        <w:t>型潜污泵</w:t>
      </w:r>
      <w:r w:rsidRPr="00F11C88">
        <w:rPr>
          <w:rFonts w:ascii="Times New Roman" w:eastAsia="仿宋" w:hAnsi="Times New Roman" w:cs="Times New Roman"/>
          <w:bCs/>
          <w:sz w:val="24"/>
        </w:rPr>
        <w:t>2</w:t>
      </w:r>
      <w:r w:rsidRPr="00F11C88">
        <w:rPr>
          <w:rFonts w:ascii="Times New Roman" w:eastAsia="仿宋" w:hAnsi="Times New Roman" w:cs="Times New Roman"/>
          <w:bCs/>
          <w:sz w:val="24"/>
        </w:rPr>
        <w:t>台。调节池设计水力停留时间为</w:t>
      </w:r>
      <w:r w:rsidRPr="00F11C88">
        <w:rPr>
          <w:rFonts w:ascii="Times New Roman" w:eastAsia="仿宋" w:hAnsi="Times New Roman" w:cs="Times New Roman"/>
          <w:bCs/>
          <w:sz w:val="24"/>
        </w:rPr>
        <w:t>8</w:t>
      </w:r>
      <w:r w:rsidRPr="00F11C88">
        <w:rPr>
          <w:rFonts w:ascii="Times New Roman" w:eastAsia="仿宋" w:hAnsi="Times New Roman" w:cs="Times New Roman"/>
          <w:bCs/>
          <w:sz w:val="24"/>
        </w:rPr>
        <w:t>小时。</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3</w:t>
      </w:r>
      <w:r w:rsidRPr="008F0DDC">
        <w:rPr>
          <w:rFonts w:ascii="Times New Roman" w:eastAsia="仿宋" w:hAnsi="Times New Roman" w:cs="Times New Roman"/>
          <w:sz w:val="24"/>
        </w:rPr>
        <w:t>）溶气气浮机</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F11C88">
        <w:rPr>
          <w:rFonts w:ascii="Times New Roman" w:eastAsia="仿宋" w:hAnsi="Times New Roman" w:cs="Times New Roman"/>
          <w:bCs/>
          <w:sz w:val="24"/>
        </w:rPr>
        <w:t>由空气压缩机送到空气罐中的空气通过射流装置被带入溶气罐，在</w:t>
      </w:r>
      <w:r w:rsidRPr="00F11C88">
        <w:rPr>
          <w:rFonts w:ascii="Times New Roman" w:eastAsia="仿宋" w:hAnsi="Times New Roman" w:cs="Times New Roman"/>
          <w:bCs/>
          <w:sz w:val="24"/>
        </w:rPr>
        <w:t>0.35Mpa</w:t>
      </w:r>
      <w:r w:rsidRPr="00F11C88">
        <w:rPr>
          <w:rFonts w:ascii="Times New Roman" w:eastAsia="仿宋" w:hAnsi="Times New Roman" w:cs="Times New Roman"/>
          <w:bCs/>
          <w:sz w:val="24"/>
        </w:rPr>
        <w:t>压力下被强制溶解在水中，形成溶气水，送到气浮槽中。在突然释放的情况下，溶解在水中的空气析出，形成大量的微气泡群，同泵送过来的并经加入混凝剂</w:t>
      </w:r>
      <w:r w:rsidRPr="00F11C88">
        <w:rPr>
          <w:rFonts w:ascii="Times New Roman" w:eastAsia="仿宋" w:hAnsi="Times New Roman" w:cs="Times New Roman"/>
          <w:sz w:val="24"/>
        </w:rPr>
        <w:t>PAC</w:t>
      </w:r>
      <w:r w:rsidRPr="00F11C88">
        <w:rPr>
          <w:rFonts w:ascii="Times New Roman" w:eastAsia="仿宋" w:hAnsi="Times New Roman" w:cs="Times New Roman"/>
          <w:sz w:val="24"/>
        </w:rPr>
        <w:t>、</w:t>
      </w:r>
      <w:r w:rsidRPr="00F11C88">
        <w:rPr>
          <w:rFonts w:ascii="Times New Roman" w:eastAsia="仿宋" w:hAnsi="Times New Roman" w:cs="Times New Roman"/>
          <w:sz w:val="24"/>
        </w:rPr>
        <w:t>PAM</w:t>
      </w:r>
      <w:r w:rsidRPr="00F11C88">
        <w:rPr>
          <w:rFonts w:ascii="Times New Roman" w:eastAsia="仿宋" w:hAnsi="Times New Roman" w:cs="Times New Roman"/>
          <w:bCs/>
          <w:sz w:val="24"/>
        </w:rPr>
        <w:t>后正在絮凝的污水中的悬浮物充分接触，并在缓慢上升过程中吸附在絮集好的悬浮物中，使其密度下降而浮至水面，达到去除</w:t>
      </w:r>
      <w:r w:rsidRPr="00F11C88">
        <w:rPr>
          <w:rFonts w:ascii="Times New Roman" w:eastAsia="仿宋" w:hAnsi="Times New Roman" w:cs="Times New Roman"/>
          <w:bCs/>
          <w:sz w:val="24"/>
        </w:rPr>
        <w:t>SS</w:t>
      </w:r>
      <w:r w:rsidRPr="00F11C88">
        <w:rPr>
          <w:rFonts w:ascii="Times New Roman" w:eastAsia="仿宋" w:hAnsi="Times New Roman" w:cs="Times New Roman"/>
          <w:bCs/>
          <w:sz w:val="24"/>
        </w:rPr>
        <w:t>和</w:t>
      </w:r>
      <w:r w:rsidRPr="00F11C88">
        <w:rPr>
          <w:rFonts w:ascii="Times New Roman" w:eastAsia="仿宋" w:hAnsi="Times New Roman" w:cs="Times New Roman"/>
          <w:bCs/>
          <w:sz w:val="24"/>
        </w:rPr>
        <w:t>CODcr</w:t>
      </w:r>
      <w:r w:rsidRPr="00F11C88">
        <w:rPr>
          <w:rFonts w:ascii="Times New Roman" w:eastAsia="仿宋" w:hAnsi="Times New Roman" w:cs="Times New Roman"/>
          <w:bCs/>
          <w:sz w:val="24"/>
        </w:rPr>
        <w:t>的目的。上浮至水面的浮渣通过刮板系统被刮入污泥池，清水从下部经溢流槽进入水解酸化池。</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4</w:t>
      </w:r>
      <w:r w:rsidRPr="008F0DDC">
        <w:rPr>
          <w:rFonts w:ascii="Times New Roman" w:eastAsia="仿宋" w:hAnsi="Times New Roman" w:cs="Times New Roman"/>
          <w:sz w:val="24"/>
        </w:rPr>
        <w:t>）水解酸化</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8F0DDC">
        <w:rPr>
          <w:rFonts w:ascii="Times New Roman" w:eastAsia="仿宋" w:hAnsi="Times New Roman" w:cs="Times New Roman"/>
          <w:bCs/>
          <w:sz w:val="24"/>
        </w:rPr>
        <w:t>水解酸化处理方法是一种介于好氧和厌氧处理法之间的方法，常作为生物预处理工序或厌氧</w:t>
      </w:r>
      <w:r w:rsidRPr="008F0DDC">
        <w:rPr>
          <w:rFonts w:ascii="Times New Roman" w:eastAsia="仿宋" w:hAnsi="Times New Roman" w:cs="Times New Roman"/>
          <w:bCs/>
          <w:sz w:val="24"/>
        </w:rPr>
        <w:t>-</w:t>
      </w:r>
      <w:r w:rsidRPr="008F0DDC">
        <w:rPr>
          <w:rFonts w:ascii="Times New Roman" w:eastAsia="仿宋" w:hAnsi="Times New Roman" w:cs="Times New Roman"/>
          <w:bCs/>
          <w:sz w:val="24"/>
        </w:rPr>
        <w:t>好氧联合生化处理工艺中的前处理工序，可以降低处理成本提高处理效率。水解酸化以有机酸为主要发酵产物</w:t>
      </w:r>
      <w:r w:rsidR="0041352B">
        <w:rPr>
          <w:rFonts w:ascii="Times New Roman" w:eastAsia="仿宋" w:hAnsi="Times New Roman" w:cs="Times New Roman" w:hint="eastAsia"/>
          <w:bCs/>
          <w:sz w:val="24"/>
        </w:rPr>
        <w:t>，</w:t>
      </w:r>
      <w:r w:rsidRPr="008F0DDC">
        <w:rPr>
          <w:rFonts w:ascii="Times New Roman" w:eastAsia="仿宋" w:hAnsi="Times New Roman" w:cs="Times New Roman"/>
          <w:bCs/>
          <w:sz w:val="24"/>
        </w:rPr>
        <w:t>酸发酵是一种不彻底的有机物厌氧转化过程</w:t>
      </w:r>
      <w:r w:rsidR="0041352B">
        <w:rPr>
          <w:rFonts w:ascii="Times New Roman" w:eastAsia="仿宋" w:hAnsi="Times New Roman" w:cs="Times New Roman" w:hint="eastAsia"/>
          <w:bCs/>
          <w:sz w:val="24"/>
        </w:rPr>
        <w:t>，</w:t>
      </w:r>
      <w:r w:rsidRPr="008F0DDC">
        <w:rPr>
          <w:rFonts w:ascii="Times New Roman" w:eastAsia="仿宋" w:hAnsi="Times New Roman" w:cs="Times New Roman"/>
          <w:bCs/>
          <w:sz w:val="24"/>
        </w:rPr>
        <w:t>其作用在于使复杂的不溶性高分子有机物经过水解和产酸</w:t>
      </w:r>
      <w:r w:rsidRPr="008F0DDC">
        <w:rPr>
          <w:rFonts w:ascii="Times New Roman" w:eastAsia="仿宋" w:hAnsi="Times New Roman" w:cs="Times New Roman"/>
          <w:bCs/>
          <w:sz w:val="24"/>
        </w:rPr>
        <w:t>,</w:t>
      </w:r>
      <w:r w:rsidRPr="008F0DDC">
        <w:rPr>
          <w:rFonts w:ascii="Times New Roman" w:eastAsia="仿宋" w:hAnsi="Times New Roman" w:cs="Times New Roman"/>
          <w:bCs/>
          <w:sz w:val="24"/>
        </w:rPr>
        <w:t>转化为溶解性的简单低分子有机物</w:t>
      </w:r>
      <w:r w:rsidR="0041352B">
        <w:rPr>
          <w:rFonts w:ascii="Times New Roman" w:eastAsia="仿宋" w:hAnsi="Times New Roman" w:cs="Times New Roman" w:hint="eastAsia"/>
          <w:bCs/>
          <w:sz w:val="24"/>
        </w:rPr>
        <w:t>，</w:t>
      </w:r>
      <w:r w:rsidRPr="008F0DDC">
        <w:rPr>
          <w:rFonts w:ascii="Times New Roman" w:eastAsia="仿宋" w:hAnsi="Times New Roman" w:cs="Times New Roman"/>
          <w:bCs/>
          <w:sz w:val="24"/>
        </w:rPr>
        <w:t>为后续厌氧处理中产乙酸产氢和产甲烷微生物或好氧处理准备易于氧化分解的有机底物</w:t>
      </w:r>
      <w:r w:rsidRPr="008F0DDC">
        <w:rPr>
          <w:rFonts w:ascii="Times New Roman" w:eastAsia="仿宋" w:hAnsi="Times New Roman" w:cs="Times New Roman"/>
          <w:bCs/>
          <w:sz w:val="24"/>
        </w:rPr>
        <w:t>(</w:t>
      </w:r>
      <w:r w:rsidRPr="008F0DDC">
        <w:rPr>
          <w:rFonts w:ascii="Times New Roman" w:eastAsia="仿宋" w:hAnsi="Times New Roman" w:cs="Times New Roman"/>
          <w:bCs/>
          <w:sz w:val="24"/>
        </w:rPr>
        <w:t>即提高废水的</w:t>
      </w:r>
      <w:r w:rsidRPr="008F0DDC">
        <w:rPr>
          <w:rFonts w:ascii="Times New Roman" w:eastAsia="仿宋" w:hAnsi="Times New Roman" w:cs="Times New Roman"/>
          <w:bCs/>
          <w:sz w:val="24"/>
        </w:rPr>
        <w:t>BOD</w:t>
      </w:r>
      <w:r w:rsidRPr="008F0DDC">
        <w:rPr>
          <w:rFonts w:ascii="Times New Roman" w:eastAsia="仿宋" w:hAnsi="Times New Roman" w:cs="Times New Roman"/>
          <w:bCs/>
          <w:sz w:val="24"/>
          <w:vertAlign w:val="subscript"/>
        </w:rPr>
        <w:t>5</w:t>
      </w:r>
      <w:r w:rsidRPr="008F0DDC">
        <w:rPr>
          <w:rFonts w:ascii="Times New Roman" w:eastAsia="仿宋" w:hAnsi="Times New Roman" w:cs="Times New Roman"/>
          <w:bCs/>
          <w:sz w:val="24"/>
        </w:rPr>
        <w:t xml:space="preserve">/COD </w:t>
      </w:r>
      <w:r w:rsidR="008F0DDC">
        <w:rPr>
          <w:rFonts w:ascii="Times New Roman" w:eastAsia="仿宋" w:hAnsi="Times New Roman" w:cs="Times New Roman" w:hint="eastAsia"/>
          <w:bCs/>
          <w:sz w:val="24"/>
        </w:rPr>
        <w:t>，</w:t>
      </w:r>
      <w:r w:rsidRPr="008F0DDC">
        <w:rPr>
          <w:rFonts w:ascii="Times New Roman" w:eastAsia="仿宋" w:hAnsi="Times New Roman" w:cs="Times New Roman"/>
          <w:bCs/>
          <w:sz w:val="24"/>
        </w:rPr>
        <w:t>改善废水的可生化性</w:t>
      </w:r>
      <w:r w:rsidRPr="008F0DDC">
        <w:rPr>
          <w:rFonts w:ascii="Times New Roman" w:eastAsia="仿宋" w:hAnsi="Times New Roman" w:cs="Times New Roman"/>
          <w:bCs/>
          <w:sz w:val="24"/>
        </w:rPr>
        <w:t>)</w:t>
      </w:r>
      <w:r w:rsidRPr="008F0DDC">
        <w:rPr>
          <w:rFonts w:ascii="Times New Roman" w:eastAsia="仿宋" w:hAnsi="Times New Roman" w:cs="Times New Roman"/>
          <w:bCs/>
          <w:sz w:val="24"/>
        </w:rPr>
        <w:t>。</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5</w:t>
      </w:r>
      <w:r w:rsidRPr="008F0DDC">
        <w:rPr>
          <w:rFonts w:ascii="Times New Roman" w:eastAsia="仿宋" w:hAnsi="Times New Roman" w:cs="Times New Roman"/>
          <w:sz w:val="24"/>
        </w:rPr>
        <w:t>）厌氧、缺氧</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8F0DDC">
        <w:rPr>
          <w:rFonts w:ascii="Times New Roman" w:eastAsia="仿宋" w:hAnsi="Times New Roman" w:cs="Times New Roman"/>
          <w:bCs/>
          <w:sz w:val="24"/>
        </w:rPr>
        <w:t>废水厌氧生物处理是在无分子氧的条件下通过厌氧微生物（包括兼氧微生物）的作用，将废水中各种复杂有机物分解转化成甲烷和二氧化碳等物质的过程。</w:t>
      </w:r>
      <w:r w:rsidRPr="008F0DDC">
        <w:rPr>
          <w:rFonts w:ascii="Times New Roman" w:eastAsia="仿宋" w:hAnsi="Times New Roman" w:cs="Times New Roman"/>
          <w:sz w:val="24"/>
        </w:rPr>
        <w:t>在缺氧池里反硝化细菌利用废水中的有机物作为碳源进行硝化脱氮。</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8F0DDC">
        <w:rPr>
          <w:rFonts w:ascii="Times New Roman" w:eastAsia="仿宋" w:hAnsi="Times New Roman" w:cs="Times New Roman"/>
          <w:bCs/>
          <w:sz w:val="24"/>
        </w:rPr>
        <w:t>为使</w:t>
      </w:r>
      <w:r w:rsidRPr="008F0DDC">
        <w:rPr>
          <w:rFonts w:ascii="Times New Roman" w:eastAsia="仿宋" w:hAnsi="Times New Roman" w:cs="Times New Roman"/>
          <w:bCs/>
          <w:sz w:val="24"/>
        </w:rPr>
        <w:t>A</w:t>
      </w:r>
      <w:r w:rsidRPr="008F0DDC">
        <w:rPr>
          <w:rFonts w:ascii="Times New Roman" w:eastAsia="仿宋" w:hAnsi="Times New Roman" w:cs="Times New Roman"/>
          <w:bCs/>
          <w:sz w:val="24"/>
        </w:rPr>
        <w:t>级生化池内溶解氧控制在</w:t>
      </w:r>
      <w:r w:rsidRPr="008F0DDC">
        <w:rPr>
          <w:rFonts w:ascii="Times New Roman" w:eastAsia="仿宋" w:hAnsi="Times New Roman" w:cs="Times New Roman"/>
          <w:bCs/>
          <w:sz w:val="24"/>
        </w:rPr>
        <w:t>0.5mg/L</w:t>
      </w:r>
      <w:r w:rsidRPr="008F0DDC">
        <w:rPr>
          <w:rFonts w:ascii="Times New Roman" w:eastAsia="仿宋" w:hAnsi="Times New Roman" w:cs="Times New Roman"/>
          <w:bCs/>
          <w:sz w:val="24"/>
        </w:rPr>
        <w:t>左右，池内采用间隙曝气。</w:t>
      </w:r>
      <w:r w:rsidRPr="008F0DDC">
        <w:rPr>
          <w:rFonts w:ascii="Times New Roman" w:eastAsia="仿宋" w:hAnsi="Times New Roman" w:cs="Times New Roman"/>
          <w:bCs/>
          <w:sz w:val="24"/>
        </w:rPr>
        <w:t>A</w:t>
      </w:r>
      <w:r w:rsidRPr="008F0DDC">
        <w:rPr>
          <w:rFonts w:ascii="Times New Roman" w:eastAsia="仿宋" w:hAnsi="Times New Roman" w:cs="Times New Roman"/>
          <w:bCs/>
          <w:sz w:val="24"/>
        </w:rPr>
        <w:t>级生化池的填料采用新型弹性立体填料，高度为</w:t>
      </w:r>
      <w:r w:rsidRPr="008F0DDC">
        <w:rPr>
          <w:rFonts w:ascii="Times New Roman" w:eastAsia="仿宋" w:hAnsi="Times New Roman" w:cs="Times New Roman"/>
          <w:bCs/>
          <w:sz w:val="24"/>
        </w:rPr>
        <w:t>2.0</w:t>
      </w:r>
      <w:r w:rsidRPr="008F0DDC">
        <w:rPr>
          <w:rFonts w:ascii="Times New Roman" w:eastAsia="仿宋" w:hAnsi="Times New Roman" w:cs="Times New Roman"/>
          <w:bCs/>
          <w:sz w:val="24"/>
        </w:rPr>
        <w:t>米。这种填料具有不易堵塞、重量轻、比表面积大，处理效果稳定等优点，并且易于检修和更换，停留时间为</w:t>
      </w:r>
      <w:r w:rsidRPr="008F0DDC">
        <w:rPr>
          <w:rFonts w:ascii="Times New Roman" w:eastAsia="仿宋" w:hAnsi="Times New Roman" w:cs="Times New Roman"/>
          <w:bCs/>
          <w:sz w:val="24"/>
        </w:rPr>
        <w:t>≥4</w:t>
      </w:r>
      <w:r w:rsidRPr="008F0DDC">
        <w:rPr>
          <w:rFonts w:ascii="Times New Roman" w:eastAsia="仿宋" w:hAnsi="Times New Roman" w:cs="Times New Roman"/>
          <w:bCs/>
          <w:sz w:val="24"/>
        </w:rPr>
        <w:t>小时。</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6</w:t>
      </w:r>
      <w:r w:rsidRPr="008F0DDC">
        <w:rPr>
          <w:rFonts w:ascii="Times New Roman" w:eastAsia="仿宋" w:hAnsi="Times New Roman" w:cs="Times New Roman"/>
          <w:sz w:val="24"/>
        </w:rPr>
        <w:t>）生物接触氧化</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8F0DDC">
        <w:rPr>
          <w:rFonts w:ascii="Times New Roman" w:eastAsia="仿宋" w:hAnsi="Times New Roman" w:cs="Times New Roman"/>
          <w:bCs/>
          <w:sz w:val="24"/>
        </w:rPr>
        <w:t>生物接触氧化法是以附着在载体（俗称填料）上的生物膜为主，净化有机废水的一种高效处理工艺。</w:t>
      </w:r>
      <w:r w:rsidRPr="008F0DDC">
        <w:rPr>
          <w:rFonts w:ascii="Times New Roman" w:eastAsia="仿宋" w:hAnsi="Times New Roman" w:cs="Times New Roman"/>
          <w:bCs/>
          <w:sz w:val="24"/>
        </w:rPr>
        <w:t>A/O</w:t>
      </w:r>
      <w:r w:rsidRPr="008F0DDC">
        <w:rPr>
          <w:rFonts w:ascii="Times New Roman" w:eastAsia="仿宋" w:hAnsi="Times New Roman" w:cs="Times New Roman"/>
          <w:bCs/>
          <w:sz w:val="24"/>
        </w:rPr>
        <w:t>生化池的填料采用池内设置柱状生物载体填料，该填料比表面积</w:t>
      </w:r>
      <w:r w:rsidRPr="008F0DDC">
        <w:rPr>
          <w:rFonts w:ascii="Times New Roman" w:eastAsia="仿宋" w:hAnsi="Times New Roman" w:cs="Times New Roman"/>
          <w:bCs/>
          <w:sz w:val="24"/>
        </w:rPr>
        <w:lastRenderedPageBreak/>
        <w:t>大，为一般生物填料的</w:t>
      </w:r>
      <w:r w:rsidRPr="008F0DDC">
        <w:rPr>
          <w:rFonts w:ascii="Times New Roman" w:eastAsia="仿宋" w:hAnsi="Times New Roman" w:cs="Times New Roman"/>
          <w:bCs/>
          <w:sz w:val="24"/>
        </w:rPr>
        <w:t>16-20</w:t>
      </w:r>
      <w:r w:rsidRPr="008F0DDC">
        <w:rPr>
          <w:rFonts w:ascii="Times New Roman" w:eastAsia="仿宋" w:hAnsi="Times New Roman" w:cs="Times New Roman"/>
          <w:bCs/>
          <w:sz w:val="24"/>
        </w:rPr>
        <w:t>倍（同单位体积），因此池内保持较高的生物量，达到高速去除有机污染物的目的。曝气设备采用鼓风机及微孔曝气器，氧的利用率为</w:t>
      </w:r>
      <w:r w:rsidRPr="008F0DDC">
        <w:rPr>
          <w:rFonts w:ascii="Times New Roman" w:eastAsia="仿宋" w:hAnsi="Times New Roman" w:cs="Times New Roman"/>
          <w:bCs/>
          <w:sz w:val="24"/>
        </w:rPr>
        <w:t>30</w:t>
      </w:r>
      <w:r w:rsidRPr="008F0DDC">
        <w:rPr>
          <w:rFonts w:ascii="Times New Roman" w:eastAsia="仿宋" w:hAnsi="Times New Roman" w:cs="Times New Roman"/>
          <w:bCs/>
          <w:sz w:val="24"/>
        </w:rPr>
        <w:t>以上，有效节约了运行费用。停留时间</w:t>
      </w:r>
      <w:r w:rsidRPr="008F0DDC">
        <w:rPr>
          <w:rFonts w:ascii="Times New Roman" w:eastAsia="仿宋" w:hAnsi="Times New Roman" w:cs="Times New Roman"/>
          <w:bCs/>
          <w:sz w:val="24"/>
        </w:rPr>
        <w:t>≥7</w:t>
      </w:r>
      <w:r w:rsidRPr="008F0DDC">
        <w:rPr>
          <w:rFonts w:ascii="Times New Roman" w:eastAsia="仿宋" w:hAnsi="Times New Roman" w:cs="Times New Roman"/>
          <w:bCs/>
          <w:sz w:val="24"/>
        </w:rPr>
        <w:t>小时，气水比在</w:t>
      </w:r>
      <w:r w:rsidRPr="008F0DDC">
        <w:rPr>
          <w:rFonts w:ascii="Times New Roman" w:eastAsia="仿宋" w:hAnsi="Times New Roman" w:cs="Times New Roman"/>
          <w:bCs/>
          <w:sz w:val="24"/>
        </w:rPr>
        <w:t>12:1</w:t>
      </w:r>
      <w:r w:rsidRPr="008F0DDC">
        <w:rPr>
          <w:rFonts w:ascii="Times New Roman" w:eastAsia="仿宋" w:hAnsi="Times New Roman" w:cs="Times New Roman"/>
          <w:bCs/>
          <w:sz w:val="24"/>
        </w:rPr>
        <w:t>左右。</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7</w:t>
      </w:r>
      <w:r w:rsidRPr="008F0DDC">
        <w:rPr>
          <w:rFonts w:ascii="Times New Roman" w:eastAsia="仿宋" w:hAnsi="Times New Roman" w:cs="Times New Roman"/>
          <w:sz w:val="24"/>
        </w:rPr>
        <w:t>）二沉池</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color w:val="191919"/>
          <w:sz w:val="24"/>
          <w:shd w:val="clear" w:color="auto" w:fill="FFFFFF"/>
        </w:rPr>
      </w:pPr>
      <w:r w:rsidRPr="008F0DDC">
        <w:rPr>
          <w:rFonts w:ascii="Times New Roman" w:eastAsia="仿宋" w:hAnsi="Times New Roman" w:cs="Times New Roman"/>
          <w:sz w:val="24"/>
        </w:rPr>
        <w:t>经生物处理后的废水排入二沉池，</w:t>
      </w:r>
      <w:r w:rsidRPr="008F0DDC">
        <w:rPr>
          <w:rFonts w:ascii="Times New Roman" w:eastAsia="仿宋" w:hAnsi="Times New Roman" w:cs="Times New Roman"/>
          <w:color w:val="191919"/>
          <w:sz w:val="24"/>
          <w:shd w:val="clear" w:color="auto" w:fill="FFFFFF"/>
        </w:rPr>
        <w:t>泥水分离使经过生物处理的混合液澄清，同时对混合液中的污泥进行浓缩，浓缩后的污泥部分回流至生物接触氧化池。</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8</w:t>
      </w:r>
      <w:r w:rsidRPr="008F0DDC">
        <w:rPr>
          <w:rFonts w:ascii="Times New Roman" w:eastAsia="仿宋" w:hAnsi="Times New Roman" w:cs="Times New Roman"/>
          <w:sz w:val="24"/>
        </w:rPr>
        <w:t>）消毒</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 w:val="24"/>
        </w:rPr>
      </w:pPr>
      <w:r w:rsidRPr="008F0DDC">
        <w:rPr>
          <w:rFonts w:ascii="Times New Roman" w:eastAsia="仿宋" w:hAnsi="Times New Roman" w:cs="Times New Roman"/>
          <w:bCs/>
          <w:sz w:val="24"/>
        </w:rPr>
        <w:t>根据《畜禽养殖业污染治理工程技术规范》（</w:t>
      </w:r>
      <w:r w:rsidRPr="008F0DDC">
        <w:rPr>
          <w:rFonts w:ascii="Times New Roman" w:eastAsia="仿宋" w:hAnsi="Times New Roman" w:cs="Times New Roman"/>
          <w:bCs/>
          <w:sz w:val="24"/>
        </w:rPr>
        <w:t>HJ 497-2009</w:t>
      </w:r>
      <w:r w:rsidRPr="008F0DDC">
        <w:rPr>
          <w:rFonts w:ascii="Times New Roman" w:eastAsia="仿宋" w:hAnsi="Times New Roman" w:cs="Times New Roman"/>
          <w:bCs/>
          <w:sz w:val="24"/>
        </w:rPr>
        <w:t>）中的要求，畜禽养殖废水应进行消毒处理。本项目废水中含有粪大肠菌群和蛔虫卵，经过生化、沉淀处理后须再进行消毒处理，消毒池接触时间为</w:t>
      </w:r>
      <w:r w:rsidRPr="008F0DDC">
        <w:rPr>
          <w:rFonts w:ascii="Times New Roman" w:eastAsia="仿宋" w:hAnsi="Times New Roman" w:cs="Times New Roman"/>
          <w:bCs/>
          <w:sz w:val="24"/>
        </w:rPr>
        <w:t>30</w:t>
      </w:r>
      <w:r w:rsidRPr="008F0DDC">
        <w:rPr>
          <w:rFonts w:ascii="Times New Roman" w:eastAsia="仿宋" w:hAnsi="Times New Roman" w:cs="Times New Roman"/>
          <w:bCs/>
          <w:sz w:val="24"/>
        </w:rPr>
        <w:t>分钟，采用次氯酸钠消毒，投加量为</w:t>
      </w:r>
      <w:r w:rsidRPr="008F0DDC">
        <w:rPr>
          <w:rFonts w:ascii="Times New Roman" w:eastAsia="仿宋" w:hAnsi="Times New Roman" w:cs="Times New Roman"/>
          <w:bCs/>
          <w:sz w:val="24"/>
        </w:rPr>
        <w:t>4-6mg/L</w:t>
      </w:r>
      <w:r w:rsidRPr="008F0DDC">
        <w:rPr>
          <w:rFonts w:ascii="Times New Roman" w:eastAsia="仿宋" w:hAnsi="Times New Roman" w:cs="Times New Roman"/>
          <w:bCs/>
          <w:sz w:val="24"/>
        </w:rPr>
        <w:t>。</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9</w:t>
      </w:r>
      <w:r w:rsidRPr="008F0DDC">
        <w:rPr>
          <w:rFonts w:ascii="Times New Roman" w:eastAsia="仿宋" w:hAnsi="Times New Roman" w:cs="Times New Roman"/>
          <w:sz w:val="24"/>
        </w:rPr>
        <w:t>）污泥池</w:t>
      </w:r>
    </w:p>
    <w:p w:rsidR="00B24035" w:rsidRPr="008F0DDC" w:rsidRDefault="00B24035" w:rsidP="008F0DDC">
      <w:pPr>
        <w:widowControl/>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溶气气浮机和二沉池产生的污泥进入污泥池浓缩，定期运至垃圾填埋场填埋处理。</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w:t>
      </w:r>
      <w:r w:rsidRPr="008F0DDC">
        <w:rPr>
          <w:rFonts w:ascii="Times New Roman" w:eastAsia="仿宋" w:hAnsi="Times New Roman" w:cs="Times New Roman"/>
          <w:sz w:val="24"/>
        </w:rPr>
        <w:t>10</w:t>
      </w:r>
      <w:r w:rsidRPr="008F0DDC">
        <w:rPr>
          <w:rFonts w:ascii="Times New Roman" w:eastAsia="仿宋" w:hAnsi="Times New Roman" w:cs="Times New Roman"/>
          <w:sz w:val="24"/>
        </w:rPr>
        <w:t>）污水暂存池</w:t>
      </w:r>
    </w:p>
    <w:p w:rsidR="00B24035" w:rsidRPr="008F0DDC" w:rsidRDefault="00B24035" w:rsidP="008F0DDC">
      <w:pPr>
        <w:widowControl/>
        <w:adjustRightInd w:val="0"/>
        <w:snapToGrid w:val="0"/>
        <w:spacing w:line="360" w:lineRule="auto"/>
        <w:ind w:firstLineChars="200" w:firstLine="480"/>
        <w:rPr>
          <w:rFonts w:ascii="Times New Roman" w:eastAsia="仿宋" w:hAnsi="Times New Roman" w:cs="Times New Roman"/>
          <w:sz w:val="24"/>
        </w:rPr>
      </w:pPr>
      <w:r w:rsidRPr="008F0DDC">
        <w:rPr>
          <w:rFonts w:ascii="Times New Roman" w:eastAsia="仿宋" w:hAnsi="Times New Roman" w:cs="Times New Roman"/>
          <w:sz w:val="24"/>
        </w:rPr>
        <w:t>浇灌季节经污水处理站处理后的出水排入污水暂存池，用于周边农田灌溉，在非浇灌季节暂存于污水暂存池。污水暂存池采取防渗措施。</w:t>
      </w:r>
    </w:p>
    <w:p w:rsidR="00B24035" w:rsidRPr="008F0DDC" w:rsidRDefault="00B24035" w:rsidP="008F0DDC">
      <w:pPr>
        <w:adjustRightInd w:val="0"/>
        <w:snapToGrid w:val="0"/>
        <w:spacing w:line="360" w:lineRule="auto"/>
        <w:ind w:firstLineChars="200" w:firstLine="480"/>
        <w:rPr>
          <w:rFonts w:ascii="Times New Roman" w:eastAsia="仿宋" w:hAnsi="Times New Roman" w:cs="Times New Roman"/>
          <w:bCs/>
          <w:szCs w:val="21"/>
        </w:rPr>
      </w:pPr>
      <w:r w:rsidRPr="008F0DDC">
        <w:rPr>
          <w:rFonts w:ascii="Times New Roman" w:eastAsia="仿宋" w:hAnsi="Times New Roman" w:cs="Times New Roman"/>
          <w:bCs/>
          <w:sz w:val="24"/>
        </w:rPr>
        <w:t>具体污水处理站构筑物见下表：</w:t>
      </w:r>
    </w:p>
    <w:p w:rsidR="00B24035" w:rsidRPr="0041352B" w:rsidRDefault="00B24035" w:rsidP="0041352B">
      <w:pPr>
        <w:adjustRightInd w:val="0"/>
        <w:snapToGrid w:val="0"/>
        <w:spacing w:afterLines="50" w:after="156"/>
        <w:ind w:firstLineChars="200" w:firstLine="420"/>
        <w:rPr>
          <w:rFonts w:ascii="Times New Roman" w:hAnsi="Times New Roman" w:cs="Times New Roman"/>
          <w:b/>
          <w:szCs w:val="21"/>
        </w:rPr>
      </w:pPr>
      <w:r w:rsidRPr="0041352B">
        <w:rPr>
          <w:rFonts w:ascii="Times New Roman" w:hAnsi="Times New Roman" w:cs="Times New Roman"/>
          <w:szCs w:val="21"/>
        </w:rPr>
        <w:t>表</w:t>
      </w:r>
      <w:r w:rsidRPr="0041352B">
        <w:rPr>
          <w:rFonts w:ascii="Times New Roman" w:hAnsi="Times New Roman" w:cs="Times New Roman"/>
          <w:szCs w:val="21"/>
        </w:rPr>
        <w:t>6</w:t>
      </w:r>
      <w:r w:rsidR="0041352B" w:rsidRPr="0041352B">
        <w:rPr>
          <w:rFonts w:ascii="Times New Roman" w:hAnsi="Times New Roman" w:cs="Times New Roman"/>
          <w:szCs w:val="21"/>
        </w:rPr>
        <w:t>.2</w:t>
      </w:r>
      <w:r w:rsidRPr="0041352B">
        <w:rPr>
          <w:rFonts w:ascii="Times New Roman" w:hAnsi="Times New Roman" w:cs="Times New Roman"/>
          <w:szCs w:val="21"/>
        </w:rPr>
        <w:t>-</w:t>
      </w:r>
      <w:r w:rsidR="0041352B" w:rsidRPr="0041352B">
        <w:rPr>
          <w:rFonts w:ascii="Times New Roman" w:hAnsi="Times New Roman" w:cs="Times New Roman"/>
          <w:szCs w:val="21"/>
        </w:rPr>
        <w:t>4</w:t>
      </w:r>
      <w:r w:rsidRPr="0041352B">
        <w:rPr>
          <w:rFonts w:ascii="Times New Roman" w:hAnsi="Times New Roman" w:cs="Times New Roman"/>
          <w:szCs w:val="21"/>
        </w:rPr>
        <w:t xml:space="preserve">   </w:t>
      </w:r>
      <w:r w:rsidRPr="0041352B">
        <w:rPr>
          <w:rFonts w:ascii="Times New Roman" w:hAnsi="Times New Roman" w:cs="Times New Roman"/>
          <w:b/>
          <w:szCs w:val="21"/>
        </w:rPr>
        <w:t xml:space="preserve">                   </w:t>
      </w:r>
      <w:r w:rsidRPr="0041352B">
        <w:rPr>
          <w:rFonts w:ascii="Times New Roman" w:hAnsi="Times New Roman" w:cs="Times New Roman"/>
          <w:b/>
          <w:szCs w:val="21"/>
        </w:rPr>
        <w:t>污水处理站构筑物一览表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3"/>
        <w:gridCol w:w="1770"/>
        <w:gridCol w:w="4150"/>
        <w:gridCol w:w="718"/>
        <w:gridCol w:w="1704"/>
      </w:tblGrid>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b/>
                <w:szCs w:val="21"/>
              </w:rPr>
            </w:pPr>
            <w:r w:rsidRPr="0041352B">
              <w:rPr>
                <w:rFonts w:ascii="Times New Roman" w:hAnsi="Times New Roman" w:cs="Times New Roman"/>
                <w:b/>
                <w:szCs w:val="21"/>
              </w:rPr>
              <w:t>序号</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b/>
                <w:szCs w:val="21"/>
              </w:rPr>
            </w:pPr>
            <w:r w:rsidRPr="0041352B">
              <w:rPr>
                <w:rFonts w:ascii="Times New Roman" w:hAnsi="Times New Roman" w:cs="Times New Roman"/>
                <w:b/>
                <w:szCs w:val="21"/>
              </w:rPr>
              <w:t>名称</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b/>
                <w:szCs w:val="21"/>
              </w:rPr>
            </w:pPr>
            <w:r w:rsidRPr="0041352B">
              <w:rPr>
                <w:rFonts w:ascii="Times New Roman" w:hAnsi="Times New Roman" w:cs="Times New Roman"/>
                <w:b/>
                <w:szCs w:val="21"/>
              </w:rPr>
              <w:t>规格型号</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b/>
                <w:szCs w:val="21"/>
              </w:rPr>
            </w:pPr>
            <w:r w:rsidRPr="0041352B">
              <w:rPr>
                <w:rFonts w:ascii="Times New Roman" w:hAnsi="Times New Roman" w:cs="Times New Roman"/>
                <w:b/>
                <w:szCs w:val="21"/>
              </w:rPr>
              <w:t>数量</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b/>
                <w:szCs w:val="21"/>
              </w:rPr>
            </w:pPr>
            <w:r w:rsidRPr="0041352B">
              <w:rPr>
                <w:rFonts w:ascii="Times New Roman" w:hAnsi="Times New Roman" w:cs="Times New Roman"/>
                <w:b/>
                <w:szCs w:val="21"/>
              </w:rPr>
              <w:t>结构形式</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集污井（含固液分离机）</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lang w:val="es-ES"/>
              </w:rPr>
            </w:pPr>
            <w:r w:rsidRPr="0041352B">
              <w:rPr>
                <w:rFonts w:ascii="Times New Roman" w:hAnsi="Times New Roman" w:cs="Times New Roman"/>
                <w:szCs w:val="21"/>
              </w:rPr>
              <w:t>2.0m×3.0m×3.0m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2</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lang w:val="es-ES"/>
              </w:rPr>
              <w:t>沉砂</w:t>
            </w:r>
            <w:r w:rsidRPr="0041352B">
              <w:rPr>
                <w:rFonts w:ascii="Times New Roman" w:hAnsi="Times New Roman" w:cs="Times New Roman"/>
                <w:szCs w:val="21"/>
              </w:rPr>
              <w:t>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2.0m×3.0m×3.0m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3</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调节池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4.0m×3.0m×3.0m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4</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水解酸化池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3.0m×3.0m×3.0m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5</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厌氧池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2.0m×3.0m×3.0m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6</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缺氧池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4.0m×3.0m×3.0m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7</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生物接触氧化池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8.0m×3.0m×3.0m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8</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二沉池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1.5m×3.0m×3.0m</w:t>
            </w:r>
            <w:r w:rsidRPr="0041352B">
              <w:rPr>
                <w:rFonts w:ascii="Times New Roman" w:hAnsi="Times New Roman" w:cs="Times New Roman"/>
                <w:szCs w:val="21"/>
              </w:rPr>
              <w:t>；有效水深</w:t>
            </w:r>
            <w:r w:rsidRPr="0041352B">
              <w:rPr>
                <w:rFonts w:ascii="Times New Roman" w:hAnsi="Times New Roman" w:cs="Times New Roman"/>
                <w:szCs w:val="21"/>
              </w:rPr>
              <w:t>2.5</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9</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污泥池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1.8m×2.0m×3.0m</w:t>
            </w:r>
            <w:r w:rsidRPr="0041352B">
              <w:rPr>
                <w:rFonts w:ascii="Times New Roman" w:hAnsi="Times New Roman" w:cs="Times New Roman"/>
                <w:szCs w:val="21"/>
              </w:rPr>
              <w:t>；有效水深</w:t>
            </w:r>
            <w:r w:rsidRPr="0041352B">
              <w:rPr>
                <w:rFonts w:ascii="Times New Roman" w:hAnsi="Times New Roman" w:cs="Times New Roman"/>
                <w:szCs w:val="21"/>
              </w:rPr>
              <w:t>3.0</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10</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消毒池</w:t>
            </w:r>
          </w:p>
        </w:tc>
        <w:tc>
          <w:tcPr>
            <w:tcW w:w="412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2.0m×1.0m×3.0m</w:t>
            </w:r>
            <w:r w:rsidRPr="0041352B">
              <w:rPr>
                <w:rFonts w:ascii="Times New Roman" w:hAnsi="Times New Roman" w:cs="Times New Roman"/>
                <w:szCs w:val="21"/>
              </w:rPr>
              <w:t>；有效水深</w:t>
            </w:r>
            <w:r w:rsidRPr="0041352B">
              <w:rPr>
                <w:rFonts w:ascii="Times New Roman" w:hAnsi="Times New Roman" w:cs="Times New Roman"/>
                <w:szCs w:val="21"/>
              </w:rPr>
              <w:t>3.0</w:t>
            </w:r>
            <w:r w:rsidRPr="0041352B">
              <w:rPr>
                <w:rFonts w:ascii="Times New Roman" w:hAnsi="Times New Roman" w:cs="Times New Roman"/>
                <w:szCs w:val="21"/>
                <w:lang w:val="es-ES"/>
              </w:rPr>
              <w:t>m</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钢砼</w:t>
            </w:r>
          </w:p>
        </w:tc>
      </w:tr>
      <w:tr w:rsidR="00B24035" w:rsidRPr="0041352B" w:rsidTr="0041352B">
        <w:trPr>
          <w:trHeight w:val="340"/>
          <w:jc w:val="center"/>
        </w:trPr>
        <w:tc>
          <w:tcPr>
            <w:tcW w:w="66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11</w:t>
            </w:r>
          </w:p>
        </w:tc>
        <w:tc>
          <w:tcPr>
            <w:tcW w:w="1759"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污水暂存池</w:t>
            </w:r>
          </w:p>
        </w:tc>
        <w:tc>
          <w:tcPr>
            <w:tcW w:w="4123" w:type="dxa"/>
            <w:vAlign w:val="center"/>
          </w:tcPr>
          <w:p w:rsidR="00B24035" w:rsidRPr="0041352B" w:rsidRDefault="00494FFC" w:rsidP="00494FFC">
            <w:pPr>
              <w:tabs>
                <w:tab w:val="left" w:pos="735"/>
                <w:tab w:val="left" w:pos="2715"/>
              </w:tabs>
              <w:adjustRightInd w:val="0"/>
              <w:snapToGrid w:val="0"/>
              <w:jc w:val="center"/>
              <w:rPr>
                <w:rFonts w:ascii="Times New Roman" w:hAnsi="Times New Roman" w:cs="Times New Roman"/>
                <w:szCs w:val="21"/>
              </w:rPr>
            </w:pPr>
            <w:r>
              <w:rPr>
                <w:rFonts w:ascii="Times New Roman" w:hAnsi="Times New Roman" w:cs="Times New Roman" w:hint="eastAsia"/>
                <w:szCs w:val="21"/>
              </w:rPr>
              <w:t>20</w:t>
            </w:r>
            <w:r w:rsidR="00B24035" w:rsidRPr="0041352B">
              <w:rPr>
                <w:rFonts w:ascii="Times New Roman" w:hAnsi="Times New Roman" w:cs="Times New Roman"/>
                <w:szCs w:val="21"/>
                <w:lang w:val="es-ES"/>
              </w:rPr>
              <w:t>m</w:t>
            </w:r>
            <w:r w:rsidR="00B24035" w:rsidRPr="0041352B">
              <w:rPr>
                <w:rFonts w:ascii="Times New Roman" w:hAnsi="Times New Roman" w:cs="Times New Roman"/>
                <w:szCs w:val="21"/>
              </w:rPr>
              <w:t>×</w:t>
            </w:r>
            <w:r>
              <w:rPr>
                <w:rFonts w:ascii="Times New Roman" w:hAnsi="Times New Roman" w:cs="Times New Roman" w:hint="eastAsia"/>
                <w:szCs w:val="21"/>
              </w:rPr>
              <w:t>10</w:t>
            </w:r>
            <w:r w:rsidR="00B24035" w:rsidRPr="0041352B">
              <w:rPr>
                <w:rFonts w:ascii="Times New Roman" w:hAnsi="Times New Roman" w:cs="Times New Roman"/>
                <w:szCs w:val="21"/>
                <w:lang w:val="es-ES"/>
              </w:rPr>
              <w:t>m</w:t>
            </w:r>
            <w:r w:rsidR="00B24035" w:rsidRPr="0041352B">
              <w:rPr>
                <w:rFonts w:ascii="Times New Roman" w:hAnsi="Times New Roman" w:cs="Times New Roman"/>
                <w:szCs w:val="21"/>
              </w:rPr>
              <w:t>×</w:t>
            </w:r>
            <w:r>
              <w:rPr>
                <w:rFonts w:ascii="Times New Roman" w:hAnsi="Times New Roman" w:cs="Times New Roman" w:hint="eastAsia"/>
                <w:szCs w:val="21"/>
                <w:lang w:val="es-ES"/>
              </w:rPr>
              <w:t>4</w:t>
            </w:r>
            <w:r w:rsidR="00B24035" w:rsidRPr="0041352B">
              <w:rPr>
                <w:rFonts w:ascii="Times New Roman" w:hAnsi="Times New Roman" w:cs="Times New Roman"/>
                <w:szCs w:val="21"/>
                <w:lang w:val="es-ES"/>
              </w:rPr>
              <w:t>m</w:t>
            </w:r>
            <w:r w:rsidR="00B24035" w:rsidRPr="0041352B">
              <w:rPr>
                <w:rFonts w:ascii="Times New Roman" w:hAnsi="Times New Roman" w:cs="Times New Roman"/>
                <w:szCs w:val="21"/>
                <w:lang w:val="es-ES"/>
              </w:rPr>
              <w:t>，有效体积为</w:t>
            </w:r>
            <w:r>
              <w:rPr>
                <w:rFonts w:ascii="Times New Roman" w:hAnsi="Times New Roman" w:cs="Times New Roman" w:hint="eastAsia"/>
                <w:szCs w:val="21"/>
              </w:rPr>
              <w:t>800</w:t>
            </w:r>
            <w:r w:rsidR="00B24035" w:rsidRPr="0041352B">
              <w:rPr>
                <w:rFonts w:ascii="Times New Roman" w:hAnsi="Times New Roman" w:cs="Times New Roman"/>
                <w:szCs w:val="21"/>
              </w:rPr>
              <w:t>立方米</w:t>
            </w:r>
          </w:p>
        </w:tc>
        <w:tc>
          <w:tcPr>
            <w:tcW w:w="71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1</w:t>
            </w:r>
            <w:r w:rsidRPr="0041352B">
              <w:rPr>
                <w:rFonts w:ascii="Times New Roman" w:hAnsi="Times New Roman" w:cs="Times New Roman"/>
                <w:szCs w:val="21"/>
              </w:rPr>
              <w:t>座</w:t>
            </w:r>
          </w:p>
        </w:tc>
        <w:tc>
          <w:tcPr>
            <w:tcW w:w="1693" w:type="dxa"/>
            <w:vAlign w:val="center"/>
          </w:tcPr>
          <w:p w:rsidR="00B24035" w:rsidRPr="0041352B" w:rsidRDefault="00B24035" w:rsidP="0041352B">
            <w:pPr>
              <w:tabs>
                <w:tab w:val="left" w:pos="735"/>
                <w:tab w:val="left" w:pos="2715"/>
              </w:tabs>
              <w:adjustRightInd w:val="0"/>
              <w:snapToGrid w:val="0"/>
              <w:jc w:val="center"/>
              <w:rPr>
                <w:rFonts w:ascii="Times New Roman" w:hAnsi="Times New Roman" w:cs="Times New Roman"/>
                <w:szCs w:val="21"/>
              </w:rPr>
            </w:pPr>
            <w:r w:rsidRPr="0041352B">
              <w:rPr>
                <w:rFonts w:ascii="Times New Roman" w:hAnsi="Times New Roman" w:cs="Times New Roman"/>
                <w:szCs w:val="21"/>
              </w:rPr>
              <w:t>采取防渗措施</w:t>
            </w:r>
          </w:p>
        </w:tc>
      </w:tr>
    </w:tbl>
    <w:p w:rsidR="00B24035" w:rsidRDefault="00B24035" w:rsidP="0041352B">
      <w:pPr>
        <w:adjustRightInd w:val="0"/>
        <w:snapToGrid w:val="0"/>
        <w:spacing w:beforeLines="50" w:before="156" w:line="360" w:lineRule="auto"/>
        <w:ind w:firstLineChars="250" w:firstLine="600"/>
        <w:rPr>
          <w:rFonts w:ascii="Times New Roman" w:eastAsia="仿宋" w:hAnsi="Times New Roman" w:cs="Times New Roman"/>
          <w:sz w:val="24"/>
        </w:rPr>
      </w:pPr>
      <w:r w:rsidRPr="00494FFC">
        <w:rPr>
          <w:rFonts w:ascii="Times New Roman" w:eastAsia="仿宋" w:hAnsi="Times New Roman" w:cs="Times New Roman"/>
          <w:sz w:val="24"/>
        </w:rPr>
        <w:t>具体污水处理站各污染物去除效率见表</w:t>
      </w:r>
      <w:r w:rsidRPr="00494FFC">
        <w:rPr>
          <w:rFonts w:ascii="Times New Roman" w:eastAsia="仿宋" w:hAnsi="Times New Roman" w:cs="Times New Roman"/>
          <w:sz w:val="24"/>
        </w:rPr>
        <w:t>6</w:t>
      </w:r>
      <w:r w:rsidR="00494FFC" w:rsidRPr="00494FFC">
        <w:rPr>
          <w:rFonts w:ascii="Times New Roman" w:eastAsia="仿宋" w:hAnsi="Times New Roman" w:cs="Times New Roman"/>
          <w:sz w:val="24"/>
        </w:rPr>
        <w:t>.2</w:t>
      </w:r>
      <w:r w:rsidRPr="00494FFC">
        <w:rPr>
          <w:rFonts w:ascii="Times New Roman" w:eastAsia="仿宋" w:hAnsi="Times New Roman" w:cs="Times New Roman"/>
          <w:sz w:val="24"/>
        </w:rPr>
        <w:t>-</w:t>
      </w:r>
      <w:r w:rsidR="00494FFC" w:rsidRPr="00494FFC">
        <w:rPr>
          <w:rFonts w:ascii="Times New Roman" w:eastAsia="仿宋" w:hAnsi="Times New Roman" w:cs="Times New Roman"/>
          <w:sz w:val="24"/>
        </w:rPr>
        <w:t>5</w:t>
      </w:r>
      <w:r w:rsidRPr="00494FFC">
        <w:rPr>
          <w:rFonts w:ascii="Times New Roman" w:eastAsia="仿宋" w:hAnsi="Times New Roman" w:cs="Times New Roman"/>
          <w:sz w:val="24"/>
        </w:rPr>
        <w:t>。</w:t>
      </w:r>
    </w:p>
    <w:p w:rsidR="00494FFC" w:rsidRDefault="00494FFC" w:rsidP="00494FFC">
      <w:pPr>
        <w:pStyle w:val="a0"/>
      </w:pPr>
    </w:p>
    <w:p w:rsidR="00494FFC" w:rsidRPr="00494FFC" w:rsidRDefault="00494FFC" w:rsidP="00494FFC">
      <w:pPr>
        <w:pStyle w:val="20"/>
      </w:pPr>
    </w:p>
    <w:p w:rsidR="00B24035" w:rsidRPr="003D1A77" w:rsidRDefault="00B24035" w:rsidP="00494FFC">
      <w:pPr>
        <w:adjustRightInd w:val="0"/>
        <w:snapToGrid w:val="0"/>
        <w:spacing w:afterLines="50" w:after="156"/>
        <w:ind w:firstLineChars="200" w:firstLine="420"/>
        <w:rPr>
          <w:b/>
          <w:szCs w:val="21"/>
        </w:rPr>
      </w:pPr>
      <w:r w:rsidRPr="00494FFC">
        <w:rPr>
          <w:rFonts w:ascii="Times New Roman" w:hAnsi="Times New Roman" w:cs="Times New Roman"/>
          <w:szCs w:val="21"/>
        </w:rPr>
        <w:lastRenderedPageBreak/>
        <w:t>表</w:t>
      </w:r>
      <w:r w:rsidRPr="00494FFC">
        <w:rPr>
          <w:rFonts w:ascii="Times New Roman" w:hAnsi="Times New Roman" w:cs="Times New Roman"/>
          <w:szCs w:val="21"/>
        </w:rPr>
        <w:t>6</w:t>
      </w:r>
      <w:r w:rsidR="00494FFC" w:rsidRPr="00494FFC">
        <w:rPr>
          <w:rFonts w:ascii="Times New Roman" w:hAnsi="Times New Roman" w:cs="Times New Roman"/>
          <w:szCs w:val="21"/>
        </w:rPr>
        <w:t>.2</w:t>
      </w:r>
      <w:r w:rsidRPr="00494FFC">
        <w:rPr>
          <w:rFonts w:ascii="Times New Roman" w:hAnsi="Times New Roman" w:cs="Times New Roman"/>
          <w:szCs w:val="21"/>
        </w:rPr>
        <w:t>-</w:t>
      </w:r>
      <w:r w:rsidR="00494FFC" w:rsidRPr="00494FFC">
        <w:rPr>
          <w:rFonts w:ascii="Times New Roman" w:hAnsi="Times New Roman" w:cs="Times New Roman"/>
          <w:szCs w:val="21"/>
        </w:rPr>
        <w:t>5</w:t>
      </w:r>
      <w:r w:rsidRPr="00494FFC">
        <w:rPr>
          <w:rFonts w:ascii="Times New Roman" w:hAnsi="Times New Roman" w:cs="Times New Roman"/>
          <w:szCs w:val="21"/>
        </w:rPr>
        <w:t xml:space="preserve">    </w:t>
      </w:r>
      <w:r w:rsidRPr="003D1A77">
        <w:rPr>
          <w:rFonts w:hint="eastAsia"/>
          <w:b/>
          <w:szCs w:val="21"/>
        </w:rPr>
        <w:t xml:space="preserve">   </w:t>
      </w:r>
      <w:r w:rsidRPr="003D1A77">
        <w:rPr>
          <w:b/>
          <w:szCs w:val="21"/>
        </w:rPr>
        <w:t xml:space="preserve">        </w:t>
      </w:r>
      <w:r w:rsidRPr="003D1A77">
        <w:rPr>
          <w:rFonts w:hint="eastAsia"/>
          <w:b/>
          <w:szCs w:val="21"/>
        </w:rPr>
        <w:t>污水处理站污染物去除效率一览表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90"/>
        <w:gridCol w:w="1186"/>
        <w:gridCol w:w="868"/>
        <w:gridCol w:w="931"/>
        <w:gridCol w:w="962"/>
        <w:gridCol w:w="1030"/>
        <w:gridCol w:w="782"/>
        <w:gridCol w:w="1566"/>
      </w:tblGrid>
      <w:tr w:rsidR="00B24035" w:rsidRPr="00494FFC" w:rsidTr="00494FFC">
        <w:trPr>
          <w:trHeight w:val="340"/>
          <w:jc w:val="center"/>
        </w:trPr>
        <w:tc>
          <w:tcPr>
            <w:tcW w:w="1690"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szCs w:val="21"/>
              </w:rPr>
              <w:t>处理方式</w:t>
            </w:r>
          </w:p>
        </w:tc>
        <w:tc>
          <w:tcPr>
            <w:tcW w:w="1186"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szCs w:val="21"/>
              </w:rPr>
              <w:t>单位</w:t>
            </w:r>
          </w:p>
        </w:tc>
        <w:tc>
          <w:tcPr>
            <w:tcW w:w="868"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szCs w:val="21"/>
              </w:rPr>
              <w:t>COD</w:t>
            </w:r>
          </w:p>
        </w:tc>
        <w:tc>
          <w:tcPr>
            <w:tcW w:w="931"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kern w:val="0"/>
                <w:szCs w:val="21"/>
              </w:rPr>
              <w:t>BOD</w:t>
            </w:r>
            <w:r w:rsidRPr="00494FFC">
              <w:rPr>
                <w:rFonts w:ascii="Times New Roman" w:hAnsi="Times New Roman" w:cs="Times New Roman"/>
                <w:b/>
                <w:kern w:val="0"/>
                <w:szCs w:val="21"/>
                <w:vertAlign w:val="subscript"/>
              </w:rPr>
              <w:t>5</w:t>
            </w:r>
          </w:p>
        </w:tc>
        <w:tc>
          <w:tcPr>
            <w:tcW w:w="962"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szCs w:val="21"/>
              </w:rPr>
              <w:t>SS</w:t>
            </w:r>
          </w:p>
        </w:tc>
        <w:tc>
          <w:tcPr>
            <w:tcW w:w="1030"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kern w:val="0"/>
                <w:szCs w:val="21"/>
              </w:rPr>
              <w:t>NH</w:t>
            </w:r>
            <w:r w:rsidRPr="00494FFC">
              <w:rPr>
                <w:rFonts w:ascii="Times New Roman" w:hAnsi="Times New Roman" w:cs="Times New Roman"/>
                <w:b/>
                <w:kern w:val="0"/>
                <w:szCs w:val="21"/>
                <w:vertAlign w:val="subscript"/>
              </w:rPr>
              <w:t>3</w:t>
            </w:r>
            <w:r w:rsidRPr="00494FFC">
              <w:rPr>
                <w:rFonts w:ascii="Times New Roman" w:hAnsi="Times New Roman" w:cs="Times New Roman"/>
                <w:b/>
                <w:kern w:val="0"/>
                <w:szCs w:val="21"/>
              </w:rPr>
              <w:t>-N</w:t>
            </w:r>
          </w:p>
        </w:tc>
        <w:tc>
          <w:tcPr>
            <w:tcW w:w="782" w:type="dxa"/>
            <w:vAlign w:val="center"/>
          </w:tcPr>
          <w:p w:rsidR="00B24035" w:rsidRPr="00494FFC" w:rsidRDefault="00B24035" w:rsidP="00494FFC">
            <w:pPr>
              <w:adjustRightInd w:val="0"/>
              <w:snapToGrid w:val="0"/>
              <w:jc w:val="center"/>
              <w:rPr>
                <w:rFonts w:ascii="Times New Roman" w:hAnsi="Times New Roman" w:cs="Times New Roman"/>
                <w:b/>
                <w:kern w:val="0"/>
                <w:szCs w:val="21"/>
              </w:rPr>
            </w:pPr>
            <w:r w:rsidRPr="00494FFC">
              <w:rPr>
                <w:rFonts w:ascii="Times New Roman" w:hAnsi="Times New Roman" w:cs="Times New Roman"/>
                <w:b/>
                <w:kern w:val="0"/>
                <w:szCs w:val="21"/>
              </w:rPr>
              <w:t>TP</w:t>
            </w:r>
          </w:p>
        </w:tc>
        <w:tc>
          <w:tcPr>
            <w:tcW w:w="1566" w:type="dxa"/>
            <w:vAlign w:val="center"/>
          </w:tcPr>
          <w:p w:rsidR="00B24035" w:rsidRPr="00494FFC" w:rsidRDefault="00B24035" w:rsidP="00494FFC">
            <w:pPr>
              <w:adjustRightInd w:val="0"/>
              <w:snapToGrid w:val="0"/>
              <w:jc w:val="center"/>
              <w:rPr>
                <w:rFonts w:ascii="Times New Roman" w:hAnsi="Times New Roman" w:cs="Times New Roman"/>
                <w:b/>
                <w:szCs w:val="21"/>
              </w:rPr>
            </w:pPr>
            <w:r w:rsidRPr="00494FFC">
              <w:rPr>
                <w:rFonts w:ascii="Times New Roman" w:hAnsi="Times New Roman" w:cs="Times New Roman"/>
                <w:b/>
                <w:kern w:val="0"/>
                <w:szCs w:val="21"/>
              </w:rPr>
              <w:t>粪大肠菌群数</w:t>
            </w:r>
          </w:p>
        </w:tc>
      </w:tr>
      <w:tr w:rsidR="00494FFC" w:rsidRPr="00494FFC" w:rsidTr="00494FFC">
        <w:trPr>
          <w:trHeight w:val="340"/>
          <w:jc w:val="center"/>
        </w:trPr>
        <w:tc>
          <w:tcPr>
            <w:tcW w:w="1690" w:type="dxa"/>
            <w:vAlign w:val="center"/>
          </w:tcPr>
          <w:p w:rsidR="00494FFC" w:rsidRPr="00494FFC" w:rsidRDefault="00494FFC"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污水处理站进水</w:t>
            </w:r>
          </w:p>
        </w:tc>
        <w:tc>
          <w:tcPr>
            <w:tcW w:w="1186" w:type="dxa"/>
            <w:vAlign w:val="center"/>
          </w:tcPr>
          <w:p w:rsidR="00494FFC" w:rsidRPr="00494FFC" w:rsidRDefault="00494FFC"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mg/L</w:t>
            </w:r>
          </w:p>
        </w:tc>
        <w:tc>
          <w:tcPr>
            <w:tcW w:w="868" w:type="dxa"/>
            <w:vAlign w:val="center"/>
          </w:tcPr>
          <w:p w:rsidR="00494FFC" w:rsidRPr="00A11702" w:rsidRDefault="00494FFC"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6845</w:t>
            </w:r>
          </w:p>
        </w:tc>
        <w:tc>
          <w:tcPr>
            <w:tcW w:w="931" w:type="dxa"/>
            <w:vAlign w:val="center"/>
          </w:tcPr>
          <w:p w:rsidR="00494FFC" w:rsidRPr="00A11702" w:rsidRDefault="00494FFC"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2754</w:t>
            </w:r>
          </w:p>
        </w:tc>
        <w:tc>
          <w:tcPr>
            <w:tcW w:w="962" w:type="dxa"/>
            <w:vAlign w:val="center"/>
          </w:tcPr>
          <w:p w:rsidR="00494FFC" w:rsidRPr="00A11702" w:rsidRDefault="00494FFC"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3434</w:t>
            </w:r>
          </w:p>
        </w:tc>
        <w:tc>
          <w:tcPr>
            <w:tcW w:w="1030" w:type="dxa"/>
            <w:vAlign w:val="center"/>
          </w:tcPr>
          <w:p w:rsidR="00494FFC" w:rsidRPr="00A11702" w:rsidRDefault="00494FFC"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207</w:t>
            </w:r>
          </w:p>
        </w:tc>
        <w:tc>
          <w:tcPr>
            <w:tcW w:w="782" w:type="dxa"/>
            <w:vAlign w:val="center"/>
          </w:tcPr>
          <w:p w:rsidR="00494FFC" w:rsidRPr="00A11702" w:rsidRDefault="00494FFC"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38</w:t>
            </w:r>
          </w:p>
        </w:tc>
        <w:tc>
          <w:tcPr>
            <w:tcW w:w="1566" w:type="dxa"/>
            <w:vAlign w:val="center"/>
          </w:tcPr>
          <w:p w:rsidR="00494FFC" w:rsidRPr="00494FFC" w:rsidRDefault="00494FFC"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r w:rsidRPr="00494FFC">
              <w:rPr>
                <w:rFonts w:ascii="Times New Roman" w:hAnsi="Times New Roman" w:cs="Times New Roman"/>
                <w:szCs w:val="21"/>
              </w:rPr>
              <w:t>10000</w:t>
            </w:r>
            <w:r w:rsidRPr="00494FFC">
              <w:rPr>
                <w:rFonts w:ascii="Times New Roman" w:hAnsi="Times New Roman" w:cs="Times New Roman"/>
                <w:szCs w:val="21"/>
              </w:rPr>
              <w:t>个</w:t>
            </w:r>
            <w:r w:rsidRPr="00494FFC">
              <w:rPr>
                <w:rFonts w:ascii="Times New Roman" w:hAnsi="Times New Roman" w:cs="Times New Roman"/>
                <w:szCs w:val="21"/>
              </w:rPr>
              <w:t>/mL</w:t>
            </w:r>
          </w:p>
        </w:tc>
      </w:tr>
      <w:tr w:rsidR="00B24035" w:rsidRPr="00494FFC" w:rsidTr="00494FFC">
        <w:trPr>
          <w:trHeight w:val="340"/>
          <w:jc w:val="center"/>
        </w:trPr>
        <w:tc>
          <w:tcPr>
            <w:tcW w:w="1690" w:type="dxa"/>
            <w:vMerge w:val="restart"/>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固液分离机、沉砂池</w:t>
            </w: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处理效率</w:t>
            </w:r>
            <w:r w:rsidRPr="00494FFC">
              <w:rPr>
                <w:rFonts w:ascii="Times New Roman" w:hAnsi="Times New Roman" w:cs="Times New Roman"/>
                <w:szCs w:val="21"/>
              </w:rPr>
              <w:t>%</w:t>
            </w:r>
          </w:p>
        </w:tc>
        <w:tc>
          <w:tcPr>
            <w:tcW w:w="868"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58</w:t>
            </w:r>
          </w:p>
        </w:tc>
        <w:tc>
          <w:tcPr>
            <w:tcW w:w="931"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40</w:t>
            </w:r>
          </w:p>
        </w:tc>
        <w:tc>
          <w:tcPr>
            <w:tcW w:w="962"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80</w:t>
            </w:r>
          </w:p>
        </w:tc>
        <w:tc>
          <w:tcPr>
            <w:tcW w:w="1030"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19</w:t>
            </w:r>
          </w:p>
        </w:tc>
        <w:tc>
          <w:tcPr>
            <w:tcW w:w="782"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30</w:t>
            </w:r>
          </w:p>
        </w:tc>
        <w:tc>
          <w:tcPr>
            <w:tcW w:w="156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r>
      <w:tr w:rsidR="00B24035" w:rsidRPr="00494FFC" w:rsidTr="00494FFC">
        <w:trPr>
          <w:trHeight w:val="340"/>
          <w:jc w:val="center"/>
        </w:trPr>
        <w:tc>
          <w:tcPr>
            <w:tcW w:w="1690" w:type="dxa"/>
            <w:vMerge/>
            <w:vAlign w:val="center"/>
          </w:tcPr>
          <w:p w:rsidR="00B24035" w:rsidRPr="00494FFC" w:rsidRDefault="00B24035" w:rsidP="00494FFC">
            <w:pPr>
              <w:adjustRightInd w:val="0"/>
              <w:snapToGrid w:val="0"/>
              <w:jc w:val="center"/>
              <w:rPr>
                <w:rFonts w:ascii="Times New Roman" w:hAnsi="Times New Roman" w:cs="Times New Roman"/>
                <w:szCs w:val="21"/>
              </w:rPr>
            </w:pP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出水</w:t>
            </w:r>
            <w:r w:rsidRPr="00494FFC">
              <w:rPr>
                <w:rFonts w:ascii="Times New Roman" w:hAnsi="Times New Roman" w:cs="Times New Roman"/>
                <w:szCs w:val="21"/>
              </w:rPr>
              <w:t>mg/L</w:t>
            </w:r>
          </w:p>
        </w:tc>
        <w:tc>
          <w:tcPr>
            <w:tcW w:w="868" w:type="dxa"/>
            <w:vAlign w:val="center"/>
          </w:tcPr>
          <w:p w:rsidR="00B24035"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2874.9</w:t>
            </w:r>
          </w:p>
        </w:tc>
        <w:tc>
          <w:tcPr>
            <w:tcW w:w="931" w:type="dxa"/>
            <w:vAlign w:val="center"/>
          </w:tcPr>
          <w:p w:rsidR="00B24035"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1653.6</w:t>
            </w:r>
          </w:p>
        </w:tc>
        <w:tc>
          <w:tcPr>
            <w:tcW w:w="962" w:type="dxa"/>
            <w:vAlign w:val="center"/>
          </w:tcPr>
          <w:p w:rsidR="00B24035"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686.8</w:t>
            </w:r>
          </w:p>
        </w:tc>
        <w:tc>
          <w:tcPr>
            <w:tcW w:w="1030" w:type="dxa"/>
            <w:vAlign w:val="center"/>
          </w:tcPr>
          <w:p w:rsidR="00B24035"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167.67</w:t>
            </w:r>
          </w:p>
        </w:tc>
        <w:tc>
          <w:tcPr>
            <w:tcW w:w="782" w:type="dxa"/>
            <w:vAlign w:val="center"/>
          </w:tcPr>
          <w:p w:rsidR="00B24035"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26.6</w:t>
            </w:r>
          </w:p>
        </w:tc>
        <w:tc>
          <w:tcPr>
            <w:tcW w:w="156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r w:rsidRPr="00494FFC">
              <w:rPr>
                <w:rFonts w:ascii="Times New Roman" w:hAnsi="Times New Roman" w:cs="Times New Roman"/>
                <w:szCs w:val="21"/>
              </w:rPr>
              <w:t>10000</w:t>
            </w:r>
            <w:r w:rsidRPr="00494FFC">
              <w:rPr>
                <w:rFonts w:ascii="Times New Roman" w:hAnsi="Times New Roman" w:cs="Times New Roman"/>
                <w:szCs w:val="21"/>
              </w:rPr>
              <w:t>个</w:t>
            </w:r>
            <w:r w:rsidRPr="00494FFC">
              <w:rPr>
                <w:rFonts w:ascii="Times New Roman" w:hAnsi="Times New Roman" w:cs="Times New Roman"/>
                <w:szCs w:val="21"/>
              </w:rPr>
              <w:t>/mL</w:t>
            </w:r>
          </w:p>
        </w:tc>
      </w:tr>
      <w:tr w:rsidR="00B24035" w:rsidRPr="00494FFC" w:rsidTr="00494FFC">
        <w:trPr>
          <w:trHeight w:val="340"/>
          <w:jc w:val="center"/>
        </w:trPr>
        <w:tc>
          <w:tcPr>
            <w:tcW w:w="1690" w:type="dxa"/>
            <w:vMerge w:val="restart"/>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高效溶气气浮</w:t>
            </w: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处理效率</w:t>
            </w:r>
            <w:r w:rsidRPr="00494FFC">
              <w:rPr>
                <w:rFonts w:ascii="Times New Roman" w:hAnsi="Times New Roman" w:cs="Times New Roman"/>
                <w:szCs w:val="21"/>
              </w:rPr>
              <w:t>%</w:t>
            </w:r>
          </w:p>
        </w:tc>
        <w:tc>
          <w:tcPr>
            <w:tcW w:w="868"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48</w:t>
            </w:r>
          </w:p>
        </w:tc>
        <w:tc>
          <w:tcPr>
            <w:tcW w:w="931"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50</w:t>
            </w:r>
          </w:p>
        </w:tc>
        <w:tc>
          <w:tcPr>
            <w:tcW w:w="962"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50</w:t>
            </w:r>
          </w:p>
        </w:tc>
        <w:tc>
          <w:tcPr>
            <w:tcW w:w="1030"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c>
          <w:tcPr>
            <w:tcW w:w="782"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c>
          <w:tcPr>
            <w:tcW w:w="156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r>
      <w:tr w:rsidR="0090612A" w:rsidRPr="00494FFC" w:rsidTr="00494FFC">
        <w:trPr>
          <w:trHeight w:val="340"/>
          <w:jc w:val="center"/>
        </w:trPr>
        <w:tc>
          <w:tcPr>
            <w:tcW w:w="1690" w:type="dxa"/>
            <w:vMerge/>
            <w:vAlign w:val="center"/>
          </w:tcPr>
          <w:p w:rsidR="0090612A" w:rsidRPr="00494FFC" w:rsidRDefault="0090612A" w:rsidP="00494FFC">
            <w:pPr>
              <w:adjustRightInd w:val="0"/>
              <w:snapToGrid w:val="0"/>
              <w:jc w:val="center"/>
              <w:rPr>
                <w:rFonts w:ascii="Times New Roman" w:hAnsi="Times New Roman" w:cs="Times New Roman"/>
                <w:szCs w:val="21"/>
              </w:rPr>
            </w:pPr>
          </w:p>
        </w:tc>
        <w:tc>
          <w:tcPr>
            <w:tcW w:w="1186" w:type="dxa"/>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出水</w:t>
            </w:r>
            <w:r w:rsidRPr="00494FFC">
              <w:rPr>
                <w:rFonts w:ascii="Times New Roman" w:hAnsi="Times New Roman" w:cs="Times New Roman"/>
                <w:szCs w:val="21"/>
              </w:rPr>
              <w:t>mg/L</w:t>
            </w:r>
          </w:p>
        </w:tc>
        <w:tc>
          <w:tcPr>
            <w:tcW w:w="868" w:type="dxa"/>
            <w:vAlign w:val="center"/>
          </w:tcPr>
          <w:p w:rsidR="0090612A"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1495</w:t>
            </w:r>
          </w:p>
        </w:tc>
        <w:tc>
          <w:tcPr>
            <w:tcW w:w="931" w:type="dxa"/>
            <w:vAlign w:val="center"/>
          </w:tcPr>
          <w:p w:rsidR="0090612A"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826.8</w:t>
            </w:r>
          </w:p>
        </w:tc>
        <w:tc>
          <w:tcPr>
            <w:tcW w:w="962" w:type="dxa"/>
            <w:vAlign w:val="center"/>
          </w:tcPr>
          <w:p w:rsidR="0090612A" w:rsidRPr="00494FFC" w:rsidRDefault="0090612A"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343.4</w:t>
            </w:r>
          </w:p>
        </w:tc>
        <w:tc>
          <w:tcPr>
            <w:tcW w:w="1030" w:type="dxa"/>
            <w:vAlign w:val="center"/>
          </w:tcPr>
          <w:p w:rsidR="0090612A" w:rsidRPr="00494FFC" w:rsidRDefault="0090612A" w:rsidP="00623997">
            <w:pPr>
              <w:adjustRightInd w:val="0"/>
              <w:snapToGrid w:val="0"/>
              <w:jc w:val="center"/>
              <w:rPr>
                <w:rFonts w:ascii="Times New Roman" w:hAnsi="Times New Roman" w:cs="Times New Roman"/>
                <w:szCs w:val="21"/>
              </w:rPr>
            </w:pPr>
            <w:r>
              <w:rPr>
                <w:rFonts w:ascii="Times New Roman" w:hAnsi="Times New Roman" w:cs="Times New Roman" w:hint="eastAsia"/>
                <w:szCs w:val="21"/>
              </w:rPr>
              <w:t>167.67</w:t>
            </w:r>
          </w:p>
        </w:tc>
        <w:tc>
          <w:tcPr>
            <w:tcW w:w="782" w:type="dxa"/>
            <w:vAlign w:val="center"/>
          </w:tcPr>
          <w:p w:rsidR="0090612A" w:rsidRPr="00494FFC" w:rsidRDefault="0090612A" w:rsidP="00623997">
            <w:pPr>
              <w:adjustRightInd w:val="0"/>
              <w:snapToGrid w:val="0"/>
              <w:jc w:val="center"/>
              <w:rPr>
                <w:rFonts w:ascii="Times New Roman" w:hAnsi="Times New Roman" w:cs="Times New Roman"/>
                <w:szCs w:val="21"/>
              </w:rPr>
            </w:pPr>
            <w:r>
              <w:rPr>
                <w:rFonts w:ascii="Times New Roman" w:hAnsi="Times New Roman" w:cs="Times New Roman" w:hint="eastAsia"/>
                <w:szCs w:val="21"/>
              </w:rPr>
              <w:t>26.6</w:t>
            </w:r>
          </w:p>
        </w:tc>
        <w:tc>
          <w:tcPr>
            <w:tcW w:w="1566" w:type="dxa"/>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r w:rsidRPr="00494FFC">
              <w:rPr>
                <w:rFonts w:ascii="Times New Roman" w:hAnsi="Times New Roman" w:cs="Times New Roman"/>
                <w:szCs w:val="21"/>
              </w:rPr>
              <w:t>10000</w:t>
            </w:r>
            <w:r w:rsidRPr="00494FFC">
              <w:rPr>
                <w:rFonts w:ascii="Times New Roman" w:hAnsi="Times New Roman" w:cs="Times New Roman"/>
                <w:szCs w:val="21"/>
              </w:rPr>
              <w:t>个</w:t>
            </w:r>
            <w:r w:rsidRPr="00494FFC">
              <w:rPr>
                <w:rFonts w:ascii="Times New Roman" w:hAnsi="Times New Roman" w:cs="Times New Roman"/>
                <w:szCs w:val="21"/>
              </w:rPr>
              <w:t>/mL</w:t>
            </w:r>
          </w:p>
        </w:tc>
      </w:tr>
      <w:tr w:rsidR="00B24035" w:rsidRPr="00494FFC" w:rsidTr="00494FFC">
        <w:trPr>
          <w:trHeight w:val="340"/>
          <w:jc w:val="center"/>
        </w:trPr>
        <w:tc>
          <w:tcPr>
            <w:tcW w:w="1690" w:type="dxa"/>
            <w:vMerge w:val="restart"/>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厌氧、好氧、二沉池</w:t>
            </w: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处理效率</w:t>
            </w:r>
            <w:r w:rsidRPr="00494FFC">
              <w:rPr>
                <w:rFonts w:ascii="Times New Roman" w:hAnsi="Times New Roman" w:cs="Times New Roman"/>
                <w:szCs w:val="21"/>
              </w:rPr>
              <w:t>%</w:t>
            </w:r>
          </w:p>
        </w:tc>
        <w:tc>
          <w:tcPr>
            <w:tcW w:w="868" w:type="dxa"/>
            <w:vAlign w:val="center"/>
          </w:tcPr>
          <w:p w:rsidR="00B24035" w:rsidRPr="00494FFC" w:rsidRDefault="003C6772" w:rsidP="00494FFC">
            <w:pPr>
              <w:adjustRightInd w:val="0"/>
              <w:snapToGrid w:val="0"/>
              <w:jc w:val="center"/>
              <w:rPr>
                <w:rFonts w:ascii="Times New Roman" w:hAnsi="Times New Roman" w:cs="Times New Roman"/>
                <w:szCs w:val="21"/>
              </w:rPr>
            </w:pPr>
            <w:r>
              <w:rPr>
                <w:rFonts w:ascii="Times New Roman" w:hAnsi="Times New Roman" w:cs="Times New Roman" w:hint="eastAsia"/>
                <w:szCs w:val="21"/>
              </w:rPr>
              <w:t>87.5</w:t>
            </w:r>
          </w:p>
        </w:tc>
        <w:tc>
          <w:tcPr>
            <w:tcW w:w="931" w:type="dxa"/>
            <w:vAlign w:val="center"/>
          </w:tcPr>
          <w:p w:rsidR="00B24035" w:rsidRPr="00494FFC" w:rsidRDefault="003C6772" w:rsidP="00494FFC">
            <w:pPr>
              <w:adjustRightInd w:val="0"/>
              <w:snapToGrid w:val="0"/>
              <w:jc w:val="center"/>
              <w:rPr>
                <w:rFonts w:ascii="Times New Roman" w:hAnsi="Times New Roman" w:cs="Times New Roman"/>
                <w:kern w:val="0"/>
                <w:szCs w:val="21"/>
                <w:lang w:val="en-GB"/>
              </w:rPr>
            </w:pPr>
            <w:r>
              <w:rPr>
                <w:rFonts w:ascii="Times New Roman" w:hAnsi="Times New Roman" w:cs="Times New Roman" w:hint="eastAsia"/>
                <w:kern w:val="0"/>
                <w:szCs w:val="21"/>
                <w:lang w:val="en-GB"/>
              </w:rPr>
              <w:t>88.8</w:t>
            </w:r>
          </w:p>
        </w:tc>
        <w:tc>
          <w:tcPr>
            <w:tcW w:w="962" w:type="dxa"/>
            <w:vAlign w:val="center"/>
          </w:tcPr>
          <w:p w:rsidR="00B24035" w:rsidRPr="00494FFC" w:rsidRDefault="003C6772" w:rsidP="00494FFC">
            <w:pPr>
              <w:adjustRightInd w:val="0"/>
              <w:snapToGrid w:val="0"/>
              <w:jc w:val="center"/>
              <w:rPr>
                <w:rFonts w:ascii="Times New Roman" w:hAnsi="Times New Roman" w:cs="Times New Roman"/>
                <w:kern w:val="0"/>
                <w:szCs w:val="21"/>
                <w:lang w:val="en-GB"/>
              </w:rPr>
            </w:pPr>
            <w:r>
              <w:rPr>
                <w:rFonts w:ascii="Times New Roman" w:hAnsi="Times New Roman" w:cs="Times New Roman" w:hint="eastAsia"/>
                <w:kern w:val="0"/>
                <w:szCs w:val="21"/>
                <w:lang w:val="en-GB"/>
              </w:rPr>
              <w:t>77.6</w:t>
            </w:r>
          </w:p>
        </w:tc>
        <w:tc>
          <w:tcPr>
            <w:tcW w:w="1030" w:type="dxa"/>
            <w:vAlign w:val="center"/>
          </w:tcPr>
          <w:p w:rsidR="00B24035" w:rsidRPr="00494FFC" w:rsidRDefault="003C6772" w:rsidP="00494FFC">
            <w:pPr>
              <w:adjustRightInd w:val="0"/>
              <w:snapToGrid w:val="0"/>
              <w:jc w:val="center"/>
              <w:rPr>
                <w:rFonts w:ascii="Times New Roman" w:hAnsi="Times New Roman" w:cs="Times New Roman"/>
                <w:kern w:val="0"/>
                <w:szCs w:val="21"/>
                <w:lang w:val="en-GB"/>
              </w:rPr>
            </w:pPr>
            <w:r>
              <w:rPr>
                <w:rFonts w:ascii="Times New Roman" w:hAnsi="Times New Roman" w:cs="Times New Roman" w:hint="eastAsia"/>
                <w:kern w:val="0"/>
                <w:szCs w:val="21"/>
                <w:lang w:val="en-GB"/>
              </w:rPr>
              <w:t>77.3</w:t>
            </w:r>
          </w:p>
        </w:tc>
        <w:tc>
          <w:tcPr>
            <w:tcW w:w="782" w:type="dxa"/>
            <w:vAlign w:val="center"/>
          </w:tcPr>
          <w:p w:rsidR="00B24035" w:rsidRPr="00494FFC" w:rsidRDefault="003C6772" w:rsidP="00494FFC">
            <w:pPr>
              <w:adjustRightInd w:val="0"/>
              <w:snapToGrid w:val="0"/>
              <w:jc w:val="center"/>
              <w:rPr>
                <w:rFonts w:ascii="Times New Roman" w:hAnsi="Times New Roman" w:cs="Times New Roman"/>
                <w:kern w:val="0"/>
                <w:szCs w:val="21"/>
                <w:lang w:val="en-GB"/>
              </w:rPr>
            </w:pPr>
            <w:r>
              <w:rPr>
                <w:rFonts w:ascii="Times New Roman" w:hAnsi="Times New Roman" w:cs="Times New Roman" w:hint="eastAsia"/>
                <w:kern w:val="0"/>
                <w:szCs w:val="21"/>
                <w:lang w:val="en-GB"/>
              </w:rPr>
              <w:t>72.9</w:t>
            </w:r>
          </w:p>
        </w:tc>
        <w:tc>
          <w:tcPr>
            <w:tcW w:w="156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r>
      <w:tr w:rsidR="00B24035" w:rsidRPr="00494FFC" w:rsidTr="00494FFC">
        <w:trPr>
          <w:trHeight w:val="340"/>
          <w:jc w:val="center"/>
        </w:trPr>
        <w:tc>
          <w:tcPr>
            <w:tcW w:w="1690" w:type="dxa"/>
            <w:vMerge/>
            <w:vAlign w:val="center"/>
          </w:tcPr>
          <w:p w:rsidR="00B24035" w:rsidRPr="00494FFC" w:rsidRDefault="00B24035" w:rsidP="00494FFC">
            <w:pPr>
              <w:adjustRightInd w:val="0"/>
              <w:snapToGrid w:val="0"/>
              <w:jc w:val="center"/>
              <w:rPr>
                <w:rFonts w:ascii="Times New Roman" w:hAnsi="Times New Roman" w:cs="Times New Roman"/>
                <w:szCs w:val="21"/>
              </w:rPr>
            </w:pP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出水</w:t>
            </w:r>
            <w:r w:rsidRPr="00494FFC">
              <w:rPr>
                <w:rFonts w:ascii="Times New Roman" w:hAnsi="Times New Roman" w:cs="Times New Roman"/>
                <w:szCs w:val="21"/>
              </w:rPr>
              <w:t>mg/L</w:t>
            </w:r>
          </w:p>
        </w:tc>
        <w:tc>
          <w:tcPr>
            <w:tcW w:w="868"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186</w:t>
            </w:r>
          </w:p>
        </w:tc>
        <w:tc>
          <w:tcPr>
            <w:tcW w:w="931"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93</w:t>
            </w:r>
          </w:p>
        </w:tc>
        <w:tc>
          <w:tcPr>
            <w:tcW w:w="96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77</w:t>
            </w:r>
          </w:p>
        </w:tc>
        <w:tc>
          <w:tcPr>
            <w:tcW w:w="1030"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38</w:t>
            </w:r>
          </w:p>
        </w:tc>
        <w:tc>
          <w:tcPr>
            <w:tcW w:w="78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7.2</w:t>
            </w:r>
          </w:p>
        </w:tc>
        <w:tc>
          <w:tcPr>
            <w:tcW w:w="156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r w:rsidRPr="00494FFC">
              <w:rPr>
                <w:rFonts w:ascii="Times New Roman" w:hAnsi="Times New Roman" w:cs="Times New Roman"/>
                <w:szCs w:val="21"/>
              </w:rPr>
              <w:t>10000</w:t>
            </w:r>
            <w:r w:rsidRPr="00494FFC">
              <w:rPr>
                <w:rFonts w:ascii="Times New Roman" w:hAnsi="Times New Roman" w:cs="Times New Roman"/>
                <w:szCs w:val="21"/>
              </w:rPr>
              <w:t>个</w:t>
            </w:r>
            <w:r w:rsidRPr="00494FFC">
              <w:rPr>
                <w:rFonts w:ascii="Times New Roman" w:hAnsi="Times New Roman" w:cs="Times New Roman"/>
                <w:szCs w:val="21"/>
              </w:rPr>
              <w:t>/mL</w:t>
            </w:r>
          </w:p>
        </w:tc>
      </w:tr>
      <w:tr w:rsidR="00B24035" w:rsidRPr="00494FFC" w:rsidTr="00494FFC">
        <w:trPr>
          <w:trHeight w:val="340"/>
          <w:jc w:val="center"/>
        </w:trPr>
        <w:tc>
          <w:tcPr>
            <w:tcW w:w="1690" w:type="dxa"/>
            <w:vMerge w:val="restart"/>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消毒池</w:t>
            </w: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处理效率</w:t>
            </w:r>
            <w:r w:rsidRPr="00494FFC">
              <w:rPr>
                <w:rFonts w:ascii="Times New Roman" w:hAnsi="Times New Roman" w:cs="Times New Roman"/>
                <w:szCs w:val="21"/>
              </w:rPr>
              <w:t>%</w:t>
            </w:r>
          </w:p>
        </w:tc>
        <w:tc>
          <w:tcPr>
            <w:tcW w:w="868"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kern w:val="0"/>
                <w:szCs w:val="21"/>
                <w:lang w:val="en-GB"/>
              </w:rPr>
              <w:t>--</w:t>
            </w:r>
          </w:p>
        </w:tc>
        <w:tc>
          <w:tcPr>
            <w:tcW w:w="931"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w:t>
            </w:r>
          </w:p>
        </w:tc>
        <w:tc>
          <w:tcPr>
            <w:tcW w:w="96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w:t>
            </w:r>
          </w:p>
        </w:tc>
        <w:tc>
          <w:tcPr>
            <w:tcW w:w="1030"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w:t>
            </w:r>
          </w:p>
        </w:tc>
        <w:tc>
          <w:tcPr>
            <w:tcW w:w="78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w:t>
            </w:r>
          </w:p>
        </w:tc>
        <w:tc>
          <w:tcPr>
            <w:tcW w:w="1566"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99</w:t>
            </w:r>
          </w:p>
        </w:tc>
      </w:tr>
      <w:tr w:rsidR="00B24035" w:rsidRPr="00494FFC" w:rsidTr="00494FFC">
        <w:trPr>
          <w:trHeight w:val="340"/>
          <w:jc w:val="center"/>
        </w:trPr>
        <w:tc>
          <w:tcPr>
            <w:tcW w:w="1690" w:type="dxa"/>
            <w:vMerge/>
            <w:vAlign w:val="center"/>
          </w:tcPr>
          <w:p w:rsidR="00B24035" w:rsidRPr="00494FFC" w:rsidRDefault="00B24035" w:rsidP="00494FFC">
            <w:pPr>
              <w:adjustRightInd w:val="0"/>
              <w:snapToGrid w:val="0"/>
              <w:jc w:val="center"/>
              <w:rPr>
                <w:rFonts w:ascii="Times New Roman" w:hAnsi="Times New Roman" w:cs="Times New Roman"/>
                <w:szCs w:val="21"/>
              </w:rPr>
            </w:pP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出水</w:t>
            </w:r>
            <w:r w:rsidRPr="00494FFC">
              <w:rPr>
                <w:rFonts w:ascii="Times New Roman" w:hAnsi="Times New Roman" w:cs="Times New Roman"/>
                <w:szCs w:val="21"/>
              </w:rPr>
              <w:t>mg/L</w:t>
            </w:r>
          </w:p>
        </w:tc>
        <w:tc>
          <w:tcPr>
            <w:tcW w:w="868"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186</w:t>
            </w:r>
          </w:p>
        </w:tc>
        <w:tc>
          <w:tcPr>
            <w:tcW w:w="931"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93</w:t>
            </w:r>
          </w:p>
        </w:tc>
        <w:tc>
          <w:tcPr>
            <w:tcW w:w="96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77</w:t>
            </w:r>
          </w:p>
        </w:tc>
        <w:tc>
          <w:tcPr>
            <w:tcW w:w="1030"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38</w:t>
            </w:r>
          </w:p>
        </w:tc>
        <w:tc>
          <w:tcPr>
            <w:tcW w:w="782"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kern w:val="0"/>
                <w:szCs w:val="21"/>
                <w:lang w:val="en-GB"/>
              </w:rPr>
              <w:t>7.2</w:t>
            </w:r>
          </w:p>
        </w:tc>
        <w:tc>
          <w:tcPr>
            <w:tcW w:w="1566" w:type="dxa"/>
            <w:vAlign w:val="center"/>
          </w:tcPr>
          <w:p w:rsidR="00B24035" w:rsidRPr="00494FFC" w:rsidRDefault="00B24035"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szCs w:val="21"/>
              </w:rPr>
              <w:t>＜</w:t>
            </w:r>
            <w:r w:rsidRPr="00494FFC">
              <w:rPr>
                <w:rFonts w:ascii="Times New Roman" w:hAnsi="Times New Roman" w:cs="Times New Roman"/>
                <w:szCs w:val="21"/>
              </w:rPr>
              <w:t>1000</w:t>
            </w:r>
            <w:r w:rsidRPr="00494FFC">
              <w:rPr>
                <w:rFonts w:ascii="Times New Roman" w:hAnsi="Times New Roman" w:cs="Times New Roman"/>
                <w:szCs w:val="21"/>
              </w:rPr>
              <w:t>个</w:t>
            </w:r>
            <w:r w:rsidRPr="00494FFC">
              <w:rPr>
                <w:rFonts w:ascii="Times New Roman" w:hAnsi="Times New Roman" w:cs="Times New Roman"/>
                <w:szCs w:val="21"/>
              </w:rPr>
              <w:t>/100mL</w:t>
            </w:r>
          </w:p>
        </w:tc>
      </w:tr>
      <w:tr w:rsidR="0090612A" w:rsidRPr="00494FFC" w:rsidTr="00494FFC">
        <w:trPr>
          <w:trHeight w:val="340"/>
          <w:jc w:val="center"/>
        </w:trPr>
        <w:tc>
          <w:tcPr>
            <w:tcW w:w="1690" w:type="dxa"/>
            <w:vMerge w:val="restart"/>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污水处理站出水</w:t>
            </w:r>
          </w:p>
        </w:tc>
        <w:tc>
          <w:tcPr>
            <w:tcW w:w="1186" w:type="dxa"/>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mg/L</w:t>
            </w:r>
          </w:p>
        </w:tc>
        <w:tc>
          <w:tcPr>
            <w:tcW w:w="868"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186</w:t>
            </w:r>
          </w:p>
        </w:tc>
        <w:tc>
          <w:tcPr>
            <w:tcW w:w="931"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93</w:t>
            </w:r>
          </w:p>
        </w:tc>
        <w:tc>
          <w:tcPr>
            <w:tcW w:w="962"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77</w:t>
            </w:r>
          </w:p>
        </w:tc>
        <w:tc>
          <w:tcPr>
            <w:tcW w:w="1030"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38</w:t>
            </w:r>
          </w:p>
        </w:tc>
        <w:tc>
          <w:tcPr>
            <w:tcW w:w="782"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7.2</w:t>
            </w:r>
          </w:p>
        </w:tc>
        <w:tc>
          <w:tcPr>
            <w:tcW w:w="1566" w:type="dxa"/>
            <w:vAlign w:val="center"/>
          </w:tcPr>
          <w:p w:rsidR="0090612A" w:rsidRPr="00494FFC" w:rsidRDefault="0090612A" w:rsidP="00494FFC">
            <w:pPr>
              <w:adjustRightInd w:val="0"/>
              <w:snapToGrid w:val="0"/>
              <w:jc w:val="center"/>
              <w:rPr>
                <w:rFonts w:ascii="Times New Roman" w:hAnsi="Times New Roman" w:cs="Times New Roman"/>
                <w:kern w:val="0"/>
                <w:szCs w:val="21"/>
                <w:lang w:val="en-GB"/>
              </w:rPr>
            </w:pPr>
            <w:r w:rsidRPr="00494FFC">
              <w:rPr>
                <w:rFonts w:ascii="Times New Roman" w:hAnsi="Times New Roman" w:cs="Times New Roman"/>
                <w:szCs w:val="21"/>
              </w:rPr>
              <w:t>＜</w:t>
            </w:r>
            <w:r w:rsidRPr="00494FFC">
              <w:rPr>
                <w:rFonts w:ascii="Times New Roman" w:hAnsi="Times New Roman" w:cs="Times New Roman"/>
                <w:szCs w:val="21"/>
              </w:rPr>
              <w:t>1000</w:t>
            </w:r>
            <w:r w:rsidRPr="00494FFC">
              <w:rPr>
                <w:rFonts w:ascii="Times New Roman" w:hAnsi="Times New Roman" w:cs="Times New Roman"/>
                <w:szCs w:val="21"/>
              </w:rPr>
              <w:t>个</w:t>
            </w:r>
            <w:r w:rsidRPr="00494FFC">
              <w:rPr>
                <w:rFonts w:ascii="Times New Roman" w:hAnsi="Times New Roman" w:cs="Times New Roman"/>
                <w:szCs w:val="21"/>
              </w:rPr>
              <w:t>/100mL</w:t>
            </w:r>
          </w:p>
        </w:tc>
      </w:tr>
      <w:tr w:rsidR="0090612A" w:rsidRPr="00494FFC" w:rsidTr="00494FFC">
        <w:trPr>
          <w:trHeight w:val="340"/>
          <w:jc w:val="center"/>
        </w:trPr>
        <w:tc>
          <w:tcPr>
            <w:tcW w:w="1690" w:type="dxa"/>
            <w:vMerge/>
            <w:vAlign w:val="center"/>
          </w:tcPr>
          <w:p w:rsidR="0090612A" w:rsidRPr="00494FFC" w:rsidRDefault="0090612A" w:rsidP="00494FFC">
            <w:pPr>
              <w:adjustRightInd w:val="0"/>
              <w:snapToGrid w:val="0"/>
              <w:jc w:val="center"/>
              <w:rPr>
                <w:rFonts w:ascii="Times New Roman" w:hAnsi="Times New Roman" w:cs="Times New Roman"/>
                <w:szCs w:val="21"/>
              </w:rPr>
            </w:pPr>
          </w:p>
        </w:tc>
        <w:tc>
          <w:tcPr>
            <w:tcW w:w="1186" w:type="dxa"/>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t/a</w:t>
            </w:r>
          </w:p>
        </w:tc>
        <w:tc>
          <w:tcPr>
            <w:tcW w:w="868"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0.64</w:t>
            </w:r>
          </w:p>
        </w:tc>
        <w:tc>
          <w:tcPr>
            <w:tcW w:w="931"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0.32</w:t>
            </w:r>
          </w:p>
        </w:tc>
        <w:tc>
          <w:tcPr>
            <w:tcW w:w="962"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0.27</w:t>
            </w:r>
          </w:p>
        </w:tc>
        <w:tc>
          <w:tcPr>
            <w:tcW w:w="1030"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0.13</w:t>
            </w:r>
          </w:p>
        </w:tc>
        <w:tc>
          <w:tcPr>
            <w:tcW w:w="782" w:type="dxa"/>
            <w:vAlign w:val="center"/>
          </w:tcPr>
          <w:p w:rsidR="0090612A" w:rsidRPr="00A11702" w:rsidRDefault="0090612A" w:rsidP="00623997">
            <w:pPr>
              <w:adjustRightInd w:val="0"/>
              <w:snapToGrid w:val="0"/>
              <w:jc w:val="center"/>
              <w:rPr>
                <w:rFonts w:ascii="Times New Roman" w:hAnsi="Times New Roman" w:cs="Times New Roman"/>
                <w:szCs w:val="21"/>
              </w:rPr>
            </w:pPr>
            <w:r w:rsidRPr="00A11702">
              <w:rPr>
                <w:rFonts w:ascii="Times New Roman" w:hAnsi="Times New Roman" w:cs="Times New Roman"/>
                <w:szCs w:val="21"/>
              </w:rPr>
              <w:t>0.024</w:t>
            </w:r>
          </w:p>
        </w:tc>
        <w:tc>
          <w:tcPr>
            <w:tcW w:w="1566" w:type="dxa"/>
            <w:vAlign w:val="center"/>
          </w:tcPr>
          <w:p w:rsidR="0090612A" w:rsidRPr="00494FFC" w:rsidRDefault="0090612A"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w:t>
            </w:r>
          </w:p>
        </w:tc>
      </w:tr>
      <w:tr w:rsidR="00B24035" w:rsidRPr="00494FFC" w:rsidTr="00494FFC">
        <w:trPr>
          <w:trHeight w:val="340"/>
          <w:jc w:val="center"/>
        </w:trPr>
        <w:tc>
          <w:tcPr>
            <w:tcW w:w="1690"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GB18596-2001</w:t>
            </w:r>
          </w:p>
        </w:tc>
        <w:tc>
          <w:tcPr>
            <w:tcW w:w="1186"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szCs w:val="21"/>
              </w:rPr>
              <w:t>mg/L</w:t>
            </w:r>
          </w:p>
        </w:tc>
        <w:tc>
          <w:tcPr>
            <w:tcW w:w="868"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400</w:t>
            </w:r>
          </w:p>
        </w:tc>
        <w:tc>
          <w:tcPr>
            <w:tcW w:w="931"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150</w:t>
            </w:r>
          </w:p>
        </w:tc>
        <w:tc>
          <w:tcPr>
            <w:tcW w:w="962"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200</w:t>
            </w:r>
          </w:p>
        </w:tc>
        <w:tc>
          <w:tcPr>
            <w:tcW w:w="1030"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80</w:t>
            </w:r>
          </w:p>
        </w:tc>
        <w:tc>
          <w:tcPr>
            <w:tcW w:w="782"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8.0</w:t>
            </w:r>
          </w:p>
        </w:tc>
        <w:tc>
          <w:tcPr>
            <w:tcW w:w="1566"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szCs w:val="21"/>
              </w:rPr>
              <w:t>1000</w:t>
            </w:r>
            <w:r w:rsidRPr="00494FFC">
              <w:rPr>
                <w:rFonts w:ascii="Times New Roman" w:hAnsi="Times New Roman" w:cs="Times New Roman"/>
                <w:szCs w:val="21"/>
              </w:rPr>
              <w:t>个</w:t>
            </w:r>
            <w:r w:rsidRPr="00494FFC">
              <w:rPr>
                <w:rFonts w:ascii="Times New Roman" w:hAnsi="Times New Roman" w:cs="Times New Roman"/>
                <w:szCs w:val="21"/>
              </w:rPr>
              <w:t>/100mL</w:t>
            </w:r>
          </w:p>
        </w:tc>
      </w:tr>
      <w:tr w:rsidR="00B24035" w:rsidRPr="00494FFC" w:rsidTr="00494FFC">
        <w:trPr>
          <w:trHeight w:val="340"/>
          <w:jc w:val="center"/>
        </w:trPr>
        <w:tc>
          <w:tcPr>
            <w:tcW w:w="1690"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GB5084-2005</w:t>
            </w:r>
          </w:p>
        </w:tc>
        <w:tc>
          <w:tcPr>
            <w:tcW w:w="1186" w:type="dxa"/>
            <w:vAlign w:val="center"/>
          </w:tcPr>
          <w:p w:rsidR="00B24035" w:rsidRPr="00494FFC" w:rsidRDefault="00B24035" w:rsidP="00494FFC">
            <w:pPr>
              <w:adjustRightInd w:val="0"/>
              <w:snapToGrid w:val="0"/>
              <w:jc w:val="center"/>
              <w:rPr>
                <w:rFonts w:ascii="Times New Roman" w:hAnsi="Times New Roman" w:cs="Times New Roman"/>
                <w:szCs w:val="21"/>
              </w:rPr>
            </w:pPr>
            <w:r w:rsidRPr="00494FFC">
              <w:rPr>
                <w:rFonts w:ascii="Times New Roman" w:hAnsi="Times New Roman" w:cs="Times New Roman"/>
                <w:szCs w:val="21"/>
              </w:rPr>
              <w:t>mg/L</w:t>
            </w:r>
          </w:p>
        </w:tc>
        <w:tc>
          <w:tcPr>
            <w:tcW w:w="868"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200</w:t>
            </w:r>
          </w:p>
        </w:tc>
        <w:tc>
          <w:tcPr>
            <w:tcW w:w="931"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100</w:t>
            </w:r>
          </w:p>
        </w:tc>
        <w:tc>
          <w:tcPr>
            <w:tcW w:w="962"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100</w:t>
            </w:r>
          </w:p>
        </w:tc>
        <w:tc>
          <w:tcPr>
            <w:tcW w:w="1030"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w:t>
            </w:r>
          </w:p>
        </w:tc>
        <w:tc>
          <w:tcPr>
            <w:tcW w:w="782" w:type="dxa"/>
            <w:vAlign w:val="center"/>
          </w:tcPr>
          <w:p w:rsidR="00B24035" w:rsidRPr="00494FFC" w:rsidRDefault="00B24035" w:rsidP="00494FFC">
            <w:pPr>
              <w:adjustRightInd w:val="0"/>
              <w:snapToGrid w:val="0"/>
              <w:jc w:val="center"/>
              <w:rPr>
                <w:rFonts w:ascii="Times New Roman" w:hAnsi="Times New Roman" w:cs="Times New Roman"/>
                <w:kern w:val="0"/>
                <w:szCs w:val="21"/>
              </w:rPr>
            </w:pPr>
            <w:r w:rsidRPr="00494FFC">
              <w:rPr>
                <w:rFonts w:ascii="Times New Roman" w:hAnsi="Times New Roman" w:cs="Times New Roman"/>
                <w:kern w:val="0"/>
                <w:szCs w:val="21"/>
              </w:rPr>
              <w:t>--</w:t>
            </w:r>
          </w:p>
        </w:tc>
        <w:tc>
          <w:tcPr>
            <w:tcW w:w="1566" w:type="dxa"/>
            <w:vAlign w:val="center"/>
          </w:tcPr>
          <w:p w:rsidR="00B24035" w:rsidRPr="00494FFC" w:rsidRDefault="00B24035" w:rsidP="00494FFC">
            <w:pPr>
              <w:widowControl/>
              <w:adjustRightInd w:val="0"/>
              <w:snapToGrid w:val="0"/>
              <w:jc w:val="center"/>
              <w:rPr>
                <w:rFonts w:ascii="Times New Roman" w:hAnsi="Times New Roman" w:cs="Times New Roman"/>
                <w:kern w:val="0"/>
                <w:szCs w:val="21"/>
              </w:rPr>
            </w:pPr>
            <w:r w:rsidRPr="00494FFC">
              <w:rPr>
                <w:rFonts w:ascii="Times New Roman" w:hAnsi="Times New Roman" w:cs="Times New Roman"/>
                <w:szCs w:val="21"/>
              </w:rPr>
              <w:t>4000</w:t>
            </w:r>
            <w:r w:rsidRPr="00494FFC">
              <w:rPr>
                <w:rFonts w:ascii="Times New Roman" w:hAnsi="Times New Roman" w:cs="Times New Roman"/>
                <w:szCs w:val="21"/>
              </w:rPr>
              <w:t>个</w:t>
            </w:r>
            <w:r w:rsidRPr="00494FFC">
              <w:rPr>
                <w:rFonts w:ascii="Times New Roman" w:hAnsi="Times New Roman" w:cs="Times New Roman"/>
                <w:szCs w:val="21"/>
              </w:rPr>
              <w:t>/100mL</w:t>
            </w:r>
          </w:p>
        </w:tc>
      </w:tr>
    </w:tbl>
    <w:p w:rsidR="00B24035" w:rsidRPr="003C6772" w:rsidRDefault="00B24035" w:rsidP="003C6772">
      <w:pPr>
        <w:tabs>
          <w:tab w:val="left" w:pos="5670"/>
        </w:tabs>
        <w:adjustRightInd w:val="0"/>
        <w:snapToGrid w:val="0"/>
        <w:spacing w:beforeLines="50" w:before="156" w:line="360" w:lineRule="auto"/>
        <w:ind w:firstLineChars="200" w:firstLine="480"/>
        <w:rPr>
          <w:rFonts w:ascii="Times New Roman" w:eastAsia="仿宋" w:hAnsi="Times New Roman" w:cs="Times New Roman"/>
          <w:bCs/>
          <w:sz w:val="24"/>
        </w:rPr>
      </w:pPr>
      <w:r w:rsidRPr="003C6772">
        <w:rPr>
          <w:rFonts w:ascii="Times New Roman" w:eastAsia="仿宋" w:hAnsi="Times New Roman" w:cs="Times New Roman"/>
          <w:bCs/>
          <w:sz w:val="24"/>
        </w:rPr>
        <w:t>采取上述污水处理工艺，在保证设备正常运行的前提下，满足《畜禽养殖业污染物排放标准》（</w:t>
      </w:r>
      <w:r w:rsidRPr="003C6772">
        <w:rPr>
          <w:rFonts w:ascii="Times New Roman" w:eastAsia="仿宋" w:hAnsi="Times New Roman" w:cs="Times New Roman"/>
          <w:bCs/>
          <w:sz w:val="24"/>
        </w:rPr>
        <w:t>GB18596-2001</w:t>
      </w:r>
      <w:r w:rsidRPr="003C6772">
        <w:rPr>
          <w:rFonts w:ascii="Times New Roman" w:eastAsia="仿宋" w:hAnsi="Times New Roman" w:cs="Times New Roman"/>
          <w:bCs/>
          <w:sz w:val="24"/>
        </w:rPr>
        <w:t>）中的标准，同时满足《农田灌溉水质标准》（</w:t>
      </w:r>
      <w:r w:rsidRPr="003C6772">
        <w:rPr>
          <w:rFonts w:ascii="Times New Roman" w:eastAsia="仿宋" w:hAnsi="Times New Roman" w:cs="Times New Roman"/>
          <w:bCs/>
          <w:sz w:val="24"/>
        </w:rPr>
        <w:t>GB5084-2005</w:t>
      </w:r>
      <w:r w:rsidRPr="003C6772">
        <w:rPr>
          <w:rFonts w:ascii="Times New Roman" w:eastAsia="仿宋" w:hAnsi="Times New Roman" w:cs="Times New Roman"/>
          <w:bCs/>
          <w:sz w:val="24"/>
        </w:rPr>
        <w:t>）中的相关标准要求后，出水回用于周边农田灌溉。</w:t>
      </w:r>
    </w:p>
    <w:p w:rsidR="00B24035" w:rsidRPr="00737AD9" w:rsidRDefault="00B24035" w:rsidP="003C6772">
      <w:pPr>
        <w:adjustRightInd w:val="0"/>
        <w:snapToGrid w:val="0"/>
        <w:spacing w:line="360" w:lineRule="auto"/>
        <w:outlineLvl w:val="3"/>
        <w:rPr>
          <w:rFonts w:ascii="Times New Roman" w:eastAsia="仿宋" w:hAnsi="Times New Roman" w:cs="Times New Roman"/>
          <w:b/>
          <w:bCs/>
          <w:sz w:val="24"/>
        </w:rPr>
      </w:pPr>
      <w:bookmarkStart w:id="512" w:name="_Toc17945"/>
      <w:bookmarkStart w:id="513" w:name="_Toc25108"/>
      <w:bookmarkStart w:id="514" w:name="_Toc18652"/>
      <w:r w:rsidRPr="003C6772">
        <w:rPr>
          <w:rFonts w:ascii="Times New Roman" w:eastAsia="仿宋" w:hAnsi="Times New Roman" w:cs="Times New Roman"/>
          <w:b/>
          <w:bCs/>
          <w:sz w:val="24"/>
        </w:rPr>
        <w:t>6.2.</w:t>
      </w:r>
      <w:r w:rsidR="003C6772" w:rsidRPr="003C6772">
        <w:rPr>
          <w:rFonts w:ascii="Times New Roman" w:eastAsia="仿宋" w:hAnsi="Times New Roman" w:cs="Times New Roman" w:hint="eastAsia"/>
          <w:b/>
          <w:bCs/>
          <w:sz w:val="24"/>
        </w:rPr>
        <w:t>2.</w:t>
      </w:r>
      <w:r w:rsidRPr="003C6772">
        <w:rPr>
          <w:rFonts w:ascii="Times New Roman" w:eastAsia="仿宋" w:hAnsi="Times New Roman" w:cs="Times New Roman"/>
          <w:b/>
          <w:bCs/>
          <w:sz w:val="24"/>
        </w:rPr>
        <w:t>4</w:t>
      </w:r>
      <w:r w:rsidRPr="003C6772">
        <w:rPr>
          <w:rFonts w:ascii="Times New Roman" w:eastAsia="仿宋" w:hAnsi="Times New Roman" w:cs="Times New Roman"/>
          <w:b/>
          <w:bCs/>
          <w:sz w:val="24"/>
        </w:rPr>
        <w:t>废水综合利用可行性分析</w:t>
      </w:r>
      <w:bookmarkEnd w:id="512"/>
      <w:bookmarkEnd w:id="513"/>
      <w:bookmarkEnd w:id="514"/>
      <w:r w:rsidRPr="00737AD9">
        <w:rPr>
          <w:rFonts w:ascii="Times New Roman" w:eastAsia="仿宋" w:hAnsi="Times New Roman" w:cs="Times New Roman" w:hint="eastAsia"/>
          <w:b/>
          <w:bCs/>
          <w:sz w:val="24"/>
        </w:rPr>
        <w:tab/>
      </w:r>
    </w:p>
    <w:p w:rsidR="00B24035" w:rsidRPr="003C6772" w:rsidRDefault="00B24035" w:rsidP="003C6772">
      <w:pPr>
        <w:adjustRightInd w:val="0"/>
        <w:snapToGrid w:val="0"/>
        <w:spacing w:line="360" w:lineRule="auto"/>
        <w:ind w:firstLine="482"/>
        <w:rPr>
          <w:rFonts w:ascii="Times New Roman" w:eastAsia="仿宋" w:hAnsi="Times New Roman" w:cs="Times New Roman"/>
          <w:bCs/>
          <w:sz w:val="24"/>
        </w:rPr>
      </w:pPr>
      <w:r w:rsidRPr="003C6772">
        <w:rPr>
          <w:rFonts w:ascii="Times New Roman" w:eastAsia="仿宋" w:hAnsi="Times New Roman" w:cs="Times New Roman"/>
          <w:bCs/>
          <w:sz w:val="24"/>
        </w:rPr>
        <w:t>本项目废水产生总量为</w:t>
      </w:r>
      <w:r w:rsidRPr="003C6772">
        <w:rPr>
          <w:rFonts w:ascii="Times New Roman" w:eastAsia="仿宋" w:hAnsi="Times New Roman" w:cs="Times New Roman"/>
          <w:bCs/>
          <w:sz w:val="24"/>
        </w:rPr>
        <w:t>27.</w:t>
      </w:r>
      <w:r w:rsidR="001C70C5">
        <w:rPr>
          <w:rFonts w:ascii="Times New Roman" w:eastAsia="仿宋" w:hAnsi="Times New Roman" w:cs="Times New Roman" w:hint="eastAsia"/>
          <w:bCs/>
          <w:sz w:val="24"/>
        </w:rPr>
        <w:t>856</w:t>
      </w:r>
      <w:r w:rsidRPr="003C6772">
        <w:rPr>
          <w:rFonts w:ascii="Times New Roman" w:eastAsia="仿宋" w:hAnsi="Times New Roman" w:cs="Times New Roman"/>
          <w:bCs/>
          <w:sz w:val="24"/>
        </w:rPr>
        <w:t>m</w:t>
      </w:r>
      <w:r w:rsidRPr="003C6772">
        <w:rPr>
          <w:rFonts w:ascii="Times New Roman" w:eastAsia="仿宋" w:hAnsi="Times New Roman" w:cs="Times New Roman"/>
          <w:bCs/>
          <w:sz w:val="24"/>
          <w:vertAlign w:val="superscript"/>
        </w:rPr>
        <w:t>3</w:t>
      </w:r>
      <w:r w:rsidRPr="003C6772">
        <w:rPr>
          <w:rFonts w:ascii="Times New Roman" w:eastAsia="仿宋" w:hAnsi="Times New Roman" w:cs="Times New Roman"/>
          <w:bCs/>
          <w:sz w:val="24"/>
        </w:rPr>
        <w:t>/d</w:t>
      </w:r>
      <w:r w:rsidRPr="003C6772">
        <w:rPr>
          <w:rFonts w:ascii="Times New Roman" w:eastAsia="仿宋" w:hAnsi="Times New Roman" w:cs="Times New Roman"/>
          <w:bCs/>
          <w:sz w:val="24"/>
        </w:rPr>
        <w:t>（</w:t>
      </w:r>
      <w:r w:rsidR="003C6772">
        <w:rPr>
          <w:rFonts w:ascii="Times New Roman" w:eastAsia="仿宋" w:hAnsi="Times New Roman" w:cs="Times New Roman" w:hint="eastAsia"/>
          <w:bCs/>
          <w:sz w:val="24"/>
        </w:rPr>
        <w:t>3456.69</w:t>
      </w:r>
      <w:r w:rsidRPr="003C6772">
        <w:rPr>
          <w:rFonts w:ascii="Times New Roman" w:eastAsia="仿宋" w:hAnsi="Times New Roman" w:cs="Times New Roman"/>
          <w:bCs/>
          <w:sz w:val="24"/>
        </w:rPr>
        <w:t>m</w:t>
      </w:r>
      <w:r w:rsidRPr="003C6772">
        <w:rPr>
          <w:rFonts w:ascii="Times New Roman" w:eastAsia="仿宋" w:hAnsi="Times New Roman" w:cs="Times New Roman"/>
          <w:bCs/>
          <w:sz w:val="24"/>
          <w:vertAlign w:val="superscript"/>
        </w:rPr>
        <w:t>3</w:t>
      </w:r>
      <w:r w:rsidRPr="003C6772">
        <w:rPr>
          <w:rFonts w:ascii="Times New Roman" w:eastAsia="仿宋" w:hAnsi="Times New Roman" w:cs="Times New Roman"/>
          <w:bCs/>
          <w:sz w:val="24"/>
        </w:rPr>
        <w:t>/a</w:t>
      </w:r>
      <w:r w:rsidRPr="003C6772">
        <w:rPr>
          <w:rFonts w:ascii="Times New Roman" w:eastAsia="仿宋" w:hAnsi="Times New Roman" w:cs="Times New Roman"/>
          <w:bCs/>
          <w:sz w:val="24"/>
        </w:rPr>
        <w:t>），废水经污水处理站处理后满足《畜禽养殖业污染物排放标准》（</w:t>
      </w:r>
      <w:r w:rsidRPr="003C6772">
        <w:rPr>
          <w:rFonts w:ascii="Times New Roman" w:eastAsia="仿宋" w:hAnsi="Times New Roman" w:cs="Times New Roman"/>
          <w:bCs/>
          <w:sz w:val="24"/>
        </w:rPr>
        <w:t>GB18596-2001</w:t>
      </w:r>
      <w:r w:rsidRPr="003C6772">
        <w:rPr>
          <w:rFonts w:ascii="Times New Roman" w:eastAsia="仿宋" w:hAnsi="Times New Roman" w:cs="Times New Roman"/>
          <w:bCs/>
          <w:sz w:val="24"/>
        </w:rPr>
        <w:t>）中的标准，同时满足《农田灌溉水质标准》（</w:t>
      </w:r>
      <w:r w:rsidRPr="003C6772">
        <w:rPr>
          <w:rFonts w:ascii="Times New Roman" w:eastAsia="仿宋" w:hAnsi="Times New Roman" w:cs="Times New Roman"/>
          <w:bCs/>
          <w:sz w:val="24"/>
        </w:rPr>
        <w:t>GB5084-2005</w:t>
      </w:r>
      <w:r w:rsidRPr="003C6772">
        <w:rPr>
          <w:rFonts w:ascii="Times New Roman" w:eastAsia="仿宋" w:hAnsi="Times New Roman" w:cs="Times New Roman"/>
          <w:bCs/>
          <w:sz w:val="24"/>
        </w:rPr>
        <w:t>）中的相关标准要求后，回用于周边农田灌溉。</w:t>
      </w:r>
    </w:p>
    <w:p w:rsidR="00B24035" w:rsidRPr="003C6772" w:rsidRDefault="00B24035" w:rsidP="003C6772">
      <w:pPr>
        <w:pStyle w:val="36"/>
        <w:adjustRightInd w:val="0"/>
        <w:snapToGrid w:val="0"/>
        <w:spacing w:after="0" w:line="360" w:lineRule="auto"/>
        <w:ind w:leftChars="0" w:left="0" w:firstLine="482"/>
        <w:rPr>
          <w:rFonts w:ascii="Times New Roman" w:eastAsia="仿宋" w:hAnsi="Times New Roman" w:cs="Times New Roman"/>
          <w:bCs/>
          <w:sz w:val="24"/>
        </w:rPr>
      </w:pPr>
      <w:r w:rsidRPr="003C6772">
        <w:rPr>
          <w:rFonts w:ascii="Times New Roman" w:eastAsia="仿宋" w:hAnsi="Times New Roman" w:cs="Times New Roman"/>
          <w:bCs/>
          <w:sz w:val="24"/>
          <w:szCs w:val="24"/>
        </w:rPr>
        <w:t>农作物灌溉按照</w:t>
      </w:r>
      <w:r w:rsidRPr="003C6772">
        <w:rPr>
          <w:rFonts w:ascii="Times New Roman" w:eastAsia="仿宋" w:hAnsi="Times New Roman" w:cs="Times New Roman"/>
          <w:bCs/>
          <w:sz w:val="24"/>
          <w:szCs w:val="24"/>
        </w:rPr>
        <w:t>200m</w:t>
      </w:r>
      <w:r w:rsidRPr="003C6772">
        <w:rPr>
          <w:rFonts w:ascii="Times New Roman" w:eastAsia="仿宋" w:hAnsi="Times New Roman" w:cs="Times New Roman"/>
          <w:bCs/>
          <w:sz w:val="24"/>
          <w:szCs w:val="24"/>
          <w:vertAlign w:val="superscript"/>
        </w:rPr>
        <w:t>3</w:t>
      </w:r>
      <w:r w:rsidRPr="003C6772">
        <w:rPr>
          <w:rFonts w:ascii="Times New Roman" w:eastAsia="仿宋" w:hAnsi="Times New Roman" w:cs="Times New Roman"/>
          <w:bCs/>
          <w:sz w:val="24"/>
          <w:szCs w:val="24"/>
        </w:rPr>
        <w:t>/</w:t>
      </w:r>
      <w:r w:rsidRPr="003C6772">
        <w:rPr>
          <w:rFonts w:ascii="Times New Roman" w:eastAsia="仿宋" w:hAnsi="Times New Roman" w:cs="Times New Roman"/>
          <w:bCs/>
          <w:sz w:val="24"/>
          <w:szCs w:val="24"/>
        </w:rPr>
        <w:t>（亩</w:t>
      </w:r>
      <w:r w:rsidRPr="003C6772">
        <w:rPr>
          <w:rFonts w:ascii="Times New Roman" w:eastAsia="仿宋" w:hAnsi="Times New Roman" w:cs="Times New Roman"/>
          <w:bCs/>
          <w:sz w:val="24"/>
          <w:szCs w:val="24"/>
        </w:rPr>
        <w:t>·</w:t>
      </w:r>
      <w:r w:rsidRPr="003C6772">
        <w:rPr>
          <w:rFonts w:ascii="Times New Roman" w:eastAsia="仿宋" w:hAnsi="Times New Roman" w:cs="Times New Roman"/>
          <w:bCs/>
          <w:sz w:val="24"/>
          <w:szCs w:val="24"/>
        </w:rPr>
        <w:t>年）计算，本项目要实现</w:t>
      </w:r>
      <w:r w:rsidR="001C70C5">
        <w:rPr>
          <w:rFonts w:ascii="Times New Roman" w:eastAsia="仿宋" w:hAnsi="Times New Roman" w:cs="Times New Roman" w:hint="eastAsia"/>
          <w:bCs/>
          <w:sz w:val="24"/>
          <w:szCs w:val="24"/>
        </w:rPr>
        <w:t>3456.69</w:t>
      </w:r>
      <w:r w:rsidRPr="003C6772">
        <w:rPr>
          <w:rFonts w:ascii="Times New Roman" w:eastAsia="仿宋" w:hAnsi="Times New Roman" w:cs="Times New Roman"/>
          <w:bCs/>
          <w:sz w:val="24"/>
          <w:szCs w:val="24"/>
        </w:rPr>
        <w:t>m</w:t>
      </w:r>
      <w:r w:rsidRPr="003C6772">
        <w:rPr>
          <w:rFonts w:ascii="Times New Roman" w:eastAsia="仿宋" w:hAnsi="Times New Roman" w:cs="Times New Roman"/>
          <w:bCs/>
          <w:sz w:val="24"/>
          <w:szCs w:val="24"/>
          <w:vertAlign w:val="superscript"/>
        </w:rPr>
        <w:t>3</w:t>
      </w:r>
      <w:r w:rsidRPr="003C6772">
        <w:rPr>
          <w:rFonts w:ascii="Times New Roman" w:eastAsia="仿宋" w:hAnsi="Times New Roman" w:cs="Times New Roman"/>
          <w:bCs/>
          <w:sz w:val="24"/>
          <w:szCs w:val="24"/>
        </w:rPr>
        <w:t>/a</w:t>
      </w:r>
      <w:r w:rsidRPr="003C6772">
        <w:rPr>
          <w:rFonts w:ascii="Times New Roman" w:eastAsia="仿宋" w:hAnsi="Times New Roman" w:cs="Times New Roman"/>
          <w:bCs/>
          <w:sz w:val="24"/>
          <w:szCs w:val="24"/>
        </w:rPr>
        <w:t>出水综合利用，则须灌溉农田约</w:t>
      </w:r>
      <w:r w:rsidR="001C70C5">
        <w:rPr>
          <w:rFonts w:ascii="Times New Roman" w:eastAsia="仿宋" w:hAnsi="Times New Roman" w:cs="Times New Roman" w:hint="eastAsia"/>
          <w:bCs/>
          <w:sz w:val="24"/>
          <w:szCs w:val="24"/>
        </w:rPr>
        <w:t>17.28</w:t>
      </w:r>
      <w:r w:rsidRPr="003C6772">
        <w:rPr>
          <w:rFonts w:ascii="Times New Roman" w:eastAsia="仿宋" w:hAnsi="Times New Roman" w:cs="Times New Roman"/>
          <w:bCs/>
          <w:sz w:val="24"/>
          <w:szCs w:val="24"/>
        </w:rPr>
        <w:t>亩，本项目周边有大面积牧草种植区，且项目所在区域</w:t>
      </w:r>
      <w:r w:rsidRPr="003C6772">
        <w:rPr>
          <w:rFonts w:ascii="Times New Roman" w:eastAsia="仿宋" w:hAnsi="Times New Roman" w:cs="Times New Roman"/>
          <w:bCs/>
          <w:sz w:val="24"/>
        </w:rPr>
        <w:t>属中温带干旱气候区，年降水量少，本项目的实施，即可有效缓解周边农作物灌溉问题，又可实现项目水资源综合利用。</w:t>
      </w:r>
    </w:p>
    <w:p w:rsidR="00B24035" w:rsidRPr="003C6772" w:rsidRDefault="00B24035" w:rsidP="003C6772">
      <w:pPr>
        <w:pStyle w:val="36"/>
        <w:adjustRightInd w:val="0"/>
        <w:snapToGrid w:val="0"/>
        <w:spacing w:after="0" w:line="360" w:lineRule="auto"/>
        <w:ind w:leftChars="0" w:left="0" w:firstLine="482"/>
        <w:rPr>
          <w:rFonts w:ascii="Times New Roman" w:eastAsia="仿宋" w:hAnsi="Times New Roman" w:cs="Times New Roman"/>
          <w:bCs/>
          <w:sz w:val="24"/>
          <w:szCs w:val="24"/>
        </w:rPr>
      </w:pPr>
      <w:r w:rsidRPr="003C6772">
        <w:rPr>
          <w:rFonts w:ascii="Times New Roman" w:eastAsia="仿宋" w:hAnsi="Times New Roman" w:cs="Times New Roman"/>
          <w:bCs/>
          <w:sz w:val="24"/>
          <w:szCs w:val="24"/>
        </w:rPr>
        <w:t>本项目冬季的污水主要通过污水暂存池收集，本项目拟建污水暂存池容积为</w:t>
      </w:r>
      <w:r w:rsidRPr="003C6772">
        <w:rPr>
          <w:rFonts w:ascii="Times New Roman" w:eastAsia="仿宋" w:hAnsi="Times New Roman" w:cs="Times New Roman"/>
          <w:bCs/>
          <w:sz w:val="24"/>
          <w:szCs w:val="24"/>
        </w:rPr>
        <w:t>800m</w:t>
      </w:r>
      <w:r w:rsidR="001C70C5" w:rsidRPr="001C70C5">
        <w:rPr>
          <w:rFonts w:ascii="Times New Roman" w:eastAsia="宋体" w:hAnsi="Times New Roman" w:cs="Times New Roman" w:hint="eastAsia"/>
          <w:bCs/>
          <w:sz w:val="24"/>
          <w:szCs w:val="24"/>
          <w:vertAlign w:val="superscript"/>
        </w:rPr>
        <w:t>3</w:t>
      </w:r>
      <w:r w:rsidRPr="003C6772">
        <w:rPr>
          <w:rFonts w:ascii="Times New Roman" w:eastAsia="仿宋" w:hAnsi="Times New Roman" w:cs="Times New Roman"/>
          <w:bCs/>
          <w:sz w:val="24"/>
          <w:szCs w:val="24"/>
        </w:rPr>
        <w:t>，可暂存项目冬季产生的污水，春夏秋季用于农灌。</w:t>
      </w:r>
    </w:p>
    <w:p w:rsidR="00B24035" w:rsidRPr="003C6772" w:rsidRDefault="00B24035" w:rsidP="003C6772">
      <w:pPr>
        <w:pStyle w:val="36"/>
        <w:adjustRightInd w:val="0"/>
        <w:snapToGrid w:val="0"/>
        <w:spacing w:after="0" w:line="360" w:lineRule="auto"/>
        <w:ind w:leftChars="0" w:left="0" w:firstLine="482"/>
        <w:rPr>
          <w:rFonts w:ascii="Times New Roman" w:eastAsia="仿宋" w:hAnsi="Times New Roman" w:cs="Times New Roman"/>
          <w:bCs/>
          <w:sz w:val="24"/>
          <w:szCs w:val="24"/>
        </w:rPr>
      </w:pPr>
      <w:r w:rsidRPr="003C6772">
        <w:rPr>
          <w:rFonts w:ascii="Times New Roman" w:eastAsia="仿宋" w:hAnsi="Times New Roman" w:cs="Times New Roman"/>
          <w:bCs/>
          <w:sz w:val="24"/>
          <w:szCs w:val="24"/>
        </w:rPr>
        <w:t>综上分析，本项目选用的污水处理工艺成熟、可靠，在保证设备正常运行的前提下，出水可以实现综合利用。</w:t>
      </w:r>
    </w:p>
    <w:p w:rsidR="00200033" w:rsidRPr="00254C54" w:rsidRDefault="00B56227" w:rsidP="00254C54">
      <w:pPr>
        <w:pStyle w:val="3"/>
        <w:adjustRightInd w:val="0"/>
        <w:snapToGrid w:val="0"/>
        <w:spacing w:before="0" w:after="0" w:line="360" w:lineRule="auto"/>
        <w:rPr>
          <w:rFonts w:cs="Times New Roman"/>
          <w:bCs w:val="0"/>
          <w:sz w:val="24"/>
          <w:szCs w:val="24"/>
        </w:rPr>
      </w:pPr>
      <w:r w:rsidRPr="00254C54">
        <w:rPr>
          <w:rFonts w:cs="Times New Roman"/>
          <w:bCs w:val="0"/>
          <w:sz w:val="24"/>
          <w:szCs w:val="24"/>
        </w:rPr>
        <w:lastRenderedPageBreak/>
        <w:t>6.2.3</w:t>
      </w:r>
      <w:r w:rsidRPr="00254C54">
        <w:rPr>
          <w:rFonts w:cs="Times New Roman" w:hint="eastAsia"/>
          <w:bCs w:val="0"/>
          <w:sz w:val="24"/>
          <w:szCs w:val="24"/>
        </w:rPr>
        <w:t xml:space="preserve"> </w:t>
      </w:r>
      <w:r w:rsidRPr="00254C54">
        <w:rPr>
          <w:rFonts w:cs="Times New Roman"/>
          <w:bCs w:val="0"/>
          <w:sz w:val="24"/>
          <w:szCs w:val="24"/>
        </w:rPr>
        <w:t>地下水污染防</w:t>
      </w:r>
      <w:r w:rsidRPr="00254C54">
        <w:rPr>
          <w:rFonts w:cs="Times New Roman" w:hint="eastAsia"/>
          <w:bCs w:val="0"/>
          <w:sz w:val="24"/>
          <w:szCs w:val="24"/>
        </w:rPr>
        <w:t>控</w:t>
      </w:r>
      <w:r w:rsidRPr="00254C54">
        <w:rPr>
          <w:rFonts w:cs="Times New Roman"/>
          <w:bCs w:val="0"/>
          <w:sz w:val="24"/>
          <w:szCs w:val="24"/>
        </w:rPr>
        <w:t>措施</w:t>
      </w:r>
      <w:r w:rsidRPr="00254C54">
        <w:rPr>
          <w:rFonts w:cs="Times New Roman" w:hint="eastAsia"/>
          <w:bCs w:val="0"/>
          <w:sz w:val="24"/>
          <w:szCs w:val="24"/>
        </w:rPr>
        <w:t>分析</w:t>
      </w:r>
    </w:p>
    <w:bookmarkEnd w:id="505"/>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⑴</w:t>
      </w:r>
      <w:r w:rsidRPr="001C70C5">
        <w:rPr>
          <w:rFonts w:ascii="Times New Roman" w:eastAsia="仿宋" w:hAnsi="Times New Roman" w:cs="Times New Roman"/>
          <w:sz w:val="24"/>
          <w:szCs w:val="24"/>
        </w:rPr>
        <w:t>总体原则</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本项目设有生产区、粪污处理区、饲料加工区、办公生活区等，根据项目特点和当地的实际情况，按照</w:t>
      </w:r>
      <w:r w:rsidRPr="001C70C5">
        <w:rPr>
          <w:rFonts w:ascii="Times New Roman" w:eastAsia="仿宋" w:hAnsi="Times New Roman" w:cs="Times New Roman"/>
          <w:sz w:val="24"/>
          <w:szCs w:val="24"/>
        </w:rPr>
        <w:t>“</w:t>
      </w:r>
      <w:r w:rsidRPr="001C70C5">
        <w:rPr>
          <w:rFonts w:ascii="Times New Roman" w:eastAsia="仿宋" w:hAnsi="Times New Roman" w:cs="Times New Roman"/>
          <w:sz w:val="24"/>
          <w:szCs w:val="24"/>
        </w:rPr>
        <w:t>源头控制、分区防治、污染监控、应急响应</w:t>
      </w:r>
      <w:r w:rsidRPr="001C70C5">
        <w:rPr>
          <w:rFonts w:ascii="Times New Roman" w:eastAsia="仿宋" w:hAnsi="Times New Roman" w:cs="Times New Roman"/>
          <w:sz w:val="24"/>
          <w:szCs w:val="24"/>
        </w:rPr>
        <w:t>”</w:t>
      </w:r>
      <w:r w:rsidRPr="001C70C5">
        <w:rPr>
          <w:rFonts w:ascii="Times New Roman" w:eastAsia="仿宋" w:hAnsi="Times New Roman" w:cs="Times New Roman"/>
          <w:sz w:val="24"/>
          <w:szCs w:val="24"/>
        </w:rPr>
        <w:t>的地下水污染防治总体原则，本项目将从污染物的产生、入渗、扩散等采取全方位的控制措施。</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⑵</w:t>
      </w:r>
      <w:r w:rsidRPr="001C70C5">
        <w:rPr>
          <w:rFonts w:ascii="Times New Roman" w:eastAsia="仿宋" w:hAnsi="Times New Roman" w:cs="Times New Roman"/>
          <w:sz w:val="24"/>
          <w:szCs w:val="24"/>
        </w:rPr>
        <w:t>源头控制措施</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本项目选择先进、成熟、可靠的工艺技术，并对产生的废物进行合理的综合利用和治理，尽可能从源头上减少污染物排放；严格按照国家相关规范要求，对工艺、管道、设备、污水收集及处理构筑物采取相应的措施，以防止和降低污染物的跑、冒、滴、漏，将污染物泄漏的环境风险事故降到最低程度。</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⑶</w:t>
      </w:r>
      <w:r w:rsidRPr="001C70C5">
        <w:rPr>
          <w:rFonts w:ascii="Times New Roman" w:eastAsia="仿宋" w:hAnsi="Times New Roman" w:cs="Times New Roman"/>
          <w:sz w:val="24"/>
          <w:szCs w:val="24"/>
        </w:rPr>
        <w:t>分区防治措施</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根据</w:t>
      </w:r>
      <w:r w:rsidRPr="001C70C5">
        <w:rPr>
          <w:rFonts w:ascii="Times New Roman" w:eastAsia="仿宋" w:hAnsi="Times New Roman" w:cs="Times New Roman"/>
          <w:sz w:val="24"/>
          <w:szCs w:val="24"/>
        </w:rPr>
        <w:t>“</w:t>
      </w:r>
      <w:r w:rsidRPr="001C70C5">
        <w:rPr>
          <w:rFonts w:ascii="Times New Roman" w:eastAsia="仿宋" w:hAnsi="Times New Roman" w:cs="Times New Roman"/>
          <w:sz w:val="24"/>
          <w:szCs w:val="24"/>
        </w:rPr>
        <w:t>地下水污染防渗分区参照表</w:t>
      </w:r>
      <w:r w:rsidRPr="001C70C5">
        <w:rPr>
          <w:rFonts w:ascii="Times New Roman" w:eastAsia="仿宋" w:hAnsi="Times New Roman" w:cs="Times New Roman"/>
          <w:sz w:val="24"/>
          <w:szCs w:val="24"/>
        </w:rPr>
        <w:t>”</w:t>
      </w:r>
      <w:r w:rsidRPr="001C70C5">
        <w:rPr>
          <w:rFonts w:ascii="Times New Roman" w:eastAsia="仿宋" w:hAnsi="Times New Roman" w:cs="Times New Roman"/>
          <w:sz w:val="24"/>
          <w:szCs w:val="24"/>
        </w:rPr>
        <w:t>，以及本项目可能泄漏至地面区域的污染物性质和生产单元的构筑方式，本项目</w:t>
      </w:r>
      <w:r w:rsidR="001C70C5">
        <w:rPr>
          <w:rFonts w:ascii="Times New Roman" w:eastAsia="仿宋" w:hAnsi="Times New Roman" w:cs="Times New Roman" w:hint="eastAsia"/>
          <w:sz w:val="24"/>
          <w:szCs w:val="24"/>
        </w:rPr>
        <w:t>猪</w:t>
      </w:r>
      <w:r w:rsidR="001C70C5">
        <w:rPr>
          <w:rFonts w:ascii="Times New Roman" w:eastAsia="仿宋" w:hAnsi="Times New Roman" w:cs="Times New Roman"/>
          <w:sz w:val="24"/>
          <w:szCs w:val="24"/>
        </w:rPr>
        <w:t>舍、污水处理站、</w:t>
      </w:r>
      <w:r w:rsidR="001C70C5">
        <w:rPr>
          <w:rFonts w:ascii="Times New Roman" w:eastAsia="仿宋" w:hAnsi="Times New Roman" w:cs="Times New Roman" w:hint="eastAsia"/>
          <w:sz w:val="24"/>
          <w:szCs w:val="24"/>
        </w:rPr>
        <w:t>临时堆粪场、</w:t>
      </w:r>
      <w:r w:rsidR="001C70C5">
        <w:rPr>
          <w:rFonts w:ascii="Times New Roman" w:eastAsia="仿宋" w:hAnsi="Times New Roman" w:cs="Times New Roman"/>
          <w:sz w:val="24"/>
          <w:szCs w:val="24"/>
        </w:rPr>
        <w:t>危险废物暂存间为重点防治区；办公楼</w:t>
      </w:r>
      <w:r w:rsidRPr="001C70C5">
        <w:rPr>
          <w:rFonts w:ascii="Times New Roman" w:eastAsia="仿宋" w:hAnsi="Times New Roman" w:cs="Times New Roman"/>
          <w:sz w:val="24"/>
          <w:szCs w:val="24"/>
        </w:rPr>
        <w:t>等为一般污染防治区。施工单位严格按照设计单位重点污染防治区和一般污染防治区的防渗设计要求施工，严禁渗漏污染地下水。</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⑷</w:t>
      </w:r>
      <w:r w:rsidRPr="001C70C5">
        <w:rPr>
          <w:rFonts w:ascii="Times New Roman" w:eastAsia="仿宋" w:hAnsi="Times New Roman" w:cs="Times New Roman"/>
          <w:sz w:val="24"/>
          <w:szCs w:val="24"/>
        </w:rPr>
        <w:t>要求采用防渗方案</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根据各污染防治分区的防渗要求，结合施工过程中的可操作性和技术水平，可选用的典型防渗方案如下。具体设计时可根据场地实际的工程地质、水文地质条件和可能发生泄漏的物料性质等，在满足防渗要求的前提下作必要的调整。建议防渗方案如下：</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①</w:t>
      </w:r>
      <w:r w:rsidRPr="001C70C5">
        <w:rPr>
          <w:rFonts w:ascii="Times New Roman" w:eastAsia="仿宋" w:hAnsi="Times New Roman" w:cs="Times New Roman"/>
          <w:sz w:val="24"/>
          <w:szCs w:val="24"/>
        </w:rPr>
        <w:t>重点防渗区：</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lang w:val="zh-CN"/>
        </w:rPr>
      </w:pPr>
      <w:r w:rsidRPr="001C70C5">
        <w:rPr>
          <w:rFonts w:ascii="Times New Roman" w:eastAsia="仿宋" w:hAnsi="Times New Roman" w:cs="Times New Roman"/>
          <w:sz w:val="24"/>
          <w:szCs w:val="24"/>
          <w:lang w:val="zh-CN"/>
        </w:rPr>
        <w:t>对重点防渗区，污水处理站池底池壁采取防渗处理，铺设</w:t>
      </w:r>
      <w:r w:rsidRPr="001C70C5">
        <w:rPr>
          <w:rFonts w:ascii="Times New Roman" w:eastAsia="仿宋" w:hAnsi="Times New Roman" w:cs="Times New Roman"/>
          <w:sz w:val="24"/>
          <w:szCs w:val="24"/>
          <w:lang w:val="zh-CN"/>
        </w:rPr>
        <w:t>1.5mmHDPE</w:t>
      </w:r>
      <w:r w:rsidRPr="001C70C5">
        <w:rPr>
          <w:rFonts w:ascii="Times New Roman" w:eastAsia="仿宋" w:hAnsi="Times New Roman" w:cs="Times New Roman"/>
          <w:sz w:val="24"/>
          <w:szCs w:val="24"/>
          <w:lang w:val="zh-CN"/>
        </w:rPr>
        <w:t>防渗膜，渗透系数不大于</w:t>
      </w:r>
      <w:r w:rsidRPr="001C70C5">
        <w:rPr>
          <w:rFonts w:ascii="Times New Roman" w:eastAsia="仿宋" w:hAnsi="Times New Roman" w:cs="Times New Roman"/>
          <w:sz w:val="24"/>
          <w:szCs w:val="24"/>
          <w:lang w:val="zh-CN"/>
        </w:rPr>
        <w:t>1.0×10</w:t>
      </w:r>
      <w:r w:rsidRPr="001C70C5">
        <w:rPr>
          <w:rFonts w:ascii="Times New Roman" w:eastAsia="仿宋" w:hAnsi="Times New Roman" w:cs="Times New Roman"/>
          <w:sz w:val="24"/>
          <w:szCs w:val="24"/>
          <w:vertAlign w:val="superscript"/>
          <w:lang w:val="zh-CN"/>
        </w:rPr>
        <w:t>-10</w:t>
      </w:r>
      <w:r w:rsidRPr="001C70C5">
        <w:rPr>
          <w:rFonts w:ascii="Times New Roman" w:eastAsia="仿宋" w:hAnsi="Times New Roman" w:cs="Times New Roman"/>
          <w:sz w:val="24"/>
          <w:szCs w:val="24"/>
          <w:lang w:val="zh-CN"/>
        </w:rPr>
        <w:t>cm/s</w:t>
      </w:r>
      <w:r w:rsidRPr="001C70C5">
        <w:rPr>
          <w:rFonts w:ascii="Times New Roman" w:eastAsia="仿宋" w:hAnsi="Times New Roman" w:cs="Times New Roman"/>
          <w:sz w:val="24"/>
          <w:szCs w:val="24"/>
          <w:lang w:val="zh-CN"/>
        </w:rPr>
        <w:t>。堆粪场采取硬化防渗处理，铺设</w:t>
      </w:r>
      <w:r w:rsidRPr="001C70C5">
        <w:rPr>
          <w:rFonts w:ascii="Times New Roman" w:eastAsia="仿宋" w:hAnsi="Times New Roman" w:cs="Times New Roman"/>
          <w:sz w:val="24"/>
          <w:szCs w:val="24"/>
          <w:lang w:val="zh-CN"/>
        </w:rPr>
        <w:t>1.5mmHDPE</w:t>
      </w:r>
      <w:r w:rsidRPr="001C70C5">
        <w:rPr>
          <w:rFonts w:ascii="Times New Roman" w:eastAsia="仿宋" w:hAnsi="Times New Roman" w:cs="Times New Roman"/>
          <w:sz w:val="24"/>
          <w:szCs w:val="24"/>
          <w:lang w:val="zh-CN"/>
        </w:rPr>
        <w:t>防渗膜，渗透系数不大于</w:t>
      </w:r>
      <w:r w:rsidRPr="001C70C5">
        <w:rPr>
          <w:rFonts w:ascii="Times New Roman" w:eastAsia="仿宋" w:hAnsi="Times New Roman" w:cs="Times New Roman"/>
          <w:sz w:val="24"/>
          <w:szCs w:val="24"/>
          <w:lang w:val="zh-CN"/>
        </w:rPr>
        <w:t>1.0×10</w:t>
      </w:r>
      <w:r w:rsidRPr="001C70C5">
        <w:rPr>
          <w:rFonts w:ascii="Times New Roman" w:eastAsia="仿宋" w:hAnsi="Times New Roman" w:cs="Times New Roman"/>
          <w:sz w:val="24"/>
          <w:szCs w:val="24"/>
          <w:vertAlign w:val="superscript"/>
          <w:lang w:val="zh-CN"/>
        </w:rPr>
        <w:t>-</w:t>
      </w:r>
      <w:r w:rsidRPr="001C70C5">
        <w:rPr>
          <w:rFonts w:ascii="Times New Roman" w:eastAsia="仿宋" w:hAnsi="Times New Roman" w:cs="Times New Roman"/>
          <w:sz w:val="24"/>
          <w:szCs w:val="24"/>
          <w:vertAlign w:val="superscript"/>
        </w:rPr>
        <w:t>10</w:t>
      </w:r>
      <w:r w:rsidRPr="001C70C5">
        <w:rPr>
          <w:rFonts w:ascii="Times New Roman" w:eastAsia="仿宋" w:hAnsi="Times New Roman" w:cs="Times New Roman"/>
          <w:sz w:val="24"/>
          <w:szCs w:val="24"/>
          <w:lang w:val="zh-CN"/>
        </w:rPr>
        <w:t>cm/s</w:t>
      </w:r>
      <w:r w:rsidRPr="001C70C5">
        <w:rPr>
          <w:rFonts w:ascii="Times New Roman" w:eastAsia="仿宋" w:hAnsi="Times New Roman" w:cs="Times New Roman"/>
          <w:sz w:val="24"/>
          <w:szCs w:val="24"/>
          <w:lang w:val="zh-CN"/>
        </w:rPr>
        <w:t>。</w:t>
      </w:r>
      <w:r w:rsidRPr="001C70C5">
        <w:rPr>
          <w:rFonts w:ascii="Times New Roman" w:eastAsia="仿宋" w:hAnsi="Times New Roman" w:cs="Times New Roman"/>
          <w:sz w:val="24"/>
          <w:szCs w:val="24"/>
        </w:rPr>
        <w:t>危险废物暂存间地面和墙裙（不低于</w:t>
      </w:r>
      <w:r w:rsidRPr="001C70C5">
        <w:rPr>
          <w:rFonts w:ascii="Times New Roman" w:eastAsia="仿宋" w:hAnsi="Times New Roman" w:cs="Times New Roman"/>
          <w:sz w:val="24"/>
          <w:szCs w:val="24"/>
        </w:rPr>
        <w:t>1.0</w:t>
      </w:r>
      <w:r w:rsidRPr="001C70C5">
        <w:rPr>
          <w:rFonts w:ascii="Times New Roman" w:eastAsia="仿宋" w:hAnsi="Times New Roman" w:cs="Times New Roman"/>
          <w:sz w:val="24"/>
          <w:szCs w:val="24"/>
        </w:rPr>
        <w:t>米高）</w:t>
      </w:r>
      <w:r w:rsidRPr="001C70C5">
        <w:rPr>
          <w:rFonts w:ascii="Times New Roman" w:eastAsia="仿宋" w:hAnsi="Times New Roman" w:cs="Times New Roman"/>
          <w:sz w:val="24"/>
          <w:szCs w:val="24"/>
          <w:lang w:val="zh-CN"/>
        </w:rPr>
        <w:t>硬化防渗处理，铺设</w:t>
      </w:r>
      <w:r w:rsidRPr="001C70C5">
        <w:rPr>
          <w:rFonts w:ascii="Times New Roman" w:eastAsia="仿宋" w:hAnsi="Times New Roman" w:cs="Times New Roman"/>
          <w:sz w:val="24"/>
          <w:szCs w:val="24"/>
          <w:lang w:val="zh-CN"/>
        </w:rPr>
        <w:t>2.0mmHDPE</w:t>
      </w:r>
      <w:r w:rsidRPr="001C70C5">
        <w:rPr>
          <w:rFonts w:ascii="Times New Roman" w:eastAsia="仿宋" w:hAnsi="Times New Roman" w:cs="Times New Roman"/>
          <w:sz w:val="24"/>
          <w:szCs w:val="24"/>
          <w:lang w:val="zh-CN"/>
        </w:rPr>
        <w:t>防渗膜，渗透系数不大于</w:t>
      </w:r>
      <w:r w:rsidRPr="001C70C5">
        <w:rPr>
          <w:rFonts w:ascii="Times New Roman" w:eastAsia="仿宋" w:hAnsi="Times New Roman" w:cs="Times New Roman"/>
          <w:sz w:val="24"/>
          <w:szCs w:val="24"/>
          <w:lang w:val="zh-CN"/>
        </w:rPr>
        <w:t>1.0×10</w:t>
      </w:r>
      <w:r w:rsidRPr="001C70C5">
        <w:rPr>
          <w:rFonts w:ascii="Times New Roman" w:eastAsia="仿宋" w:hAnsi="Times New Roman" w:cs="Times New Roman"/>
          <w:sz w:val="24"/>
          <w:szCs w:val="24"/>
          <w:vertAlign w:val="superscript"/>
          <w:lang w:val="zh-CN"/>
        </w:rPr>
        <w:t>-10</w:t>
      </w:r>
      <w:r w:rsidRPr="001C70C5">
        <w:rPr>
          <w:rFonts w:ascii="Times New Roman" w:eastAsia="仿宋" w:hAnsi="Times New Roman" w:cs="Times New Roman"/>
          <w:sz w:val="24"/>
          <w:szCs w:val="24"/>
          <w:lang w:val="zh-CN"/>
        </w:rPr>
        <w:t>cm/s</w:t>
      </w:r>
      <w:r w:rsidRPr="001C70C5">
        <w:rPr>
          <w:rFonts w:ascii="Times New Roman" w:eastAsia="仿宋" w:hAnsi="Times New Roman" w:cs="Times New Roman"/>
          <w:sz w:val="24"/>
          <w:szCs w:val="24"/>
          <w:lang w:val="zh-CN"/>
        </w:rPr>
        <w:t>。场区所有池子应顶层防雨防水，四周及底部防泄漏。</w:t>
      </w:r>
      <w:r w:rsidRPr="001C70C5">
        <w:rPr>
          <w:rFonts w:ascii="Times New Roman" w:eastAsia="仿宋" w:hAnsi="Times New Roman" w:cs="Times New Roman"/>
          <w:kern w:val="2"/>
          <w:sz w:val="24"/>
          <w:szCs w:val="24"/>
          <w:lang w:val="zh-CN"/>
        </w:rPr>
        <w:t>储水池等采取硬化防渗处理，铺设</w:t>
      </w:r>
      <w:r w:rsidRPr="001C70C5">
        <w:rPr>
          <w:rFonts w:ascii="Times New Roman" w:eastAsia="仿宋" w:hAnsi="Times New Roman" w:cs="Times New Roman"/>
          <w:kern w:val="2"/>
          <w:sz w:val="24"/>
          <w:szCs w:val="24"/>
          <w:lang w:val="zh-CN"/>
        </w:rPr>
        <w:t>1.5mmHDPE</w:t>
      </w:r>
      <w:r w:rsidRPr="001C70C5">
        <w:rPr>
          <w:rFonts w:ascii="Times New Roman" w:eastAsia="仿宋" w:hAnsi="Times New Roman" w:cs="Times New Roman"/>
          <w:kern w:val="2"/>
          <w:sz w:val="24"/>
          <w:szCs w:val="24"/>
          <w:lang w:val="zh-CN"/>
        </w:rPr>
        <w:t>防渗膜，渗透系数不大于</w:t>
      </w:r>
      <w:r w:rsidRPr="001C70C5">
        <w:rPr>
          <w:rFonts w:ascii="Times New Roman" w:eastAsia="仿宋" w:hAnsi="Times New Roman" w:cs="Times New Roman"/>
          <w:kern w:val="2"/>
          <w:sz w:val="24"/>
          <w:szCs w:val="24"/>
          <w:lang w:val="zh-CN"/>
        </w:rPr>
        <w:t>1.0×10</w:t>
      </w:r>
      <w:r w:rsidRPr="001C70C5">
        <w:rPr>
          <w:rFonts w:ascii="Times New Roman" w:eastAsia="仿宋" w:hAnsi="Times New Roman" w:cs="Times New Roman"/>
          <w:kern w:val="2"/>
          <w:sz w:val="24"/>
          <w:szCs w:val="24"/>
          <w:vertAlign w:val="superscript"/>
          <w:lang w:val="zh-CN"/>
        </w:rPr>
        <w:t>-10</w:t>
      </w:r>
      <w:r w:rsidRPr="001C70C5">
        <w:rPr>
          <w:rFonts w:ascii="Times New Roman" w:eastAsia="仿宋" w:hAnsi="Times New Roman" w:cs="Times New Roman"/>
          <w:kern w:val="2"/>
          <w:sz w:val="24"/>
          <w:szCs w:val="24"/>
          <w:lang w:val="zh-CN"/>
        </w:rPr>
        <w:t>cm/s</w:t>
      </w:r>
      <w:r w:rsidRPr="001C70C5">
        <w:rPr>
          <w:rFonts w:ascii="Times New Roman" w:eastAsia="仿宋" w:hAnsi="Times New Roman" w:cs="Times New Roman"/>
          <w:kern w:val="2"/>
          <w:sz w:val="24"/>
          <w:szCs w:val="24"/>
          <w:lang w:val="zh-CN"/>
        </w:rPr>
        <w:t>。</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②</w:t>
      </w:r>
      <w:r w:rsidRPr="001C70C5">
        <w:rPr>
          <w:rFonts w:ascii="Times New Roman" w:eastAsia="仿宋" w:hAnsi="Times New Roman" w:cs="Times New Roman"/>
          <w:sz w:val="24"/>
          <w:szCs w:val="24"/>
        </w:rPr>
        <w:t>一般防渗区：</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对</w:t>
      </w:r>
      <w:r w:rsidR="00323622">
        <w:rPr>
          <w:rFonts w:ascii="Times New Roman" w:eastAsia="仿宋" w:hAnsi="Times New Roman" w:cs="Times New Roman" w:hint="eastAsia"/>
          <w:sz w:val="24"/>
          <w:szCs w:val="24"/>
        </w:rPr>
        <w:t>一般场地</w:t>
      </w:r>
      <w:r w:rsidRPr="001C70C5">
        <w:rPr>
          <w:rFonts w:ascii="Times New Roman" w:eastAsia="仿宋" w:hAnsi="Times New Roman" w:cs="Times New Roman"/>
          <w:sz w:val="24"/>
          <w:szCs w:val="24"/>
        </w:rPr>
        <w:t>采取防渗漏措施，并设置明显的警示标志和责任监督牌。以上工程措施渗透系数必须</w:t>
      </w:r>
      <w:r w:rsidRPr="001C70C5">
        <w:rPr>
          <w:rFonts w:ascii="Times New Roman" w:eastAsia="仿宋" w:hAnsi="Times New Roman" w:cs="Times New Roman"/>
          <w:sz w:val="24"/>
          <w:szCs w:val="24"/>
        </w:rPr>
        <w:t>≤1.0×10</w:t>
      </w:r>
      <w:r w:rsidRPr="001C70C5">
        <w:rPr>
          <w:rFonts w:ascii="Times New Roman" w:eastAsia="仿宋" w:hAnsi="Times New Roman" w:cs="Times New Roman"/>
          <w:sz w:val="24"/>
          <w:szCs w:val="24"/>
          <w:vertAlign w:val="superscript"/>
        </w:rPr>
        <w:t>-7</w:t>
      </w:r>
      <w:r w:rsidRPr="001C70C5">
        <w:rPr>
          <w:rFonts w:ascii="Times New Roman" w:eastAsia="仿宋" w:hAnsi="Times New Roman" w:cs="Times New Roman"/>
          <w:sz w:val="24"/>
          <w:szCs w:val="24"/>
        </w:rPr>
        <w:t>cm/s</w:t>
      </w:r>
      <w:r w:rsidRPr="001C70C5">
        <w:rPr>
          <w:rFonts w:ascii="Times New Roman" w:eastAsia="仿宋" w:hAnsi="Times New Roman" w:cs="Times New Roman"/>
          <w:sz w:val="24"/>
          <w:szCs w:val="24"/>
        </w:rPr>
        <w:t>。</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⑸</w:t>
      </w:r>
      <w:r w:rsidRPr="001C70C5">
        <w:rPr>
          <w:rFonts w:ascii="Times New Roman" w:eastAsia="仿宋" w:hAnsi="Times New Roman" w:cs="Times New Roman"/>
          <w:sz w:val="24"/>
          <w:szCs w:val="24"/>
        </w:rPr>
        <w:t>地下水资源保护措施</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lastRenderedPageBreak/>
        <w:t>①</w:t>
      </w:r>
      <w:r w:rsidRPr="001C70C5">
        <w:rPr>
          <w:rFonts w:ascii="Times New Roman" w:eastAsia="仿宋" w:hAnsi="Times New Roman" w:cs="Times New Roman"/>
          <w:sz w:val="24"/>
          <w:szCs w:val="24"/>
        </w:rPr>
        <w:t>工程在施工、运行中，必须把水资源保护工作纳入正常的生产管理中，确保实现水资源的有效保护和可持续利用，更好地支持区域经济可持续发展。</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宋体" w:eastAsia="宋体" w:hAnsi="宋体" w:cs="宋体" w:hint="eastAsia"/>
          <w:sz w:val="24"/>
          <w:szCs w:val="24"/>
        </w:rPr>
        <w:t>②</w:t>
      </w:r>
      <w:r w:rsidRPr="001C70C5">
        <w:rPr>
          <w:rFonts w:ascii="Times New Roman" w:eastAsia="仿宋" w:hAnsi="Times New Roman" w:cs="Times New Roman"/>
          <w:sz w:val="24"/>
          <w:szCs w:val="24"/>
        </w:rPr>
        <w:t>加强水资源保护教育：在工程的建设、施工、运行管理中，应不断加强对职工进行环境保护和水资源保护知识的教育和培训，提高职工的环境保护、清洁生产和节水意识。</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fldChar w:fldCharType="begin"/>
      </w:r>
      <w:r w:rsidRPr="001C70C5">
        <w:rPr>
          <w:rFonts w:ascii="Times New Roman" w:eastAsia="仿宋" w:hAnsi="Times New Roman" w:cs="Times New Roman"/>
          <w:sz w:val="24"/>
          <w:szCs w:val="24"/>
        </w:rPr>
        <w:instrText xml:space="preserve"> = 3 \* GB3 \* MERGEFORMAT </w:instrText>
      </w:r>
      <w:r w:rsidRPr="001C70C5">
        <w:rPr>
          <w:rFonts w:ascii="Times New Roman" w:eastAsia="仿宋" w:hAnsi="Times New Roman" w:cs="Times New Roman"/>
          <w:sz w:val="24"/>
          <w:szCs w:val="24"/>
        </w:rPr>
        <w:fldChar w:fldCharType="separate"/>
      </w:r>
      <w:r w:rsidRPr="001C70C5">
        <w:rPr>
          <w:rFonts w:ascii="宋体" w:eastAsia="宋体" w:hAnsi="宋体" w:cs="宋体" w:hint="eastAsia"/>
          <w:sz w:val="24"/>
          <w:szCs w:val="24"/>
        </w:rPr>
        <w:t>③</w:t>
      </w:r>
      <w:r w:rsidRPr="001C70C5">
        <w:rPr>
          <w:rFonts w:ascii="Times New Roman" w:eastAsia="仿宋" w:hAnsi="Times New Roman" w:cs="Times New Roman"/>
          <w:sz w:val="24"/>
          <w:szCs w:val="24"/>
        </w:rPr>
        <w:fldChar w:fldCharType="end"/>
      </w:r>
      <w:r w:rsidRPr="001C70C5">
        <w:rPr>
          <w:rFonts w:ascii="Times New Roman" w:eastAsia="仿宋" w:hAnsi="Times New Roman" w:cs="Times New Roman"/>
          <w:sz w:val="24"/>
          <w:szCs w:val="24"/>
        </w:rPr>
        <w:t>在水池配筋施工时，控制混凝土裂缝，保证混凝土的抗渗性能；</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fldChar w:fldCharType="begin"/>
      </w:r>
      <w:r w:rsidRPr="001C70C5">
        <w:rPr>
          <w:rFonts w:ascii="Times New Roman" w:eastAsia="仿宋" w:hAnsi="Times New Roman" w:cs="Times New Roman"/>
          <w:sz w:val="24"/>
          <w:szCs w:val="24"/>
        </w:rPr>
        <w:instrText xml:space="preserve"> = 4 \* GB3 \* MERGEFORMAT </w:instrText>
      </w:r>
      <w:r w:rsidRPr="001C70C5">
        <w:rPr>
          <w:rFonts w:ascii="Times New Roman" w:eastAsia="仿宋" w:hAnsi="Times New Roman" w:cs="Times New Roman"/>
          <w:sz w:val="24"/>
          <w:szCs w:val="24"/>
        </w:rPr>
        <w:fldChar w:fldCharType="separate"/>
      </w:r>
      <w:r w:rsidRPr="001C70C5">
        <w:rPr>
          <w:rFonts w:ascii="宋体" w:eastAsia="宋体" w:hAnsi="宋体" w:cs="宋体" w:hint="eastAsia"/>
          <w:sz w:val="24"/>
          <w:szCs w:val="24"/>
        </w:rPr>
        <w:t>④</w:t>
      </w:r>
      <w:r w:rsidRPr="001C70C5">
        <w:rPr>
          <w:rFonts w:ascii="Times New Roman" w:eastAsia="仿宋" w:hAnsi="Times New Roman" w:cs="Times New Roman"/>
          <w:sz w:val="24"/>
          <w:szCs w:val="24"/>
        </w:rPr>
        <w:fldChar w:fldCharType="end"/>
      </w:r>
      <w:r w:rsidRPr="001C70C5">
        <w:rPr>
          <w:rFonts w:ascii="Times New Roman" w:eastAsia="仿宋" w:hAnsi="Times New Roman" w:cs="Times New Roman"/>
          <w:sz w:val="24"/>
          <w:szCs w:val="24"/>
        </w:rPr>
        <w:t>全部输水管道采用防渗处理，防止泄漏和下渗；</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fldChar w:fldCharType="begin"/>
      </w:r>
      <w:r w:rsidRPr="001C70C5">
        <w:rPr>
          <w:rFonts w:ascii="Times New Roman" w:eastAsia="仿宋" w:hAnsi="Times New Roman" w:cs="Times New Roman"/>
          <w:sz w:val="24"/>
          <w:szCs w:val="24"/>
        </w:rPr>
        <w:instrText xml:space="preserve"> = 5 \* GB3 \* MERGEFORMAT </w:instrText>
      </w:r>
      <w:r w:rsidRPr="001C70C5">
        <w:rPr>
          <w:rFonts w:ascii="Times New Roman" w:eastAsia="仿宋" w:hAnsi="Times New Roman" w:cs="Times New Roman"/>
          <w:sz w:val="24"/>
          <w:szCs w:val="24"/>
        </w:rPr>
        <w:fldChar w:fldCharType="separate"/>
      </w:r>
      <w:r w:rsidRPr="001C70C5">
        <w:rPr>
          <w:rFonts w:ascii="宋体" w:eastAsia="宋体" w:hAnsi="宋体" w:cs="宋体" w:hint="eastAsia"/>
          <w:sz w:val="24"/>
          <w:szCs w:val="24"/>
        </w:rPr>
        <w:t>⑤</w:t>
      </w:r>
      <w:r w:rsidRPr="001C70C5">
        <w:rPr>
          <w:rFonts w:ascii="Times New Roman" w:eastAsia="仿宋" w:hAnsi="Times New Roman" w:cs="Times New Roman"/>
          <w:sz w:val="24"/>
          <w:szCs w:val="24"/>
        </w:rPr>
        <w:fldChar w:fldCharType="end"/>
      </w:r>
      <w:r w:rsidRPr="001C70C5">
        <w:rPr>
          <w:rFonts w:ascii="Times New Roman" w:eastAsia="仿宋" w:hAnsi="Times New Roman" w:cs="Times New Roman"/>
          <w:sz w:val="24"/>
          <w:szCs w:val="24"/>
        </w:rPr>
        <w:t>医疗垃圾和生活垃圾等分类收集，及时清运。医疗废物应设置专用构筑物储存，配备清洗和消毒器械，加设冲洗水排水管道，并与整体排污管道相连，杜绝各类固体废物浸出液下渗；</w:t>
      </w:r>
    </w:p>
    <w:p w:rsidR="00200033" w:rsidRPr="001C70C5" w:rsidRDefault="00B56227" w:rsidP="001C70C5">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fldChar w:fldCharType="begin"/>
      </w:r>
      <w:r w:rsidRPr="001C70C5">
        <w:rPr>
          <w:rFonts w:ascii="Times New Roman" w:eastAsia="仿宋" w:hAnsi="Times New Roman" w:cs="Times New Roman"/>
          <w:sz w:val="24"/>
          <w:szCs w:val="24"/>
        </w:rPr>
        <w:instrText xml:space="preserve"> = 6 \* GB3 \* MERGEFORMAT </w:instrText>
      </w:r>
      <w:r w:rsidRPr="001C70C5">
        <w:rPr>
          <w:rFonts w:ascii="Times New Roman" w:eastAsia="仿宋" w:hAnsi="Times New Roman" w:cs="Times New Roman"/>
          <w:sz w:val="24"/>
          <w:szCs w:val="24"/>
        </w:rPr>
        <w:fldChar w:fldCharType="separate"/>
      </w:r>
      <w:r w:rsidRPr="001C70C5">
        <w:rPr>
          <w:rFonts w:ascii="宋体" w:eastAsia="宋体" w:hAnsi="宋体" w:cs="宋体" w:hint="eastAsia"/>
          <w:sz w:val="24"/>
          <w:szCs w:val="24"/>
        </w:rPr>
        <w:t>⑥</w:t>
      </w:r>
      <w:r w:rsidRPr="001C70C5">
        <w:rPr>
          <w:rFonts w:ascii="Times New Roman" w:eastAsia="仿宋" w:hAnsi="Times New Roman" w:cs="Times New Roman"/>
          <w:sz w:val="24"/>
          <w:szCs w:val="24"/>
        </w:rPr>
        <w:fldChar w:fldCharType="end"/>
      </w:r>
      <w:r w:rsidRPr="001C70C5">
        <w:rPr>
          <w:rFonts w:ascii="Times New Roman" w:eastAsia="仿宋" w:hAnsi="Times New Roman" w:cs="Times New Roman"/>
          <w:sz w:val="24"/>
          <w:szCs w:val="24"/>
        </w:rPr>
        <w:t>注重绿化和可渗透面积的绿化。</w:t>
      </w:r>
    </w:p>
    <w:p w:rsidR="00323622" w:rsidRDefault="00B56227" w:rsidP="00323622">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1C70C5">
        <w:rPr>
          <w:rFonts w:ascii="Times New Roman" w:eastAsia="仿宋" w:hAnsi="Times New Roman" w:cs="Times New Roman"/>
          <w:sz w:val="24"/>
          <w:szCs w:val="24"/>
        </w:rPr>
        <w:t>本项目分区防渗详见表</w:t>
      </w:r>
      <w:r w:rsidRPr="001C70C5">
        <w:rPr>
          <w:rFonts w:ascii="Times New Roman" w:eastAsia="仿宋" w:hAnsi="Times New Roman" w:cs="Times New Roman"/>
          <w:sz w:val="24"/>
          <w:szCs w:val="24"/>
        </w:rPr>
        <w:t>6</w:t>
      </w:r>
      <w:r w:rsidR="00323622">
        <w:rPr>
          <w:rFonts w:ascii="Times New Roman" w:eastAsia="仿宋" w:hAnsi="Times New Roman" w:cs="Times New Roman" w:hint="eastAsia"/>
          <w:sz w:val="24"/>
          <w:szCs w:val="24"/>
        </w:rPr>
        <w:t>.</w:t>
      </w:r>
      <w:r w:rsidR="00323622" w:rsidRPr="00560822">
        <w:rPr>
          <w:rFonts w:ascii="Times New Roman" w:eastAsia="仿宋" w:hAnsi="Times New Roman" w:cs="Times New Roman" w:hint="eastAsia"/>
          <w:sz w:val="24"/>
          <w:szCs w:val="24"/>
        </w:rPr>
        <w:t>2</w:t>
      </w:r>
      <w:r w:rsidRPr="00560822">
        <w:rPr>
          <w:rFonts w:ascii="Times New Roman" w:eastAsia="仿宋" w:hAnsi="Times New Roman" w:cs="Times New Roman"/>
          <w:sz w:val="24"/>
          <w:szCs w:val="24"/>
        </w:rPr>
        <w:t>-</w:t>
      </w:r>
      <w:r w:rsidR="00323622" w:rsidRPr="00560822">
        <w:rPr>
          <w:rFonts w:ascii="Times New Roman" w:eastAsia="仿宋" w:hAnsi="Times New Roman" w:cs="Times New Roman" w:hint="eastAsia"/>
          <w:sz w:val="24"/>
          <w:szCs w:val="24"/>
        </w:rPr>
        <w:t>6</w:t>
      </w:r>
      <w:r w:rsidR="00800F1B" w:rsidRPr="00560822">
        <w:rPr>
          <w:rFonts w:ascii="Times New Roman" w:eastAsia="仿宋" w:hAnsi="Times New Roman" w:cs="Times New Roman" w:hint="eastAsia"/>
          <w:sz w:val="24"/>
          <w:szCs w:val="24"/>
        </w:rPr>
        <w:t>，</w:t>
      </w:r>
      <w:r w:rsidR="00800F1B" w:rsidRPr="00560822">
        <w:rPr>
          <w:rFonts w:ascii="Times New Roman" w:eastAsia="仿宋" w:hAnsi="Times New Roman" w:cs="Times New Roman"/>
          <w:sz w:val="24"/>
          <w:szCs w:val="24"/>
        </w:rPr>
        <w:t>分区防渗图见图</w:t>
      </w:r>
      <w:r w:rsidR="00800F1B" w:rsidRPr="00560822">
        <w:rPr>
          <w:rFonts w:ascii="Times New Roman" w:eastAsia="仿宋" w:hAnsi="Times New Roman" w:cs="Times New Roman" w:hint="eastAsia"/>
          <w:sz w:val="24"/>
          <w:szCs w:val="24"/>
        </w:rPr>
        <w:t>6.2-3</w:t>
      </w:r>
      <w:r w:rsidR="00800F1B" w:rsidRPr="00560822">
        <w:rPr>
          <w:rFonts w:ascii="Times New Roman" w:eastAsia="仿宋" w:hAnsi="Times New Roman" w:cs="Times New Roman" w:hint="eastAsia"/>
          <w:sz w:val="24"/>
          <w:szCs w:val="24"/>
        </w:rPr>
        <w:t>。</w:t>
      </w:r>
    </w:p>
    <w:p w:rsidR="00200033" w:rsidRPr="00323622" w:rsidRDefault="00B56227" w:rsidP="00323622">
      <w:pPr>
        <w:pStyle w:val="36"/>
        <w:adjustRightInd w:val="0"/>
        <w:snapToGrid w:val="0"/>
        <w:spacing w:after="0" w:line="360" w:lineRule="auto"/>
        <w:ind w:leftChars="0" w:left="0" w:firstLineChars="200" w:firstLine="420"/>
        <w:rPr>
          <w:rFonts w:ascii="Times New Roman" w:eastAsia="仿宋" w:hAnsi="Times New Roman" w:cs="Times New Roman"/>
          <w:sz w:val="24"/>
          <w:szCs w:val="24"/>
        </w:rPr>
      </w:pPr>
      <w:r w:rsidRPr="00323622">
        <w:rPr>
          <w:rFonts w:ascii="Times New Roman" w:hAnsi="Times New Roman" w:cs="Times New Roman"/>
          <w:bCs/>
          <w:sz w:val="21"/>
          <w:szCs w:val="21"/>
        </w:rPr>
        <w:t>表</w:t>
      </w:r>
      <w:r w:rsidRPr="00323622">
        <w:rPr>
          <w:rFonts w:ascii="Times New Roman" w:hAnsi="Times New Roman" w:cs="Times New Roman"/>
          <w:bCs/>
          <w:sz w:val="21"/>
          <w:szCs w:val="21"/>
        </w:rPr>
        <w:t>6</w:t>
      </w:r>
      <w:r w:rsidR="00323622" w:rsidRPr="00323622">
        <w:rPr>
          <w:rFonts w:ascii="Times New Roman" w:hAnsi="Times New Roman" w:cs="Times New Roman"/>
          <w:bCs/>
          <w:sz w:val="21"/>
          <w:szCs w:val="21"/>
        </w:rPr>
        <w:t>.2</w:t>
      </w:r>
      <w:r w:rsidRPr="00323622">
        <w:rPr>
          <w:rFonts w:ascii="Times New Roman" w:hAnsi="Times New Roman" w:cs="Times New Roman"/>
          <w:bCs/>
          <w:sz w:val="21"/>
          <w:szCs w:val="21"/>
        </w:rPr>
        <w:t>-</w:t>
      </w:r>
      <w:r w:rsidR="00323622" w:rsidRPr="00323622">
        <w:rPr>
          <w:rFonts w:ascii="Times New Roman" w:hAnsi="Times New Roman" w:cs="Times New Roman"/>
          <w:bCs/>
          <w:sz w:val="21"/>
          <w:szCs w:val="21"/>
        </w:rPr>
        <w:t>6</w:t>
      </w:r>
      <w:r w:rsidRPr="00323622">
        <w:rPr>
          <w:rFonts w:ascii="Times New Roman" w:hAnsi="Times New Roman" w:cs="Times New Roman"/>
          <w:sz w:val="21"/>
          <w:szCs w:val="21"/>
        </w:rPr>
        <w:t xml:space="preserve">  </w:t>
      </w:r>
      <w:r w:rsidR="00323622">
        <w:rPr>
          <w:rFonts w:ascii="Times New Roman" w:hAnsi="Times New Roman" w:cs="Times New Roman" w:hint="eastAsia"/>
          <w:sz w:val="21"/>
          <w:szCs w:val="21"/>
        </w:rPr>
        <w:t xml:space="preserve">               </w:t>
      </w:r>
      <w:r w:rsidRPr="00323622">
        <w:rPr>
          <w:rFonts w:ascii="Times New Roman" w:hAnsi="Times New Roman" w:cs="Times New Roman"/>
          <w:sz w:val="21"/>
          <w:szCs w:val="21"/>
        </w:rPr>
        <w:t xml:space="preserve">  </w:t>
      </w:r>
      <w:r w:rsidRPr="00323622">
        <w:rPr>
          <w:rFonts w:ascii="Times New Roman" w:hAnsi="Times New Roman" w:cs="Times New Roman"/>
          <w:b/>
          <w:bCs/>
          <w:sz w:val="21"/>
          <w:szCs w:val="21"/>
        </w:rPr>
        <w:t>污染防治分区划分及防渗</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4"/>
        <w:gridCol w:w="1153"/>
        <w:gridCol w:w="2822"/>
        <w:gridCol w:w="1575"/>
        <w:gridCol w:w="2271"/>
      </w:tblGrid>
      <w:tr w:rsidR="00200033" w:rsidRPr="00323622" w:rsidTr="00323622">
        <w:trPr>
          <w:trHeight w:val="340"/>
          <w:jc w:val="center"/>
        </w:trPr>
        <w:tc>
          <w:tcPr>
            <w:tcW w:w="1221"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污染防治区</w:t>
            </w:r>
          </w:p>
        </w:tc>
        <w:tc>
          <w:tcPr>
            <w:tcW w:w="118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功能单元</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防渗要求</w:t>
            </w:r>
          </w:p>
        </w:tc>
        <w:tc>
          <w:tcPr>
            <w:tcW w:w="1614"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等效规定</w:t>
            </w:r>
          </w:p>
        </w:tc>
        <w:tc>
          <w:tcPr>
            <w:tcW w:w="233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建议防渗方案</w:t>
            </w:r>
          </w:p>
        </w:tc>
      </w:tr>
      <w:tr w:rsidR="00200033" w:rsidRPr="00323622" w:rsidTr="00323622">
        <w:trPr>
          <w:trHeight w:val="340"/>
          <w:jc w:val="center"/>
        </w:trPr>
        <w:tc>
          <w:tcPr>
            <w:tcW w:w="1221" w:type="dxa"/>
            <w:vMerge w:val="restart"/>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重点防渗区</w:t>
            </w:r>
          </w:p>
        </w:tc>
        <w:tc>
          <w:tcPr>
            <w:tcW w:w="118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危险废物暂存间</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硬化防渗处理，</w:t>
            </w:r>
            <w:r w:rsidRPr="00323622">
              <w:rPr>
                <w:rFonts w:ascii="Times New Roman" w:hAnsi="Times New Roman" w:cs="Times New Roman"/>
                <w:bCs/>
                <w:spacing w:val="-6"/>
                <w:szCs w:val="21"/>
              </w:rPr>
              <w:t>铺设</w:t>
            </w:r>
            <w:r w:rsidRPr="00323622">
              <w:rPr>
                <w:rFonts w:ascii="Times New Roman" w:hAnsi="Times New Roman" w:cs="Times New Roman"/>
                <w:bCs/>
                <w:spacing w:val="-6"/>
                <w:szCs w:val="21"/>
              </w:rPr>
              <w:t>2.0mmHDPE</w:t>
            </w:r>
            <w:r w:rsidRPr="00323622">
              <w:rPr>
                <w:rFonts w:ascii="Times New Roman" w:hAnsi="Times New Roman" w:cs="Times New Roman"/>
                <w:bCs/>
                <w:spacing w:val="-6"/>
                <w:szCs w:val="21"/>
              </w:rPr>
              <w:t>防渗膜，渗透系数不大于</w:t>
            </w:r>
            <w:r w:rsidRPr="00323622">
              <w:rPr>
                <w:rFonts w:ascii="Times New Roman" w:hAnsi="Times New Roman" w:cs="Times New Roman"/>
                <w:bCs/>
                <w:spacing w:val="-6"/>
                <w:szCs w:val="21"/>
              </w:rPr>
              <w:t>1.0×10</w:t>
            </w:r>
            <w:r w:rsidRPr="00323622">
              <w:rPr>
                <w:rFonts w:ascii="Times New Roman" w:hAnsi="Times New Roman" w:cs="Times New Roman"/>
                <w:bCs/>
                <w:spacing w:val="-6"/>
                <w:szCs w:val="21"/>
                <w:vertAlign w:val="superscript"/>
              </w:rPr>
              <w:t>-10</w:t>
            </w:r>
            <w:r w:rsidRPr="00323622">
              <w:rPr>
                <w:rFonts w:ascii="Times New Roman" w:hAnsi="Times New Roman" w:cs="Times New Roman"/>
                <w:bCs/>
                <w:spacing w:val="-6"/>
                <w:szCs w:val="21"/>
              </w:rPr>
              <w:t>cm/s</w:t>
            </w:r>
          </w:p>
        </w:tc>
        <w:tc>
          <w:tcPr>
            <w:tcW w:w="1614" w:type="dxa"/>
            <w:vMerge w:val="restart"/>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《危险废物填埋场污染控制标准》（</w:t>
            </w:r>
            <w:r w:rsidRPr="00323622">
              <w:rPr>
                <w:rFonts w:ascii="Times New Roman" w:hAnsi="Times New Roman" w:cs="Times New Roman"/>
                <w:szCs w:val="21"/>
              </w:rPr>
              <w:t>GB18598</w:t>
            </w:r>
            <w:r w:rsidRPr="00323622">
              <w:rPr>
                <w:rFonts w:ascii="Times New Roman" w:hAnsi="Times New Roman" w:cs="Times New Roman"/>
                <w:szCs w:val="21"/>
              </w:rPr>
              <w:t>）第</w:t>
            </w:r>
            <w:r w:rsidRPr="00323622">
              <w:rPr>
                <w:rFonts w:ascii="Times New Roman" w:hAnsi="Times New Roman" w:cs="Times New Roman"/>
                <w:szCs w:val="21"/>
              </w:rPr>
              <w:t>6.5.1</w:t>
            </w:r>
            <w:r w:rsidRPr="00323622">
              <w:rPr>
                <w:rFonts w:ascii="Times New Roman" w:hAnsi="Times New Roman" w:cs="Times New Roman"/>
                <w:szCs w:val="21"/>
              </w:rPr>
              <w:t>条规定</w:t>
            </w:r>
          </w:p>
        </w:tc>
        <w:tc>
          <w:tcPr>
            <w:tcW w:w="2330" w:type="dxa"/>
            <w:vMerge w:val="restart"/>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可采用不低于</w:t>
            </w:r>
            <w:r w:rsidRPr="00323622">
              <w:rPr>
                <w:rFonts w:ascii="Times New Roman" w:hAnsi="Times New Roman" w:cs="Times New Roman"/>
                <w:szCs w:val="21"/>
              </w:rPr>
              <w:t>C30</w:t>
            </w:r>
            <w:r w:rsidRPr="00323622">
              <w:rPr>
                <w:rFonts w:ascii="Times New Roman" w:hAnsi="Times New Roman" w:cs="Times New Roman"/>
                <w:szCs w:val="21"/>
              </w:rPr>
              <w:t>强度等级的混凝土结构，抗渗等级不低于</w:t>
            </w:r>
            <w:r w:rsidRPr="00323622">
              <w:rPr>
                <w:rFonts w:ascii="Times New Roman" w:hAnsi="Times New Roman" w:cs="Times New Roman"/>
                <w:szCs w:val="21"/>
              </w:rPr>
              <w:t>P8</w:t>
            </w:r>
            <w:r w:rsidRPr="00323622">
              <w:rPr>
                <w:rFonts w:ascii="Times New Roman" w:hAnsi="Times New Roman" w:cs="Times New Roman"/>
                <w:szCs w:val="21"/>
              </w:rPr>
              <w:t>，污水沟的内表面涂刷水泥基渗透结晶型防水涂料；或者采用在混凝土内掺加水泥基渗透结晶型防水剂，结构厚度不小于</w:t>
            </w:r>
            <w:r w:rsidRPr="00323622">
              <w:rPr>
                <w:rFonts w:ascii="Times New Roman" w:hAnsi="Times New Roman" w:cs="Times New Roman"/>
                <w:szCs w:val="21"/>
              </w:rPr>
              <w:t>300mm</w:t>
            </w:r>
            <w:r w:rsidRPr="00323622">
              <w:rPr>
                <w:rFonts w:ascii="Times New Roman" w:hAnsi="Times New Roman" w:cs="Times New Roman"/>
                <w:szCs w:val="21"/>
              </w:rPr>
              <w:t>；也可采用</w:t>
            </w:r>
            <w:r w:rsidRPr="00323622">
              <w:rPr>
                <w:rFonts w:ascii="Times New Roman" w:hAnsi="Times New Roman" w:cs="Times New Roman"/>
                <w:szCs w:val="21"/>
              </w:rPr>
              <w:t>HDPE</w:t>
            </w:r>
            <w:r w:rsidRPr="00323622">
              <w:rPr>
                <w:rFonts w:ascii="Times New Roman" w:hAnsi="Times New Roman" w:cs="Times New Roman"/>
                <w:szCs w:val="21"/>
              </w:rPr>
              <w:t>防渗膜与混凝土结构结合的方式</w:t>
            </w:r>
          </w:p>
        </w:tc>
      </w:tr>
      <w:tr w:rsidR="00200033" w:rsidRPr="00323622" w:rsidTr="00323622">
        <w:trPr>
          <w:trHeight w:val="340"/>
          <w:jc w:val="center"/>
        </w:trPr>
        <w:tc>
          <w:tcPr>
            <w:tcW w:w="1221"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b/>
                <w:bCs/>
                <w:szCs w:val="21"/>
              </w:rPr>
            </w:pPr>
          </w:p>
        </w:tc>
        <w:tc>
          <w:tcPr>
            <w:tcW w:w="118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污水</w:t>
            </w:r>
          </w:p>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处理站</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池底池壁采取防渗处理，铺设</w:t>
            </w:r>
            <w:r w:rsidRPr="00323622">
              <w:rPr>
                <w:rFonts w:ascii="Times New Roman" w:hAnsi="Times New Roman" w:cs="Times New Roman"/>
                <w:szCs w:val="21"/>
              </w:rPr>
              <w:t>2.0mmHDPE</w:t>
            </w:r>
            <w:r w:rsidRPr="00323622">
              <w:rPr>
                <w:rFonts w:ascii="Times New Roman" w:hAnsi="Times New Roman" w:cs="Times New Roman"/>
                <w:szCs w:val="21"/>
              </w:rPr>
              <w:t>防渗膜，渗透系数不大于</w:t>
            </w:r>
            <w:r w:rsidRPr="00323622">
              <w:rPr>
                <w:rFonts w:ascii="Times New Roman" w:hAnsi="Times New Roman" w:cs="Times New Roman"/>
                <w:szCs w:val="21"/>
              </w:rPr>
              <w:t>1.0×10</w:t>
            </w:r>
            <w:r w:rsidRPr="00323622">
              <w:rPr>
                <w:rFonts w:ascii="Times New Roman" w:hAnsi="Times New Roman" w:cs="Times New Roman"/>
                <w:szCs w:val="21"/>
                <w:vertAlign w:val="superscript"/>
              </w:rPr>
              <w:t>-10</w:t>
            </w:r>
            <w:r w:rsidRPr="00323622">
              <w:rPr>
                <w:rFonts w:ascii="Times New Roman" w:hAnsi="Times New Roman" w:cs="Times New Roman"/>
                <w:szCs w:val="21"/>
              </w:rPr>
              <w:t>cm/s</w:t>
            </w:r>
          </w:p>
        </w:tc>
        <w:tc>
          <w:tcPr>
            <w:tcW w:w="1614"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c>
          <w:tcPr>
            <w:tcW w:w="2330"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r>
      <w:tr w:rsidR="00200033" w:rsidRPr="00323622" w:rsidTr="00323622">
        <w:trPr>
          <w:trHeight w:val="340"/>
          <w:jc w:val="center"/>
        </w:trPr>
        <w:tc>
          <w:tcPr>
            <w:tcW w:w="1221"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c>
          <w:tcPr>
            <w:tcW w:w="118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堆粪场</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采取硬化防渗处理，铺设</w:t>
            </w:r>
            <w:r w:rsidRPr="00323622">
              <w:rPr>
                <w:rFonts w:ascii="Times New Roman" w:hAnsi="Times New Roman" w:cs="Times New Roman"/>
                <w:szCs w:val="21"/>
              </w:rPr>
              <w:t>2.0mmHDPE</w:t>
            </w:r>
            <w:r w:rsidRPr="00323622">
              <w:rPr>
                <w:rFonts w:ascii="Times New Roman" w:hAnsi="Times New Roman" w:cs="Times New Roman"/>
                <w:szCs w:val="21"/>
              </w:rPr>
              <w:t>防渗膜，渗透系数不大于</w:t>
            </w:r>
            <w:r w:rsidRPr="00323622">
              <w:rPr>
                <w:rFonts w:ascii="Times New Roman" w:hAnsi="Times New Roman" w:cs="Times New Roman"/>
                <w:szCs w:val="21"/>
              </w:rPr>
              <w:t>1.0×10</w:t>
            </w:r>
            <w:r w:rsidRPr="00323622">
              <w:rPr>
                <w:rFonts w:ascii="Times New Roman" w:hAnsi="Times New Roman" w:cs="Times New Roman"/>
                <w:szCs w:val="21"/>
                <w:vertAlign w:val="superscript"/>
              </w:rPr>
              <w:t>-10</w:t>
            </w:r>
            <w:r w:rsidRPr="00323622">
              <w:rPr>
                <w:rFonts w:ascii="Times New Roman" w:hAnsi="Times New Roman" w:cs="Times New Roman"/>
                <w:szCs w:val="21"/>
              </w:rPr>
              <w:t>cm/s</w:t>
            </w:r>
          </w:p>
        </w:tc>
        <w:tc>
          <w:tcPr>
            <w:tcW w:w="1614"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c>
          <w:tcPr>
            <w:tcW w:w="2330"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r>
      <w:tr w:rsidR="00200033" w:rsidRPr="00323622" w:rsidTr="00323622">
        <w:trPr>
          <w:trHeight w:val="340"/>
          <w:jc w:val="center"/>
        </w:trPr>
        <w:tc>
          <w:tcPr>
            <w:tcW w:w="1221"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c>
          <w:tcPr>
            <w:tcW w:w="1180" w:type="dxa"/>
            <w:tcBorders>
              <w:tl2br w:val="nil"/>
              <w:tr2bl w:val="nil"/>
            </w:tcBorders>
            <w:vAlign w:val="center"/>
          </w:tcPr>
          <w:p w:rsidR="00200033" w:rsidRPr="00323622" w:rsidRDefault="00323622" w:rsidP="00323622">
            <w:pPr>
              <w:adjustRightInd w:val="0"/>
              <w:snapToGrid w:val="0"/>
              <w:jc w:val="center"/>
              <w:rPr>
                <w:rFonts w:ascii="Times New Roman" w:hAnsi="Times New Roman" w:cs="Times New Roman"/>
                <w:szCs w:val="21"/>
              </w:rPr>
            </w:pPr>
            <w:r>
              <w:rPr>
                <w:rFonts w:ascii="Times New Roman" w:hAnsi="Times New Roman" w:cs="Times New Roman" w:hint="eastAsia"/>
                <w:szCs w:val="21"/>
              </w:rPr>
              <w:t>猪</w:t>
            </w:r>
            <w:r>
              <w:rPr>
                <w:rFonts w:ascii="Times New Roman" w:hAnsi="Times New Roman" w:cs="Times New Roman"/>
                <w:szCs w:val="21"/>
              </w:rPr>
              <w:t>舍</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lang w:val="zh-CN"/>
              </w:rPr>
              <w:t>采取硬化防渗处理，铺设</w:t>
            </w:r>
            <w:r w:rsidRPr="00323622">
              <w:rPr>
                <w:rFonts w:ascii="Times New Roman" w:hAnsi="Times New Roman" w:cs="Times New Roman"/>
                <w:szCs w:val="21"/>
                <w:lang w:val="zh-CN"/>
              </w:rPr>
              <w:t>1.5mmHDPE</w:t>
            </w:r>
            <w:r w:rsidRPr="00323622">
              <w:rPr>
                <w:rFonts w:ascii="Times New Roman" w:hAnsi="Times New Roman" w:cs="Times New Roman"/>
                <w:szCs w:val="21"/>
                <w:lang w:val="zh-CN"/>
              </w:rPr>
              <w:t>防渗膜，渗透系数不大于</w:t>
            </w:r>
            <w:r w:rsidRPr="00323622">
              <w:rPr>
                <w:rFonts w:ascii="Times New Roman" w:hAnsi="Times New Roman" w:cs="Times New Roman"/>
                <w:szCs w:val="21"/>
                <w:lang w:val="zh-CN"/>
              </w:rPr>
              <w:t>1.0×10</w:t>
            </w:r>
            <w:r w:rsidRPr="00323622">
              <w:rPr>
                <w:rFonts w:ascii="Times New Roman" w:hAnsi="Times New Roman" w:cs="Times New Roman"/>
                <w:szCs w:val="21"/>
                <w:vertAlign w:val="superscript"/>
                <w:lang w:val="zh-CN"/>
              </w:rPr>
              <w:t>-10</w:t>
            </w:r>
            <w:r w:rsidRPr="00323622">
              <w:rPr>
                <w:rFonts w:ascii="Times New Roman" w:hAnsi="Times New Roman" w:cs="Times New Roman"/>
                <w:szCs w:val="21"/>
                <w:lang w:val="zh-CN"/>
              </w:rPr>
              <w:t>cm/s</w:t>
            </w:r>
          </w:p>
        </w:tc>
        <w:tc>
          <w:tcPr>
            <w:tcW w:w="1614"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c>
          <w:tcPr>
            <w:tcW w:w="2330" w:type="dxa"/>
            <w:vMerge/>
            <w:tcBorders>
              <w:tl2br w:val="nil"/>
              <w:tr2bl w:val="nil"/>
            </w:tcBorders>
            <w:vAlign w:val="center"/>
          </w:tcPr>
          <w:p w:rsidR="00200033" w:rsidRPr="00323622" w:rsidRDefault="00200033" w:rsidP="00323622">
            <w:pPr>
              <w:adjustRightInd w:val="0"/>
              <w:snapToGrid w:val="0"/>
              <w:jc w:val="center"/>
              <w:rPr>
                <w:rFonts w:ascii="Times New Roman" w:hAnsi="Times New Roman" w:cs="Times New Roman"/>
                <w:szCs w:val="21"/>
              </w:rPr>
            </w:pPr>
          </w:p>
        </w:tc>
      </w:tr>
      <w:tr w:rsidR="00200033" w:rsidRPr="00323622" w:rsidTr="00323622">
        <w:trPr>
          <w:trHeight w:val="340"/>
          <w:jc w:val="center"/>
        </w:trPr>
        <w:tc>
          <w:tcPr>
            <w:tcW w:w="1221"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b/>
                <w:bCs/>
                <w:szCs w:val="21"/>
              </w:rPr>
            </w:pPr>
            <w:r w:rsidRPr="00323622">
              <w:rPr>
                <w:rFonts w:ascii="Times New Roman" w:hAnsi="Times New Roman" w:cs="Times New Roman"/>
                <w:b/>
                <w:bCs/>
                <w:szCs w:val="21"/>
              </w:rPr>
              <w:t>一般防渗区</w:t>
            </w:r>
          </w:p>
        </w:tc>
        <w:tc>
          <w:tcPr>
            <w:tcW w:w="1180"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办公生活区等</w:t>
            </w:r>
          </w:p>
        </w:tc>
        <w:tc>
          <w:tcPr>
            <w:tcW w:w="2897"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防渗层厚度应相当于渗透系数为</w:t>
            </w:r>
            <w:r w:rsidRPr="00323622">
              <w:rPr>
                <w:rFonts w:ascii="Times New Roman" w:hAnsi="Times New Roman" w:cs="Times New Roman"/>
                <w:szCs w:val="21"/>
              </w:rPr>
              <w:t>1.0×10</w:t>
            </w:r>
            <w:r w:rsidRPr="00323622">
              <w:rPr>
                <w:rFonts w:ascii="Times New Roman" w:hAnsi="Times New Roman" w:cs="Times New Roman"/>
                <w:szCs w:val="21"/>
                <w:vertAlign w:val="superscript"/>
              </w:rPr>
              <w:t>-7</w:t>
            </w:r>
            <w:r w:rsidRPr="00323622">
              <w:rPr>
                <w:rFonts w:ascii="Times New Roman" w:hAnsi="Times New Roman" w:cs="Times New Roman"/>
                <w:szCs w:val="21"/>
              </w:rPr>
              <w:t>cm/s</w:t>
            </w:r>
            <w:r w:rsidRPr="00323622">
              <w:rPr>
                <w:rFonts w:ascii="Times New Roman" w:hAnsi="Times New Roman" w:cs="Times New Roman"/>
                <w:szCs w:val="21"/>
              </w:rPr>
              <w:t>和厚度为</w:t>
            </w:r>
            <w:r w:rsidRPr="00323622">
              <w:rPr>
                <w:rFonts w:ascii="Times New Roman" w:hAnsi="Times New Roman" w:cs="Times New Roman"/>
                <w:szCs w:val="21"/>
              </w:rPr>
              <w:t>1.5m</w:t>
            </w:r>
            <w:r w:rsidRPr="00323622">
              <w:rPr>
                <w:rFonts w:ascii="Times New Roman" w:hAnsi="Times New Roman" w:cs="Times New Roman"/>
                <w:szCs w:val="21"/>
              </w:rPr>
              <w:t>的黏土层的防渗性能</w:t>
            </w:r>
          </w:p>
        </w:tc>
        <w:tc>
          <w:tcPr>
            <w:tcW w:w="1614" w:type="dxa"/>
            <w:tcBorders>
              <w:tl2br w:val="nil"/>
              <w:tr2bl w:val="nil"/>
            </w:tcBorders>
            <w:vAlign w:val="center"/>
          </w:tcPr>
          <w:p w:rsidR="00200033" w:rsidRPr="00323622" w:rsidRDefault="00B56227" w:rsidP="00323622">
            <w:pPr>
              <w:adjustRightInd w:val="0"/>
              <w:snapToGrid w:val="0"/>
              <w:jc w:val="center"/>
              <w:rPr>
                <w:rFonts w:ascii="Times New Roman" w:hAnsi="Times New Roman" w:cs="Times New Roman"/>
                <w:szCs w:val="21"/>
              </w:rPr>
            </w:pPr>
            <w:r w:rsidRPr="00323622">
              <w:rPr>
                <w:rFonts w:ascii="Times New Roman" w:hAnsi="Times New Roman" w:cs="Times New Roman"/>
                <w:szCs w:val="21"/>
              </w:rPr>
              <w:t>《一般工业固体废物贮存、处置场污染控制标准》（</w:t>
            </w:r>
            <w:r w:rsidRPr="00323622">
              <w:rPr>
                <w:rFonts w:ascii="Times New Roman" w:hAnsi="Times New Roman" w:cs="Times New Roman"/>
                <w:szCs w:val="21"/>
              </w:rPr>
              <w:t>GB18598</w:t>
            </w:r>
            <w:r w:rsidRPr="00323622">
              <w:rPr>
                <w:rFonts w:ascii="Times New Roman" w:hAnsi="Times New Roman" w:cs="Times New Roman"/>
                <w:szCs w:val="21"/>
              </w:rPr>
              <w:t>）第</w:t>
            </w:r>
            <w:r w:rsidRPr="00323622">
              <w:rPr>
                <w:rFonts w:ascii="Times New Roman" w:hAnsi="Times New Roman" w:cs="Times New Roman"/>
                <w:szCs w:val="21"/>
              </w:rPr>
              <w:t>6.2.1</w:t>
            </w:r>
            <w:r w:rsidRPr="00323622">
              <w:rPr>
                <w:rFonts w:ascii="Times New Roman" w:hAnsi="Times New Roman" w:cs="Times New Roman"/>
                <w:szCs w:val="21"/>
              </w:rPr>
              <w:t>条规定</w:t>
            </w:r>
          </w:p>
        </w:tc>
        <w:tc>
          <w:tcPr>
            <w:tcW w:w="2330" w:type="dxa"/>
            <w:tcBorders>
              <w:tl2br w:val="nil"/>
              <w:tr2bl w:val="nil"/>
            </w:tcBorders>
            <w:vAlign w:val="center"/>
          </w:tcPr>
          <w:p w:rsidR="00200033" w:rsidRPr="00323622" w:rsidRDefault="00A26129" w:rsidP="00A26129">
            <w:pPr>
              <w:adjustRightInd w:val="0"/>
              <w:snapToGrid w:val="0"/>
              <w:jc w:val="center"/>
              <w:rPr>
                <w:rFonts w:ascii="Times New Roman" w:hAnsi="Times New Roman" w:cs="Times New Roman"/>
                <w:szCs w:val="21"/>
              </w:rPr>
            </w:pPr>
            <w:r>
              <w:rPr>
                <w:rFonts w:ascii="Times New Roman" w:hAnsi="Times New Roman" w:cs="Times New Roman" w:hint="eastAsia"/>
                <w:szCs w:val="21"/>
              </w:rPr>
              <w:t>饲料</w:t>
            </w:r>
            <w:r>
              <w:rPr>
                <w:rFonts w:ascii="Times New Roman" w:hAnsi="Times New Roman" w:cs="Times New Roman"/>
                <w:szCs w:val="21"/>
              </w:rPr>
              <w:t>加工车间采用混凝土硬化地面防渗措施</w:t>
            </w:r>
          </w:p>
        </w:tc>
      </w:tr>
    </w:tbl>
    <w:p w:rsidR="00560822" w:rsidRDefault="00560822" w:rsidP="00A26129">
      <w:pPr>
        <w:pStyle w:val="36"/>
        <w:adjustRightInd w:val="0"/>
        <w:snapToGrid w:val="0"/>
        <w:spacing w:beforeLines="50" w:before="156" w:after="0" w:line="360" w:lineRule="auto"/>
        <w:ind w:leftChars="0" w:left="0" w:firstLineChars="200" w:firstLine="480"/>
        <w:rPr>
          <w:rFonts w:ascii="宋体" w:eastAsia="宋体" w:hAnsi="宋体" w:cs="宋体"/>
          <w:sz w:val="24"/>
          <w:szCs w:val="24"/>
        </w:rPr>
      </w:pPr>
    </w:p>
    <w:p w:rsidR="00560822" w:rsidRDefault="00560822" w:rsidP="00560822">
      <w:pPr>
        <w:pStyle w:val="36"/>
        <w:adjustRightInd w:val="0"/>
        <w:snapToGrid w:val="0"/>
        <w:spacing w:beforeLines="50" w:before="156" w:after="0" w:line="360" w:lineRule="auto"/>
        <w:ind w:leftChars="0" w:left="0"/>
      </w:pPr>
      <w:r>
        <w:object w:dxaOrig="10662" w:dyaOrig="14504">
          <v:shape id="_x0000_i1031" type="#_x0000_t75" style="width:451pt;height:613.5pt" o:ole="">
            <v:imagedata r:id="rId88" o:title=""/>
          </v:shape>
          <o:OLEObject Type="Embed" ProgID="Visio.Drawing.11" ShapeID="_x0000_i1031" DrawAspect="Content" ObjectID="_1628502043" r:id="rId89"/>
        </w:object>
      </w:r>
    </w:p>
    <w:p w:rsidR="00560822" w:rsidRPr="00560822" w:rsidRDefault="00560822" w:rsidP="00560822">
      <w:pPr>
        <w:pStyle w:val="36"/>
        <w:adjustRightInd w:val="0"/>
        <w:snapToGrid w:val="0"/>
        <w:spacing w:beforeLines="50" w:before="156" w:after="0" w:line="360" w:lineRule="auto"/>
        <w:ind w:leftChars="0" w:left="0"/>
        <w:jc w:val="center"/>
        <w:rPr>
          <w:rFonts w:ascii="宋体" w:eastAsia="宋体" w:hAnsi="宋体" w:cs="宋体"/>
          <w:sz w:val="24"/>
          <w:szCs w:val="24"/>
        </w:rPr>
      </w:pPr>
      <w:r w:rsidRPr="00560822">
        <w:rPr>
          <w:rFonts w:ascii="Times New Roman" w:eastAsia="仿宋" w:hAnsi="Times New Roman" w:cs="Times New Roman"/>
          <w:sz w:val="24"/>
          <w:szCs w:val="24"/>
        </w:rPr>
        <w:t>图</w:t>
      </w:r>
      <w:r w:rsidRPr="00560822">
        <w:rPr>
          <w:rFonts w:ascii="Times New Roman" w:eastAsia="仿宋" w:hAnsi="Times New Roman" w:cs="Times New Roman" w:hint="eastAsia"/>
          <w:sz w:val="24"/>
          <w:szCs w:val="24"/>
        </w:rPr>
        <w:t xml:space="preserve">6.2-3  </w:t>
      </w:r>
      <w:r w:rsidRPr="00560822">
        <w:rPr>
          <w:rFonts w:ascii="Times New Roman" w:eastAsia="仿宋" w:hAnsi="Times New Roman" w:cs="Times New Roman"/>
          <w:b/>
          <w:sz w:val="24"/>
          <w:szCs w:val="24"/>
        </w:rPr>
        <w:t>分区防渗图</w:t>
      </w:r>
    </w:p>
    <w:p w:rsidR="00200033" w:rsidRPr="00A26129" w:rsidRDefault="00B56227" w:rsidP="00A26129">
      <w:pPr>
        <w:pStyle w:val="36"/>
        <w:adjustRightInd w:val="0"/>
        <w:snapToGrid w:val="0"/>
        <w:spacing w:beforeLines="50" w:before="156" w:after="0" w:line="360" w:lineRule="auto"/>
        <w:ind w:leftChars="0" w:left="0" w:firstLineChars="200" w:firstLine="480"/>
        <w:rPr>
          <w:rFonts w:ascii="Times New Roman" w:eastAsia="仿宋" w:hAnsi="Times New Roman" w:cs="Times New Roman"/>
          <w:sz w:val="24"/>
          <w:szCs w:val="24"/>
        </w:rPr>
      </w:pPr>
      <w:r w:rsidRPr="00A26129">
        <w:rPr>
          <w:rFonts w:ascii="宋体" w:eastAsia="宋体" w:hAnsi="宋体" w:cs="宋体" w:hint="eastAsia"/>
          <w:sz w:val="24"/>
          <w:szCs w:val="24"/>
        </w:rPr>
        <w:t>⑹</w:t>
      </w:r>
      <w:r w:rsidRPr="00A26129">
        <w:rPr>
          <w:rFonts w:ascii="Times New Roman" w:eastAsia="仿宋" w:hAnsi="Times New Roman" w:cs="Times New Roman"/>
          <w:sz w:val="24"/>
          <w:szCs w:val="24"/>
        </w:rPr>
        <w:t>地下水监控</w:t>
      </w:r>
    </w:p>
    <w:p w:rsidR="00200033" w:rsidRPr="00A26129" w:rsidRDefault="00B56227" w:rsidP="00A26129">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A26129">
        <w:rPr>
          <w:rFonts w:ascii="Times New Roman" w:eastAsia="仿宋" w:hAnsi="Times New Roman" w:cs="Times New Roman"/>
          <w:sz w:val="24"/>
          <w:szCs w:val="24"/>
        </w:rPr>
        <w:t>为了及时准确地掌握厂区地下水环境质量状况和地下水体中污染物的动态变化，项</w:t>
      </w:r>
      <w:r w:rsidRPr="00A26129">
        <w:rPr>
          <w:rFonts w:ascii="Times New Roman" w:eastAsia="仿宋" w:hAnsi="Times New Roman" w:cs="Times New Roman"/>
          <w:sz w:val="24"/>
          <w:szCs w:val="24"/>
        </w:rPr>
        <w:lastRenderedPageBreak/>
        <w:t>目场应建立地下水长期监控系统，包括科学、合理地设置地下水污染监控井，建立完善的监测制度，配备先进的检测仪器和设备，以便及时发现，及时控制。本次环评要求建设单位于厂区下游布设一口地下水监测井，每年对厂区地下水井进行一次监测。</w:t>
      </w:r>
    </w:p>
    <w:p w:rsidR="00200033" w:rsidRPr="00A26129" w:rsidRDefault="00B56227" w:rsidP="00A26129">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A26129">
        <w:rPr>
          <w:rFonts w:ascii="Times New Roman" w:eastAsia="仿宋" w:hAnsi="Times New Roman" w:cs="Times New Roman"/>
          <w:sz w:val="24"/>
          <w:szCs w:val="24"/>
        </w:rPr>
        <w:t>通过采取上述措施，可有效控制厂区内的废水污染物下渗现象，避免污染地下水，因此项目对区域地下水环境影响较小。</w:t>
      </w:r>
    </w:p>
    <w:p w:rsidR="00200033" w:rsidRPr="00A26129" w:rsidRDefault="00B56227" w:rsidP="00A26129">
      <w:pPr>
        <w:pStyle w:val="3"/>
        <w:adjustRightInd w:val="0"/>
        <w:snapToGrid w:val="0"/>
        <w:spacing w:before="0" w:after="0" w:line="360" w:lineRule="auto"/>
        <w:rPr>
          <w:rFonts w:cs="Times New Roman"/>
          <w:bCs w:val="0"/>
          <w:sz w:val="24"/>
          <w:szCs w:val="24"/>
        </w:rPr>
      </w:pPr>
      <w:bookmarkStart w:id="515" w:name="_Toc22609"/>
      <w:r w:rsidRPr="00A26129">
        <w:rPr>
          <w:rFonts w:cs="Times New Roman"/>
          <w:bCs w:val="0"/>
          <w:sz w:val="24"/>
          <w:szCs w:val="24"/>
        </w:rPr>
        <w:t>6.2.4</w:t>
      </w:r>
      <w:r w:rsidRPr="00A26129">
        <w:rPr>
          <w:rFonts w:cs="Times New Roman" w:hint="eastAsia"/>
          <w:bCs w:val="0"/>
          <w:sz w:val="24"/>
          <w:szCs w:val="24"/>
        </w:rPr>
        <w:t xml:space="preserve"> </w:t>
      </w:r>
      <w:r w:rsidRPr="00A26129">
        <w:rPr>
          <w:rFonts w:cs="Times New Roman"/>
          <w:bCs w:val="0"/>
          <w:sz w:val="24"/>
          <w:szCs w:val="24"/>
        </w:rPr>
        <w:t>噪声</w:t>
      </w:r>
      <w:r w:rsidRPr="00A26129">
        <w:rPr>
          <w:rFonts w:cs="Times New Roman" w:hint="eastAsia"/>
          <w:bCs w:val="0"/>
          <w:sz w:val="24"/>
          <w:szCs w:val="24"/>
        </w:rPr>
        <w:t>污染防治措施分析</w:t>
      </w:r>
      <w:bookmarkEnd w:id="515"/>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本项目噪声主要来自</w:t>
      </w:r>
      <w:r w:rsidRPr="00A26129">
        <w:rPr>
          <w:rFonts w:ascii="Times New Roman" w:eastAsia="仿宋" w:hAnsi="Times New Roman" w:cs="Times New Roman"/>
          <w:szCs w:val="22"/>
        </w:rPr>
        <w:t>搅拌机、饲料加工混合机组、风机、泵及</w:t>
      </w:r>
      <w:r w:rsidR="00A26129">
        <w:rPr>
          <w:rFonts w:ascii="Times New Roman" w:eastAsia="仿宋" w:hAnsi="Times New Roman" w:cs="Times New Roman" w:hint="eastAsia"/>
          <w:szCs w:val="22"/>
        </w:rPr>
        <w:t>猪</w:t>
      </w:r>
      <w:r w:rsidRPr="00A26129">
        <w:rPr>
          <w:rFonts w:ascii="Times New Roman" w:eastAsia="仿宋" w:hAnsi="Times New Roman" w:cs="Times New Roman"/>
          <w:szCs w:val="22"/>
        </w:rPr>
        <w:t>活动叫声等</w:t>
      </w:r>
      <w:r w:rsidRPr="00A26129">
        <w:rPr>
          <w:rFonts w:ascii="Times New Roman" w:eastAsia="仿宋" w:hAnsi="Times New Roman" w:cs="Times New Roman"/>
        </w:rPr>
        <w:t>。噪声声级在</w:t>
      </w:r>
      <w:r w:rsidRPr="00A26129">
        <w:rPr>
          <w:rFonts w:ascii="Times New Roman" w:eastAsia="仿宋" w:hAnsi="Times New Roman" w:cs="Times New Roman"/>
        </w:rPr>
        <w:t>60</w:t>
      </w:r>
      <w:r w:rsidRPr="00A26129">
        <w:rPr>
          <w:rFonts w:ascii="Times New Roman" w:eastAsia="仿宋" w:hAnsi="Times New Roman" w:cs="Times New Roman"/>
        </w:rPr>
        <w:t>～</w:t>
      </w:r>
      <w:r w:rsidRPr="00A26129">
        <w:rPr>
          <w:rFonts w:ascii="Times New Roman" w:eastAsia="仿宋" w:hAnsi="Times New Roman" w:cs="Times New Roman"/>
        </w:rPr>
        <w:t>90dB</w:t>
      </w:r>
      <w:r w:rsidRPr="00A26129">
        <w:rPr>
          <w:rFonts w:ascii="Times New Roman" w:eastAsia="仿宋" w:hAnsi="Times New Roman" w:cs="Times New Roman"/>
        </w:rPr>
        <w:t>（</w:t>
      </w:r>
      <w:r w:rsidRPr="00A26129">
        <w:rPr>
          <w:rFonts w:ascii="Times New Roman" w:eastAsia="仿宋" w:hAnsi="Times New Roman" w:cs="Times New Roman"/>
        </w:rPr>
        <w:t>A</w:t>
      </w:r>
      <w:r w:rsidRPr="00A26129">
        <w:rPr>
          <w:rFonts w:ascii="Times New Roman" w:eastAsia="仿宋" w:hAnsi="Times New Roman" w:cs="Times New Roman"/>
        </w:rPr>
        <w:t>）。针对不同噪声源采用隔声、消声、合理布局等治理措施。</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⑴</w:t>
      </w:r>
      <w:r w:rsidRPr="00A26129">
        <w:rPr>
          <w:rFonts w:ascii="Times New Roman" w:eastAsia="仿宋" w:hAnsi="Times New Roman" w:cs="Times New Roman"/>
        </w:rPr>
        <w:t>重视设备选型</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最大程度地选用加工精度高，运行噪声低，配备减振、降噪的设施生产装置及设备。采用大型基础来减少粉碎机的振动噪声。安装减振材料，减小振动。</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⑵</w:t>
      </w:r>
      <w:r w:rsidRPr="00A26129">
        <w:rPr>
          <w:rFonts w:ascii="Times New Roman" w:eastAsia="仿宋" w:hAnsi="Times New Roman" w:cs="Times New Roman"/>
        </w:rPr>
        <w:t>重视总图布置</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将高噪声设备布置在厂房之内，可利用建筑物、构筑物形成噪声屏障，阻碍噪声传播。对噪声设备，在设计时应考虑建筑隔声效果。如对风机类、泵类设备等均安装在室内，采用厂房隔声布置，以减轻噪声对室外环境的影响。</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⑶</w:t>
      </w:r>
      <w:r w:rsidRPr="00A26129">
        <w:rPr>
          <w:rFonts w:ascii="Times New Roman" w:eastAsia="仿宋" w:hAnsi="Times New Roman" w:cs="Times New Roman"/>
        </w:rPr>
        <w:t>采取隔声、吸声措施</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在项目厂区道路两侧种植绿化带，厂内空地种植花草，以进一步削减噪声。</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⑷</w:t>
      </w:r>
      <w:r w:rsidRPr="00A26129">
        <w:rPr>
          <w:rFonts w:ascii="Times New Roman" w:eastAsia="仿宋" w:hAnsi="Times New Roman" w:cs="Times New Roman"/>
        </w:rPr>
        <w:t>风机噪声控制</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可以安装消声器、加装隔声罩、内嵌式安装，或设置风机房。</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风机在运转时产生的噪声主要有空气动力性噪声（即气流噪声）、机械噪声等，其中强度最高、影响最大的则是空气动力性噪声，尤其进出气口产生的噪声最严重。通过在进气口安装阻抗复合消声器和对进排气管道作阻尼减振措施，这样对整体设备可降噪</w:t>
      </w:r>
      <w:r w:rsidRPr="00A26129">
        <w:rPr>
          <w:rFonts w:ascii="Times New Roman" w:eastAsia="仿宋" w:hAnsi="Times New Roman" w:cs="Times New Roman"/>
        </w:rPr>
        <w:t>15</w:t>
      </w:r>
      <w:r w:rsidRPr="00A26129">
        <w:rPr>
          <w:rFonts w:ascii="Times New Roman" w:eastAsia="仿宋" w:hAnsi="Times New Roman" w:cs="Times New Roman"/>
        </w:rPr>
        <w:t>～</w:t>
      </w:r>
      <w:r w:rsidRPr="00A26129">
        <w:rPr>
          <w:rFonts w:ascii="Times New Roman" w:eastAsia="仿宋" w:hAnsi="Times New Roman" w:cs="Times New Roman"/>
        </w:rPr>
        <w:t>20dB</w:t>
      </w:r>
      <w:r w:rsidRPr="00A26129">
        <w:rPr>
          <w:rFonts w:ascii="Times New Roman" w:eastAsia="仿宋" w:hAnsi="Times New Roman" w:cs="Times New Roman"/>
        </w:rPr>
        <w:t>（</w:t>
      </w:r>
      <w:r w:rsidRPr="00A26129">
        <w:rPr>
          <w:rFonts w:ascii="Times New Roman" w:eastAsia="仿宋" w:hAnsi="Times New Roman" w:cs="Times New Roman"/>
        </w:rPr>
        <w:t>A</w:t>
      </w:r>
      <w:r w:rsidRPr="00A26129">
        <w:rPr>
          <w:rFonts w:ascii="Times New Roman" w:eastAsia="仿宋" w:hAnsi="Times New Roman" w:cs="Times New Roman"/>
        </w:rPr>
        <w:t>）以上，使风机声源值由</w:t>
      </w:r>
      <w:r w:rsidRPr="00A26129">
        <w:rPr>
          <w:rFonts w:ascii="Times New Roman" w:eastAsia="仿宋" w:hAnsi="Times New Roman" w:cs="Times New Roman"/>
        </w:rPr>
        <w:t>90dB(A)</w:t>
      </w:r>
      <w:r w:rsidRPr="00A26129">
        <w:rPr>
          <w:rFonts w:ascii="Times New Roman" w:eastAsia="仿宋" w:hAnsi="Times New Roman" w:cs="Times New Roman"/>
        </w:rPr>
        <w:t>降至</w:t>
      </w:r>
      <w:r w:rsidRPr="00A26129">
        <w:rPr>
          <w:rFonts w:ascii="Times New Roman" w:eastAsia="仿宋" w:hAnsi="Times New Roman" w:cs="Times New Roman"/>
        </w:rPr>
        <w:t>70dB(A)</w:t>
      </w:r>
      <w:r w:rsidRPr="00A26129">
        <w:rPr>
          <w:rFonts w:ascii="Times New Roman" w:eastAsia="仿宋" w:hAnsi="Times New Roman" w:cs="Times New Roman"/>
        </w:rPr>
        <w:t>。</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泵类噪声以冷却风扇产生的空气动力噪声最强，远远超过电磁噪声和机械噪声之和，电动机的噪声频带比较宽，以低中频为主。一般用内衬有吸声材料的电动机隔声罩和泵基减振垫，将电动机全部罩上的隔声设施，还有将泵置于地平面以下，以降低声源强度。</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⑸</w:t>
      </w:r>
      <w:r w:rsidRPr="00A26129">
        <w:rPr>
          <w:rFonts w:ascii="Times New Roman" w:eastAsia="仿宋" w:hAnsi="Times New Roman" w:cs="Times New Roman"/>
        </w:rPr>
        <w:t>从管理角度，加强以下几个方面工作，以减少项目噪声排放对周边声环境的影响</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①</w:t>
      </w:r>
      <w:r w:rsidRPr="00A26129">
        <w:rPr>
          <w:rFonts w:ascii="Times New Roman" w:eastAsia="仿宋" w:hAnsi="Times New Roman" w:cs="Times New Roman"/>
        </w:rPr>
        <w:t>提高工艺自动控制水平，减少工人直接接触高噪声设备时间。</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②</w:t>
      </w:r>
      <w:r w:rsidRPr="00A26129">
        <w:rPr>
          <w:rFonts w:ascii="Times New Roman" w:eastAsia="仿宋" w:hAnsi="Times New Roman" w:cs="Times New Roman"/>
        </w:rPr>
        <w:t>建立设备定期维护、保养制度，防止设备故障形成的非正常生产噪声。</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lastRenderedPageBreak/>
        <w:t>③</w:t>
      </w:r>
      <w:r w:rsidRPr="00A26129">
        <w:rPr>
          <w:rFonts w:ascii="Times New Roman" w:eastAsia="仿宋" w:hAnsi="Times New Roman" w:cs="Times New Roman"/>
        </w:rPr>
        <w:t>加强职工环保意识教育，提倡文明生产，防止人为噪声。</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宋体" w:eastAsia="宋体" w:hAnsi="宋体" w:hint="eastAsia"/>
        </w:rPr>
        <w:t>⑹</w:t>
      </w:r>
      <w:r w:rsidRPr="00A26129">
        <w:rPr>
          <w:rFonts w:ascii="Times New Roman" w:eastAsia="仿宋" w:hAnsi="Times New Roman" w:cs="Times New Roman"/>
        </w:rPr>
        <w:t>流动声源管理：对于流动声源，单独控制声源技术难度甚大，可行的措施是强化行驶管理制度。要求驾驶员加强环保意识，减少鸣笛次数。同时加强厂区内道路维护保养，减少汽车磨擦噪声。</w:t>
      </w:r>
    </w:p>
    <w:p w:rsidR="00200033" w:rsidRPr="00A26129" w:rsidRDefault="00B56227" w:rsidP="00A26129">
      <w:pPr>
        <w:pStyle w:val="afffffffff3"/>
        <w:adjustRightInd w:val="0"/>
        <w:snapToGrid w:val="0"/>
        <w:spacing w:line="360" w:lineRule="auto"/>
        <w:ind w:firstLine="480"/>
        <w:rPr>
          <w:rFonts w:ascii="Times New Roman" w:eastAsia="仿宋" w:hAnsi="Times New Roman" w:cs="Times New Roman"/>
        </w:rPr>
      </w:pPr>
      <w:r w:rsidRPr="00A26129">
        <w:rPr>
          <w:rFonts w:ascii="Times New Roman" w:eastAsia="仿宋" w:hAnsi="Times New Roman" w:cs="Times New Roman"/>
        </w:rPr>
        <w:t>根据项目声环境影响评价预测结果，采取有效的减振降噪措施后，预测前述主要生产设备噪声源衰减至厂界外</w:t>
      </w:r>
      <w:r w:rsidRPr="00A26129">
        <w:rPr>
          <w:rFonts w:ascii="Times New Roman" w:eastAsia="仿宋" w:hAnsi="Times New Roman" w:cs="Times New Roman"/>
        </w:rPr>
        <w:t>1m</w:t>
      </w:r>
      <w:r w:rsidRPr="00A26129">
        <w:rPr>
          <w:rFonts w:ascii="Times New Roman" w:eastAsia="仿宋" w:hAnsi="Times New Roman" w:cs="Times New Roman"/>
        </w:rPr>
        <w:t>的噪声贡献值，均可以满足《工业企业厂界环境噪声排放标准》（</w:t>
      </w:r>
      <w:r w:rsidRPr="00A26129">
        <w:rPr>
          <w:rFonts w:ascii="Times New Roman" w:eastAsia="仿宋" w:hAnsi="Times New Roman" w:cs="Times New Roman"/>
        </w:rPr>
        <w:t>GB12348-2008</w:t>
      </w:r>
      <w:r w:rsidRPr="00A26129">
        <w:rPr>
          <w:rFonts w:ascii="Times New Roman" w:eastAsia="仿宋" w:hAnsi="Times New Roman" w:cs="Times New Roman"/>
        </w:rPr>
        <w:t>）</w:t>
      </w:r>
      <w:r w:rsidRPr="00A26129">
        <w:rPr>
          <w:rFonts w:ascii="Times New Roman" w:eastAsia="仿宋" w:hAnsi="Times New Roman" w:cs="Times New Roman"/>
        </w:rPr>
        <w:t>2</w:t>
      </w:r>
      <w:r w:rsidRPr="00A26129">
        <w:rPr>
          <w:rFonts w:ascii="Times New Roman" w:eastAsia="仿宋" w:hAnsi="Times New Roman" w:cs="Times New Roman"/>
        </w:rPr>
        <w:t>类区排放限值要求。</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516" w:name="_Toc27457"/>
      <w:r w:rsidRPr="00737AD9">
        <w:rPr>
          <w:rFonts w:cs="Times New Roman"/>
          <w:bCs w:val="0"/>
          <w:sz w:val="24"/>
          <w:szCs w:val="24"/>
        </w:rPr>
        <w:t xml:space="preserve">6.2.5 </w:t>
      </w:r>
      <w:r w:rsidRPr="00737AD9">
        <w:rPr>
          <w:rFonts w:cs="Times New Roman"/>
          <w:bCs w:val="0"/>
          <w:sz w:val="24"/>
          <w:szCs w:val="24"/>
        </w:rPr>
        <w:t>固体废物污染防治措施</w:t>
      </w:r>
      <w:bookmarkEnd w:id="516"/>
      <w:r w:rsidRPr="00737AD9">
        <w:rPr>
          <w:rFonts w:cs="Times New Roman" w:hint="eastAsia"/>
          <w:bCs w:val="0"/>
          <w:sz w:val="24"/>
          <w:szCs w:val="24"/>
        </w:rPr>
        <w:t>分析</w:t>
      </w:r>
    </w:p>
    <w:p w:rsidR="00200033" w:rsidRDefault="00800F1B">
      <w:pPr>
        <w:pStyle w:val="af8"/>
        <w:snapToGrid/>
        <w:spacing w:line="360" w:lineRule="auto"/>
        <w:ind w:firstLineChars="200" w:firstLine="480"/>
        <w:jc w:val="both"/>
        <w:rPr>
          <w:rFonts w:ascii="仿宋" w:eastAsia="仿宋" w:hAnsi="仿宋" w:cs="仿宋"/>
          <w:sz w:val="24"/>
          <w:szCs w:val="22"/>
        </w:rPr>
      </w:pPr>
      <w:r w:rsidRPr="00281E70">
        <w:rPr>
          <w:rFonts w:ascii="Times New Roman" w:eastAsia="仿宋" w:hAnsi="Times New Roman" w:cs="Times New Roman"/>
          <w:sz w:val="24"/>
        </w:rPr>
        <w:t>猪粪、病死猪及胎盘、兽医室产生的少量医疗废物</w:t>
      </w:r>
      <w:r w:rsidRPr="00281E70">
        <w:rPr>
          <w:rFonts w:ascii="Times New Roman" w:eastAsia="仿宋" w:hAnsi="Times New Roman" w:cs="Times New Roman" w:hint="eastAsia"/>
          <w:sz w:val="24"/>
        </w:rPr>
        <w:t>、</w:t>
      </w:r>
      <w:r>
        <w:rPr>
          <w:rFonts w:ascii="Times New Roman" w:eastAsia="仿宋" w:hAnsi="Times New Roman" w:cs="Times New Roman" w:hint="eastAsia"/>
          <w:sz w:val="24"/>
        </w:rPr>
        <w:t>废活性炭、</w:t>
      </w:r>
      <w:r w:rsidRPr="00281E70">
        <w:rPr>
          <w:rFonts w:ascii="Times New Roman" w:eastAsia="仿宋" w:hAnsi="Times New Roman" w:cs="Times New Roman" w:hint="eastAsia"/>
          <w:sz w:val="24"/>
        </w:rPr>
        <w:t>布袋</w:t>
      </w:r>
      <w:r w:rsidRPr="00281E70">
        <w:rPr>
          <w:rFonts w:ascii="Times New Roman" w:eastAsia="仿宋" w:hAnsi="Times New Roman" w:cs="Times New Roman"/>
          <w:sz w:val="24"/>
        </w:rPr>
        <w:t>除尘器收集的</w:t>
      </w:r>
      <w:r w:rsidRPr="00281E70">
        <w:rPr>
          <w:rFonts w:ascii="Times New Roman" w:eastAsia="仿宋" w:hAnsi="Times New Roman" w:cs="Times New Roman" w:hint="eastAsia"/>
          <w:sz w:val="24"/>
        </w:rPr>
        <w:t>粉尘、污水处理站产生</w:t>
      </w:r>
      <w:r w:rsidRPr="00281E70">
        <w:rPr>
          <w:rFonts w:ascii="Times New Roman" w:eastAsia="仿宋" w:hAnsi="Times New Roman" w:cs="Times New Roman"/>
          <w:sz w:val="24"/>
        </w:rPr>
        <w:t>的</w:t>
      </w:r>
      <w:r w:rsidRPr="00281E70">
        <w:rPr>
          <w:rFonts w:ascii="Times New Roman" w:eastAsia="仿宋" w:hAnsi="Times New Roman" w:cs="Times New Roman" w:hint="eastAsia"/>
          <w:sz w:val="24"/>
        </w:rPr>
        <w:t>污泥</w:t>
      </w:r>
      <w:r w:rsidRPr="00281E70">
        <w:rPr>
          <w:rFonts w:ascii="Times New Roman" w:eastAsia="仿宋" w:hAnsi="Times New Roman" w:cs="Times New Roman"/>
          <w:sz w:val="24"/>
        </w:rPr>
        <w:t>以及职工日常办公产生的生活垃圾</w:t>
      </w:r>
      <w:r w:rsidR="00B56227">
        <w:rPr>
          <w:rFonts w:ascii="仿宋" w:eastAsia="仿宋" w:hAnsi="仿宋" w:cs="仿宋" w:hint="eastAsia"/>
          <w:sz w:val="24"/>
          <w:szCs w:val="22"/>
        </w:rPr>
        <w:t>。</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宋体" w:eastAsia="宋体" w:hAnsi="宋体" w:cs="宋体" w:hint="eastAsia"/>
          <w:sz w:val="24"/>
          <w:szCs w:val="22"/>
        </w:rPr>
        <w:t>⑴</w:t>
      </w:r>
      <w:r w:rsidR="00800F1B" w:rsidRPr="00800F1B">
        <w:rPr>
          <w:rFonts w:ascii="Times New Roman" w:eastAsia="仿宋" w:hAnsi="Times New Roman" w:cs="Times New Roman"/>
          <w:sz w:val="24"/>
          <w:szCs w:val="22"/>
        </w:rPr>
        <w:t>猪</w:t>
      </w:r>
      <w:r w:rsidRPr="00800F1B">
        <w:rPr>
          <w:rFonts w:ascii="Times New Roman" w:eastAsia="仿宋" w:hAnsi="Times New Roman" w:cs="Times New Roman"/>
          <w:sz w:val="24"/>
          <w:szCs w:val="22"/>
        </w:rPr>
        <w:t>粪</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宋体" w:eastAsia="宋体" w:hAnsi="宋体" w:cs="宋体" w:hint="eastAsia"/>
          <w:sz w:val="24"/>
          <w:szCs w:val="22"/>
        </w:rPr>
        <w:t>①</w:t>
      </w:r>
      <w:r w:rsidR="00800F1B" w:rsidRPr="00800F1B">
        <w:rPr>
          <w:rFonts w:ascii="Times New Roman" w:eastAsia="仿宋" w:hAnsi="Times New Roman" w:cs="Times New Roman"/>
          <w:sz w:val="24"/>
          <w:szCs w:val="22"/>
        </w:rPr>
        <w:t>猪</w:t>
      </w:r>
      <w:r w:rsidRPr="00800F1B">
        <w:rPr>
          <w:rFonts w:ascii="Times New Roman" w:eastAsia="仿宋" w:hAnsi="Times New Roman" w:cs="Times New Roman"/>
          <w:sz w:val="24"/>
          <w:szCs w:val="22"/>
        </w:rPr>
        <w:t>粪处理措施</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本项目</w:t>
      </w:r>
      <w:r w:rsidR="00800F1B">
        <w:rPr>
          <w:rFonts w:ascii="Times New Roman" w:eastAsia="仿宋" w:hAnsi="Times New Roman" w:cs="Times New Roman" w:hint="eastAsia"/>
          <w:sz w:val="24"/>
          <w:szCs w:val="22"/>
        </w:rPr>
        <w:t>猪</w:t>
      </w:r>
      <w:r w:rsidRPr="00800F1B">
        <w:rPr>
          <w:rFonts w:ascii="Times New Roman" w:eastAsia="仿宋" w:hAnsi="Times New Roman" w:cs="Times New Roman"/>
          <w:sz w:val="24"/>
          <w:szCs w:val="22"/>
        </w:rPr>
        <w:t>粪总产生量为</w:t>
      </w:r>
      <w:r w:rsidR="00800F1B">
        <w:rPr>
          <w:rFonts w:ascii="Times New Roman" w:eastAsia="仿宋" w:hAnsi="Times New Roman" w:cs="Times New Roman" w:hint="eastAsia"/>
          <w:sz w:val="24"/>
          <w:szCs w:val="22"/>
        </w:rPr>
        <w:t>2051</w:t>
      </w:r>
      <w:r w:rsidRPr="00800F1B">
        <w:rPr>
          <w:rFonts w:ascii="Times New Roman" w:eastAsia="仿宋" w:hAnsi="Times New Roman" w:cs="Times New Roman"/>
          <w:sz w:val="24"/>
          <w:szCs w:val="22"/>
        </w:rPr>
        <w:t>t/a</w:t>
      </w:r>
      <w:r w:rsidR="00800F1B">
        <w:rPr>
          <w:rFonts w:ascii="Times New Roman" w:eastAsia="仿宋" w:hAnsi="Times New Roman" w:cs="Times New Roman"/>
          <w:sz w:val="24"/>
          <w:szCs w:val="22"/>
        </w:rPr>
        <w:t>，饲喂棚每天产生的粪便及时清出，运送到堆粪场进行</w:t>
      </w:r>
      <w:r w:rsidR="00800F1B" w:rsidRPr="00292D69">
        <w:rPr>
          <w:rFonts w:ascii="Times New Roman" w:eastAsia="仿宋" w:hAnsi="Times New Roman" w:cs="Times New Roman"/>
          <w:sz w:val="24"/>
          <w:szCs w:val="22"/>
        </w:rPr>
        <w:t>堆放</w:t>
      </w:r>
      <w:r w:rsidRPr="00292D69">
        <w:rPr>
          <w:rFonts w:ascii="Times New Roman" w:eastAsia="仿宋" w:hAnsi="Times New Roman" w:cs="Times New Roman"/>
          <w:sz w:val="24"/>
          <w:szCs w:val="22"/>
        </w:rPr>
        <w:t>，外售至位于灵武市郝家桥镇狼皮子梁开发区兴旺村优思克（宁夏）生物能源科技有限公司进行有机肥生产，将其变废为</w:t>
      </w:r>
      <w:r w:rsidRPr="00800F1B">
        <w:rPr>
          <w:rFonts w:ascii="Times New Roman" w:eastAsia="仿宋" w:hAnsi="Times New Roman" w:cs="Times New Roman"/>
          <w:sz w:val="24"/>
          <w:szCs w:val="22"/>
        </w:rPr>
        <w:t>宝，实现粪便无害化处置。</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优思克（宁夏）生物能源科技有限公司位于灵武市郝家桥镇狼皮子梁开发区兴旺村，</w:t>
      </w:r>
      <w:r w:rsidRPr="00800F1B">
        <w:rPr>
          <w:rFonts w:ascii="Times New Roman" w:eastAsia="仿宋" w:hAnsi="Times New Roman" w:cs="Times New Roman"/>
          <w:sz w:val="24"/>
          <w:szCs w:val="22"/>
        </w:rPr>
        <w:t>“</w:t>
      </w:r>
      <w:r w:rsidRPr="00800F1B">
        <w:rPr>
          <w:rFonts w:ascii="Times New Roman" w:eastAsia="仿宋" w:hAnsi="Times New Roman" w:cs="Times New Roman"/>
          <w:sz w:val="24"/>
          <w:szCs w:val="22"/>
        </w:rPr>
        <w:t>优思克（宁夏）生物能源科技有限公司农牧业废弃物综合利用规模化大型沼气工程项目</w:t>
      </w:r>
      <w:r w:rsidRPr="00800F1B">
        <w:rPr>
          <w:rFonts w:ascii="Times New Roman" w:eastAsia="仿宋" w:hAnsi="Times New Roman" w:cs="Times New Roman"/>
          <w:sz w:val="24"/>
          <w:szCs w:val="22"/>
        </w:rPr>
        <w:t>”</w:t>
      </w:r>
      <w:r w:rsidRPr="00800F1B">
        <w:rPr>
          <w:rFonts w:ascii="Times New Roman" w:eastAsia="仿宋" w:hAnsi="Times New Roman" w:cs="Times New Roman"/>
          <w:sz w:val="24"/>
          <w:szCs w:val="22"/>
        </w:rPr>
        <w:t>，设计处理畜禽粪便</w:t>
      </w:r>
      <w:r w:rsidRPr="00800F1B">
        <w:rPr>
          <w:rFonts w:ascii="Times New Roman" w:eastAsia="仿宋" w:hAnsi="Times New Roman" w:cs="Times New Roman"/>
          <w:sz w:val="24"/>
          <w:szCs w:val="22"/>
        </w:rPr>
        <w:t>10.95</w:t>
      </w:r>
      <w:r w:rsidRPr="00800F1B">
        <w:rPr>
          <w:rFonts w:ascii="Times New Roman" w:eastAsia="仿宋" w:hAnsi="Times New Roman" w:cs="Times New Roman"/>
          <w:sz w:val="24"/>
          <w:szCs w:val="22"/>
        </w:rPr>
        <w:t>万</w:t>
      </w:r>
      <w:r w:rsidRPr="00800F1B">
        <w:rPr>
          <w:rFonts w:ascii="Times New Roman" w:eastAsia="仿宋" w:hAnsi="Times New Roman" w:cs="Times New Roman"/>
          <w:sz w:val="24"/>
          <w:szCs w:val="22"/>
        </w:rPr>
        <w:t>t/a</w:t>
      </w:r>
      <w:r w:rsidR="00E36EFC">
        <w:rPr>
          <w:rFonts w:ascii="Times New Roman" w:eastAsia="仿宋" w:hAnsi="Times New Roman" w:cs="Times New Roman" w:hint="eastAsia"/>
          <w:sz w:val="24"/>
          <w:szCs w:val="22"/>
        </w:rPr>
        <w:t>，</w:t>
      </w:r>
      <w:r w:rsidRPr="00800F1B">
        <w:rPr>
          <w:rFonts w:ascii="Times New Roman" w:eastAsia="仿宋" w:hAnsi="Times New Roman" w:cs="Times New Roman"/>
          <w:sz w:val="24"/>
          <w:szCs w:val="22"/>
        </w:rPr>
        <w:t>年产有机肥</w:t>
      </w:r>
      <w:r w:rsidR="00E36EFC">
        <w:rPr>
          <w:rFonts w:ascii="Times New Roman" w:eastAsia="仿宋" w:hAnsi="Times New Roman" w:cs="Times New Roman"/>
          <w:sz w:val="24"/>
          <w:szCs w:val="22"/>
        </w:rPr>
        <w:t>13</w:t>
      </w:r>
      <w:r w:rsidRPr="00800F1B">
        <w:rPr>
          <w:rFonts w:ascii="Times New Roman" w:eastAsia="仿宋" w:hAnsi="Times New Roman" w:cs="Times New Roman"/>
          <w:sz w:val="24"/>
          <w:szCs w:val="22"/>
        </w:rPr>
        <w:t>万吨</w:t>
      </w:r>
      <w:r w:rsidRPr="00800F1B">
        <w:rPr>
          <w:rFonts w:ascii="Times New Roman" w:eastAsia="仿宋" w:hAnsi="Times New Roman" w:cs="Times New Roman"/>
          <w:sz w:val="24"/>
          <w:szCs w:val="22"/>
        </w:rPr>
        <w:t>,</w:t>
      </w:r>
      <w:r w:rsidRPr="00800F1B">
        <w:rPr>
          <w:rFonts w:ascii="Times New Roman" w:eastAsia="仿宋" w:hAnsi="Times New Roman" w:cs="Times New Roman"/>
          <w:sz w:val="24"/>
          <w:szCs w:val="22"/>
        </w:rPr>
        <w:t>预计于</w:t>
      </w:r>
      <w:r w:rsidRPr="00800F1B">
        <w:rPr>
          <w:rFonts w:ascii="Times New Roman" w:eastAsia="仿宋" w:hAnsi="Times New Roman" w:cs="Times New Roman"/>
          <w:sz w:val="24"/>
          <w:szCs w:val="22"/>
        </w:rPr>
        <w:t>2019</w:t>
      </w:r>
      <w:r w:rsidRPr="00800F1B">
        <w:rPr>
          <w:rFonts w:ascii="Times New Roman" w:eastAsia="仿宋" w:hAnsi="Times New Roman" w:cs="Times New Roman"/>
          <w:sz w:val="24"/>
          <w:szCs w:val="22"/>
        </w:rPr>
        <w:t>年</w:t>
      </w:r>
      <w:r w:rsidRPr="00800F1B">
        <w:rPr>
          <w:rFonts w:ascii="Times New Roman" w:eastAsia="仿宋" w:hAnsi="Times New Roman" w:cs="Times New Roman"/>
          <w:sz w:val="24"/>
          <w:szCs w:val="22"/>
        </w:rPr>
        <w:t>7</w:t>
      </w:r>
      <w:r w:rsidRPr="00800F1B">
        <w:rPr>
          <w:rFonts w:ascii="Times New Roman" w:eastAsia="仿宋" w:hAnsi="Times New Roman" w:cs="Times New Roman"/>
          <w:sz w:val="24"/>
          <w:szCs w:val="22"/>
        </w:rPr>
        <w:t>月投入运营。本项目年产畜禽粪便</w:t>
      </w:r>
      <w:r w:rsidR="00E36EFC">
        <w:rPr>
          <w:rFonts w:ascii="Times New Roman" w:eastAsia="仿宋" w:hAnsi="Times New Roman" w:cs="Times New Roman" w:hint="eastAsia"/>
          <w:sz w:val="24"/>
          <w:szCs w:val="22"/>
        </w:rPr>
        <w:t>2051</w:t>
      </w:r>
      <w:r w:rsidRPr="00800F1B">
        <w:rPr>
          <w:rFonts w:ascii="Times New Roman" w:eastAsia="仿宋" w:hAnsi="Times New Roman" w:cs="Times New Roman"/>
          <w:sz w:val="24"/>
          <w:szCs w:val="22"/>
        </w:rPr>
        <w:t>吨，因此本项目</w:t>
      </w:r>
      <w:r w:rsidR="00052962">
        <w:rPr>
          <w:rFonts w:ascii="Times New Roman" w:eastAsia="仿宋" w:hAnsi="Times New Roman" w:cs="Times New Roman" w:hint="eastAsia"/>
          <w:sz w:val="24"/>
          <w:szCs w:val="22"/>
        </w:rPr>
        <w:t>猪</w:t>
      </w:r>
      <w:r w:rsidRPr="00800F1B">
        <w:rPr>
          <w:rFonts w:ascii="Times New Roman" w:eastAsia="仿宋" w:hAnsi="Times New Roman" w:cs="Times New Roman"/>
          <w:sz w:val="24"/>
          <w:szCs w:val="22"/>
        </w:rPr>
        <w:t>粪依外售优思克（宁夏）生物能源科技有限公司处置可行。</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fldChar w:fldCharType="begin"/>
      </w:r>
      <w:r w:rsidRPr="00800F1B">
        <w:rPr>
          <w:rFonts w:ascii="Times New Roman" w:eastAsia="仿宋" w:hAnsi="Times New Roman" w:cs="Times New Roman"/>
          <w:sz w:val="24"/>
          <w:szCs w:val="24"/>
        </w:rPr>
        <w:instrText xml:space="preserve"> = 2 \* GB3 \* MERGEFORMAT </w:instrText>
      </w:r>
      <w:r w:rsidRPr="00800F1B">
        <w:rPr>
          <w:rFonts w:ascii="Times New Roman" w:eastAsia="仿宋" w:hAnsi="Times New Roman" w:cs="Times New Roman"/>
          <w:sz w:val="24"/>
          <w:szCs w:val="24"/>
        </w:rPr>
        <w:fldChar w:fldCharType="separate"/>
      </w:r>
      <w:r w:rsidRPr="00800F1B">
        <w:rPr>
          <w:rFonts w:ascii="宋体" w:eastAsia="宋体" w:hAnsi="宋体" w:cs="宋体" w:hint="eastAsia"/>
          <w:sz w:val="24"/>
          <w:szCs w:val="24"/>
        </w:rPr>
        <w:t>②</w:t>
      </w:r>
      <w:r w:rsidRPr="00800F1B">
        <w:rPr>
          <w:rFonts w:ascii="Times New Roman" w:eastAsia="仿宋" w:hAnsi="Times New Roman" w:cs="Times New Roman"/>
          <w:sz w:val="24"/>
          <w:szCs w:val="24"/>
        </w:rPr>
        <w:fldChar w:fldCharType="end"/>
      </w:r>
      <w:r w:rsidRPr="00800F1B">
        <w:rPr>
          <w:rFonts w:ascii="Times New Roman" w:eastAsia="仿宋" w:hAnsi="Times New Roman" w:cs="Times New Roman"/>
          <w:sz w:val="24"/>
          <w:szCs w:val="24"/>
        </w:rPr>
        <w:t>处理、处置方法可行性分析</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本项目采用干清粪工艺，符合《畜禽养殖业污染治理工程技术规范》（</w:t>
      </w:r>
      <w:r w:rsidRPr="00800F1B">
        <w:rPr>
          <w:rFonts w:ascii="Times New Roman" w:eastAsia="仿宋" w:hAnsi="Times New Roman" w:cs="Times New Roman"/>
          <w:sz w:val="24"/>
          <w:szCs w:val="24"/>
        </w:rPr>
        <w:t>HJ497-2009</w:t>
      </w:r>
      <w:r w:rsidRPr="00800F1B">
        <w:rPr>
          <w:rFonts w:ascii="Times New Roman" w:eastAsia="仿宋" w:hAnsi="Times New Roman" w:cs="Times New Roman"/>
          <w:sz w:val="24"/>
          <w:szCs w:val="24"/>
        </w:rPr>
        <w:t>）中</w:t>
      </w:r>
      <w:r w:rsidRPr="00800F1B">
        <w:rPr>
          <w:rFonts w:ascii="Times New Roman" w:eastAsia="仿宋" w:hAnsi="Times New Roman" w:cs="Times New Roman"/>
          <w:sz w:val="24"/>
          <w:szCs w:val="24"/>
        </w:rPr>
        <w:t>6.1.1.1“</w:t>
      </w:r>
      <w:r w:rsidRPr="00800F1B">
        <w:rPr>
          <w:rFonts w:ascii="Times New Roman" w:eastAsia="仿宋" w:hAnsi="Times New Roman" w:cs="Times New Roman"/>
          <w:sz w:val="24"/>
          <w:szCs w:val="24"/>
        </w:rPr>
        <w:t>新建、改建、扩建的畜禽养殖场宜采用干清粪工艺</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的要求。</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《畜禽养殖业污染防治技术政策》（环发</w:t>
      </w:r>
      <w:r w:rsidRPr="00800F1B">
        <w:rPr>
          <w:rFonts w:ascii="Times New Roman" w:eastAsia="仿宋" w:hAnsi="Times New Roman" w:cs="Times New Roman"/>
          <w:sz w:val="24"/>
          <w:szCs w:val="24"/>
        </w:rPr>
        <w:t>[2010]151</w:t>
      </w:r>
      <w:r w:rsidRPr="00800F1B">
        <w:rPr>
          <w:rFonts w:ascii="Times New Roman" w:eastAsia="仿宋" w:hAnsi="Times New Roman" w:cs="Times New Roman"/>
          <w:sz w:val="24"/>
          <w:szCs w:val="24"/>
        </w:rPr>
        <w:t>号）中明确，</w:t>
      </w:r>
      <w:r w:rsidRPr="00800F1B">
        <w:rPr>
          <w:rFonts w:ascii="Times New Roman" w:eastAsia="仿宋" w:hAnsi="Times New Roman" w:cs="Times New Roman"/>
          <w:sz w:val="24"/>
          <w:szCs w:val="24"/>
        </w:rPr>
        <w:t>“</w:t>
      </w:r>
      <w:r w:rsidRPr="00800F1B">
        <w:rPr>
          <w:rFonts w:ascii="宋体" w:eastAsia="宋体" w:hAnsi="宋体" w:cs="宋体" w:hint="eastAsia"/>
          <w:sz w:val="24"/>
          <w:szCs w:val="24"/>
        </w:rPr>
        <w:t>①</w:t>
      </w:r>
      <w:r w:rsidRPr="00800F1B">
        <w:rPr>
          <w:rFonts w:ascii="Times New Roman" w:eastAsia="仿宋" w:hAnsi="Times New Roman" w:cs="Times New Roman"/>
          <w:sz w:val="24"/>
          <w:szCs w:val="24"/>
        </w:rPr>
        <w:t>鼓励发展专业化集中式畜禽养殖废弃物无害化处理模式，实现畜禽养殖废弃物的社会化集中处理与规模化利用。鼓励畜禽养殖废弃物的能源化利用和肥料化利用。</w:t>
      </w:r>
      <w:r w:rsidRPr="00800F1B">
        <w:rPr>
          <w:rFonts w:ascii="宋体" w:eastAsia="宋体" w:hAnsi="宋体" w:cs="宋体" w:hint="eastAsia"/>
          <w:sz w:val="24"/>
          <w:szCs w:val="24"/>
        </w:rPr>
        <w:t>②</w:t>
      </w:r>
      <w:r w:rsidRPr="00800F1B">
        <w:rPr>
          <w:rFonts w:ascii="Times New Roman" w:eastAsia="仿宋" w:hAnsi="Times New Roman" w:cs="Times New Roman"/>
          <w:sz w:val="24"/>
          <w:szCs w:val="24"/>
        </w:rPr>
        <w:t>大型规模化畜禽养殖场和集中式畜禽养殖废弃物处理处置工厂宜采用</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厌氧发酵</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（发酵后固体物）好氧堆肥工艺</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和</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高温好氧堆肥工艺</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回收沼气能源或生产高肥效、高附加值复合有机肥。</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本项目固体废物采取的措施符合相关要求。</w:t>
      </w:r>
    </w:p>
    <w:p w:rsidR="00200033" w:rsidRPr="00800F1B" w:rsidRDefault="00E36EFC" w:rsidP="00800F1B">
      <w:pPr>
        <w:pStyle w:val="af8"/>
        <w:adjustRightInd w:val="0"/>
        <w:spacing w:line="360" w:lineRule="auto"/>
        <w:ind w:firstLineChars="200" w:firstLine="480"/>
        <w:jc w:val="both"/>
        <w:rPr>
          <w:rFonts w:ascii="Times New Roman" w:eastAsia="仿宋" w:hAnsi="Times New Roman" w:cs="Times New Roman"/>
          <w:sz w:val="24"/>
          <w:szCs w:val="24"/>
        </w:rPr>
      </w:pPr>
      <w:r>
        <w:rPr>
          <w:rFonts w:ascii="宋体" w:eastAsia="宋体" w:hAnsi="宋体" w:cs="宋体" w:hint="eastAsia"/>
          <w:sz w:val="24"/>
          <w:szCs w:val="24"/>
        </w:rPr>
        <w:t>②</w:t>
      </w:r>
      <w:r w:rsidR="00B56227" w:rsidRPr="00800F1B">
        <w:rPr>
          <w:rFonts w:ascii="Times New Roman" w:eastAsia="仿宋" w:hAnsi="Times New Roman" w:cs="Times New Roman"/>
          <w:sz w:val="24"/>
          <w:szCs w:val="24"/>
        </w:rPr>
        <w:t>堆粪场主要污染防治措施：</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lastRenderedPageBreak/>
        <w:t>堆粪场应进行专业设计，堆粪场地进行防渗、防冲刷等措施。堆粪场地面做硬化处理，地面采取抗渗混凝土结构，铺设</w:t>
      </w:r>
      <w:r w:rsidRPr="00800F1B">
        <w:rPr>
          <w:rFonts w:ascii="Times New Roman" w:eastAsia="仿宋" w:hAnsi="Times New Roman" w:cs="Times New Roman"/>
          <w:sz w:val="24"/>
          <w:szCs w:val="24"/>
        </w:rPr>
        <w:t>2.0mmHDPE</w:t>
      </w:r>
      <w:r w:rsidRPr="00800F1B">
        <w:rPr>
          <w:rFonts w:ascii="Times New Roman" w:eastAsia="仿宋" w:hAnsi="Times New Roman" w:cs="Times New Roman"/>
          <w:sz w:val="24"/>
          <w:szCs w:val="24"/>
        </w:rPr>
        <w:t>防渗膜，渗透系数不大于</w:t>
      </w:r>
      <w:r w:rsidRPr="00800F1B">
        <w:rPr>
          <w:rFonts w:ascii="Times New Roman" w:eastAsia="仿宋" w:hAnsi="Times New Roman" w:cs="Times New Roman"/>
          <w:sz w:val="24"/>
          <w:szCs w:val="24"/>
        </w:rPr>
        <w:t>1.0×10</w:t>
      </w:r>
      <w:r w:rsidRPr="00800F1B">
        <w:rPr>
          <w:rFonts w:ascii="Times New Roman" w:eastAsia="仿宋" w:hAnsi="Times New Roman" w:cs="Times New Roman"/>
          <w:sz w:val="24"/>
          <w:szCs w:val="24"/>
          <w:vertAlign w:val="superscript"/>
        </w:rPr>
        <w:t>-10</w:t>
      </w:r>
      <w:r w:rsidRPr="00800F1B">
        <w:rPr>
          <w:rFonts w:ascii="Times New Roman" w:eastAsia="仿宋" w:hAnsi="Times New Roman" w:cs="Times New Roman"/>
          <w:sz w:val="24"/>
          <w:szCs w:val="24"/>
        </w:rPr>
        <w:t>cm/s</w:t>
      </w:r>
      <w:r w:rsidRPr="00800F1B">
        <w:rPr>
          <w:rFonts w:ascii="Times New Roman" w:eastAsia="仿宋" w:hAnsi="Times New Roman" w:cs="Times New Roman"/>
          <w:sz w:val="24"/>
          <w:szCs w:val="24"/>
        </w:rPr>
        <w:t>。同时堆粪场周围设置</w:t>
      </w:r>
      <w:r w:rsidRPr="00800F1B">
        <w:rPr>
          <w:rFonts w:ascii="Times New Roman" w:eastAsia="仿宋" w:hAnsi="Times New Roman" w:cs="Times New Roman"/>
          <w:sz w:val="24"/>
          <w:szCs w:val="24"/>
        </w:rPr>
        <w:t>100cm</w:t>
      </w:r>
      <w:r w:rsidRPr="00800F1B">
        <w:rPr>
          <w:rFonts w:ascii="Times New Roman" w:eastAsia="仿宋" w:hAnsi="Times New Roman" w:cs="Times New Roman"/>
          <w:sz w:val="24"/>
          <w:szCs w:val="24"/>
        </w:rPr>
        <w:t>挡雨墙及雨水导排系统，防止雨水进入堆粪场。</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堆粪场与场区之间设隔离带和挡风墙，以减小堆粪场产生的恶臭气体的影响。</w:t>
      </w:r>
    </w:p>
    <w:p w:rsidR="00200033" w:rsidRPr="00800F1B" w:rsidRDefault="00E36EFC" w:rsidP="00800F1B">
      <w:pPr>
        <w:pStyle w:val="a0"/>
        <w:adjustRightInd w:val="0"/>
        <w:snapToGrid w:val="0"/>
        <w:spacing w:line="360" w:lineRule="auto"/>
        <w:jc w:val="both"/>
        <w:rPr>
          <w:rFonts w:eastAsia="仿宋" w:cs="Times New Roman"/>
          <w:kern w:val="2"/>
          <w:szCs w:val="24"/>
        </w:rPr>
      </w:pPr>
      <w:r>
        <w:rPr>
          <w:rFonts w:ascii="宋体" w:eastAsia="宋体" w:hAnsi="宋体" w:cs="宋体" w:hint="eastAsia"/>
          <w:kern w:val="2"/>
          <w:szCs w:val="24"/>
        </w:rPr>
        <w:t>③</w:t>
      </w:r>
      <w:r w:rsidR="00B56227" w:rsidRPr="00800F1B">
        <w:rPr>
          <w:rFonts w:eastAsia="仿宋" w:cs="Times New Roman"/>
          <w:kern w:val="2"/>
          <w:szCs w:val="24"/>
        </w:rPr>
        <w:t>粪污堆放场容积可行性分析</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32"/>
        </w:rPr>
      </w:pPr>
      <w:r w:rsidRPr="00800F1B">
        <w:rPr>
          <w:rFonts w:ascii="Times New Roman" w:eastAsia="仿宋" w:hAnsi="Times New Roman" w:cs="Times New Roman"/>
          <w:sz w:val="24"/>
          <w:szCs w:val="32"/>
        </w:rPr>
        <w:t>根据相关资料，新鲜</w:t>
      </w:r>
      <w:r w:rsidR="0091319C">
        <w:rPr>
          <w:rFonts w:ascii="Times New Roman" w:eastAsia="仿宋" w:hAnsi="Times New Roman" w:cs="Times New Roman" w:hint="eastAsia"/>
          <w:sz w:val="24"/>
          <w:szCs w:val="32"/>
        </w:rPr>
        <w:t>猪</w:t>
      </w:r>
      <w:r w:rsidRPr="00800F1B">
        <w:rPr>
          <w:rFonts w:ascii="Times New Roman" w:eastAsia="仿宋" w:hAnsi="Times New Roman" w:cs="Times New Roman"/>
          <w:sz w:val="24"/>
          <w:szCs w:val="32"/>
        </w:rPr>
        <w:t>粪密度约为</w:t>
      </w:r>
      <w:r w:rsidRPr="00800F1B">
        <w:rPr>
          <w:rFonts w:ascii="Times New Roman" w:eastAsia="仿宋" w:hAnsi="Times New Roman" w:cs="Times New Roman"/>
          <w:sz w:val="24"/>
          <w:szCs w:val="32"/>
        </w:rPr>
        <w:t>1t/m</w:t>
      </w:r>
      <w:r w:rsidRPr="00800F1B">
        <w:rPr>
          <w:rFonts w:ascii="Times New Roman" w:eastAsia="仿宋" w:hAnsi="Times New Roman" w:cs="Times New Roman"/>
          <w:sz w:val="24"/>
          <w:szCs w:val="32"/>
          <w:vertAlign w:val="superscript"/>
        </w:rPr>
        <w:t>3</w:t>
      </w:r>
      <w:r w:rsidRPr="00800F1B">
        <w:rPr>
          <w:rFonts w:ascii="Times New Roman" w:eastAsia="仿宋" w:hAnsi="Times New Roman" w:cs="Times New Roman"/>
          <w:sz w:val="24"/>
          <w:szCs w:val="32"/>
        </w:rPr>
        <w:t>，本项目新鲜</w:t>
      </w:r>
      <w:r w:rsidR="00052962">
        <w:rPr>
          <w:rFonts w:ascii="Times New Roman" w:eastAsia="仿宋" w:hAnsi="Times New Roman" w:cs="Times New Roman" w:hint="eastAsia"/>
          <w:sz w:val="24"/>
          <w:szCs w:val="32"/>
        </w:rPr>
        <w:t>猪</w:t>
      </w:r>
      <w:r w:rsidRPr="00800F1B">
        <w:rPr>
          <w:rFonts w:ascii="Times New Roman" w:eastAsia="仿宋" w:hAnsi="Times New Roman" w:cs="Times New Roman"/>
          <w:sz w:val="24"/>
          <w:szCs w:val="32"/>
        </w:rPr>
        <w:t>粪年产生量为</w:t>
      </w:r>
      <w:r w:rsidR="00E36EFC">
        <w:rPr>
          <w:rFonts w:ascii="Times New Roman" w:eastAsia="仿宋" w:hAnsi="Times New Roman" w:cs="Times New Roman" w:hint="eastAsia"/>
          <w:sz w:val="24"/>
          <w:szCs w:val="22"/>
        </w:rPr>
        <w:t>2051</w:t>
      </w:r>
      <w:r w:rsidRPr="00800F1B">
        <w:rPr>
          <w:rFonts w:ascii="Times New Roman" w:eastAsia="仿宋" w:hAnsi="Times New Roman" w:cs="Times New Roman"/>
          <w:sz w:val="24"/>
          <w:szCs w:val="32"/>
        </w:rPr>
        <w:t>t/a</w:t>
      </w:r>
      <w:r w:rsidR="00E36EFC">
        <w:rPr>
          <w:rFonts w:ascii="Times New Roman" w:eastAsia="仿宋" w:hAnsi="Times New Roman" w:cs="Times New Roman" w:hint="eastAsia"/>
          <w:sz w:val="24"/>
          <w:szCs w:val="32"/>
        </w:rPr>
        <w:t>，</w:t>
      </w:r>
      <w:r w:rsidR="00E36EFC">
        <w:rPr>
          <w:rFonts w:ascii="Times New Roman" w:eastAsia="仿宋" w:hAnsi="Times New Roman" w:cs="Times New Roman"/>
          <w:sz w:val="24"/>
          <w:szCs w:val="32"/>
        </w:rPr>
        <w:t>堆粪场</w:t>
      </w:r>
      <w:r w:rsidR="00E36EFC">
        <w:rPr>
          <w:rFonts w:ascii="Times New Roman" w:eastAsia="仿宋" w:hAnsi="Times New Roman" w:cs="Times New Roman" w:hint="eastAsia"/>
          <w:sz w:val="24"/>
          <w:szCs w:val="32"/>
        </w:rPr>
        <w:t>,</w:t>
      </w:r>
      <w:r w:rsidR="00E36EFC">
        <w:rPr>
          <w:rFonts w:ascii="Times New Roman" w:eastAsia="仿宋" w:hAnsi="Times New Roman" w:cs="Times New Roman" w:hint="eastAsia"/>
          <w:sz w:val="24"/>
          <w:szCs w:val="32"/>
        </w:rPr>
        <w:t>猪</w:t>
      </w:r>
      <w:r w:rsidRPr="00800F1B">
        <w:rPr>
          <w:rFonts w:ascii="Times New Roman" w:eastAsia="仿宋" w:hAnsi="Times New Roman" w:cs="Times New Roman"/>
          <w:sz w:val="24"/>
          <w:szCs w:val="32"/>
        </w:rPr>
        <w:t>粪一月清理一次，因此</w:t>
      </w:r>
      <w:r w:rsidR="00E36EFC">
        <w:rPr>
          <w:rFonts w:ascii="Times New Roman" w:eastAsia="仿宋" w:hAnsi="Times New Roman" w:cs="Times New Roman" w:hint="eastAsia"/>
          <w:sz w:val="24"/>
          <w:szCs w:val="32"/>
        </w:rPr>
        <w:t>猪</w:t>
      </w:r>
      <w:r w:rsidRPr="00800F1B">
        <w:rPr>
          <w:rFonts w:ascii="Times New Roman" w:eastAsia="仿宋" w:hAnsi="Times New Roman" w:cs="Times New Roman"/>
          <w:sz w:val="24"/>
          <w:szCs w:val="32"/>
        </w:rPr>
        <w:t>粪污在厂区最大堆存量约为</w:t>
      </w:r>
      <w:r w:rsidR="0091319C">
        <w:rPr>
          <w:rFonts w:ascii="Times New Roman" w:eastAsia="仿宋" w:hAnsi="Times New Roman" w:cs="Times New Roman" w:hint="eastAsia"/>
          <w:sz w:val="24"/>
          <w:szCs w:val="32"/>
        </w:rPr>
        <w:t>205.1</w:t>
      </w:r>
      <w:r w:rsidRPr="00800F1B">
        <w:rPr>
          <w:rFonts w:ascii="Times New Roman" w:eastAsia="仿宋" w:hAnsi="Times New Roman" w:cs="Times New Roman"/>
          <w:sz w:val="24"/>
          <w:szCs w:val="32"/>
        </w:rPr>
        <w:t>t(</w:t>
      </w:r>
      <w:r w:rsidR="0091319C">
        <w:rPr>
          <w:rFonts w:ascii="Times New Roman" w:eastAsia="仿宋" w:hAnsi="Times New Roman" w:cs="Times New Roman" w:hint="eastAsia"/>
          <w:sz w:val="24"/>
          <w:szCs w:val="32"/>
        </w:rPr>
        <w:t>205.1</w:t>
      </w:r>
      <w:r w:rsidRPr="00800F1B">
        <w:rPr>
          <w:rFonts w:ascii="Times New Roman" w:eastAsia="仿宋" w:hAnsi="Times New Roman" w:cs="Times New Roman"/>
          <w:sz w:val="24"/>
          <w:szCs w:val="32"/>
        </w:rPr>
        <w:t>m</w:t>
      </w:r>
      <w:r w:rsidRPr="00800F1B">
        <w:rPr>
          <w:rFonts w:ascii="Times New Roman" w:eastAsia="仿宋" w:hAnsi="Times New Roman" w:cs="Times New Roman"/>
          <w:sz w:val="24"/>
          <w:szCs w:val="32"/>
          <w:vertAlign w:val="superscript"/>
        </w:rPr>
        <w:t>3</w:t>
      </w:r>
      <w:r w:rsidRPr="00800F1B">
        <w:rPr>
          <w:rFonts w:ascii="Times New Roman" w:eastAsia="仿宋" w:hAnsi="Times New Roman" w:cs="Times New Roman"/>
          <w:sz w:val="24"/>
          <w:szCs w:val="32"/>
        </w:rPr>
        <w:t>)</w:t>
      </w:r>
      <w:r w:rsidRPr="00800F1B">
        <w:rPr>
          <w:rFonts w:ascii="Times New Roman" w:eastAsia="仿宋" w:hAnsi="Times New Roman" w:cs="Times New Roman"/>
          <w:sz w:val="24"/>
          <w:szCs w:val="32"/>
        </w:rPr>
        <w:t>，本项目堆粪场面积</w:t>
      </w:r>
      <w:r w:rsidR="0091319C">
        <w:rPr>
          <w:rFonts w:ascii="Times New Roman" w:eastAsia="仿宋" w:hAnsi="Times New Roman" w:cs="Times New Roman" w:hint="eastAsia"/>
          <w:sz w:val="24"/>
          <w:szCs w:val="32"/>
        </w:rPr>
        <w:t>240</w:t>
      </w:r>
      <w:r w:rsidRPr="00800F1B">
        <w:rPr>
          <w:rFonts w:ascii="Times New Roman" w:eastAsia="仿宋" w:hAnsi="Times New Roman" w:cs="Times New Roman"/>
          <w:sz w:val="24"/>
          <w:szCs w:val="32"/>
        </w:rPr>
        <w:t>m</w:t>
      </w:r>
      <w:r w:rsidRPr="00800F1B">
        <w:rPr>
          <w:rFonts w:ascii="Times New Roman" w:eastAsia="仿宋" w:hAnsi="Times New Roman" w:cs="Times New Roman"/>
          <w:sz w:val="24"/>
          <w:szCs w:val="32"/>
          <w:vertAlign w:val="superscript"/>
        </w:rPr>
        <w:t>2</w:t>
      </w:r>
      <w:r w:rsidRPr="00800F1B">
        <w:rPr>
          <w:rFonts w:ascii="Times New Roman" w:eastAsia="仿宋" w:hAnsi="Times New Roman" w:cs="Times New Roman"/>
          <w:sz w:val="24"/>
          <w:szCs w:val="32"/>
        </w:rPr>
        <w:t>，粪堆放高度约</w:t>
      </w:r>
      <w:r w:rsidRPr="00800F1B">
        <w:rPr>
          <w:rFonts w:ascii="Times New Roman" w:eastAsia="仿宋" w:hAnsi="Times New Roman" w:cs="Times New Roman"/>
          <w:sz w:val="24"/>
          <w:szCs w:val="32"/>
        </w:rPr>
        <w:t>2m</w:t>
      </w:r>
      <w:r w:rsidRPr="00800F1B">
        <w:rPr>
          <w:rFonts w:ascii="Times New Roman" w:eastAsia="仿宋" w:hAnsi="Times New Roman" w:cs="Times New Roman"/>
          <w:sz w:val="24"/>
          <w:szCs w:val="32"/>
        </w:rPr>
        <w:t>，粪污堆放场</w:t>
      </w:r>
      <w:r w:rsidR="0091319C">
        <w:rPr>
          <w:rFonts w:ascii="Times New Roman" w:eastAsia="仿宋" w:hAnsi="Times New Roman" w:cs="Times New Roman"/>
          <w:sz w:val="24"/>
          <w:szCs w:val="32"/>
        </w:rPr>
        <w:t>猪</w:t>
      </w:r>
      <w:r w:rsidRPr="00800F1B">
        <w:rPr>
          <w:rFonts w:ascii="Times New Roman" w:eastAsia="仿宋" w:hAnsi="Times New Roman" w:cs="Times New Roman"/>
          <w:sz w:val="24"/>
          <w:szCs w:val="32"/>
        </w:rPr>
        <w:t>粪最大存放量为</w:t>
      </w:r>
      <w:r w:rsidR="0091319C">
        <w:rPr>
          <w:rFonts w:ascii="Times New Roman" w:eastAsia="仿宋" w:hAnsi="Times New Roman" w:cs="Times New Roman" w:hint="eastAsia"/>
          <w:sz w:val="24"/>
          <w:szCs w:val="32"/>
        </w:rPr>
        <w:t>480</w:t>
      </w:r>
      <w:r w:rsidRPr="00800F1B">
        <w:rPr>
          <w:rFonts w:ascii="Times New Roman" w:eastAsia="仿宋" w:hAnsi="Times New Roman" w:cs="Times New Roman"/>
          <w:sz w:val="24"/>
          <w:szCs w:val="32"/>
        </w:rPr>
        <w:t>t</w:t>
      </w:r>
      <w:r w:rsidRPr="00800F1B">
        <w:rPr>
          <w:rFonts w:ascii="Times New Roman" w:eastAsia="仿宋" w:hAnsi="Times New Roman" w:cs="Times New Roman"/>
          <w:sz w:val="24"/>
          <w:szCs w:val="32"/>
        </w:rPr>
        <w:t>（</w:t>
      </w:r>
      <w:r w:rsidR="0091319C">
        <w:rPr>
          <w:rFonts w:ascii="Times New Roman" w:eastAsia="仿宋" w:hAnsi="Times New Roman" w:cs="Times New Roman" w:hint="eastAsia"/>
          <w:sz w:val="24"/>
          <w:szCs w:val="32"/>
        </w:rPr>
        <w:t>480</w:t>
      </w:r>
      <w:r w:rsidRPr="00800F1B">
        <w:rPr>
          <w:rFonts w:ascii="Times New Roman" w:eastAsia="仿宋" w:hAnsi="Times New Roman" w:cs="Times New Roman"/>
          <w:sz w:val="24"/>
          <w:szCs w:val="32"/>
        </w:rPr>
        <w:t>m</w:t>
      </w:r>
      <w:r w:rsidRPr="00800F1B">
        <w:rPr>
          <w:rFonts w:ascii="Times New Roman" w:eastAsia="仿宋" w:hAnsi="Times New Roman" w:cs="Times New Roman"/>
          <w:sz w:val="24"/>
          <w:szCs w:val="32"/>
          <w:vertAlign w:val="superscript"/>
        </w:rPr>
        <w:t>3</w:t>
      </w:r>
      <w:r w:rsidRPr="00800F1B">
        <w:rPr>
          <w:rFonts w:ascii="Times New Roman" w:eastAsia="仿宋" w:hAnsi="Times New Roman" w:cs="Times New Roman"/>
          <w:sz w:val="24"/>
          <w:szCs w:val="32"/>
        </w:rPr>
        <w:t>。）因此粪污堆放场容积可以满足</w:t>
      </w:r>
      <w:r w:rsidR="00052962">
        <w:rPr>
          <w:rFonts w:ascii="Times New Roman" w:eastAsia="仿宋" w:hAnsi="Times New Roman" w:cs="Times New Roman" w:hint="eastAsia"/>
          <w:sz w:val="24"/>
          <w:szCs w:val="32"/>
        </w:rPr>
        <w:t>猪</w:t>
      </w:r>
      <w:r w:rsidRPr="00800F1B">
        <w:rPr>
          <w:rFonts w:ascii="Times New Roman" w:eastAsia="仿宋" w:hAnsi="Times New Roman" w:cs="Times New Roman"/>
          <w:sz w:val="24"/>
          <w:szCs w:val="32"/>
        </w:rPr>
        <w:t>粪污堆存要求。</w:t>
      </w:r>
    </w:p>
    <w:p w:rsidR="00200033" w:rsidRPr="00800F1B" w:rsidRDefault="00B56227" w:rsidP="0091319C">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宋体" w:eastAsia="宋体" w:hAnsi="宋体" w:cs="宋体" w:hint="eastAsia"/>
          <w:sz w:val="24"/>
          <w:szCs w:val="22"/>
        </w:rPr>
        <w:t>⑵</w:t>
      </w:r>
      <w:r w:rsidRPr="00800F1B">
        <w:rPr>
          <w:rFonts w:ascii="Times New Roman" w:eastAsia="仿宋" w:hAnsi="Times New Roman" w:cs="Times New Roman"/>
          <w:sz w:val="24"/>
          <w:szCs w:val="22"/>
        </w:rPr>
        <w:t>病死</w:t>
      </w:r>
      <w:r w:rsidR="0091319C">
        <w:rPr>
          <w:rFonts w:ascii="Times New Roman" w:eastAsia="仿宋" w:hAnsi="Times New Roman" w:cs="Times New Roman" w:hint="eastAsia"/>
          <w:sz w:val="24"/>
          <w:szCs w:val="22"/>
        </w:rPr>
        <w:t>猪</w:t>
      </w:r>
      <w:r w:rsidRPr="00800F1B">
        <w:rPr>
          <w:rFonts w:ascii="Times New Roman" w:eastAsia="仿宋" w:hAnsi="Times New Roman" w:cs="Times New Roman"/>
          <w:sz w:val="24"/>
          <w:szCs w:val="22"/>
        </w:rPr>
        <w:t>尸体及胎盘</w:t>
      </w:r>
    </w:p>
    <w:p w:rsidR="00200033" w:rsidRPr="00800F1B" w:rsidRDefault="0091319C"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9035F6">
        <w:rPr>
          <w:rFonts w:ascii="Times New Roman" w:eastAsia="仿宋" w:hAnsi="Times New Roman" w:cs="Times New Roman"/>
          <w:sz w:val="24"/>
        </w:rPr>
        <w:t>猪死亡多发生于猪仔，其死亡率一般在出生率的</w:t>
      </w:r>
      <w:r w:rsidRPr="009035F6">
        <w:rPr>
          <w:rFonts w:ascii="Times New Roman" w:eastAsia="仿宋" w:hAnsi="Times New Roman" w:cs="Times New Roman"/>
          <w:sz w:val="24"/>
        </w:rPr>
        <w:t>2%</w:t>
      </w:r>
      <w:r w:rsidRPr="009035F6">
        <w:rPr>
          <w:rFonts w:ascii="Times New Roman" w:eastAsia="仿宋" w:hAnsi="Times New Roman" w:cs="Times New Roman"/>
          <w:sz w:val="24"/>
        </w:rPr>
        <w:t>左右</w:t>
      </w:r>
      <w:r w:rsidR="00B56227" w:rsidRPr="00800F1B">
        <w:rPr>
          <w:rFonts w:ascii="Times New Roman" w:eastAsia="仿宋" w:hAnsi="Times New Roman" w:cs="Times New Roman"/>
          <w:sz w:val="24"/>
          <w:szCs w:val="22"/>
        </w:rPr>
        <w:t>，病死尸体产生量约为</w:t>
      </w:r>
      <w:r>
        <w:rPr>
          <w:rFonts w:ascii="Times New Roman" w:eastAsia="仿宋" w:hAnsi="Times New Roman" w:cs="Times New Roman" w:hint="eastAsia"/>
          <w:sz w:val="24"/>
          <w:szCs w:val="22"/>
        </w:rPr>
        <w:t>6.46</w:t>
      </w:r>
      <w:r w:rsidR="00B56227" w:rsidRPr="00800F1B">
        <w:rPr>
          <w:rFonts w:ascii="Times New Roman" w:eastAsia="仿宋" w:hAnsi="Times New Roman" w:cs="Times New Roman"/>
          <w:sz w:val="24"/>
          <w:szCs w:val="22"/>
        </w:rPr>
        <w:t>t/a</w:t>
      </w:r>
      <w:r w:rsidR="00B56227" w:rsidRPr="00800F1B">
        <w:rPr>
          <w:rFonts w:ascii="Times New Roman" w:eastAsia="仿宋" w:hAnsi="Times New Roman" w:cs="Times New Roman"/>
          <w:sz w:val="24"/>
          <w:szCs w:val="22"/>
        </w:rPr>
        <w:t>，本次环评要求建设单位建设一座</w:t>
      </w:r>
      <w:r w:rsidR="00B56227" w:rsidRPr="00800F1B">
        <w:rPr>
          <w:rFonts w:ascii="Times New Roman" w:eastAsia="仿宋" w:hAnsi="Times New Roman" w:cs="Times New Roman"/>
          <w:sz w:val="24"/>
          <w:szCs w:val="22"/>
        </w:rPr>
        <w:t>30m</w:t>
      </w:r>
      <w:r w:rsidR="00B56227" w:rsidRPr="00800F1B">
        <w:rPr>
          <w:rFonts w:ascii="Times New Roman" w:eastAsia="仿宋" w:hAnsi="Times New Roman" w:cs="Times New Roman"/>
          <w:sz w:val="24"/>
          <w:szCs w:val="22"/>
          <w:vertAlign w:val="superscript"/>
        </w:rPr>
        <w:t>2</w:t>
      </w:r>
      <w:r w:rsidR="00B56227" w:rsidRPr="00800F1B">
        <w:rPr>
          <w:rFonts w:ascii="Times New Roman" w:eastAsia="仿宋" w:hAnsi="Times New Roman" w:cs="Times New Roman"/>
          <w:sz w:val="24"/>
          <w:szCs w:val="22"/>
        </w:rPr>
        <w:t>冷库，用于暂存病死</w:t>
      </w:r>
      <w:r>
        <w:rPr>
          <w:rFonts w:ascii="Times New Roman" w:eastAsia="仿宋" w:hAnsi="Times New Roman" w:cs="Times New Roman" w:hint="eastAsia"/>
          <w:sz w:val="24"/>
          <w:szCs w:val="22"/>
        </w:rPr>
        <w:t>猪</w:t>
      </w:r>
      <w:r w:rsidR="00B56227" w:rsidRPr="00800F1B">
        <w:rPr>
          <w:rFonts w:ascii="Times New Roman" w:eastAsia="仿宋" w:hAnsi="Times New Roman" w:cs="Times New Roman"/>
          <w:sz w:val="24"/>
          <w:szCs w:val="22"/>
        </w:rPr>
        <w:t>及胎盘（暂存时间不得超过两天）。</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根据《畜禽养殖业污染防治技术规范》（</w:t>
      </w:r>
      <w:r w:rsidRPr="00800F1B">
        <w:rPr>
          <w:rFonts w:ascii="Times New Roman" w:eastAsia="仿宋" w:hAnsi="Times New Roman" w:cs="Times New Roman"/>
          <w:sz w:val="24"/>
          <w:szCs w:val="22"/>
        </w:rPr>
        <w:t>HJ/T81-2001</w:t>
      </w:r>
      <w:r w:rsidRPr="00800F1B">
        <w:rPr>
          <w:rFonts w:ascii="Times New Roman" w:eastAsia="仿宋" w:hAnsi="Times New Roman" w:cs="Times New Roman"/>
          <w:sz w:val="24"/>
          <w:szCs w:val="22"/>
        </w:rPr>
        <w:t>）要求，对在养殖过程中意外死亡的猪和生病死的猪尸体应及时处理，严禁随意丢弃，严禁出售或作为饲料再利用。</w:t>
      </w:r>
    </w:p>
    <w:p w:rsidR="00200033" w:rsidRPr="00800F1B" w:rsidRDefault="00B56227" w:rsidP="00800F1B">
      <w:pPr>
        <w:pStyle w:val="af8"/>
        <w:adjustRightInd w:val="0"/>
        <w:spacing w:line="360" w:lineRule="auto"/>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本项目运营期间病死</w:t>
      </w:r>
      <w:r w:rsidR="00E6580B">
        <w:rPr>
          <w:rFonts w:ascii="Times New Roman" w:eastAsia="仿宋" w:hAnsi="Times New Roman" w:cs="Times New Roman"/>
          <w:sz w:val="24"/>
          <w:szCs w:val="22"/>
        </w:rPr>
        <w:t>猪</w:t>
      </w:r>
      <w:r w:rsidRPr="00800F1B">
        <w:rPr>
          <w:rFonts w:ascii="Times New Roman" w:eastAsia="仿宋" w:hAnsi="Times New Roman" w:cs="Times New Roman"/>
          <w:sz w:val="24"/>
          <w:szCs w:val="22"/>
        </w:rPr>
        <w:t>按照《</w:t>
      </w:r>
      <w:r w:rsidRPr="00292D69">
        <w:rPr>
          <w:rFonts w:ascii="Times New Roman" w:eastAsia="仿宋" w:hAnsi="Times New Roman" w:cs="Times New Roman"/>
          <w:sz w:val="24"/>
          <w:szCs w:val="22"/>
        </w:rPr>
        <w:t>畜禽养殖业污染防治技术规范》要求，运行初期送往位于银川市兴庆区掌政镇永南村的银川仁达无害化处理有限公司处置，后期送往灵武市白土岗乡养殖基地无害化处置中心处置，严禁加</w:t>
      </w:r>
      <w:r w:rsidRPr="00800F1B">
        <w:rPr>
          <w:rFonts w:ascii="Times New Roman" w:eastAsia="仿宋" w:hAnsi="Times New Roman" w:cs="Times New Roman"/>
          <w:sz w:val="24"/>
          <w:szCs w:val="22"/>
        </w:rPr>
        <w:t>工、转运和食用或随意丢弃；同时，按规定做好相关记录、归档等工作。</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银川仁达无害化处理有限公司位于银川市兴庆区掌政镇永南村，</w:t>
      </w:r>
      <w:r w:rsidRPr="00800F1B">
        <w:rPr>
          <w:rFonts w:ascii="Times New Roman" w:eastAsia="仿宋" w:hAnsi="Times New Roman" w:cs="Times New Roman"/>
          <w:sz w:val="24"/>
          <w:szCs w:val="22"/>
        </w:rPr>
        <w:t>“</w:t>
      </w:r>
      <w:r w:rsidRPr="00800F1B">
        <w:rPr>
          <w:rFonts w:ascii="Times New Roman" w:eastAsia="仿宋" w:hAnsi="Times New Roman" w:cs="Times New Roman"/>
          <w:sz w:val="24"/>
          <w:szCs w:val="22"/>
        </w:rPr>
        <w:t>银川仁达无害化处理有限公司兴庆区病死动物集中无害化处理及资源化利用项目</w:t>
      </w:r>
      <w:r w:rsidRPr="00800F1B">
        <w:rPr>
          <w:rFonts w:ascii="Times New Roman" w:eastAsia="仿宋" w:hAnsi="Times New Roman" w:cs="Times New Roman"/>
          <w:sz w:val="24"/>
          <w:szCs w:val="22"/>
        </w:rPr>
        <w:t>”</w:t>
      </w:r>
      <w:r w:rsidRPr="00800F1B">
        <w:rPr>
          <w:rFonts w:ascii="Times New Roman" w:eastAsia="仿宋" w:hAnsi="Times New Roman" w:cs="Times New Roman"/>
          <w:sz w:val="24"/>
          <w:szCs w:val="22"/>
        </w:rPr>
        <w:t>设计无害化处理病死动物</w:t>
      </w:r>
      <w:r w:rsidRPr="00800F1B">
        <w:rPr>
          <w:rFonts w:ascii="Times New Roman" w:eastAsia="仿宋" w:hAnsi="Times New Roman" w:cs="Times New Roman"/>
          <w:sz w:val="24"/>
          <w:szCs w:val="22"/>
        </w:rPr>
        <w:t>1200t/a</w:t>
      </w:r>
      <w:r w:rsidRPr="00800F1B">
        <w:rPr>
          <w:rFonts w:ascii="Times New Roman" w:eastAsia="仿宋" w:hAnsi="Times New Roman" w:cs="Times New Roman"/>
          <w:sz w:val="24"/>
          <w:szCs w:val="22"/>
        </w:rPr>
        <w:t>，实际无害化处理病死动物</w:t>
      </w:r>
      <w:r w:rsidRPr="00800F1B">
        <w:rPr>
          <w:rFonts w:ascii="Times New Roman" w:eastAsia="仿宋" w:hAnsi="Times New Roman" w:cs="Times New Roman"/>
          <w:sz w:val="24"/>
          <w:szCs w:val="22"/>
        </w:rPr>
        <w:t>900t/a</w:t>
      </w:r>
      <w:r w:rsidRPr="00800F1B">
        <w:rPr>
          <w:rFonts w:ascii="Times New Roman" w:eastAsia="仿宋" w:hAnsi="Times New Roman" w:cs="Times New Roman"/>
          <w:sz w:val="24"/>
          <w:szCs w:val="22"/>
        </w:rPr>
        <w:t>。本项目病死尸体产生量约为</w:t>
      </w:r>
      <w:r w:rsidR="00E6580B">
        <w:rPr>
          <w:rFonts w:ascii="Times New Roman" w:eastAsia="仿宋" w:hAnsi="Times New Roman" w:cs="Times New Roman" w:hint="eastAsia"/>
          <w:sz w:val="24"/>
          <w:szCs w:val="22"/>
        </w:rPr>
        <w:t>6.46</w:t>
      </w:r>
      <w:r w:rsidRPr="00800F1B">
        <w:rPr>
          <w:rFonts w:ascii="Times New Roman" w:eastAsia="仿宋" w:hAnsi="Times New Roman" w:cs="Times New Roman"/>
          <w:sz w:val="24"/>
          <w:szCs w:val="22"/>
        </w:rPr>
        <w:t>t/a</w:t>
      </w:r>
      <w:r w:rsidRPr="00800F1B">
        <w:rPr>
          <w:rFonts w:ascii="Times New Roman" w:eastAsia="仿宋" w:hAnsi="Times New Roman" w:cs="Times New Roman"/>
          <w:sz w:val="24"/>
          <w:szCs w:val="22"/>
        </w:rPr>
        <w:t>。因此本项目病死尸体及胎盘送往银川仁达无害化处理有限公司处置可行。</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本次环评建议建设单位建设一座</w:t>
      </w:r>
      <w:r w:rsidRPr="00800F1B">
        <w:rPr>
          <w:rFonts w:ascii="Times New Roman" w:eastAsia="仿宋" w:hAnsi="Times New Roman" w:cs="Times New Roman"/>
          <w:sz w:val="24"/>
          <w:szCs w:val="22"/>
        </w:rPr>
        <w:t>30m</w:t>
      </w:r>
      <w:r w:rsidRPr="00800F1B">
        <w:rPr>
          <w:rFonts w:ascii="Times New Roman" w:eastAsia="仿宋" w:hAnsi="Times New Roman" w:cs="Times New Roman"/>
          <w:sz w:val="24"/>
          <w:szCs w:val="22"/>
          <w:vertAlign w:val="superscript"/>
        </w:rPr>
        <w:t>2</w:t>
      </w:r>
      <w:r w:rsidRPr="00800F1B">
        <w:rPr>
          <w:rFonts w:ascii="Times New Roman" w:eastAsia="仿宋" w:hAnsi="Times New Roman" w:cs="Times New Roman"/>
          <w:sz w:val="24"/>
          <w:szCs w:val="22"/>
        </w:rPr>
        <w:t>冷库，用于暂存病死</w:t>
      </w:r>
      <w:r w:rsidR="00E6580B">
        <w:rPr>
          <w:rFonts w:ascii="Times New Roman" w:eastAsia="仿宋" w:hAnsi="Times New Roman" w:cs="Times New Roman" w:hint="eastAsia"/>
          <w:sz w:val="24"/>
          <w:szCs w:val="22"/>
        </w:rPr>
        <w:t>猪</w:t>
      </w:r>
      <w:r w:rsidRPr="00800F1B">
        <w:rPr>
          <w:rFonts w:ascii="Times New Roman" w:eastAsia="仿宋" w:hAnsi="Times New Roman" w:cs="Times New Roman"/>
          <w:sz w:val="24"/>
          <w:szCs w:val="22"/>
        </w:rPr>
        <w:t>尸体。冷库不得设于养殖区和办公生活区的上风向，采用</w:t>
      </w:r>
      <w:r w:rsidRPr="00800F1B">
        <w:rPr>
          <w:rFonts w:ascii="Times New Roman" w:eastAsia="仿宋" w:hAnsi="Times New Roman" w:cs="Times New Roman"/>
          <w:sz w:val="24"/>
          <w:szCs w:val="22"/>
        </w:rPr>
        <w:t>R134A</w:t>
      </w:r>
      <w:r w:rsidRPr="00800F1B">
        <w:rPr>
          <w:rFonts w:ascii="Times New Roman" w:eastAsia="仿宋" w:hAnsi="Times New Roman" w:cs="Times New Roman"/>
          <w:sz w:val="24"/>
          <w:szCs w:val="22"/>
        </w:rPr>
        <w:t>制冷剂。</w:t>
      </w:r>
    </w:p>
    <w:p w:rsidR="00200033" w:rsidRPr="00800F1B" w:rsidRDefault="00E6580B" w:rsidP="00800F1B">
      <w:pPr>
        <w:pStyle w:val="af8"/>
        <w:adjustRightInd w:val="0"/>
        <w:spacing w:line="360" w:lineRule="auto"/>
        <w:ind w:firstLineChars="200" w:firstLine="480"/>
        <w:jc w:val="both"/>
        <w:rPr>
          <w:rFonts w:ascii="Times New Roman" w:eastAsia="仿宋" w:hAnsi="Times New Roman" w:cs="Times New Roman"/>
          <w:sz w:val="24"/>
          <w:szCs w:val="22"/>
        </w:rPr>
      </w:pPr>
      <w:r>
        <w:rPr>
          <w:rFonts w:ascii="宋体" w:eastAsia="宋体" w:hAnsi="宋体" w:cs="宋体" w:hint="eastAsia"/>
          <w:sz w:val="24"/>
          <w:szCs w:val="22"/>
        </w:rPr>
        <w:t>⑶</w:t>
      </w:r>
      <w:r w:rsidR="00B56227" w:rsidRPr="00800F1B">
        <w:rPr>
          <w:rFonts w:ascii="Times New Roman" w:eastAsia="仿宋" w:hAnsi="Times New Roman" w:cs="Times New Roman"/>
          <w:sz w:val="24"/>
          <w:szCs w:val="22"/>
        </w:rPr>
        <w:t>污水处理站污泥</w:t>
      </w:r>
    </w:p>
    <w:p w:rsidR="00200033" w:rsidRPr="00292D69"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sz w:val="24"/>
          <w:szCs w:val="22"/>
        </w:rPr>
        <w:t>污水处理站污泥的主要成分为粪渣，产生量约为</w:t>
      </w:r>
      <w:r w:rsidR="00E6580B">
        <w:rPr>
          <w:rFonts w:ascii="Times New Roman" w:eastAsia="仿宋" w:hAnsi="Times New Roman" w:cs="Times New Roman" w:hint="eastAsia"/>
          <w:sz w:val="24"/>
          <w:szCs w:val="22"/>
        </w:rPr>
        <w:t>3.5</w:t>
      </w:r>
      <w:r w:rsidRPr="00800F1B">
        <w:rPr>
          <w:rFonts w:ascii="Times New Roman" w:eastAsia="仿宋" w:hAnsi="Times New Roman" w:cs="Times New Roman"/>
          <w:sz w:val="24"/>
          <w:szCs w:val="22"/>
        </w:rPr>
        <w:t>t/a</w:t>
      </w:r>
      <w:r w:rsidRPr="00800F1B">
        <w:rPr>
          <w:rFonts w:ascii="Times New Roman" w:eastAsia="仿宋" w:hAnsi="Times New Roman" w:cs="Times New Roman"/>
          <w:sz w:val="24"/>
          <w:szCs w:val="22"/>
        </w:rPr>
        <w:t>，定期清运，将其进行脱水处理后，运至堆粪场储存，与</w:t>
      </w:r>
      <w:r w:rsidR="00E6580B">
        <w:rPr>
          <w:rFonts w:ascii="Times New Roman" w:eastAsia="仿宋" w:hAnsi="Times New Roman" w:cs="Times New Roman" w:hint="eastAsia"/>
          <w:sz w:val="24"/>
          <w:szCs w:val="22"/>
        </w:rPr>
        <w:t>猪</w:t>
      </w:r>
      <w:r w:rsidRPr="00800F1B">
        <w:rPr>
          <w:rFonts w:ascii="Times New Roman" w:eastAsia="仿宋" w:hAnsi="Times New Roman" w:cs="Times New Roman"/>
          <w:sz w:val="24"/>
          <w:szCs w:val="22"/>
        </w:rPr>
        <w:t>粪</w:t>
      </w:r>
      <w:r w:rsidRPr="00292D69">
        <w:rPr>
          <w:rFonts w:ascii="Times New Roman" w:eastAsia="仿宋" w:hAnsi="Times New Roman" w:cs="Times New Roman"/>
          <w:sz w:val="24"/>
          <w:szCs w:val="22"/>
        </w:rPr>
        <w:t>一同外售至位于灵武市郝家桥镇狼皮子梁开发区兴旺村优思克（宁夏）生物能源科技有限公司进行有机肥生产。</w:t>
      </w:r>
    </w:p>
    <w:p w:rsidR="00E6580B" w:rsidRPr="009035F6" w:rsidRDefault="00E6580B" w:rsidP="00E6580B">
      <w:pPr>
        <w:adjustRightInd w:val="0"/>
        <w:snapToGrid w:val="0"/>
        <w:spacing w:line="360" w:lineRule="auto"/>
        <w:ind w:firstLineChars="200" w:firstLine="480"/>
        <w:rPr>
          <w:rFonts w:ascii="Times New Roman" w:eastAsia="仿宋" w:hAnsi="Times New Roman" w:cs="Times New Roman"/>
          <w:sz w:val="24"/>
        </w:rPr>
      </w:pPr>
      <w:r>
        <w:rPr>
          <w:rFonts w:ascii="宋体" w:eastAsia="宋体" w:hAnsi="宋体" w:cs="宋体" w:hint="eastAsia"/>
          <w:sz w:val="24"/>
          <w:szCs w:val="22"/>
        </w:rPr>
        <w:t>⑷</w:t>
      </w:r>
      <w:r w:rsidRPr="009035F6">
        <w:rPr>
          <w:rFonts w:ascii="Times New Roman" w:eastAsia="仿宋" w:hAnsi="Times New Roman" w:cs="Times New Roman"/>
          <w:sz w:val="24"/>
        </w:rPr>
        <w:t>危险废物</w:t>
      </w:r>
    </w:p>
    <w:p w:rsidR="00E6580B" w:rsidRPr="009035F6" w:rsidRDefault="00E6580B" w:rsidP="00E6580B">
      <w:pPr>
        <w:adjustRightInd w:val="0"/>
        <w:snapToGrid w:val="0"/>
        <w:spacing w:line="360" w:lineRule="auto"/>
        <w:ind w:firstLineChars="200" w:firstLine="480"/>
        <w:rPr>
          <w:rFonts w:ascii="Times New Roman" w:eastAsia="仿宋" w:hAnsi="Times New Roman" w:cs="Times New Roman"/>
          <w:sz w:val="24"/>
        </w:rPr>
      </w:pPr>
      <w:r w:rsidRPr="009035F6">
        <w:rPr>
          <w:rFonts w:ascii="宋体" w:eastAsia="宋体" w:hAnsi="宋体" w:cs="宋体" w:hint="eastAsia"/>
          <w:sz w:val="24"/>
        </w:rPr>
        <w:lastRenderedPageBreak/>
        <w:t>①</w:t>
      </w:r>
      <w:r w:rsidRPr="009035F6">
        <w:rPr>
          <w:rFonts w:ascii="Times New Roman" w:eastAsia="仿宋" w:hAnsi="Times New Roman" w:cs="Times New Roman"/>
          <w:sz w:val="24"/>
        </w:rPr>
        <w:t>医</w:t>
      </w:r>
      <w:r>
        <w:rPr>
          <w:rFonts w:ascii="Times New Roman" w:eastAsia="仿宋" w:hAnsi="Times New Roman" w:cs="Times New Roman"/>
          <w:sz w:val="24"/>
        </w:rPr>
        <w:t>疗废物：项目产生的医疗废物主要为废一次性注射器以及废弃的药品等</w:t>
      </w:r>
      <w:r w:rsidRPr="009035F6">
        <w:rPr>
          <w:rFonts w:ascii="Times New Roman" w:eastAsia="仿宋" w:hAnsi="Times New Roman" w:cs="Times New Roman"/>
          <w:sz w:val="24"/>
        </w:rPr>
        <w:t>，项目建成后，在防治猪传染病医治过程中产生的医疗废物约为</w:t>
      </w:r>
      <w:r w:rsidRPr="009035F6">
        <w:rPr>
          <w:rFonts w:ascii="Times New Roman" w:eastAsia="仿宋" w:hAnsi="Times New Roman" w:cs="Times New Roman"/>
          <w:sz w:val="24"/>
        </w:rPr>
        <w:t>0.5t/a</w:t>
      </w:r>
      <w:r w:rsidRPr="009035F6">
        <w:rPr>
          <w:rFonts w:ascii="Times New Roman" w:eastAsia="仿宋" w:hAnsi="Times New Roman" w:cs="Times New Roman"/>
          <w:sz w:val="24"/>
        </w:rPr>
        <w:t>。根据《国家危险废物名录》（</w:t>
      </w:r>
      <w:r w:rsidRPr="009035F6">
        <w:rPr>
          <w:rFonts w:ascii="Times New Roman" w:eastAsia="仿宋" w:hAnsi="Times New Roman" w:cs="Times New Roman"/>
          <w:sz w:val="24"/>
        </w:rPr>
        <w:t>2016</w:t>
      </w:r>
      <w:r w:rsidRPr="009035F6">
        <w:rPr>
          <w:rFonts w:ascii="Times New Roman" w:eastAsia="仿宋" w:hAnsi="Times New Roman" w:cs="Times New Roman"/>
          <w:sz w:val="24"/>
        </w:rPr>
        <w:t>年</w:t>
      </w:r>
      <w:r w:rsidRPr="009035F6">
        <w:rPr>
          <w:rFonts w:ascii="Times New Roman" w:eastAsia="仿宋" w:hAnsi="Times New Roman" w:cs="Times New Roman"/>
          <w:sz w:val="24"/>
        </w:rPr>
        <w:t>8</w:t>
      </w:r>
      <w:r w:rsidRPr="009035F6">
        <w:rPr>
          <w:rFonts w:ascii="Times New Roman" w:eastAsia="仿宋" w:hAnsi="Times New Roman" w:cs="Times New Roman"/>
          <w:sz w:val="24"/>
        </w:rPr>
        <w:t>月</w:t>
      </w:r>
      <w:r w:rsidRPr="009035F6">
        <w:rPr>
          <w:rFonts w:ascii="Times New Roman" w:eastAsia="仿宋" w:hAnsi="Times New Roman" w:cs="Times New Roman"/>
          <w:sz w:val="24"/>
        </w:rPr>
        <w:t>1</w:t>
      </w:r>
      <w:r w:rsidRPr="009035F6">
        <w:rPr>
          <w:rFonts w:ascii="Times New Roman" w:eastAsia="仿宋" w:hAnsi="Times New Roman" w:cs="Times New Roman"/>
          <w:sz w:val="24"/>
        </w:rPr>
        <w:t>日实施），其属于危险废物，废物类别为</w:t>
      </w:r>
      <w:r w:rsidRPr="009035F6">
        <w:rPr>
          <w:rFonts w:ascii="Times New Roman" w:eastAsia="仿宋" w:hAnsi="Times New Roman" w:cs="Times New Roman"/>
          <w:sz w:val="24"/>
        </w:rPr>
        <w:t>HW01</w:t>
      </w:r>
      <w:r w:rsidRPr="009035F6">
        <w:rPr>
          <w:rFonts w:ascii="Times New Roman" w:eastAsia="仿宋" w:hAnsi="Times New Roman" w:cs="Times New Roman"/>
          <w:sz w:val="24"/>
        </w:rPr>
        <w:t>，废物代码为</w:t>
      </w:r>
      <w:r w:rsidRPr="009035F6">
        <w:rPr>
          <w:rFonts w:ascii="Times New Roman" w:eastAsia="仿宋" w:hAnsi="Times New Roman" w:cs="Times New Roman"/>
          <w:sz w:val="24"/>
        </w:rPr>
        <w:t>900-001-01</w:t>
      </w:r>
      <w:r w:rsidRPr="009035F6">
        <w:rPr>
          <w:rFonts w:ascii="Times New Roman" w:eastAsia="仿宋" w:hAnsi="Times New Roman" w:cs="Times New Roman"/>
          <w:sz w:val="24"/>
        </w:rPr>
        <w:t>，医疗废物经医疗废物专用收集桶集中收集，</w:t>
      </w:r>
      <w:r>
        <w:rPr>
          <w:rFonts w:ascii="Times New Roman" w:eastAsia="仿宋" w:hAnsi="Times New Roman" w:cs="Times New Roman"/>
          <w:sz w:val="24"/>
        </w:rPr>
        <w:t>暂存危险废物暂存间</w:t>
      </w:r>
      <w:r>
        <w:rPr>
          <w:rFonts w:ascii="Times New Roman" w:eastAsia="仿宋" w:hAnsi="Times New Roman" w:cs="Times New Roman" w:hint="eastAsia"/>
          <w:sz w:val="24"/>
        </w:rPr>
        <w:t>，</w:t>
      </w:r>
      <w:r w:rsidRPr="009035F6">
        <w:rPr>
          <w:rFonts w:ascii="Times New Roman" w:eastAsia="仿宋" w:hAnsi="Times New Roman" w:cs="Times New Roman"/>
          <w:sz w:val="24"/>
        </w:rPr>
        <w:t>委托有资质的危险废物处置单位集中运输、处置。</w:t>
      </w:r>
    </w:p>
    <w:p w:rsidR="00E6580B" w:rsidRPr="009035F6" w:rsidRDefault="00E6580B" w:rsidP="00E6580B">
      <w:pPr>
        <w:adjustRightInd w:val="0"/>
        <w:snapToGrid w:val="0"/>
        <w:spacing w:line="360" w:lineRule="auto"/>
        <w:ind w:firstLineChars="200" w:firstLine="480"/>
        <w:rPr>
          <w:rFonts w:ascii="Times New Roman" w:eastAsia="仿宋" w:hAnsi="Times New Roman" w:cs="Times New Roman"/>
          <w:sz w:val="24"/>
        </w:rPr>
      </w:pPr>
      <w:r w:rsidRPr="009035F6">
        <w:rPr>
          <w:rFonts w:ascii="宋体" w:eastAsia="宋体" w:hAnsi="宋体" w:cs="宋体" w:hint="eastAsia"/>
          <w:sz w:val="24"/>
        </w:rPr>
        <w:t>②</w:t>
      </w:r>
      <w:r w:rsidRPr="009035F6">
        <w:rPr>
          <w:rFonts w:ascii="Times New Roman" w:eastAsia="仿宋" w:hAnsi="Times New Roman" w:cs="Times New Roman"/>
          <w:sz w:val="24"/>
        </w:rPr>
        <w:t>废活性炭</w:t>
      </w:r>
    </w:p>
    <w:p w:rsidR="00E6580B" w:rsidRPr="00E6580B" w:rsidRDefault="00E6580B" w:rsidP="00E6580B">
      <w:pPr>
        <w:adjustRightInd w:val="0"/>
        <w:snapToGrid w:val="0"/>
        <w:spacing w:line="360" w:lineRule="auto"/>
        <w:ind w:firstLineChars="200" w:firstLine="480"/>
        <w:rPr>
          <w:rFonts w:ascii="Times New Roman" w:eastAsia="仿宋" w:hAnsi="Times New Roman" w:cs="Times New Roman"/>
          <w:sz w:val="24"/>
        </w:rPr>
      </w:pPr>
      <w:r w:rsidRPr="009035F6">
        <w:rPr>
          <w:rFonts w:ascii="Times New Roman" w:eastAsia="仿宋" w:hAnsi="Times New Roman" w:cs="Times New Roman"/>
          <w:sz w:val="24"/>
        </w:rPr>
        <w:t>本项目拟在猪舍安装活性炭吸附装置，用于吸附和减轻猪舍恶臭。定期更换的废活性炭（半年更换一次），废活性炭产生量约为</w:t>
      </w:r>
      <w:r w:rsidRPr="009035F6">
        <w:rPr>
          <w:rFonts w:ascii="Times New Roman" w:eastAsia="仿宋" w:hAnsi="Times New Roman" w:cs="Times New Roman"/>
          <w:sz w:val="24"/>
        </w:rPr>
        <w:t>1.0t/a</w:t>
      </w:r>
      <w:r w:rsidRPr="009035F6">
        <w:rPr>
          <w:rFonts w:ascii="Times New Roman" w:eastAsia="仿宋" w:hAnsi="Times New Roman" w:cs="Times New Roman"/>
          <w:sz w:val="24"/>
        </w:rPr>
        <w:t>，根据《国家危险废物名录》（</w:t>
      </w:r>
      <w:r w:rsidRPr="009035F6">
        <w:rPr>
          <w:rFonts w:ascii="Times New Roman" w:eastAsia="仿宋" w:hAnsi="Times New Roman" w:cs="Times New Roman"/>
          <w:sz w:val="24"/>
        </w:rPr>
        <w:t>2016</w:t>
      </w:r>
      <w:r w:rsidRPr="009035F6">
        <w:rPr>
          <w:rFonts w:ascii="Times New Roman" w:eastAsia="仿宋" w:hAnsi="Times New Roman" w:cs="Times New Roman"/>
          <w:sz w:val="24"/>
        </w:rPr>
        <w:t>年</w:t>
      </w:r>
      <w:r w:rsidRPr="009035F6">
        <w:rPr>
          <w:rFonts w:ascii="Times New Roman" w:eastAsia="仿宋" w:hAnsi="Times New Roman" w:cs="Times New Roman"/>
          <w:sz w:val="24"/>
        </w:rPr>
        <w:t>8</w:t>
      </w:r>
      <w:r w:rsidRPr="009035F6">
        <w:rPr>
          <w:rFonts w:ascii="Times New Roman" w:eastAsia="仿宋" w:hAnsi="Times New Roman" w:cs="Times New Roman"/>
          <w:sz w:val="24"/>
        </w:rPr>
        <w:t>月</w:t>
      </w:r>
      <w:r w:rsidRPr="009035F6">
        <w:rPr>
          <w:rFonts w:ascii="Times New Roman" w:eastAsia="仿宋" w:hAnsi="Times New Roman" w:cs="Times New Roman"/>
          <w:sz w:val="24"/>
        </w:rPr>
        <w:t>1</w:t>
      </w:r>
      <w:r w:rsidRPr="009035F6">
        <w:rPr>
          <w:rFonts w:ascii="Times New Roman" w:eastAsia="仿宋" w:hAnsi="Times New Roman" w:cs="Times New Roman"/>
          <w:sz w:val="24"/>
        </w:rPr>
        <w:t>日实施），废活性炭属于危险废物，废物类别为</w:t>
      </w:r>
      <w:r w:rsidRPr="009035F6">
        <w:rPr>
          <w:rFonts w:ascii="Times New Roman" w:eastAsia="仿宋" w:hAnsi="Times New Roman" w:cs="Times New Roman"/>
          <w:sz w:val="24"/>
        </w:rPr>
        <w:t>HW49</w:t>
      </w:r>
      <w:r w:rsidRPr="009035F6">
        <w:rPr>
          <w:rFonts w:ascii="Times New Roman" w:eastAsia="仿宋" w:hAnsi="Times New Roman" w:cs="Times New Roman"/>
          <w:sz w:val="24"/>
        </w:rPr>
        <w:t>，废物代码为</w:t>
      </w:r>
      <w:r w:rsidRPr="009035F6">
        <w:rPr>
          <w:rFonts w:ascii="Times New Roman" w:eastAsia="仿宋" w:hAnsi="Times New Roman" w:cs="Times New Roman"/>
          <w:sz w:val="24"/>
        </w:rPr>
        <w:t>900-041-49</w:t>
      </w:r>
      <w:r w:rsidRPr="009035F6">
        <w:rPr>
          <w:rFonts w:ascii="Times New Roman" w:eastAsia="仿宋" w:hAnsi="Times New Roman" w:cs="Times New Roman"/>
          <w:sz w:val="24"/>
        </w:rPr>
        <w:t>，建设单位须设置危险废物专用收集箱，将其集中收集，暂存于危废暂存间，定期统一交有资质的危险废物处置单位集中收集、运输、处置。</w:t>
      </w:r>
    </w:p>
    <w:p w:rsidR="00200033" w:rsidRPr="00800F1B" w:rsidRDefault="00E6580B"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宋体" w:eastAsia="宋体" w:hAnsi="宋体" w:cs="宋体" w:hint="eastAsia"/>
          <w:sz w:val="24"/>
          <w:szCs w:val="22"/>
        </w:rPr>
        <w:t>⑸</w:t>
      </w:r>
      <w:r w:rsidR="00B56227" w:rsidRPr="00800F1B">
        <w:rPr>
          <w:rFonts w:ascii="Times New Roman" w:eastAsia="仿宋" w:hAnsi="Times New Roman" w:cs="Times New Roman"/>
          <w:sz w:val="24"/>
          <w:szCs w:val="22"/>
        </w:rPr>
        <w:t>生活垃圾</w:t>
      </w:r>
    </w:p>
    <w:p w:rsidR="00200033" w:rsidRDefault="00B56227" w:rsidP="00800F1B">
      <w:pPr>
        <w:pStyle w:val="af8"/>
        <w:adjustRightInd w:val="0"/>
        <w:spacing w:line="360" w:lineRule="auto"/>
        <w:ind w:firstLineChars="200" w:firstLine="480"/>
        <w:jc w:val="both"/>
        <w:rPr>
          <w:rFonts w:ascii="Times New Roman" w:eastAsia="仿宋" w:hAnsi="Times New Roman" w:cs="Times New Roman"/>
          <w:sz w:val="24"/>
          <w:szCs w:val="22"/>
        </w:rPr>
      </w:pPr>
      <w:r w:rsidRPr="00800F1B">
        <w:rPr>
          <w:rFonts w:ascii="Times New Roman" w:eastAsia="仿宋" w:hAnsi="Times New Roman" w:cs="Times New Roman"/>
          <w:kern w:val="2"/>
          <w:sz w:val="24"/>
          <w:szCs w:val="22"/>
        </w:rPr>
        <w:t>本项目劳动定员</w:t>
      </w:r>
      <w:r w:rsidR="00E6580B">
        <w:rPr>
          <w:rFonts w:ascii="Times New Roman" w:eastAsia="仿宋" w:hAnsi="Times New Roman" w:cs="Times New Roman" w:hint="eastAsia"/>
          <w:kern w:val="2"/>
          <w:sz w:val="24"/>
          <w:szCs w:val="22"/>
        </w:rPr>
        <w:t>15</w:t>
      </w:r>
      <w:r w:rsidRPr="00800F1B">
        <w:rPr>
          <w:rFonts w:ascii="Times New Roman" w:eastAsia="仿宋" w:hAnsi="Times New Roman" w:cs="Times New Roman"/>
          <w:kern w:val="2"/>
          <w:sz w:val="24"/>
          <w:szCs w:val="22"/>
        </w:rPr>
        <w:t>人，人均生活垃圾产生量按照</w:t>
      </w:r>
      <w:r w:rsidRPr="00800F1B">
        <w:rPr>
          <w:rFonts w:ascii="Times New Roman" w:eastAsia="仿宋" w:hAnsi="Times New Roman" w:cs="Times New Roman"/>
          <w:kern w:val="2"/>
          <w:sz w:val="24"/>
          <w:szCs w:val="22"/>
        </w:rPr>
        <w:t>0.5kg/d</w:t>
      </w:r>
      <w:r w:rsidRPr="00800F1B">
        <w:rPr>
          <w:rFonts w:ascii="Times New Roman" w:eastAsia="仿宋" w:hAnsi="Times New Roman" w:cs="Times New Roman"/>
          <w:kern w:val="2"/>
          <w:sz w:val="24"/>
          <w:szCs w:val="22"/>
        </w:rPr>
        <w:t>计算，则生活垃圾的产生量为</w:t>
      </w:r>
      <w:r w:rsidR="00030BAF">
        <w:rPr>
          <w:rFonts w:ascii="Times New Roman" w:eastAsia="仿宋" w:hAnsi="Times New Roman" w:cs="Times New Roman" w:hint="eastAsia"/>
          <w:kern w:val="2"/>
          <w:sz w:val="24"/>
          <w:szCs w:val="22"/>
        </w:rPr>
        <w:t>2.74</w:t>
      </w:r>
      <w:r w:rsidRPr="00800F1B">
        <w:rPr>
          <w:rFonts w:ascii="Times New Roman" w:eastAsia="仿宋" w:hAnsi="Times New Roman" w:cs="Times New Roman"/>
          <w:kern w:val="2"/>
          <w:sz w:val="24"/>
          <w:szCs w:val="22"/>
        </w:rPr>
        <w:t>t/a</w:t>
      </w:r>
      <w:r w:rsidRPr="00800F1B">
        <w:rPr>
          <w:rFonts w:ascii="Times New Roman" w:eastAsia="仿宋" w:hAnsi="Times New Roman" w:cs="Times New Roman"/>
          <w:kern w:val="2"/>
          <w:sz w:val="24"/>
          <w:szCs w:val="22"/>
        </w:rPr>
        <w:t>，</w:t>
      </w:r>
      <w:r w:rsidRPr="00800F1B">
        <w:rPr>
          <w:rFonts w:ascii="Times New Roman" w:eastAsia="仿宋" w:hAnsi="Times New Roman" w:cs="Times New Roman"/>
          <w:sz w:val="24"/>
          <w:szCs w:val="22"/>
        </w:rPr>
        <w:t>设垃圾收集设施，及时清运至白土岗乡垃圾收集站统一处理。</w:t>
      </w:r>
    </w:p>
    <w:p w:rsidR="00030BAF" w:rsidRPr="009035F6" w:rsidRDefault="00030BAF" w:rsidP="00030BAF">
      <w:pPr>
        <w:adjustRightInd w:val="0"/>
        <w:snapToGrid w:val="0"/>
        <w:spacing w:line="360" w:lineRule="auto"/>
        <w:ind w:firstLineChars="200" w:firstLine="480"/>
        <w:rPr>
          <w:rFonts w:ascii="Times New Roman" w:eastAsia="仿宋" w:hAnsi="Times New Roman" w:cs="Times New Roman"/>
          <w:sz w:val="24"/>
        </w:rPr>
      </w:pPr>
      <w:r w:rsidRPr="00800F1B">
        <w:rPr>
          <w:rFonts w:ascii="宋体" w:eastAsia="宋体" w:hAnsi="宋体" w:cs="宋体" w:hint="eastAsia"/>
          <w:sz w:val="24"/>
          <w:szCs w:val="22"/>
        </w:rPr>
        <w:t>⑹</w:t>
      </w:r>
      <w:r w:rsidRPr="009035F6">
        <w:rPr>
          <w:rFonts w:ascii="Times New Roman" w:eastAsia="仿宋" w:hAnsi="Times New Roman" w:cs="Times New Roman"/>
          <w:sz w:val="24"/>
        </w:rPr>
        <w:t>粉尘</w:t>
      </w:r>
    </w:p>
    <w:p w:rsidR="00030BAF" w:rsidRPr="00030BAF" w:rsidRDefault="00030BAF" w:rsidP="00030BAF">
      <w:pPr>
        <w:adjustRightInd w:val="0"/>
        <w:snapToGrid w:val="0"/>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 xml:space="preserve"> </w:t>
      </w:r>
      <w:r w:rsidRPr="009035F6">
        <w:rPr>
          <w:rFonts w:ascii="Times New Roman" w:eastAsia="仿宋" w:hAnsi="Times New Roman" w:cs="Times New Roman"/>
          <w:sz w:val="24"/>
        </w:rPr>
        <w:t>饲料粉碎机除尘器收集的粉尘，收集量为</w:t>
      </w:r>
      <w:r>
        <w:rPr>
          <w:rFonts w:ascii="Times New Roman" w:eastAsia="仿宋" w:hAnsi="Times New Roman" w:cs="Times New Roman" w:hint="eastAsia"/>
          <w:sz w:val="24"/>
        </w:rPr>
        <w:t>0.072</w:t>
      </w:r>
      <w:r w:rsidRPr="009035F6">
        <w:rPr>
          <w:rFonts w:ascii="Times New Roman" w:eastAsia="仿宋" w:hAnsi="Times New Roman" w:cs="Times New Roman"/>
          <w:sz w:val="24"/>
        </w:rPr>
        <w:t>t/a</w:t>
      </w:r>
      <w:r w:rsidRPr="009035F6">
        <w:rPr>
          <w:rFonts w:ascii="Times New Roman" w:eastAsia="仿宋" w:hAnsi="Times New Roman" w:cs="Times New Roman"/>
          <w:sz w:val="24"/>
        </w:rPr>
        <w:t>，集中收集，作为饲料利用。</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本项目在厂区建设一座占地面积</w:t>
      </w:r>
      <w:r w:rsidR="00030BAF">
        <w:rPr>
          <w:rFonts w:ascii="Times New Roman" w:eastAsia="仿宋" w:hAnsi="Times New Roman" w:cs="Times New Roman" w:hint="eastAsia"/>
          <w:sz w:val="24"/>
          <w:szCs w:val="24"/>
        </w:rPr>
        <w:t>20</w:t>
      </w:r>
      <w:r w:rsidRPr="00800F1B">
        <w:rPr>
          <w:rFonts w:ascii="Times New Roman" w:eastAsia="仿宋" w:hAnsi="Times New Roman" w:cs="Times New Roman"/>
          <w:sz w:val="24"/>
          <w:szCs w:val="24"/>
        </w:rPr>
        <w:t>m</w:t>
      </w:r>
      <w:r w:rsidRPr="00800F1B">
        <w:rPr>
          <w:rFonts w:ascii="Times New Roman" w:eastAsia="仿宋" w:hAnsi="Times New Roman" w:cs="Times New Roman"/>
          <w:sz w:val="24"/>
          <w:szCs w:val="24"/>
          <w:vertAlign w:val="superscript"/>
        </w:rPr>
        <w:t>2</w:t>
      </w:r>
      <w:r w:rsidRPr="00800F1B">
        <w:rPr>
          <w:rFonts w:ascii="Times New Roman" w:eastAsia="仿宋" w:hAnsi="Times New Roman" w:cs="Times New Roman"/>
          <w:sz w:val="24"/>
          <w:szCs w:val="24"/>
        </w:rPr>
        <w:t>的危险废物暂存间，贮存项目厂区医疗废物。</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危险废物暂存间相关要求：</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本项目建设单位拟建的</w:t>
      </w:r>
      <w:r w:rsidR="00030BAF">
        <w:rPr>
          <w:rFonts w:ascii="Times New Roman" w:eastAsia="仿宋" w:hAnsi="Times New Roman" w:cs="Times New Roman"/>
          <w:sz w:val="24"/>
          <w:szCs w:val="24"/>
        </w:rPr>
        <w:t>危险</w:t>
      </w:r>
      <w:r w:rsidRPr="00800F1B">
        <w:rPr>
          <w:rFonts w:ascii="Times New Roman" w:eastAsia="仿宋" w:hAnsi="Times New Roman" w:cs="Times New Roman"/>
          <w:sz w:val="24"/>
          <w:szCs w:val="24"/>
        </w:rPr>
        <w:t>废物暂存间必须按照《危险废物贮存污染控制标准》（</w:t>
      </w:r>
      <w:r w:rsidRPr="00800F1B">
        <w:rPr>
          <w:rFonts w:ascii="Times New Roman" w:eastAsia="仿宋" w:hAnsi="Times New Roman" w:cs="Times New Roman"/>
          <w:sz w:val="24"/>
          <w:szCs w:val="24"/>
        </w:rPr>
        <w:t>GB18597-2001</w:t>
      </w:r>
      <w:r w:rsidRPr="00800F1B">
        <w:rPr>
          <w:rFonts w:ascii="Times New Roman" w:eastAsia="仿宋" w:hAnsi="Times New Roman" w:cs="Times New Roman"/>
          <w:sz w:val="24"/>
          <w:szCs w:val="24"/>
        </w:rPr>
        <w:t>）及</w:t>
      </w:r>
      <w:r w:rsidRPr="00800F1B">
        <w:rPr>
          <w:rFonts w:ascii="Times New Roman" w:eastAsia="仿宋" w:hAnsi="Times New Roman" w:cs="Times New Roman"/>
          <w:sz w:val="24"/>
          <w:szCs w:val="24"/>
        </w:rPr>
        <w:t>2013</w:t>
      </w:r>
      <w:r w:rsidRPr="00800F1B">
        <w:rPr>
          <w:rFonts w:ascii="Times New Roman" w:eastAsia="仿宋" w:hAnsi="Times New Roman" w:cs="Times New Roman"/>
          <w:sz w:val="24"/>
          <w:szCs w:val="24"/>
        </w:rPr>
        <w:t>年修改单的要求执行；危废处置过程必须按照国家《危险废物转移联单管理办法》（</w:t>
      </w:r>
      <w:r w:rsidRPr="00800F1B">
        <w:rPr>
          <w:rFonts w:ascii="Times New Roman" w:eastAsia="仿宋" w:hAnsi="Times New Roman" w:cs="Times New Roman"/>
          <w:sz w:val="24"/>
          <w:szCs w:val="24"/>
        </w:rPr>
        <w:t>1999</w:t>
      </w:r>
      <w:r w:rsidRPr="00800F1B">
        <w:rPr>
          <w:rFonts w:ascii="Times New Roman" w:eastAsia="仿宋" w:hAnsi="Times New Roman" w:cs="Times New Roman"/>
          <w:sz w:val="24"/>
          <w:szCs w:val="24"/>
        </w:rPr>
        <w:t>年</w:t>
      </w:r>
      <w:r w:rsidRPr="00800F1B">
        <w:rPr>
          <w:rFonts w:ascii="Times New Roman" w:eastAsia="仿宋" w:hAnsi="Times New Roman" w:cs="Times New Roman"/>
          <w:sz w:val="24"/>
          <w:szCs w:val="24"/>
        </w:rPr>
        <w:t>10</w:t>
      </w:r>
      <w:r w:rsidRPr="00800F1B">
        <w:rPr>
          <w:rFonts w:ascii="Times New Roman" w:eastAsia="仿宋" w:hAnsi="Times New Roman" w:cs="Times New Roman"/>
          <w:sz w:val="24"/>
          <w:szCs w:val="24"/>
        </w:rPr>
        <w:t>月</w:t>
      </w:r>
      <w:r w:rsidRPr="00800F1B">
        <w:rPr>
          <w:rFonts w:ascii="Times New Roman" w:eastAsia="仿宋" w:hAnsi="Times New Roman" w:cs="Times New Roman"/>
          <w:sz w:val="24"/>
          <w:szCs w:val="24"/>
        </w:rPr>
        <w:t>1</w:t>
      </w:r>
      <w:r w:rsidRPr="00800F1B">
        <w:rPr>
          <w:rFonts w:ascii="Times New Roman" w:eastAsia="仿宋" w:hAnsi="Times New Roman" w:cs="Times New Roman"/>
          <w:sz w:val="24"/>
          <w:szCs w:val="24"/>
        </w:rPr>
        <w:t>日）执行。</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该贮存间的设计、施工、管理、储存必须按照《危险废物贮存污染控制标准》（</w:t>
      </w:r>
      <w:r w:rsidRPr="00800F1B">
        <w:rPr>
          <w:rFonts w:ascii="Times New Roman" w:eastAsia="仿宋" w:hAnsi="Times New Roman" w:cs="Times New Roman"/>
          <w:sz w:val="24"/>
          <w:szCs w:val="24"/>
        </w:rPr>
        <w:t>GB18597-2001</w:t>
      </w:r>
      <w:r w:rsidRPr="00800F1B">
        <w:rPr>
          <w:rFonts w:ascii="Times New Roman" w:eastAsia="仿宋" w:hAnsi="Times New Roman" w:cs="Times New Roman"/>
          <w:sz w:val="24"/>
          <w:szCs w:val="24"/>
        </w:rPr>
        <w:t>）及</w:t>
      </w:r>
      <w:r w:rsidRPr="00800F1B">
        <w:rPr>
          <w:rFonts w:ascii="Times New Roman" w:eastAsia="仿宋" w:hAnsi="Times New Roman" w:cs="Times New Roman"/>
          <w:sz w:val="24"/>
          <w:szCs w:val="24"/>
        </w:rPr>
        <w:t>2013</w:t>
      </w:r>
      <w:r w:rsidRPr="00800F1B">
        <w:rPr>
          <w:rFonts w:ascii="Times New Roman" w:eastAsia="仿宋" w:hAnsi="Times New Roman" w:cs="Times New Roman"/>
          <w:sz w:val="24"/>
          <w:szCs w:val="24"/>
        </w:rPr>
        <w:t>年修改单的要求执行，相关要求为：</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①</w:t>
      </w:r>
      <w:r w:rsidRPr="00800F1B">
        <w:rPr>
          <w:rFonts w:ascii="Times New Roman" w:eastAsia="仿宋" w:hAnsi="Times New Roman" w:cs="Times New Roman"/>
          <w:sz w:val="24"/>
          <w:szCs w:val="24"/>
        </w:rPr>
        <w:t>在常温常压下不水解、不挥发的固体危险废物可在贮存设施内分别堆放。危险废物贮存设施都必须按</w:t>
      </w:r>
      <w:r w:rsidRPr="00800F1B">
        <w:rPr>
          <w:rFonts w:ascii="Times New Roman" w:eastAsia="仿宋" w:hAnsi="Times New Roman" w:cs="Times New Roman"/>
          <w:sz w:val="24"/>
          <w:szCs w:val="24"/>
        </w:rPr>
        <w:t>GB15562.2</w:t>
      </w:r>
      <w:r w:rsidRPr="00800F1B">
        <w:rPr>
          <w:rFonts w:ascii="Times New Roman" w:eastAsia="仿宋" w:hAnsi="Times New Roman" w:cs="Times New Roman"/>
          <w:sz w:val="24"/>
          <w:szCs w:val="24"/>
        </w:rPr>
        <w:t>的规定设置警示标志。</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②</w:t>
      </w:r>
      <w:r w:rsidRPr="00800F1B">
        <w:rPr>
          <w:rFonts w:ascii="Times New Roman" w:eastAsia="仿宋" w:hAnsi="Times New Roman" w:cs="Times New Roman"/>
          <w:sz w:val="24"/>
          <w:szCs w:val="24"/>
        </w:rPr>
        <w:t>堆放危险废物的高度应根据地面承载能力确定。应建在易燃、易爆等危险品仓库、高压输电线路防护区域以外。</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③</w:t>
      </w:r>
      <w:r w:rsidRPr="00800F1B">
        <w:rPr>
          <w:rFonts w:ascii="Times New Roman" w:eastAsia="仿宋" w:hAnsi="Times New Roman" w:cs="Times New Roman"/>
          <w:sz w:val="24"/>
          <w:szCs w:val="24"/>
        </w:rPr>
        <w:t>应位于居民中心区常年最大风频的下风向。设施底部必须高于地下水最高水位。</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④</w:t>
      </w:r>
      <w:r w:rsidRPr="00800F1B">
        <w:rPr>
          <w:rFonts w:ascii="Times New Roman" w:eastAsia="仿宋" w:hAnsi="Times New Roman" w:cs="Times New Roman"/>
          <w:sz w:val="24"/>
          <w:szCs w:val="24"/>
        </w:rPr>
        <w:t>门地面与裙脚要用坚固、防渗的材料建造，材料必须与危险废物相容。设施底部必须高于地下水最高水位。基础必须防渗，铺设</w:t>
      </w:r>
      <w:r w:rsidRPr="00800F1B">
        <w:rPr>
          <w:rFonts w:ascii="Times New Roman" w:eastAsia="仿宋" w:hAnsi="Times New Roman" w:cs="Times New Roman"/>
          <w:sz w:val="24"/>
          <w:szCs w:val="24"/>
        </w:rPr>
        <w:t>2.0mmHDPE</w:t>
      </w:r>
      <w:r w:rsidRPr="00800F1B">
        <w:rPr>
          <w:rFonts w:ascii="Times New Roman" w:eastAsia="仿宋" w:hAnsi="Times New Roman" w:cs="Times New Roman"/>
          <w:sz w:val="24"/>
          <w:szCs w:val="24"/>
        </w:rPr>
        <w:t>防渗膜，渗透系数不大于</w:t>
      </w:r>
      <w:r w:rsidRPr="00800F1B">
        <w:rPr>
          <w:rFonts w:ascii="Times New Roman" w:eastAsia="仿宋" w:hAnsi="Times New Roman" w:cs="Times New Roman"/>
          <w:sz w:val="24"/>
          <w:szCs w:val="24"/>
        </w:rPr>
        <w:lastRenderedPageBreak/>
        <w:t>1.0×10</w:t>
      </w:r>
      <w:r w:rsidRPr="00800F1B">
        <w:rPr>
          <w:rFonts w:ascii="Times New Roman" w:eastAsia="仿宋" w:hAnsi="Times New Roman" w:cs="Times New Roman"/>
          <w:sz w:val="24"/>
          <w:szCs w:val="24"/>
          <w:vertAlign w:val="superscript"/>
        </w:rPr>
        <w:t>-10</w:t>
      </w:r>
      <w:r w:rsidRPr="00800F1B">
        <w:rPr>
          <w:rFonts w:ascii="Times New Roman" w:eastAsia="仿宋" w:hAnsi="Times New Roman" w:cs="Times New Roman"/>
          <w:sz w:val="24"/>
          <w:szCs w:val="24"/>
        </w:rPr>
        <w:t>cm/s</w:t>
      </w:r>
      <w:r w:rsidRPr="00800F1B">
        <w:rPr>
          <w:rFonts w:ascii="Times New Roman" w:eastAsia="仿宋" w:hAnsi="Times New Roman" w:cs="Times New Roman"/>
          <w:sz w:val="24"/>
          <w:szCs w:val="24"/>
        </w:rPr>
        <w:t>。应建造径流疏导系统，保证</w:t>
      </w:r>
      <w:r w:rsidRPr="00800F1B">
        <w:rPr>
          <w:rFonts w:ascii="Times New Roman" w:eastAsia="仿宋" w:hAnsi="Times New Roman" w:cs="Times New Roman"/>
          <w:sz w:val="24"/>
          <w:szCs w:val="24"/>
        </w:rPr>
        <w:t>25</w:t>
      </w:r>
      <w:r w:rsidRPr="00800F1B">
        <w:rPr>
          <w:rFonts w:ascii="Times New Roman" w:eastAsia="仿宋" w:hAnsi="Times New Roman" w:cs="Times New Roman"/>
          <w:sz w:val="24"/>
          <w:szCs w:val="24"/>
        </w:rPr>
        <w:t>年一遇的暴雨不会流到危险废物堆里。</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⑤</w:t>
      </w:r>
      <w:r w:rsidRPr="00800F1B">
        <w:rPr>
          <w:rFonts w:ascii="Times New Roman" w:eastAsia="仿宋" w:hAnsi="Times New Roman" w:cs="Times New Roman"/>
          <w:sz w:val="24"/>
          <w:szCs w:val="24"/>
        </w:rPr>
        <w:t>危险废物贮存设施周围应设置围墙或其他防护栅栏。危险废物贮存设施应配备通讯设备、照明设施、安全防护服装及工具，并设有应急防护设施。</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⑥</w:t>
      </w:r>
      <w:r w:rsidRPr="00800F1B">
        <w:rPr>
          <w:rFonts w:ascii="Times New Roman" w:eastAsia="仿宋" w:hAnsi="Times New Roman" w:cs="Times New Roman"/>
          <w:sz w:val="24"/>
          <w:szCs w:val="24"/>
        </w:rPr>
        <w:t>危险废物贮存设施内清理出来的废渣，一律按危险废物处理。</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⑦</w:t>
      </w:r>
      <w:r w:rsidRPr="00800F1B">
        <w:rPr>
          <w:rFonts w:ascii="Times New Roman" w:eastAsia="仿宋" w:hAnsi="Times New Roman" w:cs="Times New Roman"/>
          <w:sz w:val="24"/>
          <w:szCs w:val="24"/>
        </w:rPr>
        <w:t>按国家污染源管理要求对危险废物贮存设施进行监测。</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⑧</w:t>
      </w:r>
      <w:r w:rsidRPr="00800F1B">
        <w:rPr>
          <w:rFonts w:ascii="Times New Roman" w:eastAsia="仿宋" w:hAnsi="Times New Roman" w:cs="Times New Roman"/>
          <w:sz w:val="24"/>
          <w:szCs w:val="24"/>
        </w:rPr>
        <w:t>建设单位必须做好危险废物的记录，记录上须注明危险废物的名称、来源、数量、特性和包装容器的类别、入库日期、存放库位、废物出库日期及接收单位名称。且记录和货单在危险废物回收后应继续保留三年。</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宋体" w:eastAsia="宋体" w:hAnsi="宋体" w:cs="宋体" w:hint="eastAsia"/>
          <w:sz w:val="24"/>
          <w:szCs w:val="24"/>
        </w:rPr>
        <w:t>⑨</w:t>
      </w:r>
      <w:r w:rsidRPr="00800F1B">
        <w:rPr>
          <w:rFonts w:ascii="Times New Roman" w:eastAsia="仿宋" w:hAnsi="Times New Roman" w:cs="Times New Roman"/>
          <w:sz w:val="24"/>
          <w:szCs w:val="24"/>
        </w:rPr>
        <w:t>必须定期对所贮存的容器设施进行检查，发现破损，应及时采取措施清理更换。拟建项目在生产过程中产生的固体废物，按</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资源化、减量化、无害化</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的原则，根据其性质按类别进行回收或综合利用、厂外铺路、外委处置等，最终实现无固体废物直接排入环境的目标。</w:t>
      </w:r>
    </w:p>
    <w:p w:rsidR="00200033" w:rsidRPr="00030BAF" w:rsidRDefault="00B56227" w:rsidP="00030BAF">
      <w:pPr>
        <w:pStyle w:val="af8"/>
        <w:adjustRightInd w:val="0"/>
        <w:spacing w:line="360" w:lineRule="auto"/>
        <w:ind w:firstLineChars="200" w:firstLine="480"/>
        <w:jc w:val="both"/>
        <w:rPr>
          <w:rFonts w:ascii="Times New Roman" w:eastAsia="仿宋" w:hAnsi="Times New Roman" w:cs="Times New Roman"/>
          <w:bCs/>
          <w:sz w:val="24"/>
          <w:szCs w:val="24"/>
        </w:rPr>
      </w:pPr>
      <w:r w:rsidRPr="00030BAF">
        <w:rPr>
          <w:rFonts w:ascii="Times New Roman" w:eastAsia="仿宋" w:hAnsi="Times New Roman" w:cs="Times New Roman"/>
          <w:bCs/>
          <w:sz w:val="24"/>
          <w:szCs w:val="24"/>
        </w:rPr>
        <w:t>一般固废和生活垃圾</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一般固废临时贮存按照《一般工业固体废物贮存、处置场所污染控制标准》</w:t>
      </w:r>
      <w:r w:rsidRPr="00800F1B">
        <w:rPr>
          <w:rFonts w:ascii="Times New Roman" w:eastAsia="仿宋" w:hAnsi="Times New Roman" w:cs="Times New Roman"/>
          <w:sz w:val="24"/>
          <w:szCs w:val="24"/>
        </w:rPr>
        <w:t>(GB18599-2001)II</w:t>
      </w:r>
      <w:r w:rsidRPr="00800F1B">
        <w:rPr>
          <w:rFonts w:ascii="Times New Roman" w:eastAsia="仿宋" w:hAnsi="Times New Roman" w:cs="Times New Roman"/>
          <w:sz w:val="24"/>
          <w:szCs w:val="24"/>
        </w:rPr>
        <w:t>类场所标准相关要求建设，地面基础及内墙采取防渗措施</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其中内墙防渗层做到</w:t>
      </w:r>
      <w:r w:rsidRPr="00800F1B">
        <w:rPr>
          <w:rFonts w:ascii="Times New Roman" w:eastAsia="仿宋" w:hAnsi="Times New Roman" w:cs="Times New Roman"/>
          <w:sz w:val="24"/>
          <w:szCs w:val="24"/>
        </w:rPr>
        <w:t>0.5m</w:t>
      </w:r>
      <w:r w:rsidRPr="00800F1B">
        <w:rPr>
          <w:rFonts w:ascii="Times New Roman" w:eastAsia="仿宋" w:hAnsi="Times New Roman" w:cs="Times New Roman"/>
          <w:sz w:val="24"/>
          <w:szCs w:val="24"/>
        </w:rPr>
        <w:t>高</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，使用防水混凝土，地面做防滑处理，一般固体临时贮存房渗透系数</w:t>
      </w:r>
      <w:r w:rsidRPr="00800F1B">
        <w:rPr>
          <w:rFonts w:ascii="Times New Roman" w:eastAsia="仿宋" w:hAnsi="Times New Roman" w:cs="Times New Roman"/>
          <w:sz w:val="24"/>
          <w:szCs w:val="24"/>
        </w:rPr>
        <w:t>1.0×10</w:t>
      </w:r>
      <w:r w:rsidRPr="00800F1B">
        <w:rPr>
          <w:rFonts w:ascii="Times New Roman" w:eastAsia="仿宋" w:hAnsi="Times New Roman" w:cs="Times New Roman"/>
          <w:sz w:val="24"/>
          <w:szCs w:val="24"/>
          <w:vertAlign w:val="superscript"/>
        </w:rPr>
        <w:t>-7</w:t>
      </w:r>
      <w:r w:rsidRPr="00800F1B">
        <w:rPr>
          <w:rFonts w:ascii="Times New Roman" w:eastAsia="仿宋" w:hAnsi="Times New Roman" w:cs="Times New Roman"/>
          <w:sz w:val="24"/>
          <w:szCs w:val="24"/>
        </w:rPr>
        <w:t>cm/s</w:t>
      </w:r>
      <w:r w:rsidRPr="00800F1B">
        <w:rPr>
          <w:rFonts w:ascii="Times New Roman" w:eastAsia="仿宋" w:hAnsi="Times New Roman" w:cs="Times New Roman"/>
          <w:sz w:val="24"/>
          <w:szCs w:val="24"/>
        </w:rPr>
        <w:t>，一般固废临时存放时间为</w:t>
      </w:r>
      <w:r w:rsidRPr="00800F1B">
        <w:rPr>
          <w:rFonts w:ascii="Times New Roman" w:eastAsia="仿宋" w:hAnsi="Times New Roman" w:cs="Times New Roman"/>
          <w:sz w:val="24"/>
          <w:szCs w:val="24"/>
        </w:rPr>
        <w:t>1</w:t>
      </w:r>
      <w:r w:rsidRPr="00800F1B">
        <w:rPr>
          <w:rFonts w:ascii="Times New Roman" w:eastAsia="仿宋" w:hAnsi="Times New Roman" w:cs="Times New Roman"/>
          <w:sz w:val="24"/>
          <w:szCs w:val="24"/>
        </w:rPr>
        <w:t>～</w:t>
      </w:r>
      <w:r w:rsidRPr="00800F1B">
        <w:rPr>
          <w:rFonts w:ascii="Times New Roman" w:eastAsia="仿宋" w:hAnsi="Times New Roman" w:cs="Times New Roman"/>
          <w:sz w:val="24"/>
          <w:szCs w:val="24"/>
        </w:rPr>
        <w:t>2</w:t>
      </w:r>
      <w:r w:rsidRPr="00800F1B">
        <w:rPr>
          <w:rFonts w:ascii="Times New Roman" w:eastAsia="仿宋" w:hAnsi="Times New Roman" w:cs="Times New Roman"/>
          <w:sz w:val="24"/>
          <w:szCs w:val="24"/>
        </w:rPr>
        <w:t>周，其后外售处置。</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设垃圾收集设施，及时清运至白土岗乡垃圾收集站统一处理。</w:t>
      </w:r>
    </w:p>
    <w:p w:rsidR="00200033" w:rsidRPr="00800F1B" w:rsidRDefault="00B56227" w:rsidP="00800F1B">
      <w:pPr>
        <w:pStyle w:val="af8"/>
        <w:adjustRightInd w:val="0"/>
        <w:spacing w:line="360" w:lineRule="auto"/>
        <w:ind w:firstLineChars="200" w:firstLine="480"/>
        <w:jc w:val="both"/>
        <w:rPr>
          <w:rFonts w:ascii="Times New Roman" w:eastAsia="仿宋" w:hAnsi="Times New Roman" w:cs="Times New Roman"/>
          <w:sz w:val="24"/>
          <w:szCs w:val="24"/>
        </w:rPr>
      </w:pPr>
      <w:r w:rsidRPr="00800F1B">
        <w:rPr>
          <w:rFonts w:ascii="Times New Roman" w:eastAsia="仿宋" w:hAnsi="Times New Roman" w:cs="Times New Roman"/>
          <w:sz w:val="24"/>
          <w:szCs w:val="24"/>
        </w:rPr>
        <w:t>通过以上措施后，本项目产生的固体废物均得到妥善处置。因此本项目固废采取的污染防治措施是可行的。</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517" w:name="_Toc23911"/>
      <w:r w:rsidRPr="00737AD9">
        <w:rPr>
          <w:rFonts w:cs="Times New Roman"/>
          <w:bCs w:val="0"/>
          <w:sz w:val="24"/>
          <w:szCs w:val="24"/>
        </w:rPr>
        <w:t>6.2.6</w:t>
      </w:r>
      <w:r w:rsidRPr="00737AD9">
        <w:rPr>
          <w:rFonts w:cs="Times New Roman" w:hint="eastAsia"/>
          <w:bCs w:val="0"/>
          <w:sz w:val="24"/>
          <w:szCs w:val="24"/>
        </w:rPr>
        <w:t xml:space="preserve"> </w:t>
      </w:r>
      <w:r w:rsidRPr="00737AD9">
        <w:rPr>
          <w:rFonts w:cs="Times New Roman"/>
          <w:bCs w:val="0"/>
          <w:sz w:val="24"/>
          <w:szCs w:val="24"/>
        </w:rPr>
        <w:t>其他污染防治措施</w:t>
      </w:r>
      <w:bookmarkEnd w:id="517"/>
      <w:r w:rsidRPr="00737AD9">
        <w:rPr>
          <w:rFonts w:cs="Times New Roman" w:hint="eastAsia"/>
          <w:bCs w:val="0"/>
          <w:sz w:val="24"/>
          <w:szCs w:val="24"/>
        </w:rPr>
        <w:t>分析</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⑴</w:t>
      </w:r>
      <w:r w:rsidRPr="00030BAF">
        <w:rPr>
          <w:rFonts w:ascii="Times New Roman" w:eastAsia="仿宋" w:hAnsi="Times New Roman" w:cs="Times New Roman"/>
          <w:sz w:val="24"/>
        </w:rPr>
        <w:t>饲料和饲养管理</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Times New Roman" w:eastAsia="仿宋" w:hAnsi="Times New Roman" w:cs="Times New Roman"/>
          <w:sz w:val="24"/>
        </w:rPr>
        <w:t>本项目通过合理配方，提高蛋白质及其它营养物质的吸收效率，减少了氮的排放量和粪的产生量。食物中由于添加了微生物制剂等物质，也减少了污染物的排放和恶臭气体的产生。</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⑵</w:t>
      </w:r>
      <w:r w:rsidRPr="00030BAF">
        <w:rPr>
          <w:rFonts w:ascii="Times New Roman" w:eastAsia="仿宋" w:hAnsi="Times New Roman" w:cs="Times New Roman"/>
          <w:sz w:val="24"/>
        </w:rPr>
        <w:t>发生疫情时的紧急防制措施</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①</w:t>
      </w:r>
      <w:r w:rsidRPr="00030BAF">
        <w:rPr>
          <w:rFonts w:ascii="Times New Roman" w:eastAsia="仿宋" w:hAnsi="Times New Roman" w:cs="Times New Roman"/>
          <w:sz w:val="24"/>
        </w:rPr>
        <w:t>应立即组成防疫小组，尽快做出确切诊断，并在第一时间迅速向有关上级部门（区兽医卫生监督所）报告疫情。</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②</w:t>
      </w:r>
      <w:r w:rsidRPr="00030BAF">
        <w:rPr>
          <w:rFonts w:ascii="Times New Roman" w:eastAsia="仿宋" w:hAnsi="Times New Roman" w:cs="Times New Roman"/>
          <w:sz w:val="24"/>
        </w:rPr>
        <w:t>迅速隔离病</w:t>
      </w:r>
      <w:r w:rsidR="00C26B89">
        <w:rPr>
          <w:rFonts w:ascii="Times New Roman" w:eastAsia="仿宋" w:hAnsi="Times New Roman" w:cs="Times New Roman" w:hint="eastAsia"/>
          <w:sz w:val="24"/>
        </w:rPr>
        <w:t>猪</w:t>
      </w:r>
      <w:r w:rsidRPr="00030BAF">
        <w:rPr>
          <w:rFonts w:ascii="Times New Roman" w:eastAsia="仿宋" w:hAnsi="Times New Roman" w:cs="Times New Roman"/>
          <w:sz w:val="24"/>
        </w:rPr>
        <w:t>，对危害较重的传染病应及时划区封锁，建立封锁带。解除封锁的条件是在最后一头病</w:t>
      </w:r>
      <w:r w:rsidR="00C26B89">
        <w:rPr>
          <w:rFonts w:ascii="Times New Roman" w:eastAsia="仿宋" w:hAnsi="Times New Roman" w:cs="Times New Roman" w:hint="eastAsia"/>
          <w:sz w:val="24"/>
        </w:rPr>
        <w:t>猪</w:t>
      </w:r>
      <w:r w:rsidRPr="00030BAF">
        <w:rPr>
          <w:rFonts w:ascii="Times New Roman" w:eastAsia="仿宋" w:hAnsi="Times New Roman" w:cs="Times New Roman"/>
          <w:sz w:val="24"/>
        </w:rPr>
        <w:t>痊愈，或隔离后两个潜伏期内</w:t>
      </w:r>
      <w:r w:rsidR="00C26B89">
        <w:rPr>
          <w:rFonts w:ascii="Times New Roman" w:eastAsia="仿宋" w:hAnsi="Times New Roman" w:cs="Times New Roman" w:hint="eastAsia"/>
          <w:sz w:val="24"/>
        </w:rPr>
        <w:t>猪</w:t>
      </w:r>
      <w:r w:rsidRPr="00030BAF">
        <w:rPr>
          <w:rFonts w:ascii="Times New Roman" w:eastAsia="仿宋" w:hAnsi="Times New Roman" w:cs="Times New Roman"/>
          <w:sz w:val="24"/>
        </w:rPr>
        <w:t>群再无新病例出现，经过全面大</w:t>
      </w:r>
      <w:r w:rsidRPr="00030BAF">
        <w:rPr>
          <w:rFonts w:ascii="Times New Roman" w:eastAsia="仿宋" w:hAnsi="Times New Roman" w:cs="Times New Roman"/>
          <w:sz w:val="24"/>
        </w:rPr>
        <w:lastRenderedPageBreak/>
        <w:t>消毒，报上级主管部门批准，方可解除封锁。</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③</w:t>
      </w:r>
      <w:r w:rsidRPr="00030BAF">
        <w:rPr>
          <w:rFonts w:ascii="Times New Roman" w:eastAsia="仿宋" w:hAnsi="Times New Roman" w:cs="Times New Roman"/>
          <w:sz w:val="24"/>
        </w:rPr>
        <w:t>对病</w:t>
      </w:r>
      <w:r w:rsidR="00C26B89">
        <w:rPr>
          <w:rFonts w:ascii="Times New Roman" w:eastAsia="仿宋" w:hAnsi="Times New Roman" w:cs="Times New Roman" w:hint="eastAsia"/>
          <w:sz w:val="24"/>
        </w:rPr>
        <w:t>猪</w:t>
      </w:r>
      <w:r w:rsidRPr="00030BAF">
        <w:rPr>
          <w:rFonts w:ascii="Times New Roman" w:eastAsia="仿宋" w:hAnsi="Times New Roman" w:cs="Times New Roman"/>
          <w:sz w:val="24"/>
        </w:rPr>
        <w:t>及封锁区内的</w:t>
      </w:r>
      <w:r w:rsidR="00052962">
        <w:rPr>
          <w:rFonts w:ascii="Times New Roman" w:eastAsia="仿宋" w:hAnsi="Times New Roman" w:cs="Times New Roman" w:hint="eastAsia"/>
          <w:sz w:val="24"/>
        </w:rPr>
        <w:t>猪</w:t>
      </w:r>
      <w:r w:rsidRPr="00030BAF">
        <w:rPr>
          <w:rFonts w:ascii="Times New Roman" w:eastAsia="仿宋" w:hAnsi="Times New Roman" w:cs="Times New Roman"/>
          <w:sz w:val="24"/>
        </w:rPr>
        <w:t>实行合理的综合防治措施，包括疫苗的紧急接种、抗生素疗法、高免血清的特异性疗法、化学疗法、增强体质和生理机能的辅助疗法等。</w:t>
      </w:r>
    </w:p>
    <w:p w:rsidR="00200033" w:rsidRPr="00030BAF" w:rsidRDefault="00B56227" w:rsidP="00030BAF">
      <w:pPr>
        <w:adjustRightInd w:val="0"/>
        <w:snapToGrid w:val="0"/>
        <w:spacing w:line="360" w:lineRule="auto"/>
        <w:ind w:firstLineChars="200" w:firstLine="480"/>
        <w:rPr>
          <w:rFonts w:ascii="Times New Roman" w:eastAsia="仿宋" w:hAnsi="Times New Roman" w:cs="Times New Roman"/>
          <w:sz w:val="24"/>
        </w:rPr>
      </w:pPr>
      <w:r w:rsidRPr="00030BAF">
        <w:rPr>
          <w:rFonts w:ascii="宋体" w:eastAsia="宋体" w:hAnsi="宋体" w:cs="宋体" w:hint="eastAsia"/>
          <w:sz w:val="24"/>
        </w:rPr>
        <w:t>④</w:t>
      </w:r>
      <w:r w:rsidRPr="00030BAF">
        <w:rPr>
          <w:rFonts w:ascii="Times New Roman" w:eastAsia="仿宋" w:hAnsi="Times New Roman" w:cs="Times New Roman"/>
          <w:sz w:val="24"/>
        </w:rPr>
        <w:t>病死</w:t>
      </w:r>
      <w:r w:rsidR="00C26B89">
        <w:rPr>
          <w:rFonts w:ascii="Times New Roman" w:eastAsia="仿宋" w:hAnsi="Times New Roman" w:cs="Times New Roman" w:hint="eastAsia"/>
          <w:sz w:val="24"/>
        </w:rPr>
        <w:t>猪</w:t>
      </w:r>
      <w:r w:rsidRPr="00030BAF">
        <w:rPr>
          <w:rFonts w:ascii="Times New Roman" w:eastAsia="仿宋" w:hAnsi="Times New Roman" w:cs="Times New Roman"/>
          <w:sz w:val="24"/>
        </w:rPr>
        <w:t>尸体及胎盘要严格按照《畜禽养殖业污染防治管理办法》、《畜禽养殖业污染治理工程技术规范》（</w:t>
      </w:r>
      <w:r w:rsidRPr="00030BAF">
        <w:rPr>
          <w:rFonts w:ascii="Times New Roman" w:eastAsia="仿宋" w:hAnsi="Times New Roman" w:cs="Times New Roman"/>
          <w:sz w:val="24"/>
        </w:rPr>
        <w:t>HJ497-2009</w:t>
      </w:r>
      <w:r w:rsidRPr="00030BAF">
        <w:rPr>
          <w:rFonts w:ascii="Times New Roman" w:eastAsia="仿宋" w:hAnsi="Times New Roman" w:cs="Times New Roman"/>
          <w:sz w:val="24"/>
        </w:rPr>
        <w:t>）和《病害动物和病害动物产品生物安全处理规程》（</w:t>
      </w:r>
      <w:r w:rsidRPr="00030BAF">
        <w:rPr>
          <w:rFonts w:ascii="Times New Roman" w:eastAsia="仿宋" w:hAnsi="Times New Roman" w:cs="Times New Roman"/>
          <w:sz w:val="24"/>
        </w:rPr>
        <w:t>GB16548-2006</w:t>
      </w:r>
      <w:r w:rsidRPr="00030BAF">
        <w:rPr>
          <w:rFonts w:ascii="Times New Roman" w:eastAsia="仿宋" w:hAnsi="Times New Roman" w:cs="Times New Roman"/>
          <w:sz w:val="24"/>
        </w:rPr>
        <w:t>）进行管理、处置。</w:t>
      </w:r>
    </w:p>
    <w:p w:rsidR="00200033" w:rsidRDefault="00200033">
      <w:pPr>
        <w:pStyle w:val="af8"/>
        <w:snapToGrid/>
        <w:spacing w:line="360" w:lineRule="auto"/>
        <w:rPr>
          <w:rFonts w:ascii="仿宋" w:eastAsia="仿宋" w:hAnsi="仿宋" w:cs="仿宋"/>
          <w:sz w:val="24"/>
          <w:szCs w:val="24"/>
        </w:rPr>
        <w:sectPr w:rsidR="00200033">
          <w:footerReference w:type="default" r:id="rId90"/>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518" w:name="_Toc366679975"/>
      <w:bookmarkStart w:id="519" w:name="_Toc21744"/>
      <w:bookmarkStart w:id="520" w:name="_Toc161196240"/>
      <w:bookmarkStart w:id="521" w:name="_Toc345655493"/>
      <w:bookmarkStart w:id="522" w:name="_Toc17817885"/>
      <w:bookmarkStart w:id="523" w:name="_Toc32072"/>
      <w:bookmarkStart w:id="524" w:name="_Toc30525"/>
      <w:bookmarkStart w:id="525" w:name="_Toc24059"/>
      <w:bookmarkStart w:id="526" w:name="_Toc5940"/>
      <w:bookmarkStart w:id="527" w:name="_Toc495219690"/>
      <w:bookmarkStart w:id="528" w:name="_Toc11468"/>
      <w:bookmarkStart w:id="529" w:name="_Toc23556"/>
      <w:bookmarkStart w:id="530" w:name="_Toc16816"/>
      <w:r w:rsidRPr="002453C1">
        <w:rPr>
          <w:rFonts w:ascii="Times New Roman" w:hAnsi="Times New Roman" w:cs="Times New Roman"/>
          <w:b/>
          <w:bCs/>
          <w:sz w:val="30"/>
          <w:szCs w:val="30"/>
        </w:rPr>
        <w:lastRenderedPageBreak/>
        <w:t xml:space="preserve">7 </w:t>
      </w:r>
      <w:r w:rsidRPr="002453C1">
        <w:rPr>
          <w:rFonts w:ascii="Times New Roman" w:hAnsi="Times New Roman" w:cs="Times New Roman"/>
          <w:b/>
          <w:bCs/>
          <w:sz w:val="30"/>
          <w:szCs w:val="30"/>
        </w:rPr>
        <w:t>生态环境影响分析</w:t>
      </w:r>
      <w:bookmarkEnd w:id="518"/>
      <w:bookmarkEnd w:id="519"/>
      <w:bookmarkEnd w:id="520"/>
      <w:bookmarkEnd w:id="521"/>
      <w:bookmarkEnd w:id="522"/>
    </w:p>
    <w:p w:rsidR="00200033" w:rsidRPr="00254C54" w:rsidRDefault="00B56227" w:rsidP="00254C54">
      <w:pPr>
        <w:adjustRightInd w:val="0"/>
        <w:snapToGrid w:val="0"/>
        <w:spacing w:line="360" w:lineRule="auto"/>
        <w:outlineLvl w:val="1"/>
        <w:rPr>
          <w:rFonts w:ascii="Times New Roman" w:hAnsi="Times New Roman" w:cs="Times New Roman"/>
          <w:b/>
          <w:bCs/>
          <w:sz w:val="28"/>
          <w:szCs w:val="28"/>
        </w:rPr>
      </w:pPr>
      <w:bookmarkStart w:id="531" w:name="_Toc366679976"/>
      <w:bookmarkStart w:id="532" w:name="_Toc345655494"/>
      <w:bookmarkStart w:id="533" w:name="_Toc2874"/>
      <w:bookmarkStart w:id="534" w:name="_Toc161196241"/>
      <w:bookmarkStart w:id="535" w:name="_Toc17817886"/>
      <w:r w:rsidRPr="00254C54">
        <w:rPr>
          <w:rFonts w:ascii="Times New Roman" w:hAnsi="Times New Roman" w:cs="Times New Roman"/>
          <w:b/>
          <w:bCs/>
          <w:sz w:val="28"/>
          <w:szCs w:val="28"/>
        </w:rPr>
        <w:t>7.1</w:t>
      </w:r>
      <w:r w:rsidRPr="00254C54">
        <w:rPr>
          <w:rFonts w:ascii="Times New Roman" w:hAnsi="Times New Roman" w:cs="Times New Roman" w:hint="eastAsia"/>
          <w:b/>
          <w:bCs/>
          <w:sz w:val="28"/>
          <w:szCs w:val="28"/>
        </w:rPr>
        <w:t xml:space="preserve"> </w:t>
      </w:r>
      <w:r w:rsidRPr="00254C54">
        <w:rPr>
          <w:rFonts w:ascii="Times New Roman" w:hAnsi="Times New Roman" w:cs="Times New Roman"/>
          <w:b/>
          <w:bCs/>
          <w:sz w:val="28"/>
          <w:szCs w:val="28"/>
        </w:rPr>
        <w:t>生态环境现状</w:t>
      </w:r>
      <w:bookmarkEnd w:id="531"/>
      <w:bookmarkEnd w:id="532"/>
      <w:bookmarkEnd w:id="533"/>
      <w:bookmarkEnd w:id="534"/>
      <w:bookmarkEnd w:id="535"/>
    </w:p>
    <w:p w:rsidR="00200033" w:rsidRPr="00C55D45" w:rsidRDefault="00B56227" w:rsidP="00C55D45">
      <w:pPr>
        <w:pStyle w:val="3fd"/>
        <w:adjustRightInd w:val="0"/>
        <w:snapToGrid w:val="0"/>
        <w:spacing w:line="360" w:lineRule="auto"/>
        <w:ind w:firstLineChars="200" w:firstLine="480"/>
        <w:rPr>
          <w:rFonts w:eastAsia="仿宋" w:cs="Times New Roman"/>
          <w:sz w:val="24"/>
        </w:rPr>
      </w:pPr>
      <w:r w:rsidRPr="00C55D45">
        <w:rPr>
          <w:rFonts w:eastAsia="仿宋" w:cs="Times New Roman"/>
          <w:sz w:val="24"/>
        </w:rPr>
        <w:t>根据《宁夏生态功能区划》，灵武市白土岗乡养殖基地所在地为</w:t>
      </w:r>
      <w:r w:rsidRPr="00C55D45">
        <w:rPr>
          <w:rFonts w:eastAsia="仿宋" w:cs="Times New Roman"/>
          <w:sz w:val="24"/>
        </w:rPr>
        <w:t>“</w:t>
      </w:r>
      <w:r w:rsidRPr="00C55D45">
        <w:rPr>
          <w:rFonts w:eastAsia="仿宋" w:cs="Times New Roman"/>
          <w:sz w:val="24"/>
        </w:rPr>
        <w:t>宁夏中部台地、山地、平原、干旱风沙生态区</w:t>
      </w:r>
      <w:r w:rsidRPr="00C55D45">
        <w:rPr>
          <w:rFonts w:eastAsia="仿宋" w:cs="Times New Roman"/>
          <w:sz w:val="24"/>
        </w:rPr>
        <w:t>”—“</w:t>
      </w:r>
      <w:r w:rsidRPr="00C55D45">
        <w:rPr>
          <w:rFonts w:eastAsia="仿宋" w:cs="Times New Roman"/>
          <w:sz w:val="24"/>
        </w:rPr>
        <w:t>中部山间平原牧林农生态亚区（</w:t>
      </w:r>
      <w:r w:rsidRPr="00C55D45">
        <w:rPr>
          <w:rFonts w:eastAsia="仿宋" w:cs="Times New Roman"/>
          <w:sz w:val="24"/>
        </w:rPr>
        <w:t>II1</w:t>
      </w:r>
      <w:r w:rsidRPr="00C55D45">
        <w:rPr>
          <w:rFonts w:eastAsia="仿宋" w:cs="Times New Roman"/>
          <w:sz w:val="24"/>
        </w:rPr>
        <w:t>）</w:t>
      </w:r>
      <w:r w:rsidRPr="00C55D45">
        <w:rPr>
          <w:rFonts w:eastAsia="仿宋" w:cs="Times New Roman"/>
          <w:sz w:val="24"/>
        </w:rPr>
        <w:t>”</w:t>
      </w:r>
      <w:r w:rsidRPr="00C55D45">
        <w:rPr>
          <w:rFonts w:eastAsia="仿宋" w:cs="Times New Roman"/>
          <w:sz w:val="24"/>
        </w:rPr>
        <w:t>。其中</w:t>
      </w:r>
      <w:r w:rsidR="006D3374">
        <w:rPr>
          <w:rFonts w:eastAsia="仿宋" w:cs="Times New Roman" w:hint="eastAsia"/>
          <w:sz w:val="24"/>
        </w:rPr>
        <w:t>生猪</w:t>
      </w:r>
      <w:r w:rsidRPr="00C55D45">
        <w:rPr>
          <w:rFonts w:eastAsia="仿宋" w:cs="Times New Roman"/>
          <w:sz w:val="24"/>
        </w:rPr>
        <w:t>养殖基地属于</w:t>
      </w:r>
      <w:r w:rsidRPr="00C55D45">
        <w:rPr>
          <w:rFonts w:eastAsia="仿宋" w:cs="Times New Roman"/>
          <w:sz w:val="24"/>
        </w:rPr>
        <w:t>“</w:t>
      </w:r>
      <w:r w:rsidR="006D3374">
        <w:rPr>
          <w:rFonts w:eastAsia="仿宋" w:cs="Times New Roman" w:hint="eastAsia"/>
          <w:sz w:val="24"/>
        </w:rPr>
        <w:t>灵武</w:t>
      </w:r>
      <w:r w:rsidR="006D3374">
        <w:rPr>
          <w:rFonts w:eastAsia="仿宋" w:cs="Times New Roman"/>
          <w:sz w:val="24"/>
        </w:rPr>
        <w:t>煤矿区沙化治理</w:t>
      </w:r>
      <w:r w:rsidR="006D3374">
        <w:rPr>
          <w:rFonts w:eastAsia="仿宋" w:cs="Times New Roman" w:hint="eastAsia"/>
          <w:sz w:val="24"/>
        </w:rPr>
        <w:t>、</w:t>
      </w:r>
      <w:r w:rsidR="006D3374">
        <w:rPr>
          <w:rFonts w:eastAsia="仿宋" w:cs="Times New Roman"/>
          <w:sz w:val="24"/>
        </w:rPr>
        <w:t>人工林草生态功能区</w:t>
      </w:r>
      <w:r w:rsidRPr="00C55D45">
        <w:rPr>
          <w:rFonts w:eastAsia="仿宋" w:cs="Times New Roman"/>
          <w:sz w:val="24"/>
        </w:rPr>
        <w:t>（</w:t>
      </w:r>
      <w:r w:rsidRPr="00C55D45">
        <w:rPr>
          <w:rFonts w:eastAsia="仿宋" w:cs="Times New Roman"/>
          <w:sz w:val="24"/>
        </w:rPr>
        <w:t>II1-</w:t>
      </w:r>
      <w:r w:rsidR="006D3374">
        <w:rPr>
          <w:rFonts w:eastAsia="仿宋" w:cs="Times New Roman" w:hint="eastAsia"/>
          <w:sz w:val="24"/>
        </w:rPr>
        <w:t>4</w:t>
      </w:r>
      <w:r w:rsidRPr="00C55D45">
        <w:rPr>
          <w:rFonts w:eastAsia="仿宋" w:cs="Times New Roman"/>
          <w:sz w:val="24"/>
        </w:rPr>
        <w:t>）</w:t>
      </w:r>
      <w:r w:rsidRPr="00C55D45">
        <w:rPr>
          <w:rFonts w:eastAsia="仿宋" w:cs="Times New Roman"/>
          <w:sz w:val="24"/>
        </w:rPr>
        <w:t>”</w:t>
      </w:r>
      <w:r w:rsidRPr="00C55D45">
        <w:rPr>
          <w:rFonts w:eastAsia="仿宋" w:cs="Times New Roman"/>
          <w:sz w:val="24"/>
        </w:rPr>
        <w:t>，所在区域属于荒漠草原生态系统类型，主要生态问题是土地沙化、草场退化。</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bCs w:val="0"/>
          <w:sz w:val="24"/>
          <w:szCs w:val="24"/>
        </w:rPr>
        <w:t>7.1.1</w:t>
      </w:r>
      <w:r w:rsidRPr="00737AD9">
        <w:rPr>
          <w:rFonts w:cs="Times New Roman" w:hint="eastAsia"/>
          <w:bCs w:val="0"/>
          <w:sz w:val="24"/>
          <w:szCs w:val="24"/>
        </w:rPr>
        <w:t xml:space="preserve"> </w:t>
      </w:r>
      <w:r w:rsidRPr="00737AD9">
        <w:rPr>
          <w:rFonts w:cs="Times New Roman"/>
          <w:bCs w:val="0"/>
          <w:sz w:val="24"/>
          <w:szCs w:val="24"/>
        </w:rPr>
        <w:t>土壤与植被</w:t>
      </w:r>
    </w:p>
    <w:p w:rsidR="00200033" w:rsidRPr="00C26B89" w:rsidRDefault="00B56227" w:rsidP="006D3374">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C26B89">
        <w:rPr>
          <w:rFonts w:ascii="Times New Roman" w:eastAsia="仿宋" w:hAnsi="Times New Roman" w:cs="Times New Roman"/>
          <w:b w:val="0"/>
          <w:bCs w:val="0"/>
          <w:szCs w:val="24"/>
        </w:rPr>
        <w:t>本项目所在区域土壤类型主要为灰钙土、风沙土。养殖基地以平铺半固定风沙土为主。灰钙土是在干旱气候和荒漠草原植被下形成的地带性土壤，土壤颗粒较粗，结构差，粘结性不好，腐殖质积累很低，有机质含量仅为</w:t>
      </w:r>
      <w:r w:rsidRPr="00C26B89">
        <w:rPr>
          <w:rFonts w:ascii="Times New Roman" w:eastAsia="仿宋" w:hAnsi="Times New Roman" w:cs="Times New Roman"/>
          <w:b w:val="0"/>
          <w:bCs w:val="0"/>
          <w:szCs w:val="24"/>
        </w:rPr>
        <w:t xml:space="preserve"> 0.5%</w:t>
      </w:r>
      <w:r w:rsidRPr="00C26B89">
        <w:rPr>
          <w:rFonts w:ascii="Times New Roman" w:eastAsia="仿宋" w:hAnsi="Times New Roman" w:cs="Times New Roman"/>
          <w:b w:val="0"/>
          <w:bCs w:val="0"/>
          <w:szCs w:val="24"/>
        </w:rPr>
        <w:t>～</w:t>
      </w:r>
      <w:r w:rsidRPr="00C26B89">
        <w:rPr>
          <w:rFonts w:ascii="Times New Roman" w:eastAsia="仿宋" w:hAnsi="Times New Roman" w:cs="Times New Roman"/>
          <w:b w:val="0"/>
          <w:bCs w:val="0"/>
          <w:szCs w:val="24"/>
        </w:rPr>
        <w:t>0.8%</w:t>
      </w:r>
      <w:r w:rsidRPr="00C26B89">
        <w:rPr>
          <w:rFonts w:ascii="Times New Roman" w:eastAsia="仿宋" w:hAnsi="Times New Roman" w:cs="Times New Roman"/>
          <w:b w:val="0"/>
          <w:bCs w:val="0"/>
          <w:szCs w:val="24"/>
        </w:rPr>
        <w:t>，易风蚀，保水保土能力差。风沙土成土母质为风积物，质地沙土或沙壤土，有机质含量低，不足</w:t>
      </w:r>
      <w:r w:rsidRPr="00C26B89">
        <w:rPr>
          <w:rFonts w:ascii="Times New Roman" w:eastAsia="仿宋" w:hAnsi="Times New Roman" w:cs="Times New Roman"/>
          <w:b w:val="0"/>
          <w:bCs w:val="0"/>
          <w:szCs w:val="24"/>
        </w:rPr>
        <w:t xml:space="preserve"> 1%</w:t>
      </w:r>
      <w:r w:rsidRPr="00C26B89">
        <w:rPr>
          <w:rFonts w:ascii="Times New Roman" w:eastAsia="仿宋" w:hAnsi="Times New Roman" w:cs="Times New Roman"/>
          <w:b w:val="0"/>
          <w:bCs w:val="0"/>
          <w:szCs w:val="24"/>
        </w:rPr>
        <w:t>，表层疏松，沙层厚度</w:t>
      </w:r>
      <w:r w:rsidRPr="00C26B89">
        <w:rPr>
          <w:rFonts w:ascii="Times New Roman" w:eastAsia="仿宋" w:hAnsi="Times New Roman" w:cs="Times New Roman"/>
          <w:b w:val="0"/>
          <w:bCs w:val="0"/>
          <w:szCs w:val="24"/>
        </w:rPr>
        <w:t>10</w:t>
      </w:r>
      <w:r w:rsidRPr="00C26B89">
        <w:rPr>
          <w:rFonts w:ascii="Times New Roman" w:eastAsia="仿宋" w:hAnsi="Times New Roman" w:cs="Times New Roman"/>
          <w:b w:val="0"/>
          <w:bCs w:val="0"/>
          <w:szCs w:val="24"/>
        </w:rPr>
        <w:t>～</w:t>
      </w:r>
      <w:r w:rsidRPr="00C26B89">
        <w:rPr>
          <w:rFonts w:ascii="Times New Roman" w:eastAsia="仿宋" w:hAnsi="Times New Roman" w:cs="Times New Roman"/>
          <w:b w:val="0"/>
          <w:bCs w:val="0"/>
          <w:szCs w:val="24"/>
        </w:rPr>
        <w:t xml:space="preserve">20cm </w:t>
      </w:r>
      <w:r w:rsidRPr="00C26B89">
        <w:rPr>
          <w:rFonts w:ascii="Times New Roman" w:eastAsia="仿宋" w:hAnsi="Times New Roman" w:cs="Times New Roman"/>
          <w:b w:val="0"/>
          <w:bCs w:val="0"/>
          <w:szCs w:val="24"/>
        </w:rPr>
        <w:t>不等。淡灰钙土植物群落中禾草类植物较少、旱生小灌木、小半灌木较多。土壤中有机质含量在</w:t>
      </w:r>
      <w:r w:rsidRPr="00C26B89">
        <w:rPr>
          <w:rFonts w:ascii="Times New Roman" w:eastAsia="仿宋" w:hAnsi="Times New Roman" w:cs="Times New Roman"/>
          <w:b w:val="0"/>
          <w:bCs w:val="0"/>
          <w:szCs w:val="24"/>
        </w:rPr>
        <w:t>1%</w:t>
      </w:r>
      <w:r w:rsidRPr="00C26B89">
        <w:rPr>
          <w:rFonts w:ascii="Times New Roman" w:eastAsia="仿宋" w:hAnsi="Times New Roman" w:cs="Times New Roman"/>
          <w:b w:val="0"/>
          <w:bCs w:val="0"/>
          <w:szCs w:val="24"/>
        </w:rPr>
        <w:t>以下，钙积层部位升高，石灰含量</w:t>
      </w:r>
      <w:r w:rsidRPr="00C26B89">
        <w:rPr>
          <w:rFonts w:ascii="Times New Roman" w:eastAsia="仿宋" w:hAnsi="Times New Roman" w:cs="Times New Roman"/>
          <w:b w:val="0"/>
          <w:bCs w:val="0"/>
          <w:szCs w:val="24"/>
        </w:rPr>
        <w:t xml:space="preserve"> 10</w:t>
      </w:r>
      <w:r w:rsidRPr="00C26B89">
        <w:rPr>
          <w:rFonts w:ascii="Times New Roman" w:eastAsia="仿宋" w:hAnsi="Times New Roman" w:cs="Times New Roman"/>
          <w:b w:val="0"/>
          <w:bCs w:val="0"/>
          <w:szCs w:val="24"/>
        </w:rPr>
        <w:t>～</w:t>
      </w:r>
      <w:r w:rsidRPr="00C26B89">
        <w:rPr>
          <w:rFonts w:ascii="Times New Roman" w:eastAsia="仿宋" w:hAnsi="Times New Roman" w:cs="Times New Roman"/>
          <w:b w:val="0"/>
          <w:bCs w:val="0"/>
          <w:szCs w:val="24"/>
        </w:rPr>
        <w:t>25%</w:t>
      </w:r>
      <w:r w:rsidRPr="00C26B89">
        <w:rPr>
          <w:rFonts w:ascii="Times New Roman" w:eastAsia="仿宋" w:hAnsi="Times New Roman" w:cs="Times New Roman"/>
          <w:b w:val="0"/>
          <w:bCs w:val="0"/>
          <w:szCs w:val="24"/>
        </w:rPr>
        <w:t>。</w:t>
      </w:r>
    </w:p>
    <w:p w:rsidR="00200033" w:rsidRPr="00C26B89" w:rsidRDefault="00B56227" w:rsidP="006D3374">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C26B89">
        <w:rPr>
          <w:rFonts w:ascii="Times New Roman" w:eastAsia="仿宋" w:hAnsi="Times New Roman" w:cs="Times New Roman"/>
          <w:b w:val="0"/>
          <w:bCs w:val="0"/>
          <w:szCs w:val="24"/>
        </w:rPr>
        <w:t>评价区的地带性植被是干旱草原。参照《中国植被》、《宁夏植被》及《白芨滩自然保护区科考报告》，结合现场调查，规划所在区域植被区划为温带草原区域</w:t>
      </w:r>
      <w:r w:rsidRPr="00C26B89">
        <w:rPr>
          <w:rFonts w:ascii="Times New Roman" w:eastAsia="仿宋" w:hAnsi="Times New Roman" w:cs="Times New Roman"/>
          <w:b w:val="0"/>
          <w:bCs w:val="0"/>
          <w:szCs w:val="24"/>
        </w:rPr>
        <w:t>-</w:t>
      </w:r>
      <w:r w:rsidRPr="00C26B89">
        <w:rPr>
          <w:rFonts w:ascii="Times New Roman" w:eastAsia="仿宋" w:hAnsi="Times New Roman" w:cs="Times New Roman"/>
          <w:b w:val="0"/>
          <w:bCs w:val="0"/>
          <w:szCs w:val="24"/>
        </w:rPr>
        <w:t>宁中、宁北荒漠草原小区，养殖园区主要为天然牧草地，养殖基地植被类型主要为沙蒿、油蒿植被。</w:t>
      </w:r>
    </w:p>
    <w:p w:rsidR="00200033" w:rsidRPr="00737AD9" w:rsidRDefault="00B56227" w:rsidP="00737AD9">
      <w:pPr>
        <w:adjustRightInd w:val="0"/>
        <w:snapToGrid w:val="0"/>
        <w:spacing w:line="360" w:lineRule="auto"/>
        <w:outlineLvl w:val="3"/>
        <w:rPr>
          <w:rFonts w:ascii="Times New Roman" w:eastAsia="仿宋" w:hAnsi="Times New Roman" w:cs="Times New Roman"/>
          <w:b/>
          <w:bCs/>
          <w:sz w:val="24"/>
        </w:rPr>
      </w:pPr>
      <w:r w:rsidRPr="00737AD9">
        <w:rPr>
          <w:rFonts w:ascii="Times New Roman" w:eastAsia="仿宋" w:hAnsi="Times New Roman" w:cs="Times New Roman"/>
          <w:b/>
          <w:bCs/>
          <w:sz w:val="24"/>
        </w:rPr>
        <w:t>7.1.</w:t>
      </w:r>
      <w:r w:rsidRPr="00737AD9">
        <w:rPr>
          <w:rFonts w:ascii="Times New Roman" w:eastAsia="仿宋" w:hAnsi="Times New Roman" w:cs="Times New Roman" w:hint="eastAsia"/>
          <w:b/>
          <w:bCs/>
          <w:sz w:val="24"/>
        </w:rPr>
        <w:t xml:space="preserve">1.1 </w:t>
      </w:r>
      <w:r w:rsidRPr="00737AD9">
        <w:rPr>
          <w:rFonts w:ascii="Times New Roman" w:eastAsia="仿宋" w:hAnsi="Times New Roman" w:cs="Times New Roman" w:hint="eastAsia"/>
          <w:b/>
          <w:bCs/>
          <w:sz w:val="24"/>
        </w:rPr>
        <w:t>草原及草原带沙生植被</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宋体" w:eastAsia="宋体" w:hAnsi="宋体" w:cs="宋体" w:hint="eastAsia"/>
          <w:b w:val="0"/>
          <w:bCs w:val="0"/>
          <w:szCs w:val="24"/>
        </w:rPr>
        <w:t>⑴</w:t>
      </w:r>
      <w:r w:rsidRPr="00623997">
        <w:rPr>
          <w:rFonts w:ascii="Times New Roman" w:eastAsia="仿宋" w:hAnsi="Times New Roman" w:cs="Times New Roman"/>
          <w:b w:val="0"/>
          <w:bCs w:val="0"/>
          <w:szCs w:val="24"/>
        </w:rPr>
        <w:t>荒漠草原</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荒漠草原是草原植被最干旱的类型，建群种由强旱生的丛生小禾草组成或由多年生草本与小灌木、半灌木共建种组成。荒漠草原无论在种的丰富程度、草群高度、群落盖度及生物主产力等方面都比干草原显著下降。荒漠草原有</w:t>
      </w:r>
      <w:r w:rsidRPr="00623997">
        <w:rPr>
          <w:rFonts w:ascii="Times New Roman" w:eastAsia="仿宋" w:hAnsi="Times New Roman" w:cs="Times New Roman"/>
          <w:b w:val="0"/>
          <w:bCs w:val="0"/>
          <w:szCs w:val="24"/>
        </w:rPr>
        <w:t>3</w:t>
      </w:r>
      <w:r w:rsidRPr="00623997">
        <w:rPr>
          <w:rFonts w:ascii="Times New Roman" w:eastAsia="仿宋" w:hAnsi="Times New Roman" w:cs="Times New Roman"/>
          <w:b w:val="0"/>
          <w:bCs w:val="0"/>
          <w:szCs w:val="24"/>
        </w:rPr>
        <w:t>个特点：由丛生小禾草和小灌木、小半灌木共同建成的群落为主，按建群种生活型类群面积计，占荒漠草原面积的</w:t>
      </w:r>
      <w:r w:rsidRPr="00623997">
        <w:rPr>
          <w:rFonts w:ascii="Times New Roman" w:eastAsia="仿宋" w:hAnsi="Times New Roman" w:cs="Times New Roman"/>
          <w:b w:val="0"/>
          <w:bCs w:val="0"/>
          <w:szCs w:val="24"/>
        </w:rPr>
        <w:t xml:space="preserve"> 62%</w:t>
      </w:r>
      <w:r w:rsidRPr="00623997">
        <w:rPr>
          <w:rFonts w:ascii="Times New Roman" w:eastAsia="仿宋" w:hAnsi="Times New Roman" w:cs="Times New Roman"/>
          <w:b w:val="0"/>
          <w:bCs w:val="0"/>
          <w:szCs w:val="24"/>
        </w:rPr>
        <w:t>；由小灌木或小半灌木建成的群落占</w:t>
      </w:r>
      <w:r w:rsidRPr="00623997">
        <w:rPr>
          <w:rFonts w:ascii="Times New Roman" w:eastAsia="仿宋" w:hAnsi="Times New Roman" w:cs="Times New Roman"/>
          <w:b w:val="0"/>
          <w:bCs w:val="0"/>
          <w:szCs w:val="24"/>
        </w:rPr>
        <w:t>31%</w:t>
      </w:r>
      <w:r w:rsidRPr="00623997">
        <w:rPr>
          <w:rFonts w:ascii="Times New Roman" w:eastAsia="仿宋" w:hAnsi="Times New Roman" w:cs="Times New Roman"/>
          <w:b w:val="0"/>
          <w:bCs w:val="0"/>
          <w:szCs w:val="24"/>
        </w:rPr>
        <w:t>；</w:t>
      </w:r>
      <w:r w:rsidRPr="00623997">
        <w:rPr>
          <w:rFonts w:ascii="Times New Roman" w:eastAsia="仿宋" w:hAnsi="Times New Roman" w:cs="Times New Roman"/>
          <w:b w:val="0"/>
          <w:bCs w:val="0"/>
          <w:szCs w:val="24"/>
        </w:rPr>
        <w:t>1</w:t>
      </w:r>
      <w:r w:rsidRPr="00623997">
        <w:rPr>
          <w:rFonts w:ascii="Times New Roman" w:eastAsia="仿宋" w:hAnsi="Times New Roman" w:cs="Times New Roman"/>
          <w:b w:val="0"/>
          <w:bCs w:val="0"/>
          <w:szCs w:val="24"/>
        </w:rPr>
        <w:t>年生旱生草本植物数量多，占荒漠草原总种数的</w:t>
      </w:r>
      <w:r w:rsidRPr="00623997">
        <w:rPr>
          <w:rFonts w:ascii="Times New Roman" w:eastAsia="仿宋" w:hAnsi="Times New Roman" w:cs="Times New Roman"/>
          <w:b w:val="0"/>
          <w:bCs w:val="0"/>
          <w:szCs w:val="24"/>
        </w:rPr>
        <w:t>19%</w:t>
      </w:r>
      <w:r w:rsidRPr="00623997">
        <w:rPr>
          <w:rFonts w:ascii="Times New Roman" w:eastAsia="仿宋" w:hAnsi="Times New Roman" w:cs="Times New Roman"/>
          <w:b w:val="0"/>
          <w:bCs w:val="0"/>
          <w:szCs w:val="24"/>
        </w:rPr>
        <w:t>。由此可见，该类型具有由草原向荒漠过渡的特征。</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宋体" w:eastAsia="宋体" w:hAnsi="宋体" w:cs="宋体" w:hint="eastAsia"/>
          <w:b w:val="0"/>
          <w:bCs w:val="0"/>
          <w:szCs w:val="24"/>
        </w:rPr>
        <w:t>⑵</w:t>
      </w:r>
      <w:r w:rsidRPr="00623997">
        <w:rPr>
          <w:rFonts w:ascii="Times New Roman" w:eastAsia="仿宋" w:hAnsi="Times New Roman" w:cs="Times New Roman"/>
          <w:b w:val="0"/>
          <w:bCs w:val="0"/>
          <w:szCs w:val="24"/>
        </w:rPr>
        <w:t xml:space="preserve"> </w:t>
      </w:r>
      <w:r w:rsidRPr="00623997">
        <w:rPr>
          <w:rFonts w:ascii="Times New Roman" w:eastAsia="仿宋" w:hAnsi="Times New Roman" w:cs="Times New Roman"/>
          <w:b w:val="0"/>
          <w:bCs w:val="0"/>
          <w:szCs w:val="24"/>
        </w:rPr>
        <w:t>草原带沙生植被</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植物群落内半灌木、小半灌木、旱中生杂类草、根茎禾草和旱生杂类草等生活型类群的建群种为主组成。其中以适沙性能强的油蒿为主体的半灌木群落为主导。</w:t>
      </w:r>
    </w:p>
    <w:p w:rsidR="00200033" w:rsidRPr="00737AD9" w:rsidRDefault="00B56227" w:rsidP="00737AD9">
      <w:pPr>
        <w:adjustRightInd w:val="0"/>
        <w:snapToGrid w:val="0"/>
        <w:spacing w:line="360" w:lineRule="auto"/>
        <w:outlineLvl w:val="3"/>
        <w:rPr>
          <w:rFonts w:ascii="Times New Roman" w:eastAsia="仿宋" w:hAnsi="Times New Roman" w:cs="Times New Roman"/>
          <w:b/>
          <w:bCs/>
          <w:sz w:val="24"/>
        </w:rPr>
      </w:pPr>
      <w:r w:rsidRPr="00737AD9">
        <w:rPr>
          <w:rFonts w:ascii="Times New Roman" w:eastAsia="仿宋" w:hAnsi="Times New Roman" w:cs="Times New Roman"/>
          <w:b/>
          <w:bCs/>
          <w:sz w:val="24"/>
        </w:rPr>
        <w:t>7.1.</w:t>
      </w:r>
      <w:r w:rsidRPr="00737AD9">
        <w:rPr>
          <w:rFonts w:ascii="Times New Roman" w:eastAsia="仿宋" w:hAnsi="Times New Roman" w:cs="Times New Roman" w:hint="eastAsia"/>
          <w:b/>
          <w:bCs/>
          <w:sz w:val="24"/>
        </w:rPr>
        <w:t xml:space="preserve">1.2 </w:t>
      </w:r>
      <w:r w:rsidRPr="00737AD9">
        <w:rPr>
          <w:rFonts w:ascii="Times New Roman" w:eastAsia="仿宋" w:hAnsi="Times New Roman" w:cs="Times New Roman" w:hint="eastAsia"/>
          <w:b/>
          <w:bCs/>
          <w:sz w:val="24"/>
        </w:rPr>
        <w:t>荒漠</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lastRenderedPageBreak/>
        <w:t>评价区处于从草原向荒漠过渡地带，由于过去人为活动频繁，局部地区向荒漠演变，出现荒漠景观。</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宋体" w:eastAsia="宋体" w:hAnsi="宋体" w:cs="宋体" w:hint="eastAsia"/>
          <w:b w:val="0"/>
          <w:bCs w:val="0"/>
          <w:szCs w:val="24"/>
        </w:rPr>
        <w:t>⑴</w:t>
      </w:r>
      <w:r w:rsidRPr="00623997">
        <w:rPr>
          <w:rFonts w:ascii="Times New Roman" w:eastAsia="仿宋" w:hAnsi="Times New Roman" w:cs="Times New Roman"/>
          <w:b w:val="0"/>
          <w:bCs w:val="0"/>
          <w:szCs w:val="24"/>
        </w:rPr>
        <w:t>超旱生小灌木小半灌木荒漠</w:t>
      </w:r>
    </w:p>
    <w:p w:rsidR="00200033" w:rsidRPr="00623997" w:rsidRDefault="00B56227" w:rsidP="00623997">
      <w:pPr>
        <w:pStyle w:val="afffffff9"/>
        <w:adjustRightInd w:val="0"/>
        <w:snapToGrid w:val="0"/>
        <w:spacing w:line="360" w:lineRule="auto"/>
        <w:ind w:firstLineChars="200" w:firstLine="480"/>
        <w:jc w:val="distribute"/>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这是由超旱生小灌木、小半灌木为建群种的荒漠类型。该类型植被生长稀疏，群落盖度小，一般在</w:t>
      </w:r>
      <w:r w:rsidRPr="00623997">
        <w:rPr>
          <w:rFonts w:ascii="Times New Roman" w:eastAsia="仿宋" w:hAnsi="Times New Roman" w:cs="Times New Roman"/>
          <w:b w:val="0"/>
          <w:bCs w:val="0"/>
          <w:szCs w:val="24"/>
        </w:rPr>
        <w:t xml:space="preserve"> 15</w:t>
      </w:r>
      <w:r w:rsidRPr="00623997">
        <w:rPr>
          <w:rFonts w:ascii="Times New Roman" w:eastAsia="仿宋" w:hAnsi="Times New Roman" w:cs="Times New Roman"/>
          <w:b w:val="0"/>
          <w:bCs w:val="0"/>
          <w:szCs w:val="24"/>
        </w:rPr>
        <w:t>～</w:t>
      </w:r>
      <w:r w:rsidRPr="00623997">
        <w:rPr>
          <w:rFonts w:ascii="Times New Roman" w:eastAsia="仿宋" w:hAnsi="Times New Roman" w:cs="Times New Roman"/>
          <w:b w:val="0"/>
          <w:bCs w:val="0"/>
          <w:szCs w:val="24"/>
        </w:rPr>
        <w:t>30%</w:t>
      </w:r>
      <w:r w:rsidRPr="00623997">
        <w:rPr>
          <w:rFonts w:ascii="Times New Roman" w:eastAsia="仿宋" w:hAnsi="Times New Roman" w:cs="Times New Roman"/>
          <w:b w:val="0"/>
          <w:bCs w:val="0"/>
          <w:szCs w:val="24"/>
        </w:rPr>
        <w:t>，最低</w:t>
      </w:r>
      <w:r w:rsidRPr="00623997">
        <w:rPr>
          <w:rFonts w:ascii="Times New Roman" w:eastAsia="仿宋" w:hAnsi="Times New Roman" w:cs="Times New Roman"/>
          <w:b w:val="0"/>
          <w:bCs w:val="0"/>
          <w:szCs w:val="24"/>
        </w:rPr>
        <w:t xml:space="preserve"> 8%</w:t>
      </w:r>
      <w:r w:rsidRPr="00623997">
        <w:rPr>
          <w:rFonts w:ascii="Times New Roman" w:eastAsia="仿宋" w:hAnsi="Times New Roman" w:cs="Times New Roman"/>
          <w:b w:val="0"/>
          <w:bCs w:val="0"/>
          <w:szCs w:val="24"/>
        </w:rPr>
        <w:t>，地上部分生物产量较低，产鲜草一般在</w:t>
      </w:r>
    </w:p>
    <w:p w:rsidR="00200033" w:rsidRPr="00623997" w:rsidRDefault="00B56227" w:rsidP="00623997">
      <w:pPr>
        <w:pStyle w:val="afffffff9"/>
        <w:adjustRightInd w:val="0"/>
        <w:snapToGrid w:val="0"/>
        <w:spacing w:line="360" w:lineRule="auto"/>
        <w:ind w:left="480" w:hangingChars="200" w:hanging="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750</w:t>
      </w:r>
      <w:r w:rsidRPr="00623997">
        <w:rPr>
          <w:rFonts w:ascii="Times New Roman" w:eastAsia="仿宋" w:hAnsi="Times New Roman" w:cs="Times New Roman"/>
          <w:b w:val="0"/>
          <w:bCs w:val="0"/>
          <w:szCs w:val="24"/>
        </w:rPr>
        <w:t>～</w:t>
      </w:r>
      <w:r w:rsidRPr="00623997">
        <w:rPr>
          <w:rFonts w:ascii="Times New Roman" w:eastAsia="仿宋" w:hAnsi="Times New Roman" w:cs="Times New Roman"/>
          <w:b w:val="0"/>
          <w:bCs w:val="0"/>
          <w:szCs w:val="24"/>
        </w:rPr>
        <w:t>1500kg/hm</w:t>
      </w:r>
      <w:r w:rsidRPr="00623997">
        <w:rPr>
          <w:rFonts w:ascii="Times New Roman" w:eastAsia="仿宋" w:hAnsi="Times New Roman" w:cs="Times New Roman"/>
          <w:b w:val="0"/>
          <w:bCs w:val="0"/>
          <w:szCs w:val="24"/>
          <w:vertAlign w:val="superscript"/>
        </w:rPr>
        <w:t>2</w:t>
      </w:r>
      <w:r w:rsidRPr="00623997">
        <w:rPr>
          <w:rFonts w:ascii="Times New Roman" w:eastAsia="仿宋" w:hAnsi="Times New Roman" w:cs="Times New Roman"/>
          <w:b w:val="0"/>
          <w:bCs w:val="0"/>
          <w:szCs w:val="24"/>
        </w:rPr>
        <w:t>。层片结构分为两个亚层，第一亚层高</w:t>
      </w:r>
      <w:r w:rsidRPr="00623997">
        <w:rPr>
          <w:rFonts w:ascii="Times New Roman" w:eastAsia="仿宋" w:hAnsi="Times New Roman" w:cs="Times New Roman"/>
          <w:b w:val="0"/>
          <w:bCs w:val="0"/>
          <w:szCs w:val="24"/>
        </w:rPr>
        <w:t xml:space="preserve"> 20~30cm</w:t>
      </w:r>
      <w:r w:rsidRPr="00623997">
        <w:rPr>
          <w:rFonts w:ascii="Times New Roman" w:eastAsia="仿宋" w:hAnsi="Times New Roman" w:cs="Times New Roman"/>
          <w:b w:val="0"/>
          <w:bCs w:val="0"/>
          <w:szCs w:val="24"/>
        </w:rPr>
        <w:t>，第二亚层高</w:t>
      </w:r>
      <w:r w:rsidRPr="00623997">
        <w:rPr>
          <w:rFonts w:ascii="Times New Roman" w:eastAsia="仿宋" w:hAnsi="Times New Roman" w:cs="Times New Roman"/>
          <w:b w:val="0"/>
          <w:bCs w:val="0"/>
          <w:szCs w:val="24"/>
        </w:rPr>
        <w:t>5</w:t>
      </w:r>
      <w:r w:rsidRPr="00623997">
        <w:rPr>
          <w:rFonts w:ascii="Times New Roman" w:eastAsia="仿宋" w:hAnsi="Times New Roman" w:cs="Times New Roman"/>
          <w:b w:val="0"/>
          <w:bCs w:val="0"/>
          <w:szCs w:val="24"/>
        </w:rPr>
        <w:t>～</w:t>
      </w:r>
      <w:r w:rsidRPr="00623997">
        <w:rPr>
          <w:rFonts w:ascii="Times New Roman" w:eastAsia="仿宋" w:hAnsi="Times New Roman" w:cs="Times New Roman"/>
          <w:b w:val="0"/>
          <w:bCs w:val="0"/>
          <w:szCs w:val="24"/>
        </w:rPr>
        <w:t>8cm</w:t>
      </w:r>
      <w:r w:rsidRPr="00623997">
        <w:rPr>
          <w:rFonts w:ascii="Times New Roman" w:eastAsia="仿宋" w:hAnsi="Times New Roman" w:cs="Times New Roman"/>
          <w:b w:val="0"/>
          <w:bCs w:val="0"/>
          <w:szCs w:val="24"/>
        </w:rPr>
        <w:t>。</w:t>
      </w:r>
      <w:r w:rsidRPr="00623997">
        <w:rPr>
          <w:rFonts w:ascii="宋体" w:eastAsia="宋体" w:hAnsi="宋体" w:cs="宋体" w:hint="eastAsia"/>
          <w:b w:val="0"/>
          <w:bCs w:val="0"/>
          <w:szCs w:val="24"/>
        </w:rPr>
        <w:t>⑵</w:t>
      </w:r>
      <w:r w:rsidRPr="00623997">
        <w:rPr>
          <w:rFonts w:ascii="Times New Roman" w:eastAsia="仿宋" w:hAnsi="Times New Roman" w:cs="Times New Roman"/>
          <w:b w:val="0"/>
          <w:bCs w:val="0"/>
          <w:szCs w:val="24"/>
        </w:rPr>
        <w:t>超旱生灌木荒漠</w:t>
      </w:r>
    </w:p>
    <w:p w:rsidR="00200033" w:rsidRPr="00623997" w:rsidRDefault="00B56227" w:rsidP="00623997">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由超旱生或强旱生的灌木为建群种组成的荒漠。本亚型包括落叶灌木荒漠</w:t>
      </w:r>
      <w:r w:rsidRPr="00623997">
        <w:rPr>
          <w:rFonts w:ascii="Times New Roman" w:eastAsia="仿宋" w:hAnsi="Times New Roman" w:cs="Times New Roman"/>
          <w:b w:val="0"/>
          <w:bCs w:val="0"/>
          <w:szCs w:val="24"/>
        </w:rPr>
        <w:t xml:space="preserve"> 1</w:t>
      </w:r>
      <w:r w:rsidRPr="00623997">
        <w:rPr>
          <w:rFonts w:ascii="Times New Roman" w:eastAsia="仿宋" w:hAnsi="Times New Roman" w:cs="Times New Roman"/>
          <w:b w:val="0"/>
          <w:bCs w:val="0"/>
          <w:szCs w:val="24"/>
        </w:rPr>
        <w:t>个群系组。有</w:t>
      </w:r>
      <w:r w:rsidRPr="00623997">
        <w:rPr>
          <w:rFonts w:ascii="Times New Roman" w:eastAsia="仿宋" w:hAnsi="Times New Roman" w:cs="Times New Roman"/>
          <w:b w:val="0"/>
          <w:bCs w:val="0"/>
          <w:szCs w:val="24"/>
        </w:rPr>
        <w:t>3</w:t>
      </w:r>
      <w:r w:rsidRPr="00623997">
        <w:rPr>
          <w:rFonts w:ascii="Times New Roman" w:eastAsia="仿宋" w:hAnsi="Times New Roman" w:cs="Times New Roman"/>
          <w:b w:val="0"/>
          <w:bCs w:val="0"/>
          <w:szCs w:val="24"/>
        </w:rPr>
        <w:t>个主要群系即木本猪毛菜荒漠、柠条荒漠。</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7.1.2 </w:t>
      </w:r>
      <w:r w:rsidRPr="00737AD9">
        <w:rPr>
          <w:rFonts w:cs="Times New Roman" w:hint="eastAsia"/>
          <w:bCs w:val="0"/>
          <w:sz w:val="24"/>
          <w:szCs w:val="24"/>
        </w:rPr>
        <w:t>水土流失</w:t>
      </w:r>
    </w:p>
    <w:p w:rsidR="00200033" w:rsidRPr="00623997" w:rsidRDefault="00B56227" w:rsidP="00292D69">
      <w:pPr>
        <w:pStyle w:val="afffffff9"/>
        <w:adjustRightInd w:val="0"/>
        <w:snapToGrid w:val="0"/>
        <w:spacing w:line="360" w:lineRule="auto"/>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通过现场踏勘及土壤侵蚀遥感解译数据，规划所在区域土壤侵蚀类型风力侵蚀为主。风力侵蚀以轻度风蚀为主，占规划园区总面积的</w:t>
      </w:r>
      <w:r w:rsidRPr="00623997">
        <w:rPr>
          <w:rFonts w:ascii="Times New Roman" w:eastAsia="仿宋" w:hAnsi="Times New Roman" w:cs="Times New Roman"/>
          <w:b w:val="0"/>
          <w:bCs w:val="0"/>
          <w:szCs w:val="24"/>
        </w:rPr>
        <w:t>95.05%</w:t>
      </w:r>
      <w:r w:rsidRPr="00623997">
        <w:rPr>
          <w:rFonts w:ascii="Times New Roman" w:eastAsia="仿宋" w:hAnsi="Times New Roman" w:cs="Times New Roman"/>
          <w:b w:val="0"/>
          <w:bCs w:val="0"/>
          <w:szCs w:val="24"/>
        </w:rPr>
        <w:t>。</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7.1.3 </w:t>
      </w:r>
      <w:r w:rsidRPr="00737AD9">
        <w:rPr>
          <w:rFonts w:cs="Times New Roman" w:hint="eastAsia"/>
          <w:bCs w:val="0"/>
          <w:sz w:val="24"/>
          <w:szCs w:val="24"/>
        </w:rPr>
        <w:t>动物</w:t>
      </w:r>
    </w:p>
    <w:p w:rsidR="00200033" w:rsidRPr="00623997" w:rsidRDefault="00B56227" w:rsidP="00292D69">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hint="eastAsia"/>
          <w:b w:val="0"/>
          <w:bCs w:val="0"/>
          <w:szCs w:val="24"/>
        </w:rPr>
        <w:t>评价区共有陆栖脊椎野生动物</w:t>
      </w:r>
      <w:r w:rsidRPr="00623997">
        <w:rPr>
          <w:rFonts w:ascii="Times New Roman" w:eastAsia="仿宋" w:hAnsi="Times New Roman" w:cs="Times New Roman" w:hint="eastAsia"/>
          <w:b w:val="0"/>
          <w:bCs w:val="0"/>
          <w:szCs w:val="24"/>
        </w:rPr>
        <w:t xml:space="preserve"> 23</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47</w:t>
      </w:r>
      <w:r w:rsidRPr="00623997">
        <w:rPr>
          <w:rFonts w:ascii="Times New Roman" w:eastAsia="仿宋" w:hAnsi="Times New Roman" w:cs="Times New Roman" w:hint="eastAsia"/>
          <w:b w:val="0"/>
          <w:bCs w:val="0"/>
          <w:szCs w:val="24"/>
        </w:rPr>
        <w:t>科</w:t>
      </w:r>
      <w:r w:rsidR="00623997">
        <w:rPr>
          <w:rFonts w:ascii="Times New Roman" w:eastAsia="仿宋" w:hAnsi="Times New Roman" w:cs="Times New Roman" w:hint="eastAsia"/>
          <w:b w:val="0"/>
          <w:bCs w:val="0"/>
          <w:szCs w:val="24"/>
        </w:rPr>
        <w:t>115</w:t>
      </w:r>
      <w:r w:rsidRPr="00623997">
        <w:rPr>
          <w:rFonts w:ascii="Times New Roman" w:eastAsia="仿宋" w:hAnsi="Times New Roman" w:cs="Times New Roman" w:hint="eastAsia"/>
          <w:b w:val="0"/>
          <w:bCs w:val="0"/>
          <w:szCs w:val="24"/>
        </w:rPr>
        <w:t>种，其中两栖类</w:t>
      </w:r>
      <w:r w:rsidR="00623997">
        <w:rPr>
          <w:rFonts w:ascii="Times New Roman" w:eastAsia="仿宋" w:hAnsi="Times New Roman" w:cs="Times New Roman" w:hint="eastAsia"/>
          <w:b w:val="0"/>
          <w:bCs w:val="0"/>
          <w:szCs w:val="24"/>
        </w:rPr>
        <w:t>1</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2</w:t>
      </w:r>
      <w:r w:rsidRPr="00623997">
        <w:rPr>
          <w:rFonts w:ascii="Times New Roman" w:eastAsia="仿宋" w:hAnsi="Times New Roman" w:cs="Times New Roman" w:hint="eastAsia"/>
          <w:b w:val="0"/>
          <w:bCs w:val="0"/>
          <w:szCs w:val="24"/>
        </w:rPr>
        <w:t>科</w:t>
      </w:r>
      <w:r w:rsidR="00623997">
        <w:rPr>
          <w:rFonts w:ascii="Times New Roman" w:eastAsia="仿宋" w:hAnsi="Times New Roman" w:cs="Times New Roman" w:hint="eastAsia"/>
          <w:b w:val="0"/>
          <w:bCs w:val="0"/>
          <w:szCs w:val="24"/>
        </w:rPr>
        <w:t>2</w:t>
      </w:r>
      <w:r w:rsidRPr="00623997">
        <w:rPr>
          <w:rFonts w:ascii="Times New Roman" w:eastAsia="仿宋" w:hAnsi="Times New Roman" w:cs="Times New Roman" w:hint="eastAsia"/>
          <w:b w:val="0"/>
          <w:bCs w:val="0"/>
          <w:szCs w:val="24"/>
        </w:rPr>
        <w:t>种，爬行类</w:t>
      </w:r>
      <w:r w:rsidR="00623997">
        <w:rPr>
          <w:rFonts w:ascii="Times New Roman" w:eastAsia="仿宋" w:hAnsi="Times New Roman" w:cs="Times New Roman" w:hint="eastAsia"/>
          <w:b w:val="0"/>
          <w:bCs w:val="0"/>
          <w:szCs w:val="24"/>
        </w:rPr>
        <w:t>2</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3</w:t>
      </w:r>
      <w:r w:rsidRPr="00623997">
        <w:rPr>
          <w:rFonts w:ascii="Times New Roman" w:eastAsia="仿宋" w:hAnsi="Times New Roman" w:cs="Times New Roman" w:hint="eastAsia"/>
          <w:b w:val="0"/>
          <w:bCs w:val="0"/>
          <w:szCs w:val="24"/>
        </w:rPr>
        <w:t>科</w:t>
      </w:r>
      <w:r w:rsidR="00623997">
        <w:rPr>
          <w:rFonts w:ascii="Times New Roman" w:eastAsia="仿宋" w:hAnsi="Times New Roman" w:cs="Times New Roman" w:hint="eastAsia"/>
          <w:b w:val="0"/>
          <w:bCs w:val="0"/>
          <w:szCs w:val="24"/>
        </w:rPr>
        <w:t>5</w:t>
      </w:r>
      <w:r w:rsidRPr="00623997">
        <w:rPr>
          <w:rFonts w:ascii="Times New Roman" w:eastAsia="仿宋" w:hAnsi="Times New Roman" w:cs="Times New Roman" w:hint="eastAsia"/>
          <w:b w:val="0"/>
          <w:bCs w:val="0"/>
          <w:szCs w:val="24"/>
        </w:rPr>
        <w:t>种，鸟类</w:t>
      </w:r>
      <w:r w:rsidR="00623997">
        <w:rPr>
          <w:rFonts w:ascii="Times New Roman" w:eastAsia="仿宋" w:hAnsi="Times New Roman" w:cs="Times New Roman" w:hint="eastAsia"/>
          <w:b w:val="0"/>
          <w:bCs w:val="0"/>
          <w:szCs w:val="24"/>
        </w:rPr>
        <w:t>14</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28</w:t>
      </w:r>
      <w:r w:rsidRPr="00623997">
        <w:rPr>
          <w:rFonts w:ascii="Times New Roman" w:eastAsia="仿宋" w:hAnsi="Times New Roman" w:cs="Times New Roman" w:hint="eastAsia"/>
          <w:b w:val="0"/>
          <w:bCs w:val="0"/>
          <w:szCs w:val="24"/>
        </w:rPr>
        <w:t>科</w:t>
      </w:r>
      <w:r w:rsidRPr="00623997">
        <w:rPr>
          <w:rFonts w:ascii="Times New Roman" w:eastAsia="仿宋" w:hAnsi="Times New Roman" w:cs="Times New Roman" w:hint="eastAsia"/>
          <w:b w:val="0"/>
          <w:bCs w:val="0"/>
          <w:szCs w:val="24"/>
        </w:rPr>
        <w:t xml:space="preserve">83 </w:t>
      </w:r>
      <w:r w:rsidRPr="00623997">
        <w:rPr>
          <w:rFonts w:ascii="Times New Roman" w:eastAsia="仿宋" w:hAnsi="Times New Roman" w:cs="Times New Roman" w:hint="eastAsia"/>
          <w:b w:val="0"/>
          <w:bCs w:val="0"/>
          <w:szCs w:val="24"/>
        </w:rPr>
        <w:t>种，兽类</w:t>
      </w:r>
      <w:r w:rsidR="00623997">
        <w:rPr>
          <w:rFonts w:ascii="Times New Roman" w:eastAsia="仿宋" w:hAnsi="Times New Roman" w:cs="Times New Roman" w:hint="eastAsia"/>
          <w:b w:val="0"/>
          <w:bCs w:val="0"/>
          <w:szCs w:val="24"/>
        </w:rPr>
        <w:t>6</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14</w:t>
      </w:r>
      <w:r w:rsidRPr="00623997">
        <w:rPr>
          <w:rFonts w:ascii="Times New Roman" w:eastAsia="仿宋" w:hAnsi="Times New Roman" w:cs="Times New Roman" w:hint="eastAsia"/>
          <w:b w:val="0"/>
          <w:bCs w:val="0"/>
          <w:szCs w:val="24"/>
        </w:rPr>
        <w:t>科</w:t>
      </w:r>
      <w:r w:rsidR="00623997">
        <w:rPr>
          <w:rFonts w:ascii="Times New Roman" w:eastAsia="仿宋" w:hAnsi="Times New Roman" w:cs="Times New Roman" w:hint="eastAsia"/>
          <w:b w:val="0"/>
          <w:bCs w:val="0"/>
          <w:szCs w:val="24"/>
        </w:rPr>
        <w:t>25</w:t>
      </w:r>
      <w:r w:rsidRPr="00623997">
        <w:rPr>
          <w:rFonts w:ascii="Times New Roman" w:eastAsia="仿宋" w:hAnsi="Times New Roman" w:cs="Times New Roman" w:hint="eastAsia"/>
          <w:b w:val="0"/>
          <w:bCs w:val="0"/>
          <w:szCs w:val="24"/>
        </w:rPr>
        <w:t>种。另外，已查明的昆虫有</w:t>
      </w:r>
      <w:r w:rsidR="00623997">
        <w:rPr>
          <w:rFonts w:ascii="Times New Roman" w:eastAsia="仿宋" w:hAnsi="Times New Roman" w:cs="Times New Roman" w:hint="eastAsia"/>
          <w:b w:val="0"/>
          <w:bCs w:val="0"/>
          <w:szCs w:val="24"/>
        </w:rPr>
        <w:t>10</w:t>
      </w:r>
      <w:r w:rsidRPr="00623997">
        <w:rPr>
          <w:rFonts w:ascii="Times New Roman" w:eastAsia="仿宋" w:hAnsi="Times New Roman" w:cs="Times New Roman" w:hint="eastAsia"/>
          <w:b w:val="0"/>
          <w:bCs w:val="0"/>
          <w:szCs w:val="24"/>
        </w:rPr>
        <w:t>目</w:t>
      </w:r>
      <w:r w:rsidR="00623997">
        <w:rPr>
          <w:rFonts w:ascii="Times New Roman" w:eastAsia="仿宋" w:hAnsi="Times New Roman" w:cs="Times New Roman" w:hint="eastAsia"/>
          <w:b w:val="0"/>
          <w:bCs w:val="0"/>
          <w:szCs w:val="24"/>
        </w:rPr>
        <w:t>58</w:t>
      </w:r>
      <w:r w:rsidRPr="00623997">
        <w:rPr>
          <w:rFonts w:ascii="Times New Roman" w:eastAsia="仿宋" w:hAnsi="Times New Roman" w:cs="Times New Roman" w:hint="eastAsia"/>
          <w:b w:val="0"/>
          <w:bCs w:val="0"/>
          <w:szCs w:val="24"/>
        </w:rPr>
        <w:t>科</w:t>
      </w:r>
      <w:r w:rsidR="00623997">
        <w:rPr>
          <w:rFonts w:ascii="Times New Roman" w:eastAsia="仿宋" w:hAnsi="Times New Roman" w:cs="Times New Roman" w:hint="eastAsia"/>
          <w:b w:val="0"/>
          <w:bCs w:val="0"/>
          <w:szCs w:val="24"/>
        </w:rPr>
        <w:t>217</w:t>
      </w:r>
      <w:r w:rsidRPr="00623997">
        <w:rPr>
          <w:rFonts w:ascii="Times New Roman" w:eastAsia="仿宋" w:hAnsi="Times New Roman" w:cs="Times New Roman" w:hint="eastAsia"/>
          <w:b w:val="0"/>
          <w:bCs w:val="0"/>
          <w:szCs w:val="24"/>
        </w:rPr>
        <w:t>种。</w:t>
      </w:r>
    </w:p>
    <w:p w:rsidR="00200033" w:rsidRPr="00254C54" w:rsidRDefault="00B56227" w:rsidP="00254C54">
      <w:pPr>
        <w:adjustRightInd w:val="0"/>
        <w:snapToGrid w:val="0"/>
        <w:spacing w:line="360" w:lineRule="auto"/>
        <w:outlineLvl w:val="1"/>
        <w:rPr>
          <w:rFonts w:ascii="Times New Roman" w:hAnsi="Times New Roman" w:cs="Times New Roman"/>
          <w:b/>
          <w:bCs/>
          <w:sz w:val="28"/>
          <w:szCs w:val="28"/>
        </w:rPr>
      </w:pPr>
      <w:bookmarkStart w:id="536" w:name="_Toc366679977"/>
      <w:bookmarkStart w:id="537" w:name="_Toc31192"/>
      <w:bookmarkStart w:id="538" w:name="_Toc345655495"/>
      <w:bookmarkStart w:id="539" w:name="_Toc17817887"/>
      <w:r w:rsidRPr="00254C54">
        <w:rPr>
          <w:rFonts w:ascii="Times New Roman" w:hAnsi="Times New Roman" w:cs="Times New Roman" w:hint="eastAsia"/>
          <w:b/>
          <w:bCs/>
          <w:sz w:val="28"/>
          <w:szCs w:val="28"/>
        </w:rPr>
        <w:t>7</w:t>
      </w:r>
      <w:r w:rsidRPr="00254C54">
        <w:rPr>
          <w:rFonts w:ascii="Times New Roman" w:hAnsi="Times New Roman" w:cs="Times New Roman"/>
          <w:b/>
          <w:bCs/>
          <w:sz w:val="28"/>
          <w:szCs w:val="28"/>
        </w:rPr>
        <w:t>.2</w:t>
      </w:r>
      <w:r w:rsidRPr="00254C54">
        <w:rPr>
          <w:rFonts w:ascii="Times New Roman" w:hAnsi="Times New Roman" w:cs="Times New Roman" w:hint="eastAsia"/>
          <w:b/>
          <w:bCs/>
          <w:sz w:val="28"/>
          <w:szCs w:val="28"/>
        </w:rPr>
        <w:t xml:space="preserve"> </w:t>
      </w:r>
      <w:r w:rsidRPr="00254C54">
        <w:rPr>
          <w:rFonts w:ascii="Times New Roman" w:hAnsi="Times New Roman" w:cs="Times New Roman"/>
          <w:b/>
          <w:bCs/>
          <w:sz w:val="28"/>
          <w:szCs w:val="28"/>
        </w:rPr>
        <w:t>生态环境影响分析</w:t>
      </w:r>
      <w:bookmarkEnd w:id="536"/>
      <w:bookmarkEnd w:id="537"/>
      <w:bookmarkEnd w:id="538"/>
      <w:bookmarkEnd w:id="539"/>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7.2.1 </w:t>
      </w:r>
      <w:r w:rsidRPr="00737AD9">
        <w:rPr>
          <w:rFonts w:cs="Times New Roman" w:hint="eastAsia"/>
          <w:bCs w:val="0"/>
          <w:sz w:val="24"/>
          <w:szCs w:val="24"/>
        </w:rPr>
        <w:t>土地功能的变化</w:t>
      </w:r>
    </w:p>
    <w:p w:rsidR="00200033" w:rsidRPr="00623997" w:rsidRDefault="00B56227" w:rsidP="00292D69">
      <w:pPr>
        <w:pStyle w:val="afffffff9"/>
        <w:adjustRightInd w:val="0"/>
        <w:snapToGrid w:val="0"/>
        <w:spacing w:line="360" w:lineRule="auto"/>
        <w:ind w:firstLineChars="200" w:firstLine="480"/>
        <w:rPr>
          <w:rFonts w:ascii="Times New Roman" w:eastAsia="仿宋" w:hAnsi="Times New Roman" w:cs="Times New Roman"/>
          <w:b w:val="0"/>
          <w:bCs w:val="0"/>
          <w:szCs w:val="24"/>
        </w:rPr>
      </w:pPr>
      <w:r w:rsidRPr="00623997">
        <w:rPr>
          <w:rFonts w:ascii="Times New Roman" w:eastAsia="仿宋" w:hAnsi="Times New Roman" w:cs="Times New Roman"/>
          <w:b w:val="0"/>
          <w:bCs w:val="0"/>
          <w:szCs w:val="24"/>
        </w:rPr>
        <w:t>根据灵武市国土局提供的资料，</w:t>
      </w:r>
      <w:r w:rsidR="00623997">
        <w:rPr>
          <w:rFonts w:ascii="Times New Roman" w:eastAsia="仿宋" w:hAnsi="Times New Roman" w:cs="Times New Roman" w:hint="eastAsia"/>
          <w:b w:val="0"/>
          <w:bCs w:val="0"/>
          <w:szCs w:val="24"/>
        </w:rPr>
        <w:t>生猪</w:t>
      </w:r>
      <w:r w:rsidRPr="00623997">
        <w:rPr>
          <w:rFonts w:ascii="Times New Roman" w:eastAsia="仿宋" w:hAnsi="Times New Roman" w:cs="Times New Roman"/>
          <w:b w:val="0"/>
          <w:bCs w:val="0"/>
          <w:szCs w:val="24"/>
        </w:rPr>
        <w:t>养殖基地土地利用现状主要为天然牧草地。本项目总占地面积为</w:t>
      </w:r>
      <w:r w:rsidR="00623997">
        <w:rPr>
          <w:rFonts w:ascii="Times New Roman" w:eastAsia="仿宋" w:hAnsi="Times New Roman" w:cs="Times New Roman" w:hint="eastAsia"/>
          <w:b w:val="0"/>
          <w:bCs w:val="0"/>
          <w:szCs w:val="24"/>
        </w:rPr>
        <w:t>50</w:t>
      </w:r>
      <w:r w:rsidRPr="00623997">
        <w:rPr>
          <w:rFonts w:ascii="Times New Roman" w:eastAsia="仿宋" w:hAnsi="Times New Roman" w:cs="Times New Roman"/>
          <w:b w:val="0"/>
          <w:bCs w:val="0"/>
          <w:szCs w:val="24"/>
        </w:rPr>
        <w:t>亩，项目建成后场址用地将改变土地现状，减少原来的天然牧草地。</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7.2.2 </w:t>
      </w:r>
      <w:r w:rsidRPr="00737AD9">
        <w:rPr>
          <w:rFonts w:cs="Times New Roman" w:hint="eastAsia"/>
          <w:bCs w:val="0"/>
          <w:sz w:val="24"/>
          <w:szCs w:val="24"/>
        </w:rPr>
        <w:t>植被破坏</w:t>
      </w:r>
    </w:p>
    <w:p w:rsidR="00200033" w:rsidRDefault="00B56227" w:rsidP="00292D69">
      <w:pPr>
        <w:adjustRightInd w:val="0"/>
        <w:snapToGrid w:val="0"/>
        <w:spacing w:line="360" w:lineRule="auto"/>
        <w:ind w:firstLine="561"/>
        <w:rPr>
          <w:rFonts w:ascii="仿宋" w:eastAsia="仿宋" w:hAnsi="仿宋" w:cs="仿宋"/>
          <w:sz w:val="24"/>
        </w:rPr>
      </w:pPr>
      <w:r>
        <w:rPr>
          <w:rFonts w:ascii="仿宋" w:eastAsia="仿宋" w:hAnsi="仿宋" w:cs="仿宋" w:hint="eastAsia"/>
          <w:sz w:val="24"/>
        </w:rPr>
        <w:t>本项目区在开发建设期间，由于土地使用功能发生变化，施工过程中，厂址用地植被受到影响。从根本上破坏了土壤的功能，改变了土壤的使用价值。由于人为的不断压实以及建筑施工使砖瓦、石砾、灰渣砾等大量侵入土壤，改变了土壤原有的结构和理化性质。土壤孔隙率下降，保水保肥能力降低，通气性能变差，影响植物根系的吸收和发育，导致土壤微生物学性状上的改变，土壤动物和土壤微生物数量减少，种群结构趋向单一，影响土壤的生物多样性。随着工程建设的完成，除部分被永久性占用地外，部分地段植被通过绿化措施得到恢复。</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lastRenderedPageBreak/>
        <w:t>7</w:t>
      </w:r>
      <w:r w:rsidRPr="00737AD9">
        <w:rPr>
          <w:rFonts w:cs="Times New Roman"/>
          <w:bCs w:val="0"/>
          <w:sz w:val="24"/>
          <w:szCs w:val="24"/>
        </w:rPr>
        <w:t>.2.3</w:t>
      </w:r>
      <w:r w:rsidRPr="00737AD9">
        <w:rPr>
          <w:rFonts w:cs="Times New Roman" w:hint="eastAsia"/>
          <w:bCs w:val="0"/>
          <w:sz w:val="24"/>
          <w:szCs w:val="24"/>
        </w:rPr>
        <w:t xml:space="preserve"> </w:t>
      </w:r>
      <w:r w:rsidRPr="00737AD9">
        <w:rPr>
          <w:rFonts w:cs="Times New Roman" w:hint="eastAsia"/>
          <w:bCs w:val="0"/>
          <w:sz w:val="24"/>
          <w:szCs w:val="24"/>
        </w:rPr>
        <w:t>生态系统结构与功能</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宋体" w:eastAsia="宋体" w:hAnsi="宋体" w:cs="宋体" w:hint="eastAsia"/>
          <w:sz w:val="24"/>
        </w:rPr>
        <w:t>⑴</w:t>
      </w:r>
      <w:r w:rsidRPr="009158D9">
        <w:rPr>
          <w:rFonts w:ascii="Times New Roman" w:eastAsia="仿宋" w:hAnsi="Times New Roman" w:cs="Times New Roman"/>
          <w:sz w:val="24"/>
        </w:rPr>
        <w:t>生态系统结构</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Times New Roman" w:eastAsia="仿宋" w:hAnsi="Times New Roman" w:cs="Times New Roman"/>
          <w:sz w:val="24"/>
        </w:rPr>
        <w:t>评价区分布着大面积的的油蒿群落、天然柠条群落、猫头刺群落，这些超旱生的植物群落具有典型的荒漠生态系统特征，且群落保持着未受干扰的原生状态，这三个物种与其他伴生种组合而成的多类型植物群落形成了完整的荒漠生态系统结构。</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Times New Roman" w:eastAsia="仿宋" w:hAnsi="Times New Roman" w:cs="Times New Roman"/>
          <w:sz w:val="24"/>
        </w:rPr>
        <w:t>因为规划养殖基地地处旱区与风沙危害区，就某一群落，其群落结构简单，但就整个植被类型而言，具有复杂性。</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宋体" w:eastAsia="宋体" w:hAnsi="宋体" w:cs="宋体" w:hint="eastAsia"/>
          <w:sz w:val="24"/>
        </w:rPr>
        <w:t>⑵</w:t>
      </w:r>
      <w:r w:rsidRPr="009158D9">
        <w:rPr>
          <w:rFonts w:ascii="Times New Roman" w:eastAsia="仿宋" w:hAnsi="Times New Roman" w:cs="Times New Roman"/>
          <w:sz w:val="24"/>
        </w:rPr>
        <w:t>生态服务功能</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宋体" w:eastAsia="宋体" w:hAnsi="宋体" w:cs="宋体" w:hint="eastAsia"/>
          <w:sz w:val="24"/>
        </w:rPr>
        <w:t>①</w:t>
      </w:r>
      <w:r w:rsidRPr="009158D9">
        <w:rPr>
          <w:rFonts w:ascii="Times New Roman" w:eastAsia="仿宋" w:hAnsi="Times New Roman" w:cs="Times New Roman"/>
          <w:sz w:val="24"/>
        </w:rPr>
        <w:t>保护黄河</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Times New Roman" w:eastAsia="仿宋" w:hAnsi="Times New Roman" w:cs="Times New Roman"/>
          <w:sz w:val="24"/>
        </w:rPr>
        <w:t>评价区所在位置处于黄河上中游、荒漠草原与荒漠生态过渡地带，其西界距黄河</w:t>
      </w:r>
      <w:r w:rsidRPr="009158D9">
        <w:rPr>
          <w:rFonts w:ascii="Times New Roman" w:eastAsia="仿宋" w:hAnsi="Times New Roman" w:cs="Times New Roman"/>
          <w:sz w:val="24"/>
        </w:rPr>
        <w:t xml:space="preserve"> 5</w:t>
      </w:r>
      <w:r w:rsidRPr="009158D9">
        <w:rPr>
          <w:rFonts w:ascii="Times New Roman" w:eastAsia="仿宋" w:hAnsi="Times New Roman" w:cs="Times New Roman"/>
          <w:sz w:val="24"/>
        </w:rPr>
        <w:t>～</w:t>
      </w:r>
      <w:r w:rsidR="009158D9">
        <w:rPr>
          <w:rFonts w:ascii="Times New Roman" w:eastAsia="仿宋" w:hAnsi="Times New Roman" w:cs="Times New Roman"/>
          <w:sz w:val="24"/>
        </w:rPr>
        <w:t>10km</w:t>
      </w:r>
      <w:r w:rsidRPr="009158D9">
        <w:rPr>
          <w:rFonts w:ascii="Times New Roman" w:eastAsia="仿宋" w:hAnsi="Times New Roman" w:cs="Times New Roman"/>
          <w:sz w:val="24"/>
        </w:rPr>
        <w:t>不等，与黄河及河东万顷良田相邻，是引黄灌区几十万公顷良田的天然屏障。随着评价区的建立和逐步发展，植被覆盖率不断增加，保持水土、固定沙丘、减轻水土流失功能逐步增强，减少了向黄河的输沙量，确保黄河河床稳定，保护母亲河，保障天然屏障作用的持续发挥。</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宋体" w:eastAsia="宋体" w:hAnsi="宋体" w:cs="宋体" w:hint="eastAsia"/>
          <w:sz w:val="24"/>
        </w:rPr>
        <w:t>②</w:t>
      </w:r>
      <w:r w:rsidRPr="009158D9">
        <w:rPr>
          <w:rFonts w:ascii="Times New Roman" w:eastAsia="仿宋" w:hAnsi="Times New Roman" w:cs="Times New Roman"/>
          <w:sz w:val="24"/>
        </w:rPr>
        <w:t>改善荒漠生态环境</w:t>
      </w:r>
    </w:p>
    <w:p w:rsidR="00200033" w:rsidRPr="009158D9" w:rsidRDefault="00B56227" w:rsidP="009158D9">
      <w:pPr>
        <w:adjustRightInd w:val="0"/>
        <w:snapToGrid w:val="0"/>
        <w:spacing w:line="360" w:lineRule="auto"/>
        <w:ind w:firstLineChars="200" w:firstLine="480"/>
        <w:rPr>
          <w:rFonts w:ascii="Times New Roman" w:eastAsia="仿宋" w:hAnsi="Times New Roman" w:cs="Times New Roman"/>
          <w:sz w:val="24"/>
        </w:rPr>
      </w:pPr>
      <w:r w:rsidRPr="009158D9">
        <w:rPr>
          <w:rFonts w:ascii="Times New Roman" w:eastAsia="仿宋" w:hAnsi="Times New Roman" w:cs="Times New Roman"/>
          <w:sz w:val="24"/>
        </w:rPr>
        <w:t>宁</w:t>
      </w:r>
      <w:r w:rsidR="009158D9">
        <w:rPr>
          <w:rFonts w:ascii="Times New Roman" w:eastAsia="仿宋" w:hAnsi="Times New Roman" w:cs="Times New Roman"/>
          <w:sz w:val="24"/>
        </w:rPr>
        <w:t>夏回族自治区地处腾格里、毛乌素、乌兰布和三大沙漠包围之中，全区</w:t>
      </w:r>
      <w:r w:rsidRPr="009158D9">
        <w:rPr>
          <w:rFonts w:ascii="Times New Roman" w:eastAsia="仿宋" w:hAnsi="Times New Roman" w:cs="Times New Roman"/>
          <w:sz w:val="24"/>
        </w:rPr>
        <w:t>65%</w:t>
      </w:r>
      <w:r w:rsidRPr="009158D9">
        <w:rPr>
          <w:rFonts w:ascii="Times New Roman" w:eastAsia="仿宋" w:hAnsi="Times New Roman" w:cs="Times New Roman"/>
          <w:sz w:val="24"/>
        </w:rPr>
        <w:t>的国土面积和</w:t>
      </w:r>
      <w:r w:rsidRPr="009158D9">
        <w:rPr>
          <w:rFonts w:ascii="Times New Roman" w:eastAsia="仿宋" w:hAnsi="Times New Roman" w:cs="Times New Roman"/>
          <w:sz w:val="24"/>
        </w:rPr>
        <w:t>90%</w:t>
      </w:r>
      <w:r w:rsidRPr="009158D9">
        <w:rPr>
          <w:rFonts w:ascii="Times New Roman" w:eastAsia="仿宋" w:hAnsi="Times New Roman" w:cs="Times New Roman"/>
          <w:sz w:val="24"/>
        </w:rPr>
        <w:t>的人口受到不同程度的荒漠化威胁。评价区由于其特殊的地理位置，决定其在生态建设方面起着不可替代的重要作用。其北界距银川市不到</w:t>
      </w:r>
      <w:r w:rsidRPr="009158D9">
        <w:rPr>
          <w:rFonts w:ascii="Times New Roman" w:eastAsia="仿宋" w:hAnsi="Times New Roman" w:cs="Times New Roman"/>
          <w:sz w:val="24"/>
        </w:rPr>
        <w:t>10km</w:t>
      </w:r>
      <w:r w:rsidRPr="009158D9">
        <w:rPr>
          <w:rFonts w:ascii="Times New Roman" w:eastAsia="仿宋" w:hAnsi="Times New Roman" w:cs="Times New Roman"/>
          <w:sz w:val="24"/>
        </w:rPr>
        <w:t>，紧临河东机场，其西界距黄河</w:t>
      </w:r>
      <w:r w:rsidRPr="009158D9">
        <w:rPr>
          <w:rFonts w:ascii="Times New Roman" w:eastAsia="仿宋" w:hAnsi="Times New Roman" w:cs="Times New Roman"/>
          <w:sz w:val="24"/>
        </w:rPr>
        <w:t>5</w:t>
      </w:r>
      <w:r w:rsidRPr="009158D9">
        <w:rPr>
          <w:rFonts w:ascii="Times New Roman" w:eastAsia="仿宋" w:hAnsi="Times New Roman" w:cs="Times New Roman"/>
          <w:sz w:val="24"/>
        </w:rPr>
        <w:t>～</w:t>
      </w:r>
      <w:r w:rsidRPr="009158D9">
        <w:rPr>
          <w:rFonts w:ascii="Times New Roman" w:eastAsia="仿宋" w:hAnsi="Times New Roman" w:cs="Times New Roman"/>
          <w:sz w:val="24"/>
        </w:rPr>
        <w:t>10km</w:t>
      </w:r>
      <w:r w:rsidRPr="009158D9">
        <w:rPr>
          <w:rFonts w:ascii="Times New Roman" w:eastAsia="仿宋" w:hAnsi="Times New Roman" w:cs="Times New Roman"/>
          <w:sz w:val="24"/>
        </w:rPr>
        <w:t>不等，其间又是引黄灌区的农业主产区，并有</w:t>
      </w:r>
      <w:r w:rsidRPr="009158D9">
        <w:rPr>
          <w:rFonts w:ascii="Times New Roman" w:eastAsia="仿宋" w:hAnsi="Times New Roman" w:cs="Times New Roman"/>
          <w:sz w:val="24"/>
        </w:rPr>
        <w:t>307</w:t>
      </w:r>
      <w:r w:rsidRPr="009158D9">
        <w:rPr>
          <w:rFonts w:ascii="Times New Roman" w:eastAsia="仿宋" w:hAnsi="Times New Roman" w:cs="Times New Roman"/>
          <w:sz w:val="24"/>
        </w:rPr>
        <w:t>国道和铁路在此贯通；且保护区又东高西低，沟水均向西注入黄河。而保护区面积约占灵武市总面积的</w:t>
      </w:r>
      <w:r w:rsidRPr="009158D9">
        <w:rPr>
          <w:rFonts w:ascii="Times New Roman" w:eastAsia="仿宋" w:hAnsi="Times New Roman" w:cs="Times New Roman"/>
          <w:sz w:val="24"/>
        </w:rPr>
        <w:t>1/4</w:t>
      </w:r>
      <w:r w:rsidRPr="009158D9">
        <w:rPr>
          <w:rFonts w:ascii="Times New Roman" w:eastAsia="仿宋" w:hAnsi="Times New Roman" w:cs="Times New Roman"/>
          <w:sz w:val="24"/>
        </w:rPr>
        <w:t>，在从防沙林场到保护区几十年的发展过程中，共治理沙化土地</w:t>
      </w:r>
      <w:r w:rsidRPr="009158D9">
        <w:rPr>
          <w:rFonts w:ascii="Times New Roman" w:eastAsia="仿宋" w:hAnsi="Times New Roman" w:cs="Times New Roman"/>
          <w:sz w:val="24"/>
        </w:rPr>
        <w:t>46</w:t>
      </w:r>
      <w:r w:rsidRPr="009158D9">
        <w:rPr>
          <w:rFonts w:ascii="Times New Roman" w:eastAsia="仿宋" w:hAnsi="Times New Roman" w:cs="Times New Roman"/>
          <w:sz w:val="24"/>
        </w:rPr>
        <w:t>万亩。在防风固沙，防止荒漠化继续扩大和荒漠生物多样性丧失，庇护黄河灌区几十万公顷良田，维护河东机场安全，显著减少银川市及银川平原的沙尘暴天气和大气污染程度，为地区经济建设、社会发展和人民生活提供一个良好的投资环境和生存环境等方面起到了重要作用。</w:t>
      </w:r>
    </w:p>
    <w:p w:rsidR="00200033" w:rsidRPr="00254C54" w:rsidRDefault="00B56227" w:rsidP="00254C54">
      <w:pPr>
        <w:adjustRightInd w:val="0"/>
        <w:snapToGrid w:val="0"/>
        <w:spacing w:line="360" w:lineRule="auto"/>
        <w:outlineLvl w:val="1"/>
        <w:rPr>
          <w:rFonts w:ascii="Times New Roman" w:hAnsi="Times New Roman" w:cs="Times New Roman"/>
          <w:b/>
          <w:bCs/>
          <w:sz w:val="28"/>
          <w:szCs w:val="28"/>
        </w:rPr>
      </w:pPr>
      <w:bookmarkStart w:id="540" w:name="_Toc31033"/>
      <w:bookmarkStart w:id="541" w:name="_Toc366679978"/>
      <w:bookmarkStart w:id="542" w:name="_Toc161196242"/>
      <w:bookmarkStart w:id="543" w:name="_Toc345655496"/>
      <w:bookmarkStart w:id="544" w:name="_Toc17817888"/>
      <w:r w:rsidRPr="00254C54">
        <w:rPr>
          <w:rFonts w:ascii="Times New Roman" w:hAnsi="Times New Roman" w:cs="Times New Roman" w:hint="eastAsia"/>
          <w:b/>
          <w:bCs/>
          <w:sz w:val="28"/>
          <w:szCs w:val="28"/>
        </w:rPr>
        <w:t xml:space="preserve">7.3 </w:t>
      </w:r>
      <w:r w:rsidRPr="00254C54">
        <w:rPr>
          <w:rFonts w:ascii="Times New Roman" w:hAnsi="Times New Roman" w:cs="Times New Roman" w:hint="eastAsia"/>
          <w:b/>
          <w:bCs/>
          <w:sz w:val="28"/>
          <w:szCs w:val="28"/>
        </w:rPr>
        <w:t>生态环境保护措施</w:t>
      </w:r>
      <w:bookmarkEnd w:id="540"/>
      <w:bookmarkEnd w:id="541"/>
      <w:bookmarkEnd w:id="542"/>
      <w:bookmarkEnd w:id="543"/>
      <w:bookmarkEnd w:id="544"/>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7.3.1</w:t>
      </w:r>
      <w:r w:rsidRPr="00737AD9">
        <w:rPr>
          <w:rFonts w:cs="Times New Roman" w:hint="eastAsia"/>
          <w:bCs w:val="0"/>
          <w:sz w:val="24"/>
          <w:szCs w:val="24"/>
        </w:rPr>
        <w:t>生态环境保护措施</w:t>
      </w:r>
    </w:p>
    <w:p w:rsidR="00200033" w:rsidRDefault="00B56227" w:rsidP="00737AD9">
      <w:pPr>
        <w:adjustRightInd w:val="0"/>
        <w:snapToGrid w:val="0"/>
        <w:spacing w:line="360" w:lineRule="auto"/>
        <w:ind w:firstLine="561"/>
        <w:rPr>
          <w:rFonts w:ascii="仿宋" w:eastAsia="仿宋" w:hAnsi="仿宋" w:cs="仿宋"/>
          <w:sz w:val="24"/>
        </w:rPr>
      </w:pPr>
      <w:r>
        <w:rPr>
          <w:rFonts w:ascii="仿宋" w:eastAsia="仿宋" w:hAnsi="仿宋" w:cs="仿宋" w:hint="eastAsia"/>
          <w:sz w:val="24"/>
        </w:rPr>
        <w:t>本项目在建设中应注意建筑垃圾及时清理，定点倾倒，以免大量侵入土壤：运营中对产生的</w:t>
      </w:r>
      <w:r w:rsidR="009158D9">
        <w:rPr>
          <w:rFonts w:ascii="仿宋" w:eastAsia="仿宋" w:hAnsi="仿宋" w:cs="仿宋" w:hint="eastAsia"/>
          <w:sz w:val="24"/>
        </w:rPr>
        <w:t>猪</w:t>
      </w:r>
      <w:r>
        <w:rPr>
          <w:rFonts w:ascii="仿宋" w:eastAsia="仿宋" w:hAnsi="仿宋" w:cs="仿宋" w:hint="eastAsia"/>
          <w:sz w:val="24"/>
        </w:rPr>
        <w:t>粪进行及时处理，可以减少对当地的生态环境影响，使生态环境影响降低到最小。</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lastRenderedPageBreak/>
        <w:t xml:space="preserve">7.3.2 </w:t>
      </w:r>
      <w:r w:rsidRPr="00737AD9">
        <w:rPr>
          <w:rFonts w:cs="Times New Roman" w:hint="eastAsia"/>
          <w:bCs w:val="0"/>
          <w:sz w:val="24"/>
          <w:szCs w:val="24"/>
        </w:rPr>
        <w:t>生态环境恢复措施</w:t>
      </w:r>
    </w:p>
    <w:p w:rsidR="00200033" w:rsidRPr="009158D9" w:rsidRDefault="00B56227" w:rsidP="00737AD9">
      <w:pPr>
        <w:pStyle w:val="afffffffff3"/>
        <w:adjustRightInd w:val="0"/>
        <w:snapToGrid w:val="0"/>
        <w:spacing w:line="360" w:lineRule="auto"/>
        <w:ind w:firstLine="480"/>
        <w:rPr>
          <w:rFonts w:ascii="Times New Roman" w:eastAsia="仿宋" w:hAnsi="Times New Roman" w:cs="Times New Roman"/>
          <w:b/>
          <w:bCs/>
        </w:rPr>
        <w:sectPr w:rsidR="00200033" w:rsidRPr="009158D9">
          <w:headerReference w:type="default" r:id="rId91"/>
          <w:pgSz w:w="11906" w:h="16838"/>
          <w:pgMar w:top="1440" w:right="1440" w:bottom="1440" w:left="1440" w:header="851" w:footer="992" w:gutter="0"/>
          <w:cols w:space="0"/>
          <w:docGrid w:type="lines" w:linePitch="312"/>
        </w:sectPr>
      </w:pPr>
      <w:bookmarkStart w:id="545" w:name="_Toc32023"/>
      <w:r w:rsidRPr="009158D9">
        <w:rPr>
          <w:rFonts w:ascii="Times New Roman" w:eastAsia="仿宋" w:hAnsi="Times New Roman" w:cs="Times New Roman"/>
        </w:rPr>
        <w:t>绿化在防止污染、保护和改善环境方面，起着特殊的作用。它不仅可美化环境，而且还具有净化空气、减弱噪声等功能，因此必须搞好场区及场界周围环境的绿化。场区内应以桃树、垂柳为主，裸地应种植吸水性强的草种。场界应重点绿化，应种榆树、沙枣树，形成一道声树带屏障。使场区内的建筑物掩映花树丛中，以降低养殖场对周围人群心理的影响。同时，为改善场区周围的空气环境，场区外闲置的土地上垫土后，种植</w:t>
      </w:r>
      <w:r w:rsidRPr="009158D9">
        <w:rPr>
          <w:rFonts w:ascii="Times New Roman" w:eastAsia="仿宋" w:hAnsi="Times New Roman" w:cs="Times New Roman"/>
        </w:rPr>
        <w:t>“</w:t>
      </w:r>
      <w:r w:rsidRPr="009158D9">
        <w:rPr>
          <w:rFonts w:ascii="Times New Roman" w:eastAsia="仿宋" w:hAnsi="Times New Roman" w:cs="Times New Roman"/>
        </w:rPr>
        <w:t>冷季型</w:t>
      </w:r>
      <w:r w:rsidRPr="009158D9">
        <w:rPr>
          <w:rFonts w:ascii="Times New Roman" w:eastAsia="仿宋" w:hAnsi="Times New Roman" w:cs="Times New Roman"/>
        </w:rPr>
        <w:t>”</w:t>
      </w:r>
      <w:r w:rsidRPr="009158D9">
        <w:rPr>
          <w:rFonts w:ascii="Times New Roman" w:eastAsia="仿宋" w:hAnsi="Times New Roman" w:cs="Times New Roman"/>
        </w:rPr>
        <w:t>草。据资料载，该草耐低温，每年可绿</w:t>
      </w:r>
      <w:r w:rsidRPr="009158D9">
        <w:rPr>
          <w:rFonts w:ascii="Times New Roman" w:eastAsia="仿宋" w:hAnsi="Times New Roman" w:cs="Times New Roman"/>
        </w:rPr>
        <w:t>300</w:t>
      </w:r>
      <w:r w:rsidRPr="009158D9">
        <w:rPr>
          <w:rFonts w:ascii="Times New Roman" w:eastAsia="仿宋" w:hAnsi="Times New Roman" w:cs="Times New Roman"/>
        </w:rPr>
        <w:t>天，即美化了场区周边环境，保持周围空气湿润，对于改善区域环境有着积极的意义。加强场区内的绿化，将用地范围内的剩余土地将作为绿化用地，裸露的土地要植树种草，进行植物覆盖、保护表土不管侵蚀；采取树、草相间的绿化方案，同时在场区四周种植</w:t>
      </w:r>
      <w:r w:rsidRPr="009158D9">
        <w:rPr>
          <w:rFonts w:ascii="Times New Roman" w:eastAsia="仿宋" w:hAnsi="Times New Roman" w:cs="Times New Roman"/>
        </w:rPr>
        <w:t>3m</w:t>
      </w:r>
      <w:r w:rsidRPr="009158D9">
        <w:rPr>
          <w:rFonts w:ascii="Times New Roman" w:eastAsia="仿宋" w:hAnsi="Times New Roman" w:cs="Times New Roman"/>
        </w:rPr>
        <w:t>宽绿化隔离带。区内的</w:t>
      </w:r>
      <w:r w:rsidR="009158D9">
        <w:rPr>
          <w:rFonts w:ascii="Times New Roman" w:eastAsia="仿宋" w:hAnsi="Times New Roman" w:cs="Times New Roman" w:hint="eastAsia"/>
        </w:rPr>
        <w:t>猪</w:t>
      </w:r>
      <w:r w:rsidRPr="009158D9">
        <w:rPr>
          <w:rFonts w:ascii="Times New Roman" w:eastAsia="仿宋" w:hAnsi="Times New Roman" w:cs="Times New Roman"/>
        </w:rPr>
        <w:t>粪和生活垃圾应按要求定点存放，避免对土壤环境造成污染。</w:t>
      </w:r>
      <w:bookmarkEnd w:id="545"/>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546" w:name="_Toc17817889"/>
      <w:r w:rsidRPr="002453C1">
        <w:rPr>
          <w:rFonts w:ascii="Times New Roman" w:hAnsi="Times New Roman" w:cs="Times New Roman" w:hint="eastAsia"/>
          <w:b/>
          <w:bCs/>
          <w:sz w:val="30"/>
          <w:szCs w:val="30"/>
        </w:rPr>
        <w:lastRenderedPageBreak/>
        <w:t>8</w:t>
      </w:r>
      <w:r w:rsidRPr="002453C1">
        <w:rPr>
          <w:rFonts w:ascii="Times New Roman" w:hAnsi="Times New Roman" w:cs="Times New Roman"/>
          <w:b/>
          <w:bCs/>
          <w:sz w:val="30"/>
          <w:szCs w:val="30"/>
        </w:rPr>
        <w:t xml:space="preserve"> </w:t>
      </w:r>
      <w:r w:rsidRPr="002453C1">
        <w:rPr>
          <w:rFonts w:ascii="Times New Roman" w:hAnsi="Times New Roman" w:cs="Times New Roman"/>
          <w:b/>
          <w:bCs/>
          <w:sz w:val="30"/>
          <w:szCs w:val="30"/>
        </w:rPr>
        <w:t>环境风险分析</w:t>
      </w:r>
      <w:bookmarkEnd w:id="523"/>
      <w:bookmarkEnd w:id="524"/>
      <w:bookmarkEnd w:id="525"/>
      <w:bookmarkEnd w:id="526"/>
      <w:bookmarkEnd w:id="527"/>
      <w:bookmarkEnd w:id="528"/>
      <w:bookmarkEnd w:id="529"/>
      <w:bookmarkEnd w:id="530"/>
      <w:bookmarkEnd w:id="546"/>
    </w:p>
    <w:p w:rsidR="00200033" w:rsidRPr="009158D9" w:rsidRDefault="009158D9" w:rsidP="009158D9">
      <w:pPr>
        <w:pStyle w:val="af8"/>
        <w:adjustRightInd w:val="0"/>
        <w:spacing w:line="360" w:lineRule="auto"/>
        <w:ind w:firstLineChars="200" w:firstLine="480"/>
        <w:rPr>
          <w:rFonts w:ascii="Times New Roman" w:eastAsia="仿宋" w:hAnsi="Times New Roman" w:cs="Times New Roman"/>
          <w:sz w:val="24"/>
          <w:szCs w:val="24"/>
        </w:rPr>
      </w:pPr>
      <w:bookmarkStart w:id="547" w:name="_Toc31489"/>
      <w:bookmarkStart w:id="548" w:name="_Toc23798"/>
      <w:bookmarkStart w:id="549" w:name="_Toc5402"/>
      <w:bookmarkStart w:id="550" w:name="_Toc7820"/>
      <w:bookmarkStart w:id="551" w:name="_Toc13064"/>
      <w:bookmarkStart w:id="552" w:name="_Toc3778"/>
      <w:bookmarkStart w:id="553" w:name="_Toc495219691"/>
      <w:r w:rsidRPr="009158D9">
        <w:rPr>
          <w:rFonts w:ascii="Times New Roman" w:eastAsia="仿宋" w:hAnsi="Times New Roman" w:cs="Times New Roman"/>
          <w:snapToGrid w:val="0"/>
          <w:sz w:val="24"/>
          <w:szCs w:val="24"/>
        </w:rPr>
        <w:t>本项目为生猪</w:t>
      </w:r>
      <w:r w:rsidR="00B56227" w:rsidRPr="009158D9">
        <w:rPr>
          <w:rFonts w:ascii="Times New Roman" w:eastAsia="仿宋" w:hAnsi="Times New Roman" w:cs="Times New Roman"/>
          <w:snapToGrid w:val="0"/>
          <w:sz w:val="24"/>
          <w:szCs w:val="24"/>
        </w:rPr>
        <w:t>养殖建设项目，不涉及有毒有害和易燃易爆物质，不贮存《建设项目环境风险评价技术导则》（</w:t>
      </w:r>
      <w:r w:rsidR="00B56227" w:rsidRPr="009158D9">
        <w:rPr>
          <w:rFonts w:ascii="Times New Roman" w:eastAsia="仿宋" w:hAnsi="Times New Roman" w:cs="Times New Roman"/>
          <w:snapToGrid w:val="0"/>
          <w:sz w:val="24"/>
          <w:szCs w:val="24"/>
        </w:rPr>
        <w:t>HJ169-2018</w:t>
      </w:r>
      <w:r w:rsidR="00B56227" w:rsidRPr="009158D9">
        <w:rPr>
          <w:rFonts w:ascii="Times New Roman" w:eastAsia="仿宋" w:hAnsi="Times New Roman" w:cs="Times New Roman"/>
          <w:snapToGrid w:val="0"/>
          <w:sz w:val="24"/>
          <w:szCs w:val="24"/>
        </w:rPr>
        <w:t>）附录</w:t>
      </w:r>
      <w:r w:rsidR="00B56227" w:rsidRPr="009158D9">
        <w:rPr>
          <w:rFonts w:ascii="Times New Roman" w:eastAsia="仿宋" w:hAnsi="Times New Roman" w:cs="Times New Roman"/>
          <w:snapToGrid w:val="0"/>
          <w:sz w:val="24"/>
          <w:szCs w:val="24"/>
        </w:rPr>
        <w:t>B</w:t>
      </w:r>
      <w:r w:rsidR="00B56227" w:rsidRPr="009158D9">
        <w:rPr>
          <w:rFonts w:ascii="Times New Roman" w:eastAsia="仿宋" w:hAnsi="Times New Roman" w:cs="Times New Roman"/>
          <w:snapToGrid w:val="0"/>
          <w:sz w:val="24"/>
          <w:szCs w:val="24"/>
        </w:rPr>
        <w:t>中列出的重点关注的危险物质，因此本项目不存在环境风险物质。</w:t>
      </w:r>
      <w:r w:rsidR="00B56227" w:rsidRPr="009158D9">
        <w:rPr>
          <w:rFonts w:ascii="Times New Roman" w:eastAsia="仿宋" w:hAnsi="Times New Roman" w:cs="Times New Roman"/>
          <w:sz w:val="24"/>
          <w:szCs w:val="24"/>
        </w:rPr>
        <w:t>本项目存在的风险主要为粪污堆放场、污水处理站及危废暂存间渗漏液泄露造成地下水环境污染及恶臭对周边大气环境的影响。因此，本次环境风险评价仅对项目可能的环境风险作一般性评述，不判定风险评价等级。</w:t>
      </w:r>
    </w:p>
    <w:p w:rsidR="00200033" w:rsidRPr="00254C54" w:rsidRDefault="00B56227" w:rsidP="00254C54">
      <w:pPr>
        <w:adjustRightInd w:val="0"/>
        <w:snapToGrid w:val="0"/>
        <w:spacing w:line="360" w:lineRule="auto"/>
        <w:outlineLvl w:val="1"/>
        <w:rPr>
          <w:rFonts w:ascii="Times New Roman" w:hAnsi="Times New Roman" w:cs="Times New Roman"/>
          <w:b/>
          <w:bCs/>
          <w:sz w:val="28"/>
          <w:szCs w:val="28"/>
        </w:rPr>
      </w:pPr>
      <w:bookmarkStart w:id="554" w:name="_Toc30527"/>
      <w:bookmarkStart w:id="555" w:name="_Toc17817890"/>
      <w:r w:rsidRPr="00254C54">
        <w:rPr>
          <w:rFonts w:ascii="Times New Roman" w:hAnsi="Times New Roman" w:cs="Times New Roman" w:hint="eastAsia"/>
          <w:b/>
          <w:bCs/>
          <w:sz w:val="28"/>
          <w:szCs w:val="28"/>
        </w:rPr>
        <w:t>8</w:t>
      </w:r>
      <w:r w:rsidRPr="00254C54">
        <w:rPr>
          <w:rFonts w:ascii="Times New Roman" w:hAnsi="Times New Roman" w:cs="Times New Roman"/>
          <w:b/>
          <w:bCs/>
          <w:sz w:val="28"/>
          <w:szCs w:val="28"/>
        </w:rPr>
        <w:t>.1</w:t>
      </w:r>
      <w:r w:rsidRPr="00254C54">
        <w:rPr>
          <w:rFonts w:ascii="Times New Roman" w:hAnsi="Times New Roman" w:cs="Times New Roman" w:hint="eastAsia"/>
          <w:b/>
          <w:bCs/>
          <w:sz w:val="28"/>
          <w:szCs w:val="28"/>
        </w:rPr>
        <w:t xml:space="preserve"> </w:t>
      </w:r>
      <w:r w:rsidRPr="00254C54">
        <w:rPr>
          <w:rFonts w:ascii="Times New Roman" w:hAnsi="Times New Roman" w:cs="Times New Roman"/>
          <w:b/>
          <w:bCs/>
          <w:sz w:val="28"/>
          <w:szCs w:val="28"/>
        </w:rPr>
        <w:t>环境风险识别</w:t>
      </w:r>
      <w:bookmarkEnd w:id="547"/>
      <w:bookmarkEnd w:id="548"/>
      <w:bookmarkEnd w:id="549"/>
      <w:bookmarkEnd w:id="550"/>
      <w:bookmarkEnd w:id="551"/>
      <w:bookmarkEnd w:id="552"/>
      <w:bookmarkEnd w:id="553"/>
      <w:bookmarkEnd w:id="554"/>
      <w:bookmarkEnd w:id="555"/>
    </w:p>
    <w:p w:rsidR="00200033" w:rsidRPr="00737AD9" w:rsidRDefault="00B56227" w:rsidP="00737AD9">
      <w:pPr>
        <w:pStyle w:val="3"/>
        <w:adjustRightInd w:val="0"/>
        <w:snapToGrid w:val="0"/>
        <w:spacing w:before="0" w:after="0" w:line="360" w:lineRule="auto"/>
        <w:rPr>
          <w:rFonts w:cs="Times New Roman"/>
          <w:bCs w:val="0"/>
          <w:sz w:val="24"/>
          <w:szCs w:val="24"/>
        </w:rPr>
      </w:pPr>
      <w:bookmarkStart w:id="556" w:name="_Toc6133"/>
      <w:r w:rsidRPr="00737AD9">
        <w:rPr>
          <w:rFonts w:cs="Times New Roman" w:hint="eastAsia"/>
          <w:bCs w:val="0"/>
          <w:sz w:val="24"/>
          <w:szCs w:val="24"/>
        </w:rPr>
        <w:t>8</w:t>
      </w:r>
      <w:r w:rsidRPr="00737AD9">
        <w:rPr>
          <w:rFonts w:cs="Times New Roman"/>
          <w:bCs w:val="0"/>
          <w:sz w:val="24"/>
          <w:szCs w:val="24"/>
        </w:rPr>
        <w:t>.1.1</w:t>
      </w:r>
      <w:r w:rsidRPr="00737AD9">
        <w:rPr>
          <w:rFonts w:cs="Times New Roman" w:hint="eastAsia"/>
          <w:bCs w:val="0"/>
          <w:sz w:val="24"/>
          <w:szCs w:val="24"/>
        </w:rPr>
        <w:t xml:space="preserve"> </w:t>
      </w:r>
      <w:r w:rsidRPr="00737AD9">
        <w:rPr>
          <w:rFonts w:cs="Times New Roman"/>
          <w:bCs w:val="0"/>
          <w:sz w:val="24"/>
          <w:szCs w:val="24"/>
        </w:rPr>
        <w:t>环境风险因素识别</w:t>
      </w:r>
      <w:bookmarkEnd w:id="556"/>
    </w:p>
    <w:p w:rsidR="00200033" w:rsidRPr="009158D9" w:rsidRDefault="00B56227" w:rsidP="009158D9">
      <w:pPr>
        <w:adjustRightInd w:val="0"/>
        <w:snapToGrid w:val="0"/>
        <w:spacing w:line="360" w:lineRule="auto"/>
        <w:ind w:firstLineChars="200" w:firstLine="480"/>
        <w:jc w:val="left"/>
        <w:rPr>
          <w:rFonts w:ascii="Times New Roman" w:eastAsia="仿宋" w:hAnsi="Times New Roman" w:cs="Times New Roman"/>
          <w:kern w:val="0"/>
          <w:sz w:val="24"/>
        </w:rPr>
      </w:pPr>
      <w:r w:rsidRPr="009158D9">
        <w:rPr>
          <w:rFonts w:ascii="Times New Roman" w:eastAsia="仿宋" w:hAnsi="Times New Roman" w:cs="Times New Roman" w:hint="eastAsia"/>
          <w:kern w:val="0"/>
          <w:sz w:val="24"/>
        </w:rPr>
        <w:t>根据本项目特点，在运营过程中发生可能造成环境风险的因素主要有以下三方面：</w:t>
      </w:r>
    </w:p>
    <w:p w:rsidR="00A34E69" w:rsidRDefault="00B56227" w:rsidP="00A34E69">
      <w:pPr>
        <w:adjustRightInd w:val="0"/>
        <w:snapToGrid w:val="0"/>
        <w:spacing w:line="360" w:lineRule="auto"/>
        <w:ind w:firstLineChars="200" w:firstLine="480"/>
        <w:jc w:val="left"/>
        <w:rPr>
          <w:rFonts w:ascii="Times New Roman" w:eastAsia="仿宋" w:hAnsi="Times New Roman" w:cs="Times New Roman"/>
          <w:kern w:val="0"/>
          <w:sz w:val="24"/>
        </w:rPr>
      </w:pPr>
      <w:r w:rsidRPr="009158D9">
        <w:rPr>
          <w:rFonts w:ascii="Times New Roman" w:eastAsia="仿宋" w:hAnsi="Times New Roman" w:cs="Times New Roman" w:hint="eastAsia"/>
          <w:kern w:val="0"/>
          <w:sz w:val="24"/>
        </w:rPr>
        <w:t>⑴</w:t>
      </w:r>
      <w:r w:rsidR="00A34E69">
        <w:rPr>
          <w:rFonts w:ascii="Times New Roman" w:eastAsia="仿宋" w:hAnsi="Times New Roman" w:cs="Times New Roman" w:hint="eastAsia"/>
          <w:kern w:val="0"/>
          <w:sz w:val="24"/>
        </w:rPr>
        <w:t>生猪</w:t>
      </w:r>
      <w:r w:rsidRPr="009158D9">
        <w:rPr>
          <w:rFonts w:ascii="Times New Roman" w:eastAsia="仿宋" w:hAnsi="Times New Roman" w:cs="Times New Roman" w:hint="eastAsia"/>
          <w:kern w:val="0"/>
          <w:sz w:val="24"/>
        </w:rPr>
        <w:t>养殖过程中，产生的堆粪场污水、污水处理站污水、医疗危废间废液如果处理不当，渗入地下，对区域地下水环境造成污染隐患，具有一定的环境风险。</w:t>
      </w:r>
    </w:p>
    <w:p w:rsidR="00200033" w:rsidRPr="00A34E69" w:rsidRDefault="00B56227" w:rsidP="00A34E69">
      <w:pPr>
        <w:adjustRightInd w:val="0"/>
        <w:snapToGrid w:val="0"/>
        <w:spacing w:line="360" w:lineRule="auto"/>
        <w:ind w:firstLineChars="200" w:firstLine="480"/>
        <w:jc w:val="left"/>
        <w:rPr>
          <w:rFonts w:ascii="Times New Roman" w:eastAsia="仿宋" w:hAnsi="Times New Roman" w:cs="Times New Roman"/>
          <w:kern w:val="0"/>
          <w:sz w:val="24"/>
        </w:rPr>
      </w:pPr>
      <w:r w:rsidRPr="00A34E69">
        <w:rPr>
          <w:rFonts w:ascii="Times New Roman" w:eastAsia="仿宋" w:hAnsi="Times New Roman" w:cs="Times New Roman" w:hint="eastAsia"/>
          <w:kern w:val="0"/>
          <w:sz w:val="24"/>
        </w:rPr>
        <w:t>⑵</w:t>
      </w:r>
      <w:r w:rsidR="00A34E69" w:rsidRPr="00A34E69">
        <w:rPr>
          <w:rFonts w:ascii="Times New Roman" w:eastAsia="仿宋" w:hAnsi="Times New Roman" w:cs="Times New Roman" w:hint="eastAsia"/>
          <w:kern w:val="0"/>
          <w:sz w:val="24"/>
        </w:rPr>
        <w:t>生猪</w:t>
      </w:r>
      <w:r w:rsidRPr="00A34E69">
        <w:rPr>
          <w:rFonts w:ascii="Times New Roman" w:eastAsia="仿宋" w:hAnsi="Times New Roman" w:cs="Times New Roman" w:hint="eastAsia"/>
          <w:kern w:val="0"/>
          <w:sz w:val="24"/>
        </w:rPr>
        <w:t>养殖过程中，</w:t>
      </w:r>
      <w:r w:rsidR="00A34E69">
        <w:rPr>
          <w:rFonts w:ascii="Times New Roman" w:eastAsia="仿宋" w:hAnsi="Times New Roman" w:cs="Times New Roman" w:hint="eastAsia"/>
          <w:kern w:val="0"/>
          <w:sz w:val="24"/>
        </w:rPr>
        <w:t>猪</w:t>
      </w:r>
      <w:r w:rsidRPr="00A34E69">
        <w:rPr>
          <w:rFonts w:ascii="Times New Roman" w:eastAsia="仿宋" w:hAnsi="Times New Roman" w:cs="Times New Roman" w:hint="eastAsia"/>
          <w:kern w:val="0"/>
          <w:sz w:val="24"/>
        </w:rPr>
        <w:t>舍、堆粪场、污水处理站易产生恶臭污染物，如果对</w:t>
      </w:r>
      <w:r w:rsidR="00A34E69">
        <w:rPr>
          <w:rFonts w:ascii="Times New Roman" w:eastAsia="仿宋" w:hAnsi="Times New Roman" w:cs="Times New Roman" w:hint="eastAsia"/>
          <w:kern w:val="0"/>
          <w:sz w:val="24"/>
        </w:rPr>
        <w:t>猪</w:t>
      </w:r>
      <w:r w:rsidRPr="00A34E69">
        <w:rPr>
          <w:rFonts w:ascii="Times New Roman" w:eastAsia="仿宋" w:hAnsi="Times New Roman" w:cs="Times New Roman" w:hint="eastAsia"/>
          <w:kern w:val="0"/>
          <w:sz w:val="24"/>
        </w:rPr>
        <w:t>舍、堆粪场、污水处理站管理不当，</w:t>
      </w:r>
      <w:r w:rsidR="00A34E69">
        <w:rPr>
          <w:rFonts w:ascii="Times New Roman" w:eastAsia="仿宋" w:hAnsi="Times New Roman" w:cs="Times New Roman" w:hint="eastAsia"/>
          <w:kern w:val="0"/>
          <w:sz w:val="24"/>
        </w:rPr>
        <w:t>猪</w:t>
      </w:r>
      <w:r w:rsidRPr="00A34E69">
        <w:rPr>
          <w:rFonts w:ascii="Times New Roman" w:eastAsia="仿宋" w:hAnsi="Times New Roman" w:cs="Times New Roman" w:hint="eastAsia"/>
          <w:kern w:val="0"/>
          <w:sz w:val="24"/>
        </w:rPr>
        <w:t>粪不及时清理，对区域环境空气造成污染隐患。</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557" w:name="_Toc24156"/>
      <w:r w:rsidRPr="00737AD9">
        <w:rPr>
          <w:rFonts w:cs="Times New Roman" w:hint="eastAsia"/>
          <w:bCs w:val="0"/>
          <w:sz w:val="24"/>
          <w:szCs w:val="24"/>
        </w:rPr>
        <w:t xml:space="preserve">8.1.2 </w:t>
      </w:r>
      <w:r w:rsidRPr="00737AD9">
        <w:rPr>
          <w:rFonts w:cs="Times New Roman" w:hint="eastAsia"/>
          <w:bCs w:val="0"/>
          <w:sz w:val="24"/>
          <w:szCs w:val="24"/>
        </w:rPr>
        <w:t>项目周围的环境敏感性排查</w:t>
      </w:r>
      <w:bookmarkEnd w:id="557"/>
    </w:p>
    <w:p w:rsidR="00200033" w:rsidRPr="00A34E69" w:rsidRDefault="00B56227" w:rsidP="00A34E69">
      <w:pPr>
        <w:pStyle w:val="af8"/>
        <w:adjustRightInd w:val="0"/>
        <w:spacing w:line="360" w:lineRule="auto"/>
        <w:ind w:firstLineChars="200" w:firstLine="480"/>
        <w:rPr>
          <w:rFonts w:ascii="Times New Roman" w:eastAsia="仿宋" w:hAnsi="Times New Roman" w:cs="Times New Roman"/>
          <w:sz w:val="24"/>
          <w:szCs w:val="24"/>
        </w:rPr>
      </w:pPr>
      <w:r w:rsidRPr="00A34E69">
        <w:rPr>
          <w:rFonts w:ascii="Times New Roman" w:eastAsia="仿宋" w:hAnsi="Times New Roman" w:cs="Times New Roman" w:hint="eastAsia"/>
          <w:sz w:val="24"/>
          <w:szCs w:val="24"/>
        </w:rPr>
        <w:t>本项目</w:t>
      </w:r>
      <w:r w:rsidRPr="00A34E69">
        <w:rPr>
          <w:rFonts w:ascii="Times New Roman" w:eastAsia="仿宋" w:hAnsi="Times New Roman" w:cs="Times New Roman"/>
          <w:sz w:val="24"/>
          <w:szCs w:val="24"/>
        </w:rPr>
        <w:t>位于</w:t>
      </w:r>
      <w:r w:rsidRPr="00A34E69">
        <w:rPr>
          <w:rFonts w:ascii="Times New Roman" w:eastAsia="仿宋" w:hAnsi="Times New Roman" w:cs="Times New Roman" w:hint="eastAsia"/>
          <w:sz w:val="24"/>
          <w:szCs w:val="24"/>
        </w:rPr>
        <w:t>灵武市白土岗乡养殖基地</w:t>
      </w:r>
      <w:r w:rsidR="00A34E69" w:rsidRPr="00A34E69">
        <w:rPr>
          <w:rFonts w:ascii="Times New Roman" w:eastAsia="仿宋" w:hAnsi="Times New Roman" w:cs="Times New Roman" w:hint="eastAsia"/>
          <w:sz w:val="24"/>
          <w:szCs w:val="24"/>
        </w:rPr>
        <w:t>生猪养殖区</w:t>
      </w:r>
      <w:r w:rsidRPr="00A34E69">
        <w:rPr>
          <w:rFonts w:ascii="Times New Roman" w:eastAsia="仿宋" w:hAnsi="Times New Roman" w:cs="Times New Roman"/>
          <w:sz w:val="24"/>
          <w:szCs w:val="24"/>
        </w:rPr>
        <w:t>，</w:t>
      </w:r>
      <w:r w:rsidRPr="00A34E69">
        <w:rPr>
          <w:rFonts w:ascii="Times New Roman" w:eastAsia="仿宋" w:hAnsi="Times New Roman" w:cs="Times New Roman" w:hint="eastAsia"/>
          <w:sz w:val="24"/>
          <w:szCs w:val="24"/>
        </w:rPr>
        <w:t>为规划养殖区，本</w:t>
      </w:r>
      <w:r w:rsidRPr="00A34E69">
        <w:rPr>
          <w:rFonts w:ascii="Times New Roman" w:eastAsia="仿宋" w:hAnsi="Times New Roman" w:cs="Times New Roman"/>
          <w:sz w:val="24"/>
          <w:szCs w:val="24"/>
        </w:rPr>
        <w:t>项目所在区域没有水源地、名胜古迹、自然保护区、温泉、疗养地等国家明令规定的保护对象，因此环境相对不敏感。</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558" w:name="_Toc13260"/>
      <w:bookmarkStart w:id="559" w:name="_Toc29888"/>
      <w:bookmarkStart w:id="560" w:name="_Toc5813"/>
      <w:bookmarkStart w:id="561" w:name="_Toc1900"/>
      <w:bookmarkStart w:id="562" w:name="_Toc7771"/>
      <w:bookmarkStart w:id="563" w:name="_Toc29183"/>
      <w:bookmarkStart w:id="564" w:name="_Toc495219692"/>
      <w:bookmarkStart w:id="565" w:name="_Toc15916"/>
      <w:bookmarkStart w:id="566" w:name="_Toc17817891"/>
      <w:r w:rsidRPr="00B7329A">
        <w:rPr>
          <w:rFonts w:ascii="Times New Roman" w:hAnsi="Times New Roman" w:cs="Times New Roman" w:hint="eastAsia"/>
          <w:b/>
          <w:bCs/>
          <w:sz w:val="28"/>
          <w:szCs w:val="28"/>
        </w:rPr>
        <w:t xml:space="preserve">8.2 </w:t>
      </w:r>
      <w:r w:rsidRPr="00B7329A">
        <w:rPr>
          <w:rFonts w:ascii="Times New Roman" w:hAnsi="Times New Roman" w:cs="Times New Roman" w:hint="eastAsia"/>
          <w:b/>
          <w:bCs/>
          <w:sz w:val="28"/>
          <w:szCs w:val="28"/>
        </w:rPr>
        <w:t>环境风险事故影响分析</w:t>
      </w:r>
      <w:bookmarkEnd w:id="558"/>
      <w:bookmarkEnd w:id="559"/>
      <w:bookmarkEnd w:id="560"/>
      <w:bookmarkEnd w:id="561"/>
      <w:bookmarkEnd w:id="562"/>
      <w:bookmarkEnd w:id="563"/>
      <w:bookmarkEnd w:id="564"/>
      <w:bookmarkEnd w:id="565"/>
      <w:bookmarkEnd w:id="566"/>
    </w:p>
    <w:p w:rsidR="00200033" w:rsidRDefault="00B56227" w:rsidP="00A34E69">
      <w:pPr>
        <w:adjustRightInd w:val="0"/>
        <w:snapToGrid w:val="0"/>
        <w:spacing w:line="360" w:lineRule="auto"/>
        <w:ind w:firstLineChars="200" w:firstLine="480"/>
        <w:rPr>
          <w:rFonts w:ascii="Times New Roman" w:eastAsia="仿宋＿GB2312" w:hAnsi="Times New Roman" w:cs="Times New Roman"/>
          <w:sz w:val="24"/>
          <w:szCs w:val="32"/>
        </w:rPr>
      </w:pPr>
      <w:r>
        <w:rPr>
          <w:rFonts w:ascii="Times New Roman" w:eastAsia="仿宋＿GB2312" w:hAnsi="Times New Roman" w:cs="Times New Roman" w:hint="eastAsia"/>
          <w:sz w:val="24"/>
          <w:szCs w:val="32"/>
        </w:rPr>
        <w:t>本项目</w:t>
      </w:r>
      <w:r>
        <w:rPr>
          <w:rFonts w:ascii="Times New Roman" w:eastAsia="仿宋＿GB2312" w:hAnsi="Times New Roman" w:cs="Times New Roman"/>
          <w:sz w:val="24"/>
          <w:szCs w:val="32"/>
        </w:rPr>
        <w:t>地下水污染风险在地下水章节已做论述并提出相应的防控措施，在严格落实风险防控措施的前提下，产生的影响也较小。</w:t>
      </w:r>
    </w:p>
    <w:p w:rsidR="00200033" w:rsidRDefault="00B56227" w:rsidP="00A34E69">
      <w:pPr>
        <w:adjustRightInd w:val="0"/>
        <w:snapToGrid w:val="0"/>
        <w:spacing w:line="360" w:lineRule="auto"/>
        <w:ind w:firstLineChars="200" w:firstLine="480"/>
        <w:rPr>
          <w:rFonts w:eastAsia="仿宋＿GB2312"/>
        </w:rPr>
      </w:pPr>
      <w:r>
        <w:rPr>
          <w:rFonts w:ascii="Times New Roman" w:eastAsia="仿宋＿GB2312" w:hAnsi="Times New Roman" w:cs="Times New Roman" w:hint="eastAsia"/>
          <w:sz w:val="24"/>
          <w:szCs w:val="32"/>
        </w:rPr>
        <w:t>本项目环境空气</w:t>
      </w:r>
      <w:r>
        <w:rPr>
          <w:rFonts w:ascii="Times New Roman" w:eastAsia="仿宋＿GB2312" w:hAnsi="Times New Roman" w:cs="Times New Roman"/>
          <w:sz w:val="24"/>
          <w:szCs w:val="32"/>
        </w:rPr>
        <w:t>污染风险在</w:t>
      </w:r>
      <w:r>
        <w:rPr>
          <w:rFonts w:ascii="Times New Roman" w:eastAsia="仿宋＿GB2312" w:hAnsi="Times New Roman" w:cs="Times New Roman" w:hint="eastAsia"/>
          <w:sz w:val="24"/>
          <w:szCs w:val="32"/>
        </w:rPr>
        <w:t>环境空气</w:t>
      </w:r>
      <w:r>
        <w:rPr>
          <w:rFonts w:ascii="Times New Roman" w:eastAsia="仿宋＿GB2312" w:hAnsi="Times New Roman" w:cs="Times New Roman"/>
          <w:sz w:val="24"/>
          <w:szCs w:val="32"/>
        </w:rPr>
        <w:t>章节已做论述并提出相应的防控措施，在严格落实</w:t>
      </w:r>
      <w:r>
        <w:rPr>
          <w:rFonts w:ascii="Times New Roman" w:eastAsia="仿宋＿GB2312" w:hAnsi="Times New Roman" w:cs="Times New Roman" w:hint="eastAsia"/>
          <w:sz w:val="24"/>
          <w:szCs w:val="32"/>
        </w:rPr>
        <w:t>防治</w:t>
      </w:r>
      <w:r>
        <w:rPr>
          <w:rFonts w:ascii="Times New Roman" w:eastAsia="仿宋＿GB2312" w:hAnsi="Times New Roman" w:cs="Times New Roman"/>
          <w:sz w:val="24"/>
          <w:szCs w:val="32"/>
        </w:rPr>
        <w:t>措施的前提下，产生的影响也较小</w:t>
      </w:r>
      <w:r>
        <w:rPr>
          <w:rFonts w:ascii="Times New Roman" w:eastAsia="仿宋＿GB2312" w:hAnsi="Times New Roman" w:cs="Times New Roman" w:hint="eastAsia"/>
          <w:sz w:val="24"/>
          <w:szCs w:val="32"/>
        </w:rPr>
        <w:t>。</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567" w:name="_Toc5973"/>
      <w:bookmarkStart w:id="568" w:name="_Toc1443"/>
      <w:bookmarkStart w:id="569" w:name="_Toc14500"/>
      <w:bookmarkStart w:id="570" w:name="_Toc28241"/>
      <w:bookmarkStart w:id="571" w:name="_Toc27875"/>
      <w:bookmarkStart w:id="572" w:name="_Toc495219693"/>
      <w:bookmarkStart w:id="573" w:name="_Toc10126"/>
      <w:bookmarkStart w:id="574" w:name="_Toc17306"/>
      <w:bookmarkStart w:id="575" w:name="_Toc17817892"/>
      <w:r w:rsidRPr="00B7329A">
        <w:rPr>
          <w:rFonts w:ascii="Times New Roman" w:hAnsi="Times New Roman" w:cs="Times New Roman" w:hint="eastAsia"/>
          <w:b/>
          <w:bCs/>
          <w:sz w:val="28"/>
          <w:szCs w:val="28"/>
        </w:rPr>
        <w:t xml:space="preserve">8.3 </w:t>
      </w:r>
      <w:r w:rsidRPr="00B7329A">
        <w:rPr>
          <w:rFonts w:ascii="Times New Roman" w:hAnsi="Times New Roman" w:cs="Times New Roman" w:hint="eastAsia"/>
          <w:b/>
          <w:bCs/>
          <w:sz w:val="28"/>
          <w:szCs w:val="28"/>
        </w:rPr>
        <w:t>环境风险防范措施</w:t>
      </w:r>
      <w:bookmarkEnd w:id="567"/>
      <w:bookmarkEnd w:id="568"/>
      <w:bookmarkEnd w:id="569"/>
      <w:bookmarkEnd w:id="570"/>
      <w:bookmarkEnd w:id="571"/>
      <w:bookmarkEnd w:id="572"/>
      <w:bookmarkEnd w:id="573"/>
      <w:bookmarkEnd w:id="574"/>
      <w:bookmarkEnd w:id="575"/>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8.3.1 </w:t>
      </w:r>
      <w:r w:rsidRPr="00737AD9">
        <w:rPr>
          <w:rFonts w:cs="Times New Roman" w:hint="eastAsia"/>
          <w:bCs w:val="0"/>
          <w:sz w:val="24"/>
          <w:szCs w:val="24"/>
        </w:rPr>
        <w:t>废水管网发生泄漏的风险防范措施</w:t>
      </w:r>
    </w:p>
    <w:p w:rsidR="00200033" w:rsidRDefault="00B56227" w:rsidP="00292D69">
      <w:pPr>
        <w:adjustRightInd w:val="0"/>
        <w:snapToGrid w:val="0"/>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本项目</w:t>
      </w:r>
      <w:r w:rsidR="00A34E69">
        <w:rPr>
          <w:rFonts w:ascii="仿宋" w:eastAsia="仿宋" w:hAnsi="仿宋" w:cs="仿宋" w:hint="eastAsia"/>
          <w:sz w:val="24"/>
          <w:szCs w:val="32"/>
        </w:rPr>
        <w:t>生猪养殖场</w:t>
      </w:r>
      <w:r>
        <w:rPr>
          <w:rFonts w:ascii="仿宋" w:eastAsia="仿宋" w:hAnsi="仿宋" w:cs="仿宋" w:hint="eastAsia"/>
          <w:sz w:val="24"/>
          <w:szCs w:val="32"/>
        </w:rPr>
        <w:t>地面清洗废水及办公生活区生活污水经厂区污水管网进入</w:t>
      </w:r>
      <w:r>
        <w:rPr>
          <w:rFonts w:ascii="仿宋" w:eastAsia="仿宋" w:hAnsi="仿宋" w:cs="仿宋" w:hint="eastAsia"/>
          <w:sz w:val="24"/>
        </w:rPr>
        <w:t>污水处理站</w:t>
      </w:r>
      <w:r>
        <w:rPr>
          <w:rFonts w:ascii="仿宋" w:eastAsia="仿宋" w:hAnsi="仿宋" w:cs="仿宋" w:hint="eastAsia"/>
          <w:sz w:val="24"/>
          <w:szCs w:val="32"/>
        </w:rPr>
        <w:t>进行处理。若废水管网发生泄漏，会对厂区地下水造成污染。因此需采取以下防范措施：</w:t>
      </w:r>
    </w:p>
    <w:p w:rsidR="00200033" w:rsidRDefault="00B56227" w:rsidP="00292D69">
      <w:pPr>
        <w:adjustRightInd w:val="0"/>
        <w:snapToGrid w:val="0"/>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⑴对厂区废水管线采取严格的防渗措施，防止发生泄漏事件发生；</w:t>
      </w:r>
    </w:p>
    <w:p w:rsidR="00200033" w:rsidRDefault="00B56227" w:rsidP="00292D69">
      <w:pPr>
        <w:adjustRightInd w:val="0"/>
        <w:snapToGrid w:val="0"/>
        <w:spacing w:line="360" w:lineRule="auto"/>
        <w:ind w:firstLineChars="200" w:firstLine="480"/>
        <w:rPr>
          <w:rFonts w:ascii="仿宋" w:eastAsia="仿宋" w:hAnsi="仿宋" w:cs="仿宋"/>
          <w:sz w:val="24"/>
          <w:szCs w:val="32"/>
        </w:rPr>
      </w:pPr>
      <w:r>
        <w:rPr>
          <w:rFonts w:ascii="宋体" w:eastAsia="宋体" w:hAnsi="宋体" w:cs="宋体" w:hint="eastAsia"/>
          <w:sz w:val="24"/>
          <w:szCs w:val="32"/>
        </w:rPr>
        <w:t>⑵</w:t>
      </w:r>
      <w:r>
        <w:rPr>
          <w:rFonts w:ascii="仿宋" w:eastAsia="仿宋" w:hAnsi="仿宋" w:cs="仿宋" w:hint="eastAsia"/>
          <w:sz w:val="24"/>
          <w:szCs w:val="32"/>
        </w:rPr>
        <w:t>对厂区废水管线进行定期巡检；沿线设置明显标示，防止开挖等发生破坏；</w:t>
      </w:r>
    </w:p>
    <w:p w:rsidR="00200033" w:rsidRDefault="00B56227" w:rsidP="00292D69">
      <w:pPr>
        <w:pStyle w:val="af8"/>
        <w:adjustRightInd w:val="0"/>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lastRenderedPageBreak/>
        <w:t>⑶对</w:t>
      </w:r>
      <w:r>
        <w:rPr>
          <w:rFonts w:ascii="仿宋" w:eastAsia="仿宋" w:hAnsi="仿宋" w:cs="仿宋" w:hint="eastAsia"/>
          <w:sz w:val="24"/>
          <w:szCs w:val="24"/>
        </w:rPr>
        <w:t>污水处理站</w:t>
      </w:r>
      <w:r>
        <w:rPr>
          <w:rFonts w:ascii="仿宋" w:eastAsia="仿宋" w:hAnsi="仿宋" w:cs="仿宋" w:hint="eastAsia"/>
          <w:sz w:val="24"/>
          <w:szCs w:val="32"/>
        </w:rPr>
        <w:t>进水水量进行定期抽查，进行对比，若水量发生重大变化，及水量小于正常进水水量，则及时停止排水，对厂区废水管线进行检查、修复；</w:t>
      </w:r>
    </w:p>
    <w:p w:rsidR="00200033" w:rsidRDefault="00B56227" w:rsidP="00292D69">
      <w:pPr>
        <w:pStyle w:val="af8"/>
        <w:adjustRightInd w:val="0"/>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⑷厂区设立专门的安环部门及主管人员，制定相应的环保制度，对厂区环保设施进行专门的管理，防止发生泄漏等突发环境事件。</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8.3.2 </w:t>
      </w:r>
      <w:r w:rsidRPr="00737AD9">
        <w:rPr>
          <w:rFonts w:cs="Times New Roman" w:hint="eastAsia"/>
          <w:bCs w:val="0"/>
          <w:sz w:val="24"/>
          <w:szCs w:val="24"/>
        </w:rPr>
        <w:t>粪污及医疗废物发生泄漏的风险防范措施</w:t>
      </w:r>
    </w:p>
    <w:p w:rsidR="00200033" w:rsidRDefault="00B56227" w:rsidP="00292D69">
      <w:pPr>
        <w:pStyle w:val="36"/>
        <w:adjustRightInd w:val="0"/>
        <w:snapToGrid w:val="0"/>
        <w:spacing w:after="0" w:line="360" w:lineRule="auto"/>
        <w:ind w:leftChars="0" w:left="0" w:firstLineChars="200" w:firstLine="480"/>
        <w:rPr>
          <w:rFonts w:ascii="仿宋" w:eastAsia="仿宋" w:hAnsi="仿宋" w:cs="仿宋"/>
          <w:kern w:val="2"/>
          <w:sz w:val="24"/>
          <w:szCs w:val="24"/>
          <w:lang w:val="zh-CN"/>
        </w:rPr>
      </w:pPr>
      <w:r>
        <w:rPr>
          <w:rFonts w:ascii="仿宋" w:eastAsia="仿宋" w:hAnsi="仿宋" w:cs="仿宋" w:hint="eastAsia"/>
          <w:sz w:val="24"/>
          <w:szCs w:val="32"/>
        </w:rPr>
        <w:t>⑴</w:t>
      </w:r>
      <w:r>
        <w:rPr>
          <w:rFonts w:ascii="仿宋" w:eastAsia="仿宋" w:hAnsi="仿宋" w:cs="仿宋" w:hint="eastAsia"/>
          <w:kern w:val="2"/>
          <w:sz w:val="24"/>
          <w:szCs w:val="24"/>
          <w:lang w:val="zh-CN"/>
        </w:rPr>
        <w:t>总体原则</w:t>
      </w:r>
    </w:p>
    <w:p w:rsidR="00200033" w:rsidRDefault="00B56227" w:rsidP="00292D69">
      <w:pPr>
        <w:pStyle w:val="36"/>
        <w:adjustRightInd w:val="0"/>
        <w:snapToGrid w:val="0"/>
        <w:spacing w:after="0" w:line="360" w:lineRule="auto"/>
        <w:ind w:leftChars="0" w:left="0" w:firstLineChars="200" w:firstLine="480"/>
        <w:rPr>
          <w:rFonts w:ascii="仿宋" w:eastAsia="仿宋" w:hAnsi="仿宋" w:cs="仿宋"/>
          <w:kern w:val="2"/>
          <w:sz w:val="24"/>
          <w:szCs w:val="24"/>
          <w:lang w:val="zh-CN"/>
        </w:rPr>
      </w:pPr>
      <w:r>
        <w:rPr>
          <w:rFonts w:ascii="仿宋" w:eastAsia="仿宋" w:hAnsi="仿宋" w:cs="仿宋" w:hint="eastAsia"/>
          <w:kern w:val="2"/>
          <w:sz w:val="24"/>
          <w:szCs w:val="24"/>
          <w:lang w:val="zh-CN"/>
        </w:rPr>
        <w:t>本项目设有</w:t>
      </w:r>
      <w:r w:rsidR="00A34E69">
        <w:rPr>
          <w:rFonts w:ascii="仿宋" w:eastAsia="仿宋" w:hAnsi="仿宋" w:cs="仿宋" w:hint="eastAsia"/>
          <w:kern w:val="2"/>
          <w:sz w:val="24"/>
          <w:szCs w:val="24"/>
          <w:lang w:val="zh-CN"/>
        </w:rPr>
        <w:t>养殖区</w:t>
      </w:r>
      <w:r>
        <w:rPr>
          <w:rFonts w:ascii="仿宋" w:eastAsia="仿宋" w:hAnsi="仿宋" w:cs="仿宋" w:hint="eastAsia"/>
          <w:kern w:val="2"/>
          <w:sz w:val="24"/>
          <w:szCs w:val="24"/>
          <w:lang w:val="zh-CN"/>
        </w:rPr>
        <w:t>及粪污物处理区等，根据项目特点和当地的实际情况，按照“源头控制、分区防治、污染监控、应急响应”的地下水污染防治总体原则，本项目将从污染物的产生、入渗、扩散等采取全方位的控制措施。</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仿宋" w:hAnsi="Times New Roman" w:cs="Times New Roman"/>
          <w:kern w:val="2"/>
          <w:sz w:val="24"/>
          <w:szCs w:val="24"/>
          <w:lang w:val="zh-CN"/>
        </w:rPr>
      </w:pPr>
      <w:r w:rsidRPr="00FE40CA">
        <w:rPr>
          <w:rFonts w:ascii="宋体" w:eastAsia="宋体" w:hAnsi="宋体" w:cs="宋体" w:hint="eastAsia"/>
          <w:kern w:val="2"/>
          <w:sz w:val="24"/>
          <w:szCs w:val="24"/>
          <w:lang w:val="zh-CN"/>
        </w:rPr>
        <w:t>⑵</w:t>
      </w:r>
      <w:r w:rsidRPr="00FE40CA">
        <w:rPr>
          <w:rFonts w:ascii="Times New Roman" w:eastAsia="仿宋" w:hAnsi="Times New Roman" w:cs="Times New Roman"/>
          <w:kern w:val="2"/>
          <w:sz w:val="24"/>
          <w:szCs w:val="24"/>
          <w:lang w:val="zh-CN"/>
        </w:rPr>
        <w:t>分区防治措施</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仿宋" w:hAnsi="Times New Roman" w:cs="Times New Roman"/>
          <w:kern w:val="2"/>
          <w:sz w:val="24"/>
          <w:szCs w:val="24"/>
          <w:lang w:val="zh-CN"/>
        </w:rPr>
      </w:pPr>
      <w:r w:rsidRPr="00FE40CA">
        <w:rPr>
          <w:rFonts w:ascii="Times New Roman" w:eastAsia="仿宋" w:hAnsi="Times New Roman" w:cs="Times New Roman"/>
          <w:kern w:val="2"/>
          <w:sz w:val="24"/>
          <w:szCs w:val="24"/>
          <w:lang w:val="zh-CN"/>
        </w:rPr>
        <w:fldChar w:fldCharType="begin"/>
      </w:r>
      <w:r w:rsidRPr="00FE40CA">
        <w:rPr>
          <w:rFonts w:ascii="Times New Roman" w:eastAsia="仿宋" w:hAnsi="Times New Roman" w:cs="Times New Roman"/>
          <w:kern w:val="2"/>
          <w:sz w:val="24"/>
          <w:szCs w:val="24"/>
          <w:lang w:val="zh-CN"/>
        </w:rPr>
        <w:instrText xml:space="preserve"> = 1 \* GB3 \* MERGEFORMAT </w:instrText>
      </w:r>
      <w:r w:rsidRPr="00FE40CA">
        <w:rPr>
          <w:rFonts w:ascii="Times New Roman" w:eastAsia="仿宋" w:hAnsi="Times New Roman" w:cs="Times New Roman"/>
          <w:kern w:val="2"/>
          <w:sz w:val="24"/>
          <w:szCs w:val="24"/>
          <w:lang w:val="zh-CN"/>
        </w:rPr>
        <w:fldChar w:fldCharType="separate"/>
      </w:r>
      <w:r w:rsidRPr="00FE40CA">
        <w:rPr>
          <w:rFonts w:ascii="宋体" w:eastAsia="宋体" w:hAnsi="宋体" w:cs="宋体" w:hint="eastAsia"/>
          <w:kern w:val="2"/>
          <w:sz w:val="24"/>
          <w:szCs w:val="24"/>
          <w:lang w:val="zh-CN"/>
        </w:rPr>
        <w:t>①</w:t>
      </w:r>
      <w:r w:rsidRPr="00FE40CA">
        <w:rPr>
          <w:rFonts w:ascii="Times New Roman" w:eastAsia="仿宋" w:hAnsi="Times New Roman" w:cs="Times New Roman"/>
          <w:kern w:val="2"/>
          <w:sz w:val="24"/>
          <w:szCs w:val="24"/>
          <w:lang w:val="zh-CN"/>
        </w:rPr>
        <w:fldChar w:fldCharType="end"/>
      </w:r>
      <w:r w:rsidRPr="00FE40CA">
        <w:rPr>
          <w:rFonts w:ascii="Times New Roman" w:eastAsia="仿宋" w:hAnsi="Times New Roman" w:cs="Times New Roman"/>
          <w:kern w:val="2"/>
          <w:sz w:val="24"/>
          <w:szCs w:val="24"/>
          <w:lang w:val="zh-CN"/>
        </w:rPr>
        <w:t>对防渗系数较低的区域，如</w:t>
      </w:r>
      <w:r w:rsidR="00FE40CA" w:rsidRPr="00FE40CA">
        <w:rPr>
          <w:rFonts w:ascii="Times New Roman" w:eastAsia="仿宋" w:hAnsi="Times New Roman" w:cs="Times New Roman"/>
          <w:kern w:val="2"/>
          <w:sz w:val="24"/>
          <w:szCs w:val="24"/>
          <w:lang w:val="zh-CN"/>
        </w:rPr>
        <w:t>生活区</w:t>
      </w:r>
      <w:r w:rsidRPr="00FE40CA">
        <w:rPr>
          <w:rFonts w:ascii="Times New Roman" w:eastAsia="仿宋" w:hAnsi="Times New Roman" w:cs="Times New Roman"/>
          <w:kern w:val="2"/>
          <w:sz w:val="24"/>
          <w:szCs w:val="24"/>
          <w:lang w:val="zh-CN"/>
        </w:rPr>
        <w:t>及</w:t>
      </w:r>
      <w:r w:rsidR="00FE40CA" w:rsidRPr="00FE40CA">
        <w:rPr>
          <w:rFonts w:ascii="Times New Roman" w:eastAsia="仿宋" w:hAnsi="Times New Roman" w:cs="Times New Roman"/>
          <w:kern w:val="2"/>
          <w:sz w:val="24"/>
          <w:szCs w:val="24"/>
          <w:lang w:val="zh-CN"/>
        </w:rPr>
        <w:t>饲料加工</w:t>
      </w:r>
      <w:r w:rsidRPr="00FE40CA">
        <w:rPr>
          <w:rFonts w:ascii="Times New Roman" w:eastAsia="仿宋" w:hAnsi="Times New Roman" w:cs="Times New Roman"/>
          <w:kern w:val="2"/>
          <w:sz w:val="24"/>
          <w:szCs w:val="24"/>
          <w:lang w:val="zh-CN"/>
        </w:rPr>
        <w:t>的地面采取硬化防渗措施；</w:t>
      </w:r>
    </w:p>
    <w:p w:rsidR="00200033" w:rsidRPr="00FE40CA" w:rsidRDefault="00B56227" w:rsidP="00292D69">
      <w:pPr>
        <w:pStyle w:val="af8"/>
        <w:adjustRightInd w:val="0"/>
        <w:spacing w:line="360" w:lineRule="auto"/>
        <w:ind w:firstLineChars="200" w:firstLine="480"/>
        <w:rPr>
          <w:rFonts w:ascii="Times New Roman" w:eastAsia="仿宋" w:hAnsi="Times New Roman" w:cs="Times New Roman"/>
          <w:kern w:val="2"/>
          <w:sz w:val="24"/>
          <w:szCs w:val="24"/>
          <w:lang w:val="zh-CN"/>
        </w:rPr>
      </w:pPr>
      <w:r w:rsidRPr="00FE40CA">
        <w:rPr>
          <w:rFonts w:ascii="Times New Roman" w:eastAsia="仿宋" w:hAnsi="Times New Roman" w:cs="Times New Roman"/>
          <w:kern w:val="2"/>
          <w:sz w:val="24"/>
          <w:szCs w:val="24"/>
          <w:lang w:val="zh-CN"/>
        </w:rPr>
        <w:fldChar w:fldCharType="begin"/>
      </w:r>
      <w:r w:rsidRPr="00FE40CA">
        <w:rPr>
          <w:rFonts w:ascii="Times New Roman" w:eastAsia="仿宋" w:hAnsi="Times New Roman" w:cs="Times New Roman"/>
          <w:kern w:val="2"/>
          <w:sz w:val="24"/>
          <w:szCs w:val="24"/>
          <w:lang w:val="zh-CN"/>
        </w:rPr>
        <w:instrText xml:space="preserve"> = 2 \* GB3 \* MERGEFORMAT </w:instrText>
      </w:r>
      <w:r w:rsidRPr="00FE40CA">
        <w:rPr>
          <w:rFonts w:ascii="Times New Roman" w:eastAsia="仿宋" w:hAnsi="Times New Roman" w:cs="Times New Roman"/>
          <w:kern w:val="2"/>
          <w:sz w:val="24"/>
          <w:szCs w:val="24"/>
          <w:lang w:val="zh-CN"/>
        </w:rPr>
        <w:fldChar w:fldCharType="separate"/>
      </w:r>
      <w:r w:rsidRPr="00FE40CA">
        <w:rPr>
          <w:rFonts w:ascii="宋体" w:eastAsia="宋体" w:hAnsi="宋体" w:cs="宋体" w:hint="eastAsia"/>
          <w:kern w:val="2"/>
          <w:sz w:val="24"/>
          <w:szCs w:val="24"/>
          <w:lang w:val="zh-CN"/>
        </w:rPr>
        <w:t>②</w:t>
      </w:r>
      <w:r w:rsidRPr="00FE40CA">
        <w:rPr>
          <w:rFonts w:ascii="Times New Roman" w:eastAsia="仿宋" w:hAnsi="Times New Roman" w:cs="Times New Roman"/>
          <w:kern w:val="2"/>
          <w:sz w:val="24"/>
          <w:szCs w:val="24"/>
          <w:lang w:val="zh-CN"/>
        </w:rPr>
        <w:fldChar w:fldCharType="end"/>
      </w:r>
      <w:r w:rsidRPr="00FE40CA">
        <w:rPr>
          <w:rFonts w:ascii="Times New Roman" w:eastAsia="仿宋" w:hAnsi="Times New Roman" w:cs="Times New Roman"/>
          <w:kern w:val="2"/>
          <w:sz w:val="24"/>
          <w:szCs w:val="24"/>
          <w:lang w:val="zh-CN"/>
        </w:rPr>
        <w:t>对重点防渗区，粪污堆放场、污水处理站</w:t>
      </w:r>
      <w:r w:rsidR="00FE40CA" w:rsidRPr="00FE40CA">
        <w:rPr>
          <w:rFonts w:ascii="Times New Roman" w:eastAsia="仿宋" w:hAnsi="Times New Roman" w:cs="Times New Roman"/>
          <w:kern w:val="2"/>
          <w:sz w:val="24"/>
          <w:szCs w:val="24"/>
          <w:lang w:val="zh-CN"/>
        </w:rPr>
        <w:t>、危险废物暂存间</w:t>
      </w:r>
      <w:r w:rsidRPr="00FE40CA">
        <w:rPr>
          <w:rFonts w:ascii="Times New Roman" w:eastAsia="仿宋" w:hAnsi="Times New Roman" w:cs="Times New Roman"/>
          <w:kern w:val="2"/>
          <w:sz w:val="24"/>
          <w:szCs w:val="24"/>
          <w:lang w:val="zh-CN"/>
        </w:rPr>
        <w:t>可采取采取抗渗混凝土结构，厚度不小于</w:t>
      </w:r>
      <w:r w:rsidRPr="00FE40CA">
        <w:rPr>
          <w:rFonts w:ascii="Times New Roman" w:eastAsia="仿宋" w:hAnsi="Times New Roman" w:cs="Times New Roman"/>
          <w:kern w:val="2"/>
          <w:sz w:val="24"/>
          <w:szCs w:val="24"/>
          <w:lang w:val="zh-CN"/>
        </w:rPr>
        <w:t>150mm</w:t>
      </w:r>
      <w:r w:rsidRPr="00FE40CA">
        <w:rPr>
          <w:rFonts w:ascii="Times New Roman" w:eastAsia="仿宋" w:hAnsi="Times New Roman" w:cs="Times New Roman"/>
          <w:kern w:val="2"/>
          <w:sz w:val="24"/>
          <w:szCs w:val="24"/>
          <w:lang w:val="zh-CN"/>
        </w:rPr>
        <w:t>，其下铺设厚度不小</w:t>
      </w:r>
      <w:r w:rsidRPr="00FE40CA">
        <w:rPr>
          <w:rFonts w:ascii="Times New Roman" w:eastAsia="仿宋" w:hAnsi="Times New Roman" w:cs="Times New Roman"/>
          <w:kern w:val="2"/>
          <w:sz w:val="24"/>
          <w:szCs w:val="24"/>
        </w:rPr>
        <w:t>2.0</w:t>
      </w:r>
      <w:r w:rsidRPr="00FE40CA">
        <w:rPr>
          <w:rFonts w:ascii="Times New Roman" w:eastAsia="仿宋" w:hAnsi="Times New Roman" w:cs="Times New Roman"/>
          <w:kern w:val="2"/>
          <w:sz w:val="24"/>
          <w:szCs w:val="24"/>
          <w:lang w:val="zh-CN"/>
        </w:rPr>
        <w:t>mm</w:t>
      </w:r>
      <w:r w:rsidRPr="00FE40CA">
        <w:rPr>
          <w:rFonts w:ascii="Times New Roman" w:eastAsia="仿宋" w:hAnsi="Times New Roman" w:cs="Times New Roman"/>
          <w:kern w:val="2"/>
          <w:sz w:val="24"/>
          <w:szCs w:val="24"/>
          <w:lang w:val="zh-CN"/>
        </w:rPr>
        <w:t>的</w:t>
      </w:r>
      <w:r w:rsidRPr="00FE40CA">
        <w:rPr>
          <w:rFonts w:ascii="Times New Roman" w:eastAsia="仿宋" w:hAnsi="Times New Roman" w:cs="Times New Roman"/>
          <w:kern w:val="2"/>
          <w:sz w:val="24"/>
          <w:szCs w:val="24"/>
          <w:lang w:val="zh-CN"/>
        </w:rPr>
        <w:t>HDPE</w:t>
      </w:r>
      <w:r w:rsidRPr="00FE40CA">
        <w:rPr>
          <w:rFonts w:ascii="Times New Roman" w:eastAsia="仿宋" w:hAnsi="Times New Roman" w:cs="Times New Roman"/>
          <w:kern w:val="2"/>
          <w:sz w:val="24"/>
          <w:szCs w:val="24"/>
          <w:lang w:val="zh-CN"/>
        </w:rPr>
        <w:t>防渗膜，渗透系数不大于</w:t>
      </w:r>
      <w:r w:rsidRPr="00FE40CA">
        <w:rPr>
          <w:rFonts w:ascii="Times New Roman" w:eastAsia="仿宋" w:hAnsi="Times New Roman" w:cs="Times New Roman"/>
          <w:kern w:val="2"/>
          <w:sz w:val="24"/>
          <w:szCs w:val="24"/>
          <w:lang w:val="zh-CN"/>
        </w:rPr>
        <w:t>1.0×10</w:t>
      </w:r>
      <w:r w:rsidRPr="00FE40CA">
        <w:rPr>
          <w:rFonts w:ascii="Times New Roman" w:eastAsia="仿宋" w:hAnsi="Times New Roman" w:cs="Times New Roman"/>
          <w:kern w:val="2"/>
          <w:sz w:val="24"/>
          <w:szCs w:val="24"/>
          <w:vertAlign w:val="superscript"/>
          <w:lang w:val="zh-CN"/>
        </w:rPr>
        <w:t>-</w:t>
      </w:r>
      <w:r w:rsidRPr="00FE40CA">
        <w:rPr>
          <w:rFonts w:ascii="Times New Roman" w:eastAsia="仿宋" w:hAnsi="Times New Roman" w:cs="Times New Roman"/>
          <w:kern w:val="2"/>
          <w:sz w:val="24"/>
          <w:szCs w:val="24"/>
          <w:vertAlign w:val="superscript"/>
        </w:rPr>
        <w:t>10</w:t>
      </w:r>
      <w:r w:rsidRPr="00FE40CA">
        <w:rPr>
          <w:rFonts w:ascii="Times New Roman" w:eastAsia="仿宋" w:hAnsi="Times New Roman" w:cs="Times New Roman"/>
          <w:kern w:val="2"/>
          <w:sz w:val="24"/>
          <w:szCs w:val="24"/>
          <w:lang w:val="zh-CN"/>
        </w:rPr>
        <w:t>cm/s</w:t>
      </w:r>
      <w:r w:rsidRPr="00FE40CA">
        <w:rPr>
          <w:rFonts w:ascii="Times New Roman" w:eastAsia="仿宋" w:hAnsi="Times New Roman" w:cs="Times New Roman"/>
          <w:kern w:val="2"/>
          <w:sz w:val="24"/>
          <w:szCs w:val="24"/>
          <w:lang w:val="zh-CN"/>
        </w:rPr>
        <w:t>。</w:t>
      </w:r>
      <w:r w:rsidRPr="00FE40CA">
        <w:rPr>
          <w:rFonts w:ascii="Times New Roman" w:eastAsia="仿宋" w:hAnsi="Times New Roman" w:cs="Times New Roman"/>
          <w:sz w:val="24"/>
          <w:szCs w:val="24"/>
        </w:rPr>
        <w:t>医疗废物暂存间地面和墙裙（不低于</w:t>
      </w:r>
      <w:r w:rsidRPr="00FE40CA">
        <w:rPr>
          <w:rFonts w:ascii="Times New Roman" w:eastAsia="仿宋" w:hAnsi="Times New Roman" w:cs="Times New Roman"/>
          <w:sz w:val="24"/>
          <w:szCs w:val="24"/>
        </w:rPr>
        <w:t>1.0</w:t>
      </w:r>
      <w:r w:rsidRPr="00FE40CA">
        <w:rPr>
          <w:rFonts w:ascii="Times New Roman" w:eastAsia="仿宋" w:hAnsi="Times New Roman" w:cs="Times New Roman"/>
          <w:sz w:val="24"/>
          <w:szCs w:val="24"/>
        </w:rPr>
        <w:t>米高）</w:t>
      </w:r>
      <w:r w:rsidRPr="00FE40CA">
        <w:rPr>
          <w:rFonts w:ascii="Times New Roman" w:eastAsia="仿宋" w:hAnsi="Times New Roman" w:cs="Times New Roman"/>
          <w:sz w:val="24"/>
          <w:szCs w:val="24"/>
          <w:lang w:val="zh-CN"/>
        </w:rPr>
        <w:t>硬化防渗处理，铺设</w:t>
      </w:r>
      <w:r w:rsidRPr="00FE40CA">
        <w:rPr>
          <w:rFonts w:ascii="Times New Roman" w:eastAsia="仿宋" w:hAnsi="Times New Roman" w:cs="Times New Roman"/>
          <w:sz w:val="24"/>
          <w:szCs w:val="24"/>
          <w:lang w:val="zh-CN"/>
        </w:rPr>
        <w:t>2.0mmHDPE</w:t>
      </w:r>
      <w:r w:rsidRPr="00FE40CA">
        <w:rPr>
          <w:rFonts w:ascii="Times New Roman" w:eastAsia="仿宋" w:hAnsi="Times New Roman" w:cs="Times New Roman"/>
          <w:sz w:val="24"/>
          <w:szCs w:val="24"/>
          <w:lang w:val="zh-CN"/>
        </w:rPr>
        <w:t>防渗膜，渗透系数不大于</w:t>
      </w:r>
      <w:r w:rsidRPr="00FE40CA">
        <w:rPr>
          <w:rFonts w:ascii="Times New Roman" w:eastAsia="仿宋" w:hAnsi="Times New Roman" w:cs="Times New Roman"/>
          <w:sz w:val="24"/>
          <w:szCs w:val="24"/>
          <w:lang w:val="zh-CN"/>
        </w:rPr>
        <w:t>1.0×10</w:t>
      </w:r>
      <w:r w:rsidRPr="00FE40CA">
        <w:rPr>
          <w:rFonts w:ascii="Times New Roman" w:eastAsia="仿宋" w:hAnsi="Times New Roman" w:cs="Times New Roman"/>
          <w:sz w:val="24"/>
          <w:szCs w:val="24"/>
          <w:vertAlign w:val="superscript"/>
          <w:lang w:val="zh-CN"/>
        </w:rPr>
        <w:t>-10</w:t>
      </w:r>
      <w:r w:rsidRPr="00FE40CA">
        <w:rPr>
          <w:rFonts w:ascii="Times New Roman" w:eastAsia="仿宋" w:hAnsi="Times New Roman" w:cs="Times New Roman"/>
          <w:sz w:val="24"/>
          <w:szCs w:val="24"/>
          <w:lang w:val="zh-CN"/>
        </w:rPr>
        <w:t>cm/s</w:t>
      </w:r>
      <w:r w:rsidRPr="00FE40CA">
        <w:rPr>
          <w:rFonts w:ascii="Times New Roman" w:eastAsia="仿宋" w:hAnsi="Times New Roman" w:cs="Times New Roman"/>
          <w:sz w:val="24"/>
          <w:szCs w:val="24"/>
          <w:lang w:val="zh-CN"/>
        </w:rPr>
        <w:t>。</w:t>
      </w:r>
      <w:r w:rsidR="00FE40CA">
        <w:rPr>
          <w:rFonts w:ascii="Times New Roman" w:eastAsia="仿宋" w:hAnsi="Times New Roman" w:cs="Times New Roman" w:hint="eastAsia"/>
          <w:kern w:val="2"/>
          <w:sz w:val="24"/>
          <w:szCs w:val="24"/>
          <w:lang w:val="zh-CN"/>
        </w:rPr>
        <w:t>猪</w:t>
      </w:r>
      <w:r w:rsidR="00FE40CA">
        <w:rPr>
          <w:rFonts w:ascii="Times New Roman" w:eastAsia="仿宋" w:hAnsi="Times New Roman" w:cs="Times New Roman"/>
          <w:kern w:val="2"/>
          <w:sz w:val="24"/>
          <w:szCs w:val="24"/>
          <w:lang w:val="zh-CN"/>
        </w:rPr>
        <w:t>舍</w:t>
      </w:r>
      <w:r w:rsidR="00FE40CA">
        <w:rPr>
          <w:rFonts w:ascii="Times New Roman" w:eastAsia="仿宋" w:hAnsi="Times New Roman" w:cs="Times New Roman" w:hint="eastAsia"/>
          <w:kern w:val="2"/>
          <w:sz w:val="24"/>
          <w:szCs w:val="24"/>
          <w:lang w:val="zh-CN"/>
        </w:rPr>
        <w:t>、</w:t>
      </w:r>
      <w:r w:rsidRPr="00FE40CA">
        <w:rPr>
          <w:rFonts w:ascii="Times New Roman" w:eastAsia="仿宋" w:hAnsi="Times New Roman" w:cs="Times New Roman"/>
          <w:kern w:val="2"/>
          <w:sz w:val="24"/>
          <w:szCs w:val="24"/>
          <w:lang w:val="zh-CN"/>
        </w:rPr>
        <w:t>储水池等采取硬化防渗处理，铺设</w:t>
      </w:r>
      <w:r w:rsidRPr="00FE40CA">
        <w:rPr>
          <w:rFonts w:ascii="Times New Roman" w:eastAsia="仿宋" w:hAnsi="Times New Roman" w:cs="Times New Roman"/>
          <w:kern w:val="2"/>
          <w:sz w:val="24"/>
          <w:szCs w:val="24"/>
          <w:lang w:val="zh-CN"/>
        </w:rPr>
        <w:t>1.5mmHDPE</w:t>
      </w:r>
      <w:r w:rsidRPr="00FE40CA">
        <w:rPr>
          <w:rFonts w:ascii="Times New Roman" w:eastAsia="仿宋" w:hAnsi="Times New Roman" w:cs="Times New Roman"/>
          <w:kern w:val="2"/>
          <w:sz w:val="24"/>
          <w:szCs w:val="24"/>
          <w:lang w:val="zh-CN"/>
        </w:rPr>
        <w:t>防渗膜，渗透系数不大于</w:t>
      </w:r>
      <w:r w:rsidRPr="00FE40CA">
        <w:rPr>
          <w:rFonts w:ascii="Times New Roman" w:eastAsia="仿宋" w:hAnsi="Times New Roman" w:cs="Times New Roman"/>
          <w:kern w:val="2"/>
          <w:sz w:val="24"/>
          <w:szCs w:val="24"/>
          <w:lang w:val="zh-CN"/>
        </w:rPr>
        <w:t>1.0×10</w:t>
      </w:r>
      <w:r w:rsidRPr="00FE40CA">
        <w:rPr>
          <w:rFonts w:ascii="Times New Roman" w:eastAsia="仿宋" w:hAnsi="Times New Roman" w:cs="Times New Roman"/>
          <w:kern w:val="2"/>
          <w:sz w:val="24"/>
          <w:szCs w:val="24"/>
          <w:vertAlign w:val="superscript"/>
          <w:lang w:val="zh-CN"/>
        </w:rPr>
        <w:t>-10</w:t>
      </w:r>
      <w:r w:rsidRPr="00FE40CA">
        <w:rPr>
          <w:rFonts w:ascii="Times New Roman" w:eastAsia="仿宋" w:hAnsi="Times New Roman" w:cs="Times New Roman"/>
          <w:kern w:val="2"/>
          <w:sz w:val="24"/>
          <w:szCs w:val="24"/>
          <w:lang w:val="zh-CN"/>
        </w:rPr>
        <w:t>cm/s</w:t>
      </w:r>
      <w:r w:rsidRPr="00FE40CA">
        <w:rPr>
          <w:rFonts w:ascii="Times New Roman" w:eastAsia="仿宋" w:hAnsi="Times New Roman" w:cs="Times New Roman"/>
          <w:kern w:val="2"/>
          <w:sz w:val="24"/>
          <w:szCs w:val="24"/>
          <w:lang w:val="zh-CN"/>
        </w:rPr>
        <w:t>。</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仿宋" w:hAnsi="Times New Roman" w:cs="Times New Roman"/>
          <w:kern w:val="2"/>
          <w:sz w:val="24"/>
          <w:szCs w:val="24"/>
          <w:lang w:val="zh-CN"/>
        </w:rPr>
      </w:pPr>
      <w:r w:rsidRPr="00FE40CA">
        <w:rPr>
          <w:rFonts w:ascii="Times New Roman" w:eastAsia="仿宋" w:hAnsi="Times New Roman" w:cs="Times New Roman"/>
          <w:kern w:val="2"/>
          <w:sz w:val="24"/>
          <w:szCs w:val="24"/>
          <w:lang w:val="zh-CN"/>
        </w:rPr>
        <w:fldChar w:fldCharType="begin"/>
      </w:r>
      <w:r w:rsidRPr="00FE40CA">
        <w:rPr>
          <w:rFonts w:ascii="Times New Roman" w:eastAsia="仿宋" w:hAnsi="Times New Roman" w:cs="Times New Roman"/>
          <w:kern w:val="2"/>
          <w:sz w:val="24"/>
          <w:szCs w:val="24"/>
          <w:lang w:val="zh-CN"/>
        </w:rPr>
        <w:instrText xml:space="preserve"> = 3 \* GB3 \* MERGEFORMAT </w:instrText>
      </w:r>
      <w:r w:rsidRPr="00FE40CA">
        <w:rPr>
          <w:rFonts w:ascii="Times New Roman" w:eastAsia="仿宋" w:hAnsi="Times New Roman" w:cs="Times New Roman"/>
          <w:kern w:val="2"/>
          <w:sz w:val="24"/>
          <w:szCs w:val="24"/>
          <w:lang w:val="zh-CN"/>
        </w:rPr>
        <w:fldChar w:fldCharType="separate"/>
      </w:r>
      <w:r w:rsidRPr="00FE40CA">
        <w:rPr>
          <w:rFonts w:ascii="宋体" w:eastAsia="宋体" w:hAnsi="宋体" w:cs="宋体" w:hint="eastAsia"/>
          <w:kern w:val="2"/>
          <w:sz w:val="24"/>
          <w:szCs w:val="24"/>
          <w:lang w:val="zh-CN"/>
        </w:rPr>
        <w:t>③</w:t>
      </w:r>
      <w:r w:rsidRPr="00FE40CA">
        <w:rPr>
          <w:rFonts w:ascii="Times New Roman" w:eastAsia="仿宋" w:hAnsi="Times New Roman" w:cs="Times New Roman"/>
          <w:kern w:val="2"/>
          <w:sz w:val="24"/>
          <w:szCs w:val="24"/>
          <w:lang w:val="zh-CN"/>
        </w:rPr>
        <w:fldChar w:fldCharType="end"/>
      </w:r>
      <w:r w:rsidR="00FE40CA">
        <w:rPr>
          <w:rFonts w:ascii="Times New Roman" w:eastAsia="仿宋" w:hAnsi="Times New Roman" w:cs="Times New Roman" w:hint="eastAsia"/>
          <w:kern w:val="2"/>
          <w:sz w:val="24"/>
          <w:szCs w:val="24"/>
          <w:lang w:val="zh-CN"/>
        </w:rPr>
        <w:t>危险</w:t>
      </w:r>
      <w:r w:rsidRPr="00FE40CA">
        <w:rPr>
          <w:rFonts w:ascii="Times New Roman" w:eastAsia="仿宋" w:hAnsi="Times New Roman" w:cs="Times New Roman"/>
          <w:kern w:val="2"/>
          <w:sz w:val="24"/>
          <w:szCs w:val="24"/>
          <w:lang w:val="zh-CN"/>
        </w:rPr>
        <w:t>废物和生活垃圾等分类收集，及时清运。</w:t>
      </w:r>
      <w:r w:rsidR="00FE40CA">
        <w:rPr>
          <w:rFonts w:ascii="Times New Roman" w:eastAsia="仿宋" w:hAnsi="Times New Roman" w:cs="Times New Roman" w:hint="eastAsia"/>
          <w:kern w:val="2"/>
          <w:sz w:val="24"/>
          <w:szCs w:val="24"/>
          <w:lang w:val="zh-CN"/>
        </w:rPr>
        <w:t>危险</w:t>
      </w:r>
      <w:r w:rsidRPr="00FE40CA">
        <w:rPr>
          <w:rFonts w:ascii="Times New Roman" w:eastAsia="仿宋" w:hAnsi="Times New Roman" w:cs="Times New Roman"/>
          <w:kern w:val="2"/>
          <w:sz w:val="24"/>
          <w:szCs w:val="24"/>
          <w:lang w:val="zh-CN"/>
        </w:rPr>
        <w:t>废物暂存于医疗危废间，配备清洗和消毒器械，加设冲洗水排水管道，并与整体排污管道相连，杜绝各类固体废物浸出液下渗；</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仿宋" w:hAnsi="Times New Roman" w:cs="Times New Roman"/>
          <w:kern w:val="2"/>
          <w:sz w:val="24"/>
          <w:szCs w:val="24"/>
          <w:lang w:val="zh-CN"/>
        </w:rPr>
      </w:pPr>
      <w:r w:rsidRPr="00FE40CA">
        <w:rPr>
          <w:rFonts w:ascii="Times New Roman" w:eastAsia="仿宋" w:hAnsi="Times New Roman" w:cs="Times New Roman"/>
          <w:kern w:val="2"/>
          <w:sz w:val="24"/>
          <w:szCs w:val="24"/>
          <w:lang w:val="zh-CN"/>
        </w:rPr>
        <w:fldChar w:fldCharType="begin"/>
      </w:r>
      <w:r w:rsidRPr="00FE40CA">
        <w:rPr>
          <w:rFonts w:ascii="Times New Roman" w:eastAsia="仿宋" w:hAnsi="Times New Roman" w:cs="Times New Roman"/>
          <w:kern w:val="2"/>
          <w:sz w:val="24"/>
          <w:szCs w:val="24"/>
          <w:lang w:val="zh-CN"/>
        </w:rPr>
        <w:instrText xml:space="preserve"> = 4 \* GB3 \* MERGEFORMAT </w:instrText>
      </w:r>
      <w:r w:rsidRPr="00FE40CA">
        <w:rPr>
          <w:rFonts w:ascii="Times New Roman" w:eastAsia="仿宋" w:hAnsi="Times New Roman" w:cs="Times New Roman"/>
          <w:kern w:val="2"/>
          <w:sz w:val="24"/>
          <w:szCs w:val="24"/>
          <w:lang w:val="zh-CN"/>
        </w:rPr>
        <w:fldChar w:fldCharType="separate"/>
      </w:r>
      <w:r w:rsidRPr="00FE40CA">
        <w:rPr>
          <w:rFonts w:ascii="宋体" w:eastAsia="宋体" w:hAnsi="宋体" w:cs="宋体" w:hint="eastAsia"/>
          <w:kern w:val="2"/>
          <w:sz w:val="24"/>
          <w:szCs w:val="24"/>
          <w:lang w:val="zh-CN"/>
        </w:rPr>
        <w:t>④</w:t>
      </w:r>
      <w:r w:rsidRPr="00FE40CA">
        <w:rPr>
          <w:rFonts w:ascii="Times New Roman" w:eastAsia="仿宋" w:hAnsi="Times New Roman" w:cs="Times New Roman"/>
          <w:kern w:val="2"/>
          <w:sz w:val="24"/>
          <w:szCs w:val="24"/>
          <w:lang w:val="zh-CN"/>
        </w:rPr>
        <w:fldChar w:fldCharType="end"/>
      </w:r>
      <w:r w:rsidRPr="00FE40CA">
        <w:rPr>
          <w:rFonts w:ascii="Times New Roman" w:eastAsia="仿宋" w:hAnsi="Times New Roman" w:cs="Times New Roman"/>
          <w:kern w:val="2"/>
          <w:sz w:val="24"/>
          <w:szCs w:val="24"/>
          <w:lang w:val="zh-CN"/>
        </w:rPr>
        <w:t>全部输水管道采用防渗处理，防止泄漏和下渗；</w:t>
      </w:r>
    </w:p>
    <w:p w:rsidR="00200033" w:rsidRPr="00FE40CA" w:rsidRDefault="00B56227" w:rsidP="00292D69">
      <w:pPr>
        <w:adjustRightInd w:val="0"/>
        <w:snapToGrid w:val="0"/>
        <w:spacing w:line="360" w:lineRule="auto"/>
        <w:ind w:firstLineChars="200" w:firstLine="480"/>
        <w:rPr>
          <w:rFonts w:ascii="Times New Roman" w:eastAsia="仿宋" w:hAnsi="Times New Roman" w:cs="Times New Roman"/>
          <w:sz w:val="24"/>
          <w:lang w:val="zh-CN"/>
        </w:rPr>
      </w:pPr>
      <w:r w:rsidRPr="00FE40CA">
        <w:rPr>
          <w:rFonts w:ascii="Times New Roman" w:eastAsia="仿宋" w:hAnsi="Times New Roman" w:cs="Times New Roman"/>
          <w:sz w:val="24"/>
          <w:lang w:val="zh-CN"/>
        </w:rPr>
        <w:fldChar w:fldCharType="begin"/>
      </w:r>
      <w:r w:rsidRPr="00FE40CA">
        <w:rPr>
          <w:rFonts w:ascii="Times New Roman" w:eastAsia="仿宋" w:hAnsi="Times New Roman" w:cs="Times New Roman"/>
          <w:sz w:val="24"/>
          <w:lang w:val="zh-CN"/>
        </w:rPr>
        <w:instrText xml:space="preserve"> = 5 \* GB3 \* MERGEFORMAT </w:instrText>
      </w:r>
      <w:r w:rsidRPr="00FE40CA">
        <w:rPr>
          <w:rFonts w:ascii="Times New Roman" w:eastAsia="仿宋" w:hAnsi="Times New Roman" w:cs="Times New Roman"/>
          <w:sz w:val="24"/>
          <w:lang w:val="zh-CN"/>
        </w:rPr>
        <w:fldChar w:fldCharType="separate"/>
      </w:r>
      <w:r w:rsidRPr="00FE40CA">
        <w:rPr>
          <w:rFonts w:ascii="宋体" w:eastAsia="宋体" w:hAnsi="宋体" w:cs="宋体" w:hint="eastAsia"/>
          <w:sz w:val="24"/>
          <w:lang w:val="zh-CN"/>
        </w:rPr>
        <w:t>⑤</w:t>
      </w:r>
      <w:r w:rsidRPr="00FE40CA">
        <w:rPr>
          <w:rFonts w:ascii="Times New Roman" w:eastAsia="仿宋" w:hAnsi="Times New Roman" w:cs="Times New Roman"/>
          <w:sz w:val="24"/>
          <w:lang w:val="zh-CN"/>
        </w:rPr>
        <w:fldChar w:fldCharType="end"/>
      </w:r>
      <w:r w:rsidRPr="00FE40CA">
        <w:rPr>
          <w:rFonts w:ascii="Times New Roman" w:eastAsia="仿宋" w:hAnsi="Times New Roman" w:cs="Times New Roman"/>
          <w:sz w:val="24"/>
          <w:lang w:val="zh-CN"/>
        </w:rPr>
        <w:t>注重绿化和可渗透面积的绿化。</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仿宋" w:hAnsi="Times New Roman" w:cs="Times New Roman"/>
          <w:sz w:val="24"/>
          <w:szCs w:val="24"/>
        </w:rPr>
      </w:pPr>
      <w:r w:rsidRPr="00FE40CA">
        <w:rPr>
          <w:rFonts w:ascii="宋体" w:eastAsia="宋体" w:hAnsi="宋体" w:cs="宋体" w:hint="eastAsia"/>
          <w:sz w:val="24"/>
          <w:szCs w:val="24"/>
        </w:rPr>
        <w:t>⑶</w:t>
      </w:r>
      <w:r w:rsidRPr="00FE40CA">
        <w:rPr>
          <w:rFonts w:ascii="Times New Roman" w:eastAsia="仿宋" w:hAnsi="Times New Roman" w:cs="Times New Roman"/>
          <w:sz w:val="24"/>
          <w:szCs w:val="24"/>
        </w:rPr>
        <w:t>地下水监控</w:t>
      </w:r>
    </w:p>
    <w:p w:rsidR="00200033" w:rsidRPr="00FE40CA" w:rsidRDefault="00B56227" w:rsidP="00292D69">
      <w:pPr>
        <w:pStyle w:val="36"/>
        <w:adjustRightInd w:val="0"/>
        <w:snapToGrid w:val="0"/>
        <w:spacing w:after="0" w:line="360" w:lineRule="auto"/>
        <w:ind w:leftChars="0" w:left="0" w:firstLineChars="200" w:firstLine="480"/>
        <w:rPr>
          <w:rFonts w:ascii="Times New Roman" w:eastAsia="宋体" w:hAnsi="Times New Roman" w:cs="Times New Roman"/>
          <w:sz w:val="28"/>
          <w:szCs w:val="28"/>
        </w:rPr>
      </w:pPr>
      <w:r w:rsidRPr="00FE40CA">
        <w:rPr>
          <w:rFonts w:ascii="Times New Roman" w:eastAsia="仿宋" w:hAnsi="Times New Roman" w:cs="Times New Roman"/>
          <w:sz w:val="24"/>
          <w:szCs w:val="24"/>
        </w:rPr>
        <w:t>本次环评要求建设单位于厂区下游布设一口地下水监测井，每年对厂区地下水井进行一次监测。通过采取上述措施，可有效控制厂区内的废水污染物下渗现象，避免污染地下水，因此项目对区域地下水环境影响较小。</w:t>
      </w:r>
    </w:p>
    <w:p w:rsidR="00200033" w:rsidRPr="00737AD9" w:rsidRDefault="00B56227" w:rsidP="00737AD9">
      <w:pPr>
        <w:pStyle w:val="3"/>
        <w:adjustRightInd w:val="0"/>
        <w:snapToGrid w:val="0"/>
        <w:spacing w:before="0" w:after="0" w:line="360" w:lineRule="auto"/>
        <w:rPr>
          <w:rFonts w:cs="Times New Roman"/>
          <w:bCs w:val="0"/>
          <w:sz w:val="24"/>
          <w:szCs w:val="24"/>
        </w:rPr>
      </w:pPr>
      <w:r w:rsidRPr="00737AD9">
        <w:rPr>
          <w:rFonts w:cs="Times New Roman" w:hint="eastAsia"/>
          <w:bCs w:val="0"/>
          <w:sz w:val="24"/>
          <w:szCs w:val="24"/>
        </w:rPr>
        <w:t xml:space="preserve">8.3.3 </w:t>
      </w:r>
      <w:r w:rsidRPr="00737AD9">
        <w:rPr>
          <w:rFonts w:cs="Times New Roman" w:hint="eastAsia"/>
          <w:bCs w:val="0"/>
          <w:sz w:val="24"/>
          <w:szCs w:val="24"/>
        </w:rPr>
        <w:t>恶臭污染风险防范措施</w:t>
      </w:r>
    </w:p>
    <w:p w:rsidR="00200033" w:rsidRDefault="00B56227" w:rsidP="00FE40CA">
      <w:pPr>
        <w:adjustRightInd w:val="0"/>
        <w:snapToGrid w:val="0"/>
        <w:spacing w:line="360" w:lineRule="auto"/>
        <w:ind w:firstLineChars="200" w:firstLine="480"/>
        <w:rPr>
          <w:rFonts w:ascii="仿宋" w:eastAsia="仿宋" w:hAnsi="仿宋" w:cs="仿宋"/>
          <w:sz w:val="24"/>
          <w:szCs w:val="32"/>
        </w:rPr>
      </w:pPr>
      <w:bookmarkStart w:id="576" w:name="_Toc19012"/>
      <w:bookmarkStart w:id="577" w:name="_Toc495219694"/>
      <w:bookmarkStart w:id="578" w:name="_Toc10046"/>
      <w:r>
        <w:rPr>
          <w:rFonts w:ascii="仿宋" w:eastAsia="仿宋" w:hAnsi="仿宋" w:cs="仿宋" w:hint="eastAsia"/>
          <w:sz w:val="24"/>
          <w:szCs w:val="32"/>
        </w:rPr>
        <w:t>⑴每天按时清理后送往堆粪场进行暂存；</w:t>
      </w:r>
    </w:p>
    <w:p w:rsidR="00200033" w:rsidRDefault="00B56227" w:rsidP="00FE40CA">
      <w:pPr>
        <w:adjustRightInd w:val="0"/>
        <w:snapToGrid w:val="0"/>
        <w:spacing w:line="360" w:lineRule="auto"/>
        <w:ind w:firstLineChars="200" w:firstLine="480"/>
        <w:rPr>
          <w:rFonts w:ascii="仿宋" w:eastAsia="仿宋" w:hAnsi="仿宋" w:cs="仿宋"/>
          <w:sz w:val="24"/>
          <w:szCs w:val="32"/>
        </w:rPr>
      </w:pPr>
      <w:r>
        <w:rPr>
          <w:rFonts w:ascii="宋体" w:eastAsia="宋体" w:hAnsi="宋体" w:cs="宋体" w:hint="eastAsia"/>
          <w:sz w:val="24"/>
          <w:szCs w:val="32"/>
        </w:rPr>
        <w:t>⑵</w:t>
      </w:r>
      <w:r>
        <w:rPr>
          <w:rFonts w:ascii="仿宋" w:eastAsia="仿宋" w:hAnsi="仿宋" w:cs="仿宋" w:hint="eastAsia"/>
          <w:bCs/>
          <w:sz w:val="24"/>
        </w:rPr>
        <w:t>在日粮中添加沙皂素等除臭剂，并科学合理调控饲粮，同时加强</w:t>
      </w:r>
      <w:r w:rsidR="00052962">
        <w:rPr>
          <w:rFonts w:ascii="仿宋" w:eastAsia="仿宋" w:hAnsi="仿宋" w:cs="仿宋" w:hint="eastAsia"/>
          <w:bCs/>
          <w:sz w:val="24"/>
        </w:rPr>
        <w:t>猪</w:t>
      </w:r>
      <w:r>
        <w:rPr>
          <w:rFonts w:ascii="仿宋" w:eastAsia="仿宋" w:hAnsi="仿宋" w:cs="仿宋" w:hint="eastAsia"/>
          <w:bCs/>
          <w:sz w:val="24"/>
        </w:rPr>
        <w:t>场环境综合管理，对</w:t>
      </w:r>
      <w:r w:rsidR="00FE40CA">
        <w:rPr>
          <w:rFonts w:ascii="仿宋" w:eastAsia="仿宋" w:hAnsi="仿宋" w:cs="仿宋" w:hint="eastAsia"/>
          <w:bCs/>
          <w:sz w:val="24"/>
        </w:rPr>
        <w:t>猪</w:t>
      </w:r>
      <w:r>
        <w:rPr>
          <w:rFonts w:ascii="仿宋" w:eastAsia="仿宋" w:hAnsi="仿宋" w:cs="仿宋" w:hint="eastAsia"/>
          <w:bCs/>
          <w:sz w:val="24"/>
        </w:rPr>
        <w:t>舍、堆粪场定期喷洒除臭剂</w:t>
      </w:r>
      <w:r>
        <w:rPr>
          <w:rFonts w:ascii="仿宋" w:eastAsia="仿宋" w:hAnsi="仿宋" w:cs="仿宋" w:hint="eastAsia"/>
          <w:sz w:val="24"/>
          <w:szCs w:val="32"/>
        </w:rPr>
        <w:t>；</w:t>
      </w:r>
    </w:p>
    <w:p w:rsidR="00200033" w:rsidRDefault="00B56227" w:rsidP="00FE40CA">
      <w:pPr>
        <w:adjustRightInd w:val="0"/>
        <w:snapToGrid w:val="0"/>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⑶</w:t>
      </w:r>
      <w:r>
        <w:rPr>
          <w:rFonts w:ascii="仿宋" w:eastAsia="仿宋" w:hAnsi="仿宋" w:cs="仿宋" w:hint="eastAsia"/>
          <w:sz w:val="24"/>
          <w:szCs w:val="22"/>
        </w:rPr>
        <w:t>加强堆粪场环境综合管理，对堆粪场定期喷洒除臭剂。</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579" w:name="_Toc4911"/>
      <w:bookmarkStart w:id="580" w:name="_Toc27818"/>
      <w:bookmarkStart w:id="581" w:name="_Toc5534"/>
      <w:bookmarkStart w:id="582" w:name="_Toc522"/>
      <w:bookmarkStart w:id="583" w:name="_Toc15981"/>
      <w:bookmarkStart w:id="584" w:name="_Toc17817893"/>
      <w:r w:rsidRPr="00B7329A">
        <w:rPr>
          <w:rFonts w:ascii="Times New Roman" w:hAnsi="Times New Roman" w:cs="Times New Roman" w:hint="eastAsia"/>
          <w:b/>
          <w:bCs/>
          <w:sz w:val="28"/>
          <w:szCs w:val="28"/>
        </w:rPr>
        <w:lastRenderedPageBreak/>
        <w:t>8</w:t>
      </w:r>
      <w:r w:rsidRPr="00B7329A">
        <w:rPr>
          <w:rFonts w:ascii="Times New Roman" w:hAnsi="Times New Roman" w:cs="Times New Roman"/>
          <w:b/>
          <w:bCs/>
          <w:sz w:val="28"/>
          <w:szCs w:val="28"/>
        </w:rPr>
        <w:t>.4</w:t>
      </w:r>
      <w:r w:rsidRPr="00B7329A">
        <w:rPr>
          <w:rFonts w:ascii="Times New Roman" w:hAnsi="Times New Roman" w:cs="Times New Roman" w:hint="eastAsia"/>
          <w:b/>
          <w:bCs/>
          <w:sz w:val="28"/>
          <w:szCs w:val="28"/>
        </w:rPr>
        <w:t xml:space="preserve"> </w:t>
      </w:r>
      <w:r w:rsidRPr="00B7329A">
        <w:rPr>
          <w:rFonts w:ascii="Times New Roman" w:hAnsi="Times New Roman" w:cs="Times New Roman"/>
          <w:b/>
          <w:bCs/>
          <w:sz w:val="28"/>
          <w:szCs w:val="28"/>
        </w:rPr>
        <w:t>风险事故应急预案</w:t>
      </w:r>
      <w:bookmarkEnd w:id="576"/>
      <w:bookmarkEnd w:id="577"/>
      <w:bookmarkEnd w:id="578"/>
      <w:bookmarkEnd w:id="579"/>
      <w:bookmarkEnd w:id="580"/>
      <w:bookmarkEnd w:id="581"/>
      <w:bookmarkEnd w:id="582"/>
      <w:bookmarkEnd w:id="583"/>
      <w:bookmarkEnd w:id="584"/>
    </w:p>
    <w:p w:rsidR="00FE40CA" w:rsidRDefault="00B56227" w:rsidP="00292D69">
      <w:pPr>
        <w:adjustRightInd w:val="0"/>
        <w:snapToGrid w:val="0"/>
        <w:spacing w:line="360" w:lineRule="auto"/>
        <w:ind w:firstLineChars="200" w:firstLine="480"/>
        <w:rPr>
          <w:rFonts w:ascii="Times New Roman" w:eastAsia="仿宋" w:hAnsi="Times New Roman" w:cs="Times New Roman"/>
        </w:rPr>
      </w:pPr>
      <w:r w:rsidRPr="00FE40CA">
        <w:rPr>
          <w:rFonts w:ascii="Times New Roman" w:eastAsia="仿宋" w:hAnsi="Times New Roman" w:cs="Times New Roman"/>
          <w:sz w:val="24"/>
          <w:szCs w:val="32"/>
        </w:rPr>
        <w:t>为保证风险事故的应急工作能及时有序地开展，本环评要求项目建设单位制定风险应急预案。通过预案的编制，建立反应灵敏，运转有效的应对突发事故的指挥系统和处置体系，力求预案贴近实际，可操作性强，一旦突发风险事故，能按本预案协同联动，果断处置，将损失降至最低。应急预案应见表</w:t>
      </w:r>
      <w:r w:rsidR="00292D69">
        <w:rPr>
          <w:rFonts w:ascii="Times New Roman" w:eastAsia="仿宋" w:hAnsi="Times New Roman" w:cs="Times New Roman" w:hint="eastAsia"/>
          <w:sz w:val="24"/>
          <w:szCs w:val="32"/>
        </w:rPr>
        <w:t>8.4</w:t>
      </w:r>
      <w:r w:rsidRPr="00FE40CA">
        <w:rPr>
          <w:rFonts w:ascii="Times New Roman" w:eastAsia="仿宋" w:hAnsi="Times New Roman" w:cs="Times New Roman"/>
          <w:sz w:val="24"/>
          <w:szCs w:val="32"/>
        </w:rPr>
        <w:t>-1</w:t>
      </w:r>
      <w:r w:rsidRPr="00FE40CA">
        <w:rPr>
          <w:rFonts w:ascii="Times New Roman" w:eastAsia="仿宋" w:hAnsi="Times New Roman" w:cs="Times New Roman"/>
          <w:sz w:val="24"/>
          <w:szCs w:val="32"/>
        </w:rPr>
        <w:t>。</w:t>
      </w:r>
    </w:p>
    <w:p w:rsidR="00200033" w:rsidRPr="00292D69" w:rsidRDefault="00B56227" w:rsidP="00FE40CA">
      <w:pPr>
        <w:adjustRightInd w:val="0"/>
        <w:snapToGrid w:val="0"/>
        <w:spacing w:line="360" w:lineRule="auto"/>
        <w:ind w:firstLineChars="200" w:firstLine="420"/>
        <w:rPr>
          <w:rFonts w:ascii="Times New Roman" w:eastAsia="仿宋" w:hAnsi="Times New Roman" w:cs="Times New Roman"/>
          <w:szCs w:val="21"/>
        </w:rPr>
      </w:pPr>
      <w:r w:rsidRPr="00292D69">
        <w:rPr>
          <w:rFonts w:ascii="Times New Roman" w:eastAsia="宋体" w:hAnsi="Times New Roman" w:cs="Times New Roman"/>
          <w:szCs w:val="21"/>
        </w:rPr>
        <w:t>表</w:t>
      </w:r>
      <w:r w:rsidR="00292D69" w:rsidRPr="00292D69">
        <w:rPr>
          <w:rFonts w:ascii="Times New Roman" w:eastAsia="宋体" w:hAnsi="Times New Roman" w:cs="Times New Roman" w:hint="eastAsia"/>
          <w:szCs w:val="21"/>
        </w:rPr>
        <w:t>8.4</w:t>
      </w:r>
      <w:r w:rsidRPr="00292D69">
        <w:rPr>
          <w:rFonts w:ascii="Times New Roman" w:eastAsia="宋体" w:hAnsi="Times New Roman" w:cs="Times New Roman"/>
          <w:szCs w:val="21"/>
        </w:rPr>
        <w:t>-1</w:t>
      </w:r>
      <w:r w:rsidRPr="00292D69">
        <w:rPr>
          <w:rFonts w:ascii="宋体" w:eastAsia="宋体" w:hAnsi="宋体" w:cs="宋体" w:hint="eastAsia"/>
          <w:bCs/>
          <w:szCs w:val="21"/>
        </w:rPr>
        <w:t xml:space="preserve">     </w:t>
      </w:r>
      <w:r w:rsidR="00FE40CA" w:rsidRPr="00292D69">
        <w:rPr>
          <w:rFonts w:ascii="宋体" w:eastAsia="宋体" w:hAnsi="宋体" w:cs="宋体" w:hint="eastAsia"/>
          <w:bCs/>
          <w:szCs w:val="21"/>
        </w:rPr>
        <w:t xml:space="preserve">      </w:t>
      </w:r>
      <w:r w:rsidR="00292D69">
        <w:rPr>
          <w:rFonts w:ascii="宋体" w:eastAsia="宋体" w:hAnsi="宋体" w:cs="宋体" w:hint="eastAsia"/>
          <w:bCs/>
          <w:szCs w:val="21"/>
        </w:rPr>
        <w:t xml:space="preserve">    </w:t>
      </w:r>
      <w:r w:rsidR="00FE40CA" w:rsidRPr="00292D69">
        <w:rPr>
          <w:rFonts w:ascii="宋体" w:eastAsia="宋体" w:hAnsi="宋体" w:cs="宋体" w:hint="eastAsia"/>
          <w:bCs/>
          <w:szCs w:val="21"/>
        </w:rPr>
        <w:t xml:space="preserve">    </w:t>
      </w:r>
      <w:r w:rsidRPr="00292D69">
        <w:rPr>
          <w:rFonts w:ascii="宋体" w:eastAsia="宋体" w:hAnsi="宋体" w:cs="宋体" w:hint="eastAsia"/>
          <w:b/>
          <w:szCs w:val="21"/>
        </w:rPr>
        <w:t>环境风险应急预案内容一览表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2"/>
        <w:gridCol w:w="1876"/>
        <w:gridCol w:w="6597"/>
      </w:tblGrid>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
                <w:iCs/>
                <w:kern w:val="0"/>
                <w:szCs w:val="21"/>
              </w:rPr>
            </w:pPr>
            <w:r w:rsidRPr="00FE40CA">
              <w:rPr>
                <w:rFonts w:ascii="Times New Roman" w:hAnsi="Times New Roman" w:cs="Times New Roman"/>
                <w:b/>
                <w:iCs/>
                <w:kern w:val="0"/>
                <w:szCs w:val="21"/>
              </w:rPr>
              <w:t>序号</w:t>
            </w:r>
          </w:p>
        </w:tc>
        <w:tc>
          <w:tcPr>
            <w:tcW w:w="1929" w:type="dxa"/>
            <w:vAlign w:val="center"/>
          </w:tcPr>
          <w:p w:rsidR="00200033" w:rsidRPr="00FE40CA" w:rsidRDefault="00B56227" w:rsidP="00FE40CA">
            <w:pPr>
              <w:adjustRightInd w:val="0"/>
              <w:snapToGrid w:val="0"/>
              <w:jc w:val="center"/>
              <w:rPr>
                <w:rFonts w:ascii="Times New Roman" w:hAnsi="Times New Roman" w:cs="Times New Roman"/>
                <w:b/>
                <w:iCs/>
                <w:kern w:val="0"/>
                <w:szCs w:val="21"/>
              </w:rPr>
            </w:pPr>
            <w:r w:rsidRPr="00FE40CA">
              <w:rPr>
                <w:rFonts w:ascii="Times New Roman" w:hAnsi="Times New Roman" w:cs="Times New Roman"/>
                <w:b/>
                <w:iCs/>
                <w:kern w:val="0"/>
                <w:szCs w:val="21"/>
              </w:rPr>
              <w:t>项目</w:t>
            </w:r>
          </w:p>
        </w:tc>
        <w:tc>
          <w:tcPr>
            <w:tcW w:w="6804" w:type="dxa"/>
            <w:vAlign w:val="center"/>
          </w:tcPr>
          <w:p w:rsidR="00200033" w:rsidRPr="00FE40CA" w:rsidRDefault="00B56227" w:rsidP="00FE40CA">
            <w:pPr>
              <w:adjustRightInd w:val="0"/>
              <w:snapToGrid w:val="0"/>
              <w:jc w:val="center"/>
              <w:rPr>
                <w:rFonts w:ascii="Times New Roman" w:hAnsi="Times New Roman" w:cs="Times New Roman"/>
                <w:b/>
                <w:iCs/>
                <w:kern w:val="0"/>
                <w:szCs w:val="21"/>
              </w:rPr>
            </w:pPr>
            <w:r w:rsidRPr="00FE40CA">
              <w:rPr>
                <w:rFonts w:ascii="Times New Roman" w:hAnsi="Times New Roman" w:cs="Times New Roman"/>
                <w:b/>
                <w:iCs/>
                <w:kern w:val="0"/>
                <w:szCs w:val="21"/>
              </w:rPr>
              <w:t>内容及要求</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危险源情况</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详细说明危险源类型、数量、分布及其对环境的风险</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2</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应急计划区</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危险目标：干草饲料场、厂区废水排放管线、养殖区</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3</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应急组织机构、人员</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成立公司应急指挥小组，由公司最高领导层担任小组长，负责现</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场全面指挥，专业救援队伍负责事故控制、救援和善后处理。</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临近地区：地区指挥部</w:t>
            </w:r>
            <w:r w:rsidRPr="00FE40CA">
              <w:rPr>
                <w:rFonts w:ascii="Times New Roman" w:hAnsi="Times New Roman" w:cs="Times New Roman"/>
                <w:bCs/>
                <w:iCs/>
                <w:kern w:val="0"/>
                <w:szCs w:val="21"/>
              </w:rPr>
              <w:t>—</w:t>
            </w:r>
            <w:r w:rsidRPr="00FE40CA">
              <w:rPr>
                <w:rFonts w:ascii="Times New Roman" w:hAnsi="Times New Roman" w:cs="Times New Roman"/>
                <w:bCs/>
                <w:iCs/>
                <w:kern w:val="0"/>
                <w:szCs w:val="21"/>
              </w:rPr>
              <w:t>负责企业附近地区全面指挥，救援，管制和疏散</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4</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预案分级响应条件</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规定预案的级别及分级相应程序</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5</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应急救援保障</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应急设施、设备与器材等，防止疫病扩散的应急设施、设备与材料，主要是消毒药品、防毒面具和防护服装</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6</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报警、通讯联络方式</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规定应急状态下的通讯、通告方式和交通保障、管理等事项。可充分利</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用现代化的通信设施，如手机、固定电话、广播、电视等</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7</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应急环境监测、抢险、救援及控制措施</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由专业人员对环境分析事故现场进行应急监测，对事故性质、严重程度</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均所造成的环境危害后果进行评估，吸取经验教训避免再次发生事故，</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为指挥部门提供决策依据</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8</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应急检测、防护措施、清除措施和器材</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事故现场、邻近区域、控制防火区域、控制和清除污染措施及相应设备</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9</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人员紧急撤离、疏散、撤离组织计划</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撤离组织计划及救护，医疗救护与公众健康</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10</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事故应急救援关闭程序与恢复措施</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规定应急状态终止程序；事故现场善后处理，恢复措施；邻近区域解除事故警戒及善后恢复措施</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11</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应急培训计划</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应急计划制定后，平时安排人员培训与演练</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12</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公众教育信息发布</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对场地临近地区公众开展环境风险事故预防教育、应急知识培训并定期</w:t>
            </w:r>
          </w:p>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发布相关信息</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13</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记录和报告</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设应急事故专门记录，建立档案和报告制度，设专门部门负责管理</w:t>
            </w:r>
          </w:p>
        </w:tc>
      </w:tr>
      <w:tr w:rsidR="00200033" w:rsidRPr="00FE40CA" w:rsidTr="00FE40CA">
        <w:trPr>
          <w:trHeight w:val="340"/>
          <w:jc w:val="center"/>
        </w:trPr>
        <w:tc>
          <w:tcPr>
            <w:tcW w:w="553"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14</w:t>
            </w:r>
          </w:p>
        </w:tc>
        <w:tc>
          <w:tcPr>
            <w:tcW w:w="1929"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附件</w:t>
            </w:r>
          </w:p>
        </w:tc>
        <w:tc>
          <w:tcPr>
            <w:tcW w:w="6804" w:type="dxa"/>
            <w:vAlign w:val="center"/>
          </w:tcPr>
          <w:p w:rsidR="00200033" w:rsidRPr="00FE40CA" w:rsidRDefault="00B56227" w:rsidP="00FE40CA">
            <w:pPr>
              <w:adjustRightInd w:val="0"/>
              <w:snapToGrid w:val="0"/>
              <w:jc w:val="center"/>
              <w:rPr>
                <w:rFonts w:ascii="Times New Roman" w:hAnsi="Times New Roman" w:cs="Times New Roman"/>
                <w:bCs/>
                <w:iCs/>
                <w:kern w:val="0"/>
                <w:szCs w:val="21"/>
              </w:rPr>
            </w:pPr>
            <w:r w:rsidRPr="00FE40CA">
              <w:rPr>
                <w:rFonts w:ascii="Times New Roman" w:hAnsi="Times New Roman" w:cs="Times New Roman"/>
                <w:bCs/>
                <w:iCs/>
                <w:kern w:val="0"/>
                <w:szCs w:val="21"/>
              </w:rPr>
              <w:t xml:space="preserve"> </w:t>
            </w:r>
            <w:r w:rsidRPr="00FE40CA">
              <w:rPr>
                <w:rFonts w:ascii="Times New Roman" w:hAnsi="Times New Roman" w:cs="Times New Roman"/>
                <w:bCs/>
                <w:iCs/>
                <w:kern w:val="0"/>
                <w:szCs w:val="21"/>
              </w:rPr>
              <w:t>附件</w:t>
            </w:r>
            <w:r w:rsidRPr="00FE40CA">
              <w:rPr>
                <w:rFonts w:ascii="Times New Roman" w:hAnsi="Times New Roman" w:cs="Times New Roman"/>
                <w:bCs/>
                <w:iCs/>
                <w:kern w:val="0"/>
                <w:szCs w:val="21"/>
              </w:rPr>
              <w:t xml:space="preserve"> </w:t>
            </w:r>
            <w:r w:rsidRPr="00FE40CA">
              <w:rPr>
                <w:rFonts w:ascii="Times New Roman" w:hAnsi="Times New Roman" w:cs="Times New Roman"/>
                <w:bCs/>
                <w:iCs/>
                <w:kern w:val="0"/>
                <w:szCs w:val="21"/>
              </w:rPr>
              <w:t>准备并形成环境风险事故应急处理有关的附件材料</w:t>
            </w:r>
          </w:p>
        </w:tc>
      </w:tr>
    </w:tbl>
    <w:p w:rsidR="00200033" w:rsidRPr="00B7329A" w:rsidRDefault="00254C54" w:rsidP="00292D69">
      <w:pPr>
        <w:adjustRightInd w:val="0"/>
        <w:snapToGrid w:val="0"/>
        <w:spacing w:beforeLines="50" w:before="156" w:line="360" w:lineRule="auto"/>
        <w:outlineLvl w:val="1"/>
        <w:rPr>
          <w:rFonts w:ascii="Times New Roman" w:hAnsi="Times New Roman" w:cs="Times New Roman"/>
          <w:b/>
          <w:bCs/>
          <w:sz w:val="28"/>
          <w:szCs w:val="28"/>
        </w:rPr>
      </w:pPr>
      <w:bookmarkStart w:id="585" w:name="_Toc22288"/>
      <w:bookmarkStart w:id="586" w:name="_Toc29342"/>
      <w:bookmarkStart w:id="587" w:name="_Toc25305"/>
      <w:bookmarkStart w:id="588" w:name="_Toc21420"/>
      <w:bookmarkStart w:id="589" w:name="_Toc17441"/>
      <w:bookmarkStart w:id="590" w:name="_Toc15185"/>
      <w:bookmarkStart w:id="591" w:name="_Toc495219695"/>
      <w:bookmarkStart w:id="592" w:name="_Toc23070"/>
      <w:bookmarkStart w:id="593" w:name="_Toc17817894"/>
      <w:r>
        <w:rPr>
          <w:rFonts w:ascii="Times New Roman" w:hAnsi="Times New Roman" w:cs="Times New Roman" w:hint="eastAsia"/>
          <w:b/>
          <w:bCs/>
          <w:sz w:val="28"/>
          <w:szCs w:val="28"/>
        </w:rPr>
        <w:t>8</w:t>
      </w:r>
      <w:r w:rsidR="00B56227" w:rsidRPr="00B7329A">
        <w:rPr>
          <w:rFonts w:ascii="Times New Roman" w:hAnsi="Times New Roman" w:cs="Times New Roman" w:hint="eastAsia"/>
          <w:b/>
          <w:bCs/>
          <w:sz w:val="28"/>
          <w:szCs w:val="28"/>
        </w:rPr>
        <w:t xml:space="preserve">.5 </w:t>
      </w:r>
      <w:r w:rsidR="00B56227" w:rsidRPr="00B7329A">
        <w:rPr>
          <w:rFonts w:ascii="Times New Roman" w:hAnsi="Times New Roman" w:cs="Times New Roman" w:hint="eastAsia"/>
          <w:b/>
          <w:bCs/>
          <w:sz w:val="28"/>
          <w:szCs w:val="28"/>
        </w:rPr>
        <w:t>风险评价小结</w:t>
      </w:r>
      <w:bookmarkEnd w:id="585"/>
      <w:bookmarkEnd w:id="586"/>
      <w:bookmarkEnd w:id="587"/>
      <w:bookmarkEnd w:id="588"/>
      <w:bookmarkEnd w:id="589"/>
      <w:bookmarkEnd w:id="590"/>
      <w:bookmarkEnd w:id="591"/>
      <w:bookmarkEnd w:id="592"/>
      <w:bookmarkEnd w:id="593"/>
    </w:p>
    <w:p w:rsidR="00200033" w:rsidRPr="00FE40CA" w:rsidRDefault="00B56227" w:rsidP="00FE40CA">
      <w:pPr>
        <w:adjustRightInd w:val="0"/>
        <w:snapToGrid w:val="0"/>
        <w:spacing w:line="360" w:lineRule="auto"/>
        <w:ind w:firstLineChars="200" w:firstLine="480"/>
        <w:rPr>
          <w:rFonts w:ascii="Times New Roman" w:eastAsia="仿宋" w:hAnsi="Times New Roman" w:cs="Times New Roman"/>
          <w:sz w:val="24"/>
          <w:szCs w:val="32"/>
        </w:rPr>
      </w:pPr>
      <w:r w:rsidRPr="00FE40CA">
        <w:rPr>
          <w:rFonts w:ascii="Times New Roman" w:eastAsia="仿宋" w:hAnsi="Times New Roman" w:cs="Times New Roman"/>
          <w:sz w:val="24"/>
          <w:szCs w:val="32"/>
        </w:rPr>
        <w:t>建设单位应按照本环评报告的要求落实各项风险防范措施，并纳入</w:t>
      </w:r>
      <w:r w:rsidRPr="00FE40CA">
        <w:rPr>
          <w:rFonts w:ascii="Times New Roman" w:eastAsia="仿宋" w:hAnsi="Times New Roman" w:cs="Times New Roman"/>
          <w:sz w:val="24"/>
          <w:szCs w:val="32"/>
        </w:rPr>
        <w:t>“</w:t>
      </w:r>
      <w:r w:rsidRPr="00FE40CA">
        <w:rPr>
          <w:rFonts w:ascii="Times New Roman" w:eastAsia="仿宋" w:hAnsi="Times New Roman" w:cs="Times New Roman"/>
          <w:sz w:val="24"/>
          <w:szCs w:val="32"/>
        </w:rPr>
        <w:t>三同时</w:t>
      </w:r>
      <w:r w:rsidRPr="00FE40CA">
        <w:rPr>
          <w:rFonts w:ascii="Times New Roman" w:eastAsia="仿宋" w:hAnsi="Times New Roman" w:cs="Times New Roman"/>
          <w:sz w:val="24"/>
          <w:szCs w:val="32"/>
        </w:rPr>
        <w:t>”</w:t>
      </w:r>
      <w:r w:rsidRPr="00FE40CA">
        <w:rPr>
          <w:rFonts w:ascii="Times New Roman" w:eastAsia="仿宋" w:hAnsi="Times New Roman" w:cs="Times New Roman"/>
          <w:sz w:val="24"/>
          <w:szCs w:val="32"/>
        </w:rPr>
        <w:t>验收管理，将项目可能产生的环境风险降到最低。在具体落实本环评报告提出的事故应急防范</w:t>
      </w:r>
      <w:r w:rsidRPr="00FE40CA">
        <w:rPr>
          <w:rFonts w:ascii="Times New Roman" w:eastAsia="仿宋" w:hAnsi="Times New Roman" w:cs="Times New Roman"/>
          <w:sz w:val="24"/>
          <w:szCs w:val="32"/>
        </w:rPr>
        <w:lastRenderedPageBreak/>
        <w:t>措施后，可以使风险事故对环境的危害得到有效控制，环境风险程度一般，事故风险可以控制在可接受的范围内。因此本建设项目符合风险防范措施的相关要求。</w:t>
      </w:r>
    </w:p>
    <w:p w:rsidR="00FE40CA" w:rsidRDefault="00B56227" w:rsidP="00FE40CA">
      <w:pPr>
        <w:pStyle w:val="af8"/>
        <w:adjustRightInd w:val="0"/>
        <w:spacing w:line="360" w:lineRule="auto"/>
        <w:ind w:firstLineChars="200" w:firstLine="480"/>
        <w:rPr>
          <w:rFonts w:ascii="Times New Roman" w:eastAsia="宋体" w:hAnsi="Times New Roman" w:cs="Times New Roman"/>
          <w:b/>
          <w:bCs/>
          <w:sz w:val="21"/>
          <w:szCs w:val="21"/>
        </w:rPr>
      </w:pPr>
      <w:r w:rsidRPr="00FE40CA">
        <w:rPr>
          <w:rFonts w:ascii="Times New Roman" w:eastAsia="仿宋" w:hAnsi="Times New Roman" w:cs="Times New Roman"/>
          <w:sz w:val="24"/>
          <w:szCs w:val="32"/>
        </w:rPr>
        <w:t>本项目环境风险简单分析内容见表</w:t>
      </w:r>
      <w:r w:rsidR="00292D69">
        <w:rPr>
          <w:rFonts w:ascii="Times New Roman" w:eastAsia="仿宋" w:hAnsi="Times New Roman" w:cs="Times New Roman" w:hint="eastAsia"/>
          <w:sz w:val="24"/>
          <w:szCs w:val="32"/>
        </w:rPr>
        <w:t>8.5</w:t>
      </w:r>
      <w:r w:rsidRPr="00FE40CA">
        <w:rPr>
          <w:rFonts w:ascii="Times New Roman" w:eastAsia="仿宋" w:hAnsi="Times New Roman" w:cs="Times New Roman"/>
          <w:sz w:val="24"/>
          <w:szCs w:val="32"/>
        </w:rPr>
        <w:t>-</w:t>
      </w:r>
      <w:r w:rsidR="00292D69">
        <w:rPr>
          <w:rFonts w:ascii="Times New Roman" w:eastAsia="仿宋" w:hAnsi="Times New Roman" w:cs="Times New Roman" w:hint="eastAsia"/>
          <w:sz w:val="24"/>
          <w:szCs w:val="32"/>
        </w:rPr>
        <w:t>1</w:t>
      </w:r>
      <w:r w:rsidRPr="00FE40CA">
        <w:rPr>
          <w:rFonts w:ascii="Times New Roman" w:eastAsia="仿宋" w:hAnsi="Times New Roman" w:cs="Times New Roman"/>
          <w:sz w:val="24"/>
          <w:szCs w:val="32"/>
        </w:rPr>
        <w:t>。</w:t>
      </w:r>
    </w:p>
    <w:p w:rsidR="00200033" w:rsidRPr="00292D69" w:rsidRDefault="00B56227" w:rsidP="00FE40CA">
      <w:pPr>
        <w:pStyle w:val="af8"/>
        <w:adjustRightInd w:val="0"/>
        <w:spacing w:line="360" w:lineRule="auto"/>
        <w:ind w:firstLineChars="200" w:firstLine="420"/>
        <w:rPr>
          <w:rFonts w:ascii="Times New Roman" w:eastAsia="宋体" w:hAnsi="Times New Roman" w:cs="Times New Roman"/>
          <w:b/>
          <w:bCs/>
          <w:sz w:val="21"/>
          <w:szCs w:val="21"/>
        </w:rPr>
      </w:pPr>
      <w:r w:rsidRPr="00292D69">
        <w:rPr>
          <w:rFonts w:ascii="Times New Roman" w:eastAsia="宋体" w:hAnsi="Times New Roman" w:cs="Times New Roman"/>
          <w:bCs/>
          <w:sz w:val="21"/>
          <w:szCs w:val="21"/>
        </w:rPr>
        <w:t>表</w:t>
      </w:r>
      <w:r w:rsidR="00292D69" w:rsidRPr="00292D69">
        <w:rPr>
          <w:rFonts w:ascii="Times New Roman" w:eastAsia="宋体" w:hAnsi="Times New Roman" w:cs="Times New Roman" w:hint="eastAsia"/>
          <w:bCs/>
          <w:sz w:val="21"/>
          <w:szCs w:val="21"/>
        </w:rPr>
        <w:t>8.5</w:t>
      </w:r>
      <w:r w:rsidRPr="00292D69">
        <w:rPr>
          <w:rFonts w:ascii="Times New Roman" w:eastAsia="宋体" w:hAnsi="Times New Roman" w:cs="Times New Roman"/>
          <w:bCs/>
          <w:sz w:val="21"/>
          <w:szCs w:val="21"/>
        </w:rPr>
        <w:t>-</w:t>
      </w:r>
      <w:r w:rsidR="00292D69" w:rsidRPr="00292D69">
        <w:rPr>
          <w:rFonts w:ascii="Times New Roman" w:eastAsia="宋体" w:hAnsi="Times New Roman" w:cs="Times New Roman" w:hint="eastAsia"/>
          <w:bCs/>
          <w:sz w:val="21"/>
          <w:szCs w:val="21"/>
        </w:rPr>
        <w:t>1</w:t>
      </w:r>
      <w:r w:rsidRPr="00292D69">
        <w:rPr>
          <w:rFonts w:ascii="Times New Roman" w:eastAsia="宋体" w:hAnsi="Times New Roman" w:cs="Times New Roman"/>
          <w:bCs/>
          <w:sz w:val="21"/>
          <w:szCs w:val="21"/>
        </w:rPr>
        <w:t xml:space="preserve"> </w:t>
      </w:r>
      <w:r w:rsidRPr="00292D69">
        <w:rPr>
          <w:rFonts w:ascii="宋体" w:eastAsia="宋体" w:hAnsi="宋体" w:cs="宋体" w:hint="eastAsia"/>
          <w:b/>
          <w:bCs/>
          <w:sz w:val="21"/>
          <w:szCs w:val="21"/>
        </w:rPr>
        <w:t xml:space="preserve">    </w:t>
      </w:r>
      <w:r w:rsidR="00FE40CA" w:rsidRPr="00292D69">
        <w:rPr>
          <w:rFonts w:ascii="宋体" w:eastAsia="宋体" w:hAnsi="宋体" w:cs="宋体" w:hint="eastAsia"/>
          <w:b/>
          <w:bCs/>
          <w:sz w:val="21"/>
          <w:szCs w:val="21"/>
        </w:rPr>
        <w:t xml:space="preserve">           </w:t>
      </w:r>
      <w:r w:rsidRPr="00292D69">
        <w:rPr>
          <w:rFonts w:ascii="宋体" w:eastAsia="宋体" w:hAnsi="宋体" w:cs="宋体" w:hint="eastAsia"/>
          <w:b/>
          <w:bCs/>
          <w:sz w:val="21"/>
          <w:szCs w:val="21"/>
        </w:rPr>
        <w:t>本项目环境风险简单分析内容一览表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55"/>
        <w:gridCol w:w="1965"/>
        <w:gridCol w:w="1801"/>
        <w:gridCol w:w="1380"/>
        <w:gridCol w:w="1083"/>
        <w:gridCol w:w="1231"/>
      </w:tblGrid>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建设项目名称</w:t>
            </w:r>
          </w:p>
        </w:tc>
        <w:tc>
          <w:tcPr>
            <w:tcW w:w="7460" w:type="dxa"/>
            <w:gridSpan w:val="5"/>
            <w:tcBorders>
              <w:tl2br w:val="nil"/>
              <w:tr2bl w:val="nil"/>
            </w:tcBorders>
            <w:vAlign w:val="center"/>
          </w:tcPr>
          <w:p w:rsidR="00200033" w:rsidRPr="00FE40CA" w:rsidRDefault="00431994" w:rsidP="00431994">
            <w:pPr>
              <w:pStyle w:val="af8"/>
              <w:adjustRightInd w:val="0"/>
              <w:jc w:val="center"/>
              <w:rPr>
                <w:rFonts w:ascii="Times New Roman" w:hAnsi="Times New Roman" w:cs="Times New Roman"/>
                <w:sz w:val="21"/>
                <w:szCs w:val="21"/>
              </w:rPr>
            </w:pPr>
            <w:r>
              <w:rPr>
                <w:rFonts w:ascii="Times New Roman" w:hAnsi="Times New Roman" w:cs="Times New Roman" w:hint="eastAsia"/>
                <w:sz w:val="21"/>
                <w:szCs w:val="21"/>
              </w:rPr>
              <w:t>灵武市</w:t>
            </w:r>
            <w:r>
              <w:rPr>
                <w:rFonts w:ascii="Times New Roman" w:hAnsi="Times New Roman" w:cs="Times New Roman"/>
                <w:sz w:val="21"/>
                <w:szCs w:val="21"/>
              </w:rPr>
              <w:t>曹军生猪养殖专业合作社万头猪场</w:t>
            </w:r>
            <w:r w:rsidR="00B56227" w:rsidRPr="00FE40CA">
              <w:rPr>
                <w:rFonts w:ascii="Times New Roman" w:hAnsi="Times New Roman" w:cs="Times New Roman"/>
                <w:sz w:val="21"/>
                <w:szCs w:val="21"/>
              </w:rPr>
              <w:t>建设项目</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建设地点</w:t>
            </w:r>
          </w:p>
        </w:tc>
        <w:tc>
          <w:tcPr>
            <w:tcW w:w="196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（宁夏回族自治区）省</w:t>
            </w:r>
          </w:p>
        </w:tc>
        <w:tc>
          <w:tcPr>
            <w:tcW w:w="1801"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（银川）市</w:t>
            </w:r>
          </w:p>
        </w:tc>
        <w:tc>
          <w:tcPr>
            <w:tcW w:w="1380"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（灵武市）区</w:t>
            </w:r>
          </w:p>
        </w:tc>
        <w:tc>
          <w:tcPr>
            <w:tcW w:w="1083"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w:t>
            </w:r>
            <w:r w:rsidRPr="00FE40CA">
              <w:rPr>
                <w:rFonts w:ascii="Times New Roman" w:hAnsi="Times New Roman" w:cs="Times New Roman"/>
                <w:sz w:val="21"/>
                <w:szCs w:val="21"/>
              </w:rPr>
              <w:t>/</w:t>
            </w:r>
            <w:r w:rsidRPr="00FE40CA">
              <w:rPr>
                <w:rFonts w:ascii="Times New Roman" w:hAnsi="Times New Roman" w:cs="Times New Roman"/>
                <w:sz w:val="21"/>
                <w:szCs w:val="21"/>
              </w:rPr>
              <w:t>）县</w:t>
            </w:r>
          </w:p>
        </w:tc>
        <w:tc>
          <w:tcPr>
            <w:tcW w:w="1231"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w:t>
            </w:r>
            <w:r w:rsidRPr="00FE40CA">
              <w:rPr>
                <w:rFonts w:ascii="Times New Roman" w:hAnsi="Times New Roman" w:cs="Times New Roman"/>
                <w:sz w:val="21"/>
                <w:szCs w:val="21"/>
              </w:rPr>
              <w:t>/</w:t>
            </w:r>
            <w:r w:rsidRPr="00FE40CA">
              <w:rPr>
                <w:rFonts w:ascii="Times New Roman" w:hAnsi="Times New Roman" w:cs="Times New Roman"/>
                <w:sz w:val="21"/>
                <w:szCs w:val="21"/>
              </w:rPr>
              <w:t>）园区</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地理坐标</w:t>
            </w:r>
          </w:p>
        </w:tc>
        <w:tc>
          <w:tcPr>
            <w:tcW w:w="196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经度</w:t>
            </w:r>
          </w:p>
        </w:tc>
        <w:tc>
          <w:tcPr>
            <w:tcW w:w="1801" w:type="dxa"/>
            <w:tcBorders>
              <w:tl2br w:val="nil"/>
              <w:tr2bl w:val="nil"/>
            </w:tcBorders>
            <w:vAlign w:val="center"/>
          </w:tcPr>
          <w:p w:rsidR="00200033" w:rsidRPr="00431994" w:rsidRDefault="00431994" w:rsidP="00FE40CA">
            <w:pPr>
              <w:pStyle w:val="af8"/>
              <w:adjustRightInd w:val="0"/>
              <w:jc w:val="center"/>
              <w:rPr>
                <w:rFonts w:ascii="Times New Roman" w:hAnsi="Times New Roman" w:cs="Times New Roman"/>
                <w:sz w:val="21"/>
                <w:szCs w:val="21"/>
              </w:rPr>
            </w:pPr>
            <w:r w:rsidRPr="00431994">
              <w:rPr>
                <w:rFonts w:ascii="Times New Roman" w:eastAsia="仿宋" w:hAnsi="Times New Roman" w:cs="Times New Roman"/>
                <w:snapToGrid w:val="0"/>
                <w:sz w:val="21"/>
                <w:szCs w:val="21"/>
                <w:lang w:val="zh-CN"/>
              </w:rPr>
              <w:t>106°33′53.98″</w:t>
            </w:r>
          </w:p>
        </w:tc>
        <w:tc>
          <w:tcPr>
            <w:tcW w:w="1380" w:type="dxa"/>
            <w:tcBorders>
              <w:tl2br w:val="nil"/>
              <w:tr2bl w:val="nil"/>
            </w:tcBorders>
            <w:vAlign w:val="center"/>
          </w:tcPr>
          <w:p w:rsidR="00200033" w:rsidRPr="00431994" w:rsidRDefault="00B56227" w:rsidP="00FE40CA">
            <w:pPr>
              <w:pStyle w:val="af8"/>
              <w:adjustRightInd w:val="0"/>
              <w:jc w:val="center"/>
              <w:rPr>
                <w:rFonts w:ascii="Times New Roman" w:hAnsi="Times New Roman" w:cs="Times New Roman"/>
                <w:sz w:val="21"/>
                <w:szCs w:val="21"/>
              </w:rPr>
            </w:pPr>
            <w:r w:rsidRPr="00431994">
              <w:rPr>
                <w:rFonts w:ascii="Times New Roman" w:hAnsi="Times New Roman" w:cs="Times New Roman"/>
                <w:sz w:val="21"/>
                <w:szCs w:val="21"/>
              </w:rPr>
              <w:t>纬度</w:t>
            </w:r>
          </w:p>
        </w:tc>
        <w:tc>
          <w:tcPr>
            <w:tcW w:w="2314" w:type="dxa"/>
            <w:gridSpan w:val="2"/>
            <w:tcBorders>
              <w:tl2br w:val="nil"/>
              <w:tr2bl w:val="nil"/>
            </w:tcBorders>
            <w:vAlign w:val="center"/>
          </w:tcPr>
          <w:p w:rsidR="00200033" w:rsidRPr="00431994" w:rsidRDefault="00431994" w:rsidP="00FE40CA">
            <w:pPr>
              <w:pStyle w:val="af8"/>
              <w:adjustRightInd w:val="0"/>
              <w:jc w:val="center"/>
              <w:rPr>
                <w:rFonts w:ascii="Times New Roman" w:hAnsi="Times New Roman" w:cs="Times New Roman"/>
                <w:sz w:val="21"/>
                <w:szCs w:val="21"/>
              </w:rPr>
            </w:pPr>
            <w:r w:rsidRPr="00431994">
              <w:rPr>
                <w:rFonts w:ascii="Times New Roman" w:eastAsia="仿宋" w:hAnsi="Times New Roman" w:cs="Times New Roman"/>
                <w:snapToGrid w:val="0"/>
                <w:sz w:val="21"/>
                <w:szCs w:val="21"/>
                <w:lang w:val="zh-CN"/>
              </w:rPr>
              <w:t>37°43′36.22″</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主要危险物质</w:t>
            </w:r>
          </w:p>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及分布</w:t>
            </w:r>
          </w:p>
        </w:tc>
        <w:tc>
          <w:tcPr>
            <w:tcW w:w="7460" w:type="dxa"/>
            <w:gridSpan w:val="5"/>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环境影响途径及危害后果（大气、地表水会、地下水）</w:t>
            </w:r>
          </w:p>
        </w:tc>
        <w:tc>
          <w:tcPr>
            <w:tcW w:w="7460" w:type="dxa"/>
            <w:gridSpan w:val="5"/>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养殖场发生疫情对周围人群的健康危害以及粪污堆放场、污水处理站及危废暂存间渗漏液泄露造成地下水环境污染及恶臭对周边大气环境的影响</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风险防范措施</w:t>
            </w:r>
          </w:p>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要求</w:t>
            </w:r>
          </w:p>
        </w:tc>
        <w:tc>
          <w:tcPr>
            <w:tcW w:w="7460" w:type="dxa"/>
            <w:gridSpan w:val="5"/>
            <w:tcBorders>
              <w:tl2br w:val="nil"/>
              <w:tr2bl w:val="nil"/>
            </w:tcBorders>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1</w:t>
            </w:r>
            <w:r w:rsidRPr="00FE40CA">
              <w:rPr>
                <w:rFonts w:ascii="Times New Roman" w:hAnsi="Times New Roman" w:cs="Times New Roman"/>
                <w:sz w:val="21"/>
                <w:szCs w:val="21"/>
              </w:rPr>
              <w:t>、废水管网发生泄漏</w:t>
            </w:r>
          </w:p>
          <w:p w:rsidR="00200033" w:rsidRPr="00FE40CA" w:rsidRDefault="00B56227" w:rsidP="00431994">
            <w:pPr>
              <w:pStyle w:val="af8"/>
              <w:adjustRightInd w:val="0"/>
              <w:rPr>
                <w:rFonts w:ascii="Times New Roman" w:hAnsi="Times New Roman" w:cs="Times New Roman"/>
                <w:sz w:val="21"/>
                <w:szCs w:val="21"/>
              </w:rPr>
            </w:pPr>
            <w:r w:rsidRPr="00FE40CA">
              <w:rPr>
                <w:rFonts w:ascii="宋体" w:eastAsia="宋体" w:hAnsi="宋体" w:cs="宋体" w:hint="eastAsia"/>
                <w:sz w:val="21"/>
                <w:szCs w:val="21"/>
              </w:rPr>
              <w:t>①</w:t>
            </w:r>
            <w:r w:rsidRPr="00FE40CA">
              <w:rPr>
                <w:rFonts w:ascii="Times New Roman" w:hAnsi="Times New Roman" w:cs="Times New Roman"/>
                <w:sz w:val="21"/>
                <w:szCs w:val="21"/>
              </w:rPr>
              <w:t>对厂区废水管线采取严格的防渗措施，防止发生泄漏事件发生；</w:t>
            </w:r>
          </w:p>
          <w:p w:rsidR="00200033" w:rsidRPr="00FE40CA" w:rsidRDefault="00B56227" w:rsidP="00431994">
            <w:pPr>
              <w:pStyle w:val="af8"/>
              <w:adjustRightInd w:val="0"/>
              <w:rPr>
                <w:rFonts w:ascii="Times New Roman" w:hAnsi="Times New Roman" w:cs="Times New Roman"/>
                <w:sz w:val="21"/>
                <w:szCs w:val="21"/>
              </w:rPr>
            </w:pPr>
            <w:r w:rsidRPr="00FE40CA">
              <w:rPr>
                <w:rFonts w:ascii="宋体" w:eastAsia="宋体" w:hAnsi="宋体" w:cs="宋体" w:hint="eastAsia"/>
                <w:sz w:val="21"/>
                <w:szCs w:val="21"/>
                <w:lang w:val="zh-CN"/>
              </w:rPr>
              <w:t>②</w:t>
            </w:r>
            <w:r w:rsidRPr="00FE40CA">
              <w:rPr>
                <w:rFonts w:ascii="Times New Roman" w:hAnsi="Times New Roman" w:cs="Times New Roman"/>
                <w:sz w:val="21"/>
                <w:szCs w:val="21"/>
              </w:rPr>
              <w:t>对厂区废水管线进行定期巡检；沿线设置明显标示，防止开挖等发生破坏；</w:t>
            </w:r>
          </w:p>
          <w:p w:rsidR="00200033" w:rsidRPr="00FE40CA" w:rsidRDefault="00B56227" w:rsidP="00431994">
            <w:pPr>
              <w:pStyle w:val="af8"/>
              <w:adjustRightInd w:val="0"/>
              <w:rPr>
                <w:rFonts w:ascii="Times New Roman" w:hAnsi="Times New Roman" w:cs="Times New Roman"/>
                <w:sz w:val="21"/>
                <w:szCs w:val="21"/>
              </w:rPr>
            </w:pPr>
            <w:r w:rsidRPr="00FE40CA">
              <w:rPr>
                <w:rFonts w:ascii="宋体" w:eastAsia="宋体" w:hAnsi="宋体" w:cs="宋体" w:hint="eastAsia"/>
                <w:sz w:val="21"/>
                <w:szCs w:val="21"/>
              </w:rPr>
              <w:t>③</w:t>
            </w:r>
            <w:r w:rsidRPr="00FE40CA">
              <w:rPr>
                <w:rFonts w:ascii="Times New Roman" w:hAnsi="Times New Roman" w:cs="Times New Roman"/>
                <w:sz w:val="21"/>
                <w:szCs w:val="21"/>
              </w:rPr>
              <w:t>对污水处理站进水水量进行定期抽查，进行对比，若水量发生重大变化，及水量小于正常进水水量，则及时停止排水，对厂区废水管线进行检查、修复；</w:t>
            </w:r>
          </w:p>
          <w:p w:rsidR="00200033" w:rsidRPr="00FE40CA" w:rsidRDefault="00B56227" w:rsidP="00431994">
            <w:pPr>
              <w:pStyle w:val="af8"/>
              <w:adjustRightInd w:val="0"/>
              <w:rPr>
                <w:rFonts w:ascii="Times New Roman" w:hAnsi="Times New Roman" w:cs="Times New Roman"/>
                <w:sz w:val="21"/>
                <w:szCs w:val="21"/>
              </w:rPr>
            </w:pPr>
            <w:r w:rsidRPr="00FE40CA">
              <w:rPr>
                <w:rFonts w:ascii="宋体" w:eastAsia="宋体" w:hAnsi="宋体" w:cs="宋体" w:hint="eastAsia"/>
                <w:sz w:val="21"/>
                <w:szCs w:val="21"/>
              </w:rPr>
              <w:t>④</w:t>
            </w:r>
            <w:r w:rsidRPr="00FE40CA">
              <w:rPr>
                <w:rFonts w:ascii="Times New Roman" w:hAnsi="Times New Roman" w:cs="Times New Roman"/>
                <w:sz w:val="21"/>
                <w:szCs w:val="21"/>
              </w:rPr>
              <w:t>厂区设立专门的安环部门及主管人员，制定相应的环保制度，对厂区环保设施进行专门的管理，防止发生泄漏等突发环境事件。</w:t>
            </w:r>
          </w:p>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2</w:t>
            </w:r>
            <w:r w:rsidRPr="00FE40CA">
              <w:rPr>
                <w:rFonts w:ascii="Times New Roman" w:hAnsi="Times New Roman" w:cs="Times New Roman"/>
                <w:sz w:val="21"/>
                <w:szCs w:val="21"/>
              </w:rPr>
              <w:t>、粪污及医疗废物泄露</w:t>
            </w:r>
          </w:p>
          <w:p w:rsidR="00431994" w:rsidRDefault="00B56227" w:rsidP="00431994">
            <w:pPr>
              <w:pStyle w:val="36"/>
              <w:adjustRightInd w:val="0"/>
              <w:spacing w:after="0"/>
              <w:ind w:leftChars="0" w:left="0"/>
              <w:jc w:val="center"/>
              <w:rPr>
                <w:rFonts w:ascii="Times New Roman" w:hAnsi="Times New Roman" w:cs="Times New Roman"/>
                <w:sz w:val="21"/>
                <w:szCs w:val="21"/>
              </w:rPr>
            </w:pPr>
            <w:r w:rsidRPr="00FE40CA">
              <w:rPr>
                <w:rFonts w:ascii="宋体" w:eastAsia="宋体" w:hAnsi="宋体" w:cs="宋体" w:hint="eastAsia"/>
                <w:sz w:val="21"/>
                <w:szCs w:val="21"/>
              </w:rPr>
              <w:t>①</w:t>
            </w:r>
            <w:r w:rsidRPr="00FE40CA">
              <w:rPr>
                <w:rFonts w:ascii="Times New Roman" w:hAnsi="Times New Roman" w:cs="Times New Roman"/>
                <w:sz w:val="21"/>
                <w:szCs w:val="21"/>
              </w:rPr>
              <w:t>本项目设有生产区及粪污物处理区等，根据项目特点和当地的实际情况，按照</w:t>
            </w:r>
            <w:r w:rsidRPr="00FE40CA">
              <w:rPr>
                <w:rFonts w:ascii="Times New Roman" w:hAnsi="Times New Roman" w:cs="Times New Roman"/>
                <w:sz w:val="21"/>
                <w:szCs w:val="21"/>
              </w:rPr>
              <w:t>“</w:t>
            </w:r>
            <w:r w:rsidRPr="00FE40CA">
              <w:rPr>
                <w:rFonts w:ascii="Times New Roman" w:hAnsi="Times New Roman" w:cs="Times New Roman"/>
                <w:sz w:val="21"/>
                <w:szCs w:val="21"/>
              </w:rPr>
              <w:t>源头控制、分区防治、污染监控、应急响应</w:t>
            </w:r>
            <w:r w:rsidRPr="00FE40CA">
              <w:rPr>
                <w:rFonts w:ascii="Times New Roman" w:hAnsi="Times New Roman" w:cs="Times New Roman"/>
                <w:sz w:val="21"/>
                <w:szCs w:val="21"/>
              </w:rPr>
              <w:t>”</w:t>
            </w:r>
            <w:r w:rsidRPr="00FE40CA">
              <w:rPr>
                <w:rFonts w:ascii="Times New Roman" w:hAnsi="Times New Roman" w:cs="Times New Roman"/>
                <w:sz w:val="21"/>
                <w:szCs w:val="21"/>
              </w:rPr>
              <w:t>的地下水污染防治总体原则，</w:t>
            </w:r>
          </w:p>
          <w:p w:rsidR="00200033" w:rsidRPr="00431994" w:rsidRDefault="00B56227" w:rsidP="00431994">
            <w:pPr>
              <w:pStyle w:val="36"/>
              <w:adjustRightInd w:val="0"/>
              <w:spacing w:after="0"/>
              <w:ind w:leftChars="0" w:left="0"/>
              <w:rPr>
                <w:rFonts w:ascii="Times New Roman" w:hAnsi="Times New Roman" w:cs="Times New Roman"/>
                <w:sz w:val="21"/>
                <w:szCs w:val="21"/>
              </w:rPr>
            </w:pPr>
            <w:r w:rsidRPr="00FE40CA">
              <w:rPr>
                <w:rFonts w:ascii="Times New Roman" w:hAnsi="Times New Roman" w:cs="Times New Roman"/>
                <w:sz w:val="21"/>
                <w:szCs w:val="21"/>
              </w:rPr>
              <w:t>本项目将从污染物的产生、入渗、扩散等采取全方位的控制措施</w:t>
            </w:r>
            <w:r w:rsidRPr="00FE40CA">
              <w:rPr>
                <w:rFonts w:ascii="Times New Roman" w:hAnsi="Times New Roman" w:cs="Times New Roman"/>
                <w:sz w:val="21"/>
                <w:szCs w:val="21"/>
                <w:lang w:val="zh-CN"/>
              </w:rPr>
              <w:t>。</w:t>
            </w:r>
          </w:p>
          <w:p w:rsidR="00200033" w:rsidRPr="00FE40CA" w:rsidRDefault="00B56227" w:rsidP="00431994">
            <w:pPr>
              <w:pStyle w:val="36"/>
              <w:adjustRightInd w:val="0"/>
              <w:spacing w:after="0"/>
              <w:ind w:leftChars="0" w:left="0"/>
              <w:rPr>
                <w:rFonts w:ascii="Times New Roman" w:hAnsi="Times New Roman" w:cs="Times New Roman"/>
                <w:sz w:val="21"/>
                <w:szCs w:val="21"/>
                <w:lang w:val="zh-CN"/>
              </w:rPr>
            </w:pPr>
            <w:r w:rsidRPr="00FE40CA">
              <w:rPr>
                <w:rFonts w:ascii="宋体" w:eastAsia="宋体" w:hAnsi="宋体" w:cs="宋体" w:hint="eastAsia"/>
                <w:sz w:val="21"/>
                <w:szCs w:val="21"/>
                <w:lang w:val="zh-CN"/>
              </w:rPr>
              <w:t>②</w:t>
            </w:r>
            <w:r w:rsidRPr="00FE40CA">
              <w:rPr>
                <w:rFonts w:ascii="Times New Roman" w:hAnsi="Times New Roman" w:cs="Times New Roman"/>
                <w:sz w:val="21"/>
                <w:szCs w:val="21"/>
                <w:lang w:val="zh-CN"/>
              </w:rPr>
              <w:t>分区防治措施</w:t>
            </w:r>
          </w:p>
          <w:p w:rsidR="00200033" w:rsidRPr="00FE40CA" w:rsidRDefault="00B56227" w:rsidP="00FE40CA">
            <w:pPr>
              <w:pStyle w:val="36"/>
              <w:adjustRightInd w:val="0"/>
              <w:spacing w:after="0"/>
              <w:ind w:leftChars="0" w:left="0"/>
              <w:jc w:val="center"/>
              <w:rPr>
                <w:rFonts w:ascii="Times New Roman" w:hAnsi="Times New Roman" w:cs="Times New Roman"/>
                <w:sz w:val="21"/>
                <w:szCs w:val="21"/>
                <w:lang w:val="zh-CN"/>
              </w:rPr>
            </w:pPr>
            <w:r w:rsidRPr="00FE40CA">
              <w:rPr>
                <w:rFonts w:ascii="Times New Roman" w:hAnsi="Times New Roman" w:cs="Times New Roman"/>
                <w:sz w:val="21"/>
                <w:szCs w:val="21"/>
                <w:lang w:val="zh-CN"/>
              </w:rPr>
              <w:t>对防渗系数较低的区域，如</w:t>
            </w:r>
            <w:r w:rsidR="00431994">
              <w:rPr>
                <w:rFonts w:ascii="Times New Roman" w:hAnsi="Times New Roman" w:cs="Times New Roman" w:hint="eastAsia"/>
                <w:sz w:val="21"/>
                <w:szCs w:val="21"/>
                <w:lang w:val="zh-CN"/>
              </w:rPr>
              <w:t>生活及饲料加工区</w:t>
            </w:r>
            <w:r w:rsidRPr="00FE40CA">
              <w:rPr>
                <w:rFonts w:ascii="Times New Roman" w:hAnsi="Times New Roman" w:cs="Times New Roman"/>
                <w:sz w:val="21"/>
                <w:szCs w:val="21"/>
                <w:lang w:val="zh-CN"/>
              </w:rPr>
              <w:t>硬化防渗措施；</w:t>
            </w:r>
          </w:p>
          <w:p w:rsidR="00200033" w:rsidRPr="00FE40CA" w:rsidRDefault="00B56227" w:rsidP="00FE40CA">
            <w:pPr>
              <w:pStyle w:val="36"/>
              <w:adjustRightInd w:val="0"/>
              <w:spacing w:after="0"/>
              <w:ind w:leftChars="0" w:left="0"/>
              <w:jc w:val="center"/>
              <w:rPr>
                <w:rFonts w:ascii="Times New Roman" w:hAnsi="Times New Roman" w:cs="Times New Roman"/>
                <w:sz w:val="21"/>
                <w:szCs w:val="21"/>
                <w:lang w:val="zh-CN"/>
              </w:rPr>
            </w:pPr>
            <w:r w:rsidRPr="00FE40CA">
              <w:rPr>
                <w:rFonts w:ascii="Times New Roman" w:hAnsi="Times New Roman" w:cs="Times New Roman"/>
                <w:kern w:val="2"/>
                <w:sz w:val="21"/>
                <w:szCs w:val="21"/>
                <w:lang w:val="zh-CN"/>
              </w:rPr>
              <w:t>对重点防渗区，粪污堆放场、污水处理站、</w:t>
            </w:r>
            <w:r w:rsidR="00431994">
              <w:rPr>
                <w:rFonts w:ascii="Times New Roman" w:hAnsi="Times New Roman" w:cs="Times New Roman" w:hint="eastAsia"/>
                <w:kern w:val="2"/>
                <w:sz w:val="21"/>
                <w:szCs w:val="21"/>
                <w:lang w:val="zh-CN"/>
              </w:rPr>
              <w:t>猪</w:t>
            </w:r>
            <w:r w:rsidRPr="00FE40CA">
              <w:rPr>
                <w:rFonts w:ascii="Times New Roman" w:hAnsi="Times New Roman" w:cs="Times New Roman"/>
                <w:kern w:val="2"/>
                <w:sz w:val="21"/>
                <w:szCs w:val="21"/>
                <w:lang w:val="zh-CN"/>
              </w:rPr>
              <w:t>舍</w:t>
            </w:r>
            <w:r w:rsidR="00431994">
              <w:rPr>
                <w:rFonts w:ascii="Times New Roman" w:hAnsi="Times New Roman" w:cs="Times New Roman" w:hint="eastAsia"/>
                <w:kern w:val="2"/>
                <w:sz w:val="21"/>
                <w:szCs w:val="21"/>
                <w:lang w:val="zh-CN"/>
              </w:rPr>
              <w:t>、</w:t>
            </w:r>
            <w:r w:rsidR="00431994">
              <w:rPr>
                <w:rFonts w:ascii="Times New Roman" w:hAnsi="Times New Roman" w:cs="Times New Roman"/>
                <w:kern w:val="2"/>
                <w:sz w:val="21"/>
                <w:szCs w:val="21"/>
                <w:lang w:val="zh-CN"/>
              </w:rPr>
              <w:t>危险废物暂存间</w:t>
            </w:r>
            <w:r w:rsidRPr="00FE40CA">
              <w:rPr>
                <w:rFonts w:ascii="Times New Roman" w:hAnsi="Times New Roman" w:cs="Times New Roman"/>
                <w:kern w:val="2"/>
                <w:sz w:val="21"/>
                <w:szCs w:val="21"/>
                <w:lang w:val="zh-CN"/>
              </w:rPr>
              <w:t>等可采取采取抗渗混凝土结构，厚度不小于</w:t>
            </w:r>
            <w:r w:rsidRPr="00FE40CA">
              <w:rPr>
                <w:rFonts w:ascii="Times New Roman" w:hAnsi="Times New Roman" w:cs="Times New Roman"/>
                <w:kern w:val="2"/>
                <w:sz w:val="21"/>
                <w:szCs w:val="21"/>
                <w:lang w:val="zh-CN"/>
              </w:rPr>
              <w:t>150mm</w:t>
            </w:r>
            <w:r w:rsidRPr="00FE40CA">
              <w:rPr>
                <w:rFonts w:ascii="Times New Roman" w:hAnsi="Times New Roman" w:cs="Times New Roman"/>
                <w:kern w:val="2"/>
                <w:sz w:val="21"/>
                <w:szCs w:val="21"/>
                <w:lang w:val="zh-CN"/>
              </w:rPr>
              <w:t>，其下铺设厚度不小</w:t>
            </w:r>
            <w:r w:rsidRPr="00FE40CA">
              <w:rPr>
                <w:rFonts w:ascii="Times New Roman" w:hAnsi="Times New Roman" w:cs="Times New Roman"/>
                <w:kern w:val="2"/>
                <w:sz w:val="21"/>
                <w:szCs w:val="21"/>
              </w:rPr>
              <w:t>2.0</w:t>
            </w:r>
            <w:r w:rsidRPr="00FE40CA">
              <w:rPr>
                <w:rFonts w:ascii="Times New Roman" w:hAnsi="Times New Roman" w:cs="Times New Roman"/>
                <w:kern w:val="2"/>
                <w:sz w:val="21"/>
                <w:szCs w:val="21"/>
                <w:lang w:val="zh-CN"/>
              </w:rPr>
              <w:t>mm</w:t>
            </w:r>
            <w:r w:rsidRPr="00FE40CA">
              <w:rPr>
                <w:rFonts w:ascii="Times New Roman" w:hAnsi="Times New Roman" w:cs="Times New Roman"/>
                <w:kern w:val="2"/>
                <w:sz w:val="21"/>
                <w:szCs w:val="21"/>
                <w:lang w:val="zh-CN"/>
              </w:rPr>
              <w:t>的</w:t>
            </w:r>
            <w:r w:rsidRPr="00FE40CA">
              <w:rPr>
                <w:rFonts w:ascii="Times New Roman" w:hAnsi="Times New Roman" w:cs="Times New Roman"/>
                <w:kern w:val="2"/>
                <w:sz w:val="21"/>
                <w:szCs w:val="21"/>
                <w:lang w:val="zh-CN"/>
              </w:rPr>
              <w:t>HDPE</w:t>
            </w:r>
            <w:r w:rsidRPr="00FE40CA">
              <w:rPr>
                <w:rFonts w:ascii="Times New Roman" w:hAnsi="Times New Roman" w:cs="Times New Roman"/>
                <w:kern w:val="2"/>
                <w:sz w:val="21"/>
                <w:szCs w:val="21"/>
                <w:lang w:val="zh-CN"/>
              </w:rPr>
              <w:t>防渗膜，渗透系数不大于</w:t>
            </w:r>
            <w:r w:rsidRPr="00FE40CA">
              <w:rPr>
                <w:rFonts w:ascii="Times New Roman" w:hAnsi="Times New Roman" w:cs="Times New Roman"/>
                <w:kern w:val="2"/>
                <w:sz w:val="21"/>
                <w:szCs w:val="21"/>
                <w:lang w:val="zh-CN"/>
              </w:rPr>
              <w:t>1.0×10</w:t>
            </w:r>
            <w:r w:rsidRPr="00FE40CA">
              <w:rPr>
                <w:rFonts w:ascii="Times New Roman" w:hAnsi="Times New Roman" w:cs="Times New Roman"/>
                <w:kern w:val="2"/>
                <w:sz w:val="21"/>
                <w:szCs w:val="21"/>
                <w:vertAlign w:val="superscript"/>
                <w:lang w:val="zh-CN"/>
              </w:rPr>
              <w:t>-</w:t>
            </w:r>
            <w:r w:rsidRPr="00FE40CA">
              <w:rPr>
                <w:rFonts w:ascii="Times New Roman" w:hAnsi="Times New Roman" w:cs="Times New Roman"/>
                <w:kern w:val="2"/>
                <w:sz w:val="21"/>
                <w:szCs w:val="21"/>
                <w:vertAlign w:val="superscript"/>
              </w:rPr>
              <w:t>10</w:t>
            </w:r>
            <w:r w:rsidRPr="00FE40CA">
              <w:rPr>
                <w:rFonts w:ascii="Times New Roman" w:hAnsi="Times New Roman" w:cs="Times New Roman"/>
                <w:kern w:val="2"/>
                <w:sz w:val="21"/>
                <w:szCs w:val="21"/>
                <w:lang w:val="zh-CN"/>
              </w:rPr>
              <w:t>cm/s</w:t>
            </w:r>
            <w:r w:rsidRPr="00FE40CA">
              <w:rPr>
                <w:rFonts w:ascii="Times New Roman" w:hAnsi="Times New Roman" w:cs="Times New Roman"/>
                <w:kern w:val="2"/>
                <w:sz w:val="21"/>
                <w:szCs w:val="21"/>
                <w:lang w:val="zh-CN"/>
              </w:rPr>
              <w:t>。</w:t>
            </w:r>
            <w:r w:rsidRPr="00FE40CA">
              <w:rPr>
                <w:rFonts w:ascii="Times New Roman" w:hAnsi="Times New Roman" w:cs="Times New Roman"/>
                <w:sz w:val="21"/>
                <w:szCs w:val="21"/>
              </w:rPr>
              <w:t>医疗废物暂存间地面和墙裙（不低于</w:t>
            </w:r>
            <w:r w:rsidRPr="00FE40CA">
              <w:rPr>
                <w:rFonts w:ascii="Times New Roman" w:hAnsi="Times New Roman" w:cs="Times New Roman"/>
                <w:sz w:val="21"/>
                <w:szCs w:val="21"/>
              </w:rPr>
              <w:t>1.0</w:t>
            </w:r>
            <w:r w:rsidRPr="00FE40CA">
              <w:rPr>
                <w:rFonts w:ascii="Times New Roman" w:hAnsi="Times New Roman" w:cs="Times New Roman"/>
                <w:sz w:val="21"/>
                <w:szCs w:val="21"/>
              </w:rPr>
              <w:t>米高）</w:t>
            </w:r>
            <w:r w:rsidRPr="00FE40CA">
              <w:rPr>
                <w:rFonts w:ascii="Times New Roman" w:hAnsi="Times New Roman" w:cs="Times New Roman"/>
                <w:sz w:val="21"/>
                <w:szCs w:val="21"/>
                <w:lang w:val="zh-CN"/>
              </w:rPr>
              <w:t>硬化防渗处理，铺设</w:t>
            </w:r>
            <w:r w:rsidRPr="00FE40CA">
              <w:rPr>
                <w:rFonts w:ascii="Times New Roman" w:hAnsi="Times New Roman" w:cs="Times New Roman"/>
                <w:sz w:val="21"/>
                <w:szCs w:val="21"/>
                <w:lang w:val="zh-CN"/>
              </w:rPr>
              <w:t>2.0mmHDPE</w:t>
            </w:r>
            <w:r w:rsidRPr="00FE40CA">
              <w:rPr>
                <w:rFonts w:ascii="Times New Roman" w:hAnsi="Times New Roman" w:cs="Times New Roman"/>
                <w:sz w:val="21"/>
                <w:szCs w:val="21"/>
                <w:lang w:val="zh-CN"/>
              </w:rPr>
              <w:t>防渗膜，渗透系数不大于</w:t>
            </w:r>
            <w:r w:rsidRPr="00FE40CA">
              <w:rPr>
                <w:rFonts w:ascii="Times New Roman" w:hAnsi="Times New Roman" w:cs="Times New Roman"/>
                <w:sz w:val="21"/>
                <w:szCs w:val="21"/>
                <w:lang w:val="zh-CN"/>
              </w:rPr>
              <w:t>1.0×10</w:t>
            </w:r>
            <w:r w:rsidRPr="00FE40CA">
              <w:rPr>
                <w:rFonts w:ascii="Times New Roman" w:hAnsi="Times New Roman" w:cs="Times New Roman"/>
                <w:sz w:val="21"/>
                <w:szCs w:val="21"/>
                <w:vertAlign w:val="superscript"/>
                <w:lang w:val="zh-CN"/>
              </w:rPr>
              <w:t>-10</w:t>
            </w:r>
            <w:r w:rsidRPr="00FE40CA">
              <w:rPr>
                <w:rFonts w:ascii="Times New Roman" w:hAnsi="Times New Roman" w:cs="Times New Roman"/>
                <w:sz w:val="21"/>
                <w:szCs w:val="21"/>
                <w:lang w:val="zh-CN"/>
              </w:rPr>
              <w:t>cm/s</w:t>
            </w:r>
            <w:r w:rsidRPr="00FE40CA">
              <w:rPr>
                <w:rFonts w:ascii="Times New Roman" w:hAnsi="Times New Roman" w:cs="Times New Roman"/>
                <w:sz w:val="21"/>
                <w:szCs w:val="21"/>
                <w:lang w:val="zh-CN"/>
              </w:rPr>
              <w:t>。</w:t>
            </w:r>
          </w:p>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宋体" w:eastAsia="宋体" w:hAnsi="宋体" w:cs="宋体" w:hint="eastAsia"/>
                <w:sz w:val="21"/>
                <w:szCs w:val="21"/>
              </w:rPr>
              <w:t>③</w:t>
            </w:r>
            <w:r w:rsidRPr="00FE40CA">
              <w:rPr>
                <w:rFonts w:ascii="Times New Roman" w:hAnsi="Times New Roman" w:cs="Times New Roman"/>
                <w:sz w:val="21"/>
                <w:szCs w:val="21"/>
              </w:rPr>
              <w:t>地下水监控</w:t>
            </w:r>
          </w:p>
          <w:p w:rsidR="00200033" w:rsidRPr="00FE40CA" w:rsidRDefault="00B56227" w:rsidP="00B06FC6">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于厂区下游布设一口地下水监测井，每年对厂区地下水井进行一次监测。</w:t>
            </w:r>
          </w:p>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3</w:t>
            </w:r>
            <w:r w:rsidRPr="00FE40CA">
              <w:rPr>
                <w:rFonts w:ascii="Times New Roman" w:hAnsi="Times New Roman" w:cs="Times New Roman"/>
                <w:sz w:val="21"/>
                <w:szCs w:val="21"/>
              </w:rPr>
              <w:t>、恶臭污染物</w:t>
            </w:r>
          </w:p>
          <w:p w:rsidR="00200033" w:rsidRPr="00FE40CA" w:rsidRDefault="00B56227" w:rsidP="00431994">
            <w:pPr>
              <w:adjustRightInd w:val="0"/>
              <w:rPr>
                <w:rFonts w:ascii="Times New Roman" w:hAnsi="Times New Roman" w:cs="Times New Roman"/>
                <w:kern w:val="0"/>
                <w:szCs w:val="21"/>
              </w:rPr>
            </w:pPr>
            <w:r w:rsidRPr="00FE40CA">
              <w:rPr>
                <w:rFonts w:ascii="宋体" w:eastAsia="宋体" w:hAnsi="宋体" w:cs="宋体" w:hint="eastAsia"/>
                <w:kern w:val="0"/>
                <w:szCs w:val="21"/>
              </w:rPr>
              <w:t>①</w:t>
            </w:r>
            <w:r w:rsidRPr="00FE40CA">
              <w:rPr>
                <w:rFonts w:ascii="Times New Roman" w:hAnsi="Times New Roman" w:cs="Times New Roman"/>
                <w:kern w:val="0"/>
                <w:szCs w:val="21"/>
              </w:rPr>
              <w:t>每天按时清理后送往堆粪场进行暂存；</w:t>
            </w:r>
          </w:p>
          <w:p w:rsidR="00200033" w:rsidRPr="00FE40CA" w:rsidRDefault="00B56227" w:rsidP="00431994">
            <w:pPr>
              <w:adjustRightInd w:val="0"/>
              <w:rPr>
                <w:rFonts w:ascii="Times New Roman" w:hAnsi="Times New Roman" w:cs="Times New Roman"/>
                <w:kern w:val="0"/>
                <w:szCs w:val="21"/>
              </w:rPr>
            </w:pPr>
            <w:r w:rsidRPr="00FE40CA">
              <w:rPr>
                <w:rFonts w:ascii="宋体" w:eastAsia="宋体" w:hAnsi="宋体" w:cs="宋体" w:hint="eastAsia"/>
                <w:kern w:val="0"/>
                <w:szCs w:val="21"/>
              </w:rPr>
              <w:t>②</w:t>
            </w:r>
            <w:r w:rsidR="00052962">
              <w:rPr>
                <w:rFonts w:ascii="Times New Roman" w:hAnsi="Times New Roman" w:cs="Times New Roman"/>
                <w:kern w:val="0"/>
                <w:szCs w:val="21"/>
              </w:rPr>
              <w:t>在日粮中添加沙皂素等除臭剂，并科学合理调控饲粮</w:t>
            </w:r>
            <w:r w:rsidRPr="00FE40CA">
              <w:rPr>
                <w:rFonts w:ascii="Times New Roman" w:hAnsi="Times New Roman" w:cs="Times New Roman"/>
                <w:kern w:val="0"/>
                <w:szCs w:val="21"/>
              </w:rPr>
              <w:t>，对</w:t>
            </w:r>
            <w:r w:rsidR="00431994">
              <w:rPr>
                <w:rFonts w:ascii="Times New Roman" w:hAnsi="Times New Roman" w:cs="Times New Roman" w:hint="eastAsia"/>
                <w:kern w:val="0"/>
                <w:szCs w:val="21"/>
              </w:rPr>
              <w:t>猪</w:t>
            </w:r>
            <w:r w:rsidRPr="00FE40CA">
              <w:rPr>
                <w:rFonts w:ascii="Times New Roman" w:hAnsi="Times New Roman" w:cs="Times New Roman"/>
                <w:kern w:val="0"/>
                <w:szCs w:val="21"/>
              </w:rPr>
              <w:t>舍、堆粪场定期喷洒除臭剂；</w:t>
            </w:r>
          </w:p>
          <w:p w:rsidR="00200033" w:rsidRPr="00FE40CA" w:rsidRDefault="00B56227" w:rsidP="00431994">
            <w:pPr>
              <w:adjustRightInd w:val="0"/>
              <w:rPr>
                <w:rFonts w:ascii="Times New Roman" w:hAnsi="Times New Roman" w:cs="Times New Roman"/>
                <w:szCs w:val="21"/>
              </w:rPr>
            </w:pPr>
            <w:r w:rsidRPr="00FE40CA">
              <w:rPr>
                <w:rFonts w:ascii="宋体" w:eastAsia="宋体" w:hAnsi="宋体" w:cs="宋体" w:hint="eastAsia"/>
                <w:kern w:val="0"/>
                <w:szCs w:val="21"/>
              </w:rPr>
              <w:t>③</w:t>
            </w:r>
            <w:r w:rsidRPr="00FE40CA">
              <w:rPr>
                <w:rFonts w:ascii="Times New Roman" w:hAnsi="Times New Roman" w:cs="Times New Roman"/>
                <w:kern w:val="0"/>
                <w:szCs w:val="21"/>
              </w:rPr>
              <w:t>加强堆粪场环境综合管理，对堆粪场定期喷洒除臭剂。</w:t>
            </w:r>
          </w:p>
        </w:tc>
      </w:tr>
      <w:tr w:rsidR="00200033" w:rsidRPr="00FE40CA" w:rsidTr="00B06FC6">
        <w:trPr>
          <w:trHeight w:val="340"/>
          <w:jc w:val="center"/>
        </w:trPr>
        <w:tc>
          <w:tcPr>
            <w:tcW w:w="1555" w:type="dxa"/>
            <w:tcBorders>
              <w:tl2br w:val="nil"/>
              <w:tr2bl w:val="nil"/>
            </w:tcBorders>
            <w:vAlign w:val="center"/>
          </w:tcPr>
          <w:p w:rsidR="00200033" w:rsidRPr="00FE40CA" w:rsidRDefault="00B56227" w:rsidP="00FE40CA">
            <w:pPr>
              <w:pStyle w:val="af8"/>
              <w:adjustRightInd w:val="0"/>
              <w:jc w:val="center"/>
              <w:rPr>
                <w:rFonts w:ascii="Times New Roman" w:hAnsi="Times New Roman" w:cs="Times New Roman"/>
                <w:b/>
                <w:bCs/>
                <w:sz w:val="21"/>
                <w:szCs w:val="21"/>
              </w:rPr>
            </w:pPr>
            <w:r w:rsidRPr="00FE40CA">
              <w:rPr>
                <w:rFonts w:ascii="Times New Roman" w:hAnsi="Times New Roman" w:cs="Times New Roman"/>
                <w:b/>
                <w:bCs/>
                <w:sz w:val="21"/>
                <w:szCs w:val="21"/>
              </w:rPr>
              <w:t>填表说明</w:t>
            </w:r>
          </w:p>
        </w:tc>
        <w:tc>
          <w:tcPr>
            <w:tcW w:w="7460" w:type="dxa"/>
            <w:gridSpan w:val="5"/>
            <w:tcBorders>
              <w:tl2br w:val="nil"/>
              <w:tr2bl w:val="nil"/>
            </w:tcBorders>
          </w:tcPr>
          <w:p w:rsidR="00200033" w:rsidRPr="00FE40CA" w:rsidRDefault="00B56227" w:rsidP="00FE40CA">
            <w:pPr>
              <w:pStyle w:val="af8"/>
              <w:adjustRightInd w:val="0"/>
              <w:jc w:val="center"/>
              <w:rPr>
                <w:rFonts w:ascii="Times New Roman" w:hAnsi="Times New Roman" w:cs="Times New Roman"/>
                <w:sz w:val="21"/>
                <w:szCs w:val="21"/>
              </w:rPr>
            </w:pPr>
            <w:r w:rsidRPr="00FE40CA">
              <w:rPr>
                <w:rFonts w:ascii="Times New Roman" w:hAnsi="Times New Roman" w:cs="Times New Roman"/>
                <w:sz w:val="21"/>
                <w:szCs w:val="21"/>
              </w:rPr>
              <w:t>本项目为</w:t>
            </w:r>
            <w:r w:rsidR="00431994">
              <w:rPr>
                <w:rFonts w:ascii="Times New Roman" w:hAnsi="Times New Roman" w:cs="Times New Roman" w:hint="eastAsia"/>
                <w:sz w:val="21"/>
                <w:szCs w:val="21"/>
              </w:rPr>
              <w:t>生猪</w:t>
            </w:r>
            <w:r w:rsidRPr="00FE40CA">
              <w:rPr>
                <w:rFonts w:ascii="Times New Roman" w:hAnsi="Times New Roman" w:cs="Times New Roman"/>
                <w:sz w:val="21"/>
                <w:szCs w:val="21"/>
              </w:rPr>
              <w:t>养殖建设项目，不涉及有毒有害和易燃易爆物质，不贮存《建设项目环境风险评价技术导则》（</w:t>
            </w:r>
            <w:r w:rsidRPr="00FE40CA">
              <w:rPr>
                <w:rFonts w:ascii="Times New Roman" w:hAnsi="Times New Roman" w:cs="Times New Roman"/>
                <w:sz w:val="21"/>
                <w:szCs w:val="21"/>
              </w:rPr>
              <w:t>HJ169-2018</w:t>
            </w:r>
            <w:r w:rsidRPr="00FE40CA">
              <w:rPr>
                <w:rFonts w:ascii="Times New Roman" w:hAnsi="Times New Roman" w:cs="Times New Roman"/>
                <w:sz w:val="21"/>
                <w:szCs w:val="21"/>
              </w:rPr>
              <w:t>）附录</w:t>
            </w:r>
            <w:r w:rsidRPr="00FE40CA">
              <w:rPr>
                <w:rFonts w:ascii="Times New Roman" w:hAnsi="Times New Roman" w:cs="Times New Roman"/>
                <w:sz w:val="21"/>
                <w:szCs w:val="21"/>
              </w:rPr>
              <w:t>B</w:t>
            </w:r>
            <w:r w:rsidRPr="00FE40CA">
              <w:rPr>
                <w:rFonts w:ascii="Times New Roman" w:hAnsi="Times New Roman" w:cs="Times New Roman"/>
                <w:sz w:val="21"/>
                <w:szCs w:val="21"/>
              </w:rPr>
              <w:t>中列出的重点关注的危险物质，因此本项目不存在环境风险物质。</w:t>
            </w:r>
          </w:p>
        </w:tc>
      </w:tr>
    </w:tbl>
    <w:p w:rsidR="00200033" w:rsidRDefault="00200033">
      <w:pPr>
        <w:pStyle w:val="af8"/>
        <w:rPr>
          <w:rFonts w:eastAsia="仿宋＿GB2312" w:hAnsi="Times New Roman" w:cs="Times New Roman"/>
          <w:sz w:val="24"/>
          <w:szCs w:val="32"/>
        </w:rPr>
        <w:sectPr w:rsidR="00200033">
          <w:headerReference w:type="default" r:id="rId92"/>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594" w:name="_Toc12413"/>
      <w:bookmarkStart w:id="595" w:name="_Toc11476"/>
      <w:bookmarkStart w:id="596" w:name="_Toc18097"/>
      <w:bookmarkStart w:id="597" w:name="_Toc17817895"/>
      <w:r w:rsidRPr="002453C1">
        <w:rPr>
          <w:rFonts w:ascii="Times New Roman" w:hAnsi="Times New Roman" w:cs="Times New Roman" w:hint="eastAsia"/>
          <w:b/>
          <w:bCs/>
          <w:sz w:val="30"/>
          <w:szCs w:val="30"/>
        </w:rPr>
        <w:lastRenderedPageBreak/>
        <w:t xml:space="preserve">9 </w:t>
      </w:r>
      <w:r w:rsidRPr="002453C1">
        <w:rPr>
          <w:rFonts w:ascii="Times New Roman" w:hAnsi="Times New Roman" w:cs="Times New Roman"/>
          <w:b/>
          <w:bCs/>
          <w:sz w:val="30"/>
          <w:szCs w:val="30"/>
        </w:rPr>
        <w:t>环境影响经济损益分析</w:t>
      </w:r>
      <w:bookmarkEnd w:id="594"/>
      <w:bookmarkEnd w:id="595"/>
      <w:bookmarkEnd w:id="596"/>
      <w:bookmarkEnd w:id="597"/>
    </w:p>
    <w:p w:rsidR="00200033" w:rsidRPr="00B06FC6" w:rsidRDefault="00B56227" w:rsidP="00292D69">
      <w:pPr>
        <w:adjustRightInd w:val="0"/>
        <w:snapToGrid w:val="0"/>
        <w:spacing w:line="360" w:lineRule="auto"/>
        <w:ind w:firstLineChars="200" w:firstLine="480"/>
        <w:rPr>
          <w:rFonts w:ascii="Times New Roman" w:eastAsia="仿宋" w:hAnsi="Times New Roman" w:cs="Times New Roman"/>
          <w:bCs/>
          <w:sz w:val="24"/>
        </w:rPr>
      </w:pPr>
      <w:r w:rsidRPr="00B06FC6">
        <w:rPr>
          <w:rFonts w:ascii="Times New Roman" w:eastAsia="仿宋" w:hAnsi="Times New Roman" w:cs="Times New Roman"/>
          <w:bCs/>
          <w:sz w:val="24"/>
        </w:rPr>
        <w:t>环境经济损益分析是环境影响评价的一项重要内容，其重要任务是分析建设项目投入的环保资金所能收到的环境保护效果以及可能带来的社会效益和经济效益，是衡量环保设施投资在环保上是否合理的一个重要尺度。</w:t>
      </w:r>
    </w:p>
    <w:p w:rsidR="00200033" w:rsidRPr="00B06FC6" w:rsidRDefault="00B56227" w:rsidP="00292D69">
      <w:pPr>
        <w:adjustRightInd w:val="0"/>
        <w:snapToGrid w:val="0"/>
        <w:spacing w:line="360" w:lineRule="auto"/>
        <w:ind w:firstLineChars="200" w:firstLine="480"/>
        <w:rPr>
          <w:rFonts w:ascii="Times New Roman" w:eastAsia="仿宋" w:hAnsi="Times New Roman" w:cs="Times New Roman"/>
          <w:sz w:val="24"/>
        </w:rPr>
      </w:pPr>
      <w:r w:rsidRPr="00B06FC6">
        <w:rPr>
          <w:rFonts w:ascii="Times New Roman" w:eastAsia="仿宋" w:hAnsi="Times New Roman" w:cs="Times New Roman"/>
          <w:bCs/>
          <w:sz w:val="24"/>
        </w:rPr>
        <w:t>环境影响经济损益分析是指针对项目的性质和当地的实际情况，确定环境影响因子，从而对环境影响范围内的环境影响总体作出经济评价。环境影响经济损益分析的重点，是对工程的主要环境影响因子作出投资费用和经济损益的评价，即项目的环境保护措施投资估算（即费用）和经济效益、环境效益和社会效益（即效益）以及项目环境影响的费用－效益总体分析评价。</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598" w:name="_Toc24712"/>
      <w:bookmarkStart w:id="599" w:name="_Toc14537"/>
      <w:bookmarkStart w:id="600" w:name="_Toc31894"/>
      <w:bookmarkStart w:id="601" w:name="_Toc31530"/>
      <w:bookmarkStart w:id="602" w:name="_Toc17817896"/>
      <w:r w:rsidRPr="00B7329A">
        <w:rPr>
          <w:rFonts w:ascii="Times New Roman" w:hAnsi="Times New Roman" w:cs="Times New Roman" w:hint="eastAsia"/>
          <w:b/>
          <w:bCs/>
          <w:sz w:val="28"/>
          <w:szCs w:val="28"/>
        </w:rPr>
        <w:t>9</w:t>
      </w:r>
      <w:r w:rsidRPr="00B7329A">
        <w:rPr>
          <w:rFonts w:ascii="Times New Roman" w:hAnsi="Times New Roman" w:cs="Times New Roman"/>
          <w:b/>
          <w:bCs/>
          <w:sz w:val="28"/>
          <w:szCs w:val="28"/>
        </w:rPr>
        <w:t>.1</w:t>
      </w:r>
      <w:r w:rsidRPr="00B7329A">
        <w:rPr>
          <w:rFonts w:ascii="Times New Roman" w:hAnsi="Times New Roman" w:cs="Times New Roman" w:hint="eastAsia"/>
          <w:b/>
          <w:bCs/>
          <w:sz w:val="28"/>
          <w:szCs w:val="28"/>
        </w:rPr>
        <w:t xml:space="preserve"> </w:t>
      </w:r>
      <w:r w:rsidRPr="00B7329A">
        <w:rPr>
          <w:rFonts w:ascii="Times New Roman" w:hAnsi="Times New Roman" w:cs="Times New Roman"/>
          <w:b/>
          <w:bCs/>
          <w:sz w:val="28"/>
          <w:szCs w:val="28"/>
        </w:rPr>
        <w:t>环保投资分析</w:t>
      </w:r>
      <w:bookmarkEnd w:id="598"/>
      <w:bookmarkEnd w:id="599"/>
      <w:bookmarkEnd w:id="600"/>
      <w:bookmarkEnd w:id="601"/>
      <w:bookmarkEnd w:id="602"/>
    </w:p>
    <w:p w:rsidR="00200033" w:rsidRPr="005529B9" w:rsidRDefault="00B56227" w:rsidP="00292D69">
      <w:pPr>
        <w:adjustRightInd w:val="0"/>
        <w:snapToGrid w:val="0"/>
        <w:spacing w:line="360" w:lineRule="auto"/>
        <w:ind w:firstLineChars="200" w:firstLine="480"/>
        <w:rPr>
          <w:rFonts w:ascii="Times New Roman" w:eastAsia="仿宋" w:hAnsi="Times New Roman" w:cs="Times New Roman"/>
          <w:bCs/>
          <w:sz w:val="24"/>
        </w:rPr>
      </w:pPr>
      <w:r w:rsidRPr="005529B9">
        <w:rPr>
          <w:rFonts w:ascii="Times New Roman" w:eastAsia="仿宋" w:hAnsi="Times New Roman" w:cs="Times New Roman" w:hint="eastAsia"/>
          <w:bCs/>
          <w:sz w:val="24"/>
        </w:rPr>
        <w:t>针对本项目的环境问题和影响，本项目采取相应的环境保护措施加以控制，并保证相应环保投资的投入，以使本项目建成后生产过程中产生的各类污染物对周围环境的影响降低到最小程度。本项目总投资</w:t>
      </w:r>
      <w:r w:rsidR="005529B9">
        <w:rPr>
          <w:rFonts w:ascii="Times New Roman" w:eastAsia="仿宋" w:hAnsi="Times New Roman" w:cs="Times New Roman" w:hint="eastAsia"/>
          <w:bCs/>
          <w:sz w:val="24"/>
        </w:rPr>
        <w:t>867</w:t>
      </w:r>
      <w:r w:rsidRPr="005529B9">
        <w:rPr>
          <w:rFonts w:ascii="Times New Roman" w:eastAsia="仿宋" w:hAnsi="Times New Roman" w:cs="Times New Roman" w:hint="eastAsia"/>
          <w:bCs/>
          <w:sz w:val="24"/>
        </w:rPr>
        <w:t>万元，环保投资</w:t>
      </w:r>
      <w:r w:rsidR="005529B9">
        <w:rPr>
          <w:rFonts w:ascii="Times New Roman" w:eastAsia="仿宋" w:hAnsi="Times New Roman" w:cs="Times New Roman" w:hint="eastAsia"/>
          <w:bCs/>
          <w:sz w:val="24"/>
        </w:rPr>
        <w:t>368</w:t>
      </w:r>
      <w:r w:rsidRPr="005529B9">
        <w:rPr>
          <w:rFonts w:ascii="Times New Roman" w:eastAsia="仿宋" w:hAnsi="Times New Roman" w:cs="Times New Roman" w:hint="eastAsia"/>
          <w:bCs/>
          <w:sz w:val="24"/>
        </w:rPr>
        <w:t>万元，占总投资的</w:t>
      </w:r>
      <w:r w:rsidR="005529B9">
        <w:rPr>
          <w:rFonts w:ascii="Times New Roman" w:eastAsia="仿宋" w:hAnsi="Times New Roman" w:cs="Times New Roman" w:hint="eastAsia"/>
          <w:bCs/>
          <w:sz w:val="24"/>
        </w:rPr>
        <w:t>42.4</w:t>
      </w:r>
      <w:r w:rsidRPr="005529B9">
        <w:rPr>
          <w:rFonts w:ascii="Times New Roman" w:eastAsia="仿宋" w:hAnsi="Times New Roman" w:cs="Times New Roman" w:hint="eastAsia"/>
          <w:bCs/>
          <w:sz w:val="24"/>
        </w:rPr>
        <w:t>%</w:t>
      </w:r>
      <w:r w:rsidRPr="005529B9">
        <w:rPr>
          <w:rFonts w:ascii="Times New Roman" w:eastAsia="仿宋" w:hAnsi="Times New Roman" w:cs="Times New Roman" w:hint="eastAsia"/>
          <w:bCs/>
          <w:sz w:val="24"/>
        </w:rPr>
        <w:t>。</w:t>
      </w:r>
    </w:p>
    <w:p w:rsidR="00200033" w:rsidRPr="005529B9" w:rsidRDefault="00B56227" w:rsidP="00292D69">
      <w:pPr>
        <w:pStyle w:val="a0"/>
        <w:adjustRightInd w:val="0"/>
        <w:snapToGrid w:val="0"/>
        <w:spacing w:line="360" w:lineRule="auto"/>
        <w:ind w:firstLine="200"/>
        <w:jc w:val="left"/>
        <w:rPr>
          <w:rFonts w:eastAsia="仿宋" w:cs="Times New Roman"/>
          <w:bCs/>
          <w:kern w:val="2"/>
          <w:szCs w:val="24"/>
        </w:rPr>
      </w:pPr>
      <w:r w:rsidRPr="005529B9">
        <w:rPr>
          <w:rFonts w:eastAsia="仿宋" w:cs="Times New Roman" w:hint="eastAsia"/>
          <w:bCs/>
          <w:kern w:val="2"/>
          <w:szCs w:val="24"/>
        </w:rPr>
        <w:t>本项目通过一系列环保设施的建设，实现本项目运营全过程各污染环节的有效控制，保证各项污染物达标排放或综合利用，最大限度的减少运营过程中各污染物的排放量，保护环境的同时，有利于企业减少排污费的支出，有利于提升企业的环保公众形象，减轻对周围环境的影响，具有较好的环境效益。</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603" w:name="_Toc30237"/>
      <w:bookmarkStart w:id="604" w:name="_Toc8567"/>
      <w:bookmarkStart w:id="605" w:name="_Toc14898"/>
      <w:bookmarkStart w:id="606" w:name="_Toc2449"/>
      <w:bookmarkStart w:id="607" w:name="_Toc17817897"/>
      <w:r w:rsidRPr="00B7329A">
        <w:rPr>
          <w:rFonts w:ascii="Times New Roman" w:hAnsi="Times New Roman" w:cs="Times New Roman" w:hint="eastAsia"/>
          <w:b/>
          <w:bCs/>
          <w:sz w:val="28"/>
          <w:szCs w:val="28"/>
        </w:rPr>
        <w:t xml:space="preserve">9.2 </w:t>
      </w:r>
      <w:r w:rsidRPr="00B7329A">
        <w:rPr>
          <w:rFonts w:ascii="Times New Roman" w:hAnsi="Times New Roman" w:cs="Times New Roman" w:hint="eastAsia"/>
          <w:b/>
          <w:bCs/>
          <w:sz w:val="28"/>
          <w:szCs w:val="28"/>
        </w:rPr>
        <w:t>经济效益分析</w:t>
      </w:r>
      <w:bookmarkEnd w:id="603"/>
      <w:bookmarkEnd w:id="604"/>
      <w:bookmarkEnd w:id="605"/>
      <w:bookmarkEnd w:id="606"/>
      <w:bookmarkEnd w:id="607"/>
    </w:p>
    <w:p w:rsidR="00CC04EE" w:rsidRPr="00CC04EE" w:rsidRDefault="00B56227" w:rsidP="00292D69">
      <w:pPr>
        <w:adjustRightInd w:val="0"/>
        <w:snapToGrid w:val="0"/>
        <w:spacing w:line="360" w:lineRule="auto"/>
        <w:ind w:firstLineChars="200" w:firstLine="480"/>
        <w:rPr>
          <w:rFonts w:ascii="Times New Roman" w:eastAsia="仿宋" w:hAnsi="Times New Roman" w:cs="Times New Roman"/>
          <w:bCs/>
          <w:sz w:val="24"/>
        </w:rPr>
      </w:pPr>
      <w:r w:rsidRPr="005529B9">
        <w:rPr>
          <w:rFonts w:ascii="Times New Roman" w:eastAsia="仿宋" w:hAnsi="Times New Roman" w:cs="Times New Roman" w:hint="eastAsia"/>
          <w:bCs/>
          <w:sz w:val="24"/>
        </w:rPr>
        <w:t>本项目总投资为</w:t>
      </w:r>
      <w:r w:rsidR="005529B9" w:rsidRPr="005529B9">
        <w:rPr>
          <w:rFonts w:ascii="Times New Roman" w:eastAsia="仿宋" w:hAnsi="Times New Roman" w:cs="Times New Roman" w:hint="eastAsia"/>
          <w:bCs/>
          <w:sz w:val="24"/>
        </w:rPr>
        <w:t>867</w:t>
      </w:r>
      <w:r w:rsidRPr="005529B9">
        <w:rPr>
          <w:rFonts w:ascii="Times New Roman" w:eastAsia="仿宋" w:hAnsi="Times New Roman" w:cs="Times New Roman" w:hint="eastAsia"/>
          <w:bCs/>
          <w:sz w:val="24"/>
        </w:rPr>
        <w:t>万元，</w:t>
      </w:r>
      <w:bookmarkStart w:id="608" w:name="_Toc9437"/>
      <w:bookmarkStart w:id="609" w:name="_Toc22478"/>
      <w:bookmarkStart w:id="610" w:name="_Toc31965"/>
      <w:bookmarkStart w:id="611" w:name="_Toc30615"/>
      <w:bookmarkStart w:id="612" w:name="_Toc12806"/>
      <w:bookmarkStart w:id="613" w:name="_Toc24197"/>
      <w:bookmarkStart w:id="614" w:name="_Toc9065"/>
      <w:r w:rsidR="00CC04EE" w:rsidRPr="00CC04EE">
        <w:rPr>
          <w:rFonts w:ascii="Times New Roman" w:eastAsia="仿宋" w:hAnsi="Times New Roman" w:cs="Times New Roman"/>
          <w:bCs/>
          <w:sz w:val="24"/>
        </w:rPr>
        <w:t>在生产经营期间，年平均收入</w:t>
      </w:r>
      <w:r w:rsidR="00CC04EE">
        <w:rPr>
          <w:rFonts w:ascii="Times New Roman" w:eastAsia="仿宋" w:hAnsi="Times New Roman" w:cs="Times New Roman" w:hint="eastAsia"/>
          <w:bCs/>
          <w:sz w:val="24"/>
        </w:rPr>
        <w:t>800</w:t>
      </w:r>
      <w:r w:rsidR="00CC04EE" w:rsidRPr="00CC04EE">
        <w:rPr>
          <w:rFonts w:ascii="Times New Roman" w:eastAsia="仿宋" w:hAnsi="Times New Roman" w:cs="Times New Roman"/>
          <w:bCs/>
          <w:sz w:val="24"/>
        </w:rPr>
        <w:t>万元，年纯利润</w:t>
      </w:r>
      <w:r w:rsidR="00CC04EE">
        <w:rPr>
          <w:rFonts w:ascii="Times New Roman" w:eastAsia="仿宋" w:hAnsi="Times New Roman" w:cs="Times New Roman" w:hint="eastAsia"/>
          <w:bCs/>
          <w:sz w:val="24"/>
        </w:rPr>
        <w:t>420</w:t>
      </w:r>
      <w:r w:rsidR="00CC04EE" w:rsidRPr="00CC04EE">
        <w:rPr>
          <w:rFonts w:ascii="Times New Roman" w:eastAsia="仿宋" w:hAnsi="Times New Roman" w:cs="Times New Roman"/>
          <w:bCs/>
          <w:sz w:val="24"/>
        </w:rPr>
        <w:t>万元，投资回收期（含建设期）</w:t>
      </w:r>
      <w:r w:rsidR="00CC04EE" w:rsidRPr="00CC04EE">
        <w:rPr>
          <w:rFonts w:ascii="Times New Roman" w:eastAsia="仿宋" w:hAnsi="Times New Roman" w:cs="Times New Roman"/>
          <w:bCs/>
          <w:sz w:val="24"/>
        </w:rPr>
        <w:t>2</w:t>
      </w:r>
      <w:r w:rsidR="00CC04EE" w:rsidRPr="00CC04EE">
        <w:rPr>
          <w:rFonts w:ascii="Times New Roman" w:eastAsia="仿宋" w:hAnsi="Times New Roman" w:cs="Times New Roman"/>
          <w:bCs/>
          <w:sz w:val="24"/>
        </w:rPr>
        <w:t>年。项目预期经济效益较好，在运行期内能较快收回投资，而且在整个经营期内能获得较大的盈余积累，资金循环良性发展，并有一定的抗风险能力。因此本项目的经济效益较为显著。</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615" w:name="_Toc17817898"/>
      <w:r w:rsidRPr="00B7329A">
        <w:rPr>
          <w:rFonts w:ascii="Times New Roman" w:hAnsi="Times New Roman" w:cs="Times New Roman" w:hint="eastAsia"/>
          <w:b/>
          <w:bCs/>
          <w:sz w:val="28"/>
          <w:szCs w:val="28"/>
        </w:rPr>
        <w:t xml:space="preserve">9.3 </w:t>
      </w:r>
      <w:r w:rsidRPr="00B7329A">
        <w:rPr>
          <w:rFonts w:ascii="Times New Roman" w:hAnsi="Times New Roman" w:cs="Times New Roman" w:hint="eastAsia"/>
          <w:b/>
          <w:bCs/>
          <w:sz w:val="28"/>
          <w:szCs w:val="28"/>
        </w:rPr>
        <w:t>生态效益分析</w:t>
      </w:r>
      <w:bookmarkEnd w:id="608"/>
      <w:bookmarkEnd w:id="609"/>
      <w:bookmarkEnd w:id="610"/>
      <w:bookmarkEnd w:id="611"/>
      <w:bookmarkEnd w:id="615"/>
    </w:p>
    <w:p w:rsidR="00CC04EE" w:rsidRPr="00CC04EE" w:rsidRDefault="00CC04EE" w:rsidP="00292D69">
      <w:pPr>
        <w:pStyle w:val="af1"/>
        <w:adjustRightInd w:val="0"/>
        <w:snapToGrid w:val="0"/>
        <w:spacing w:after="0" w:line="360" w:lineRule="auto"/>
        <w:ind w:left="0" w:firstLineChars="200" w:firstLine="480"/>
        <w:rPr>
          <w:rFonts w:ascii="Times New Roman" w:eastAsia="仿宋" w:hAnsi="Times New Roman" w:cs="Times New Roman"/>
          <w:bCs/>
          <w:kern w:val="2"/>
          <w:sz w:val="24"/>
        </w:rPr>
      </w:pPr>
      <w:bookmarkStart w:id="616" w:name="_Toc24689"/>
      <w:r w:rsidRPr="00CC04EE">
        <w:rPr>
          <w:rFonts w:ascii="Times New Roman" w:eastAsia="仿宋" w:hAnsi="Times New Roman" w:cs="Times New Roman"/>
          <w:bCs/>
          <w:kern w:val="2"/>
          <w:sz w:val="24"/>
        </w:rPr>
        <w:t>发展猪养殖业，可消化一部分经济作物作饲料。饲料通过过腹还田（饲料经猪消化吸收后排出粪便，猪粪无害化处理后变为有机肥，变废为宝，还田），可增加农田土壤有机质含量，提高土壤肥力，使土壤得到改良，可以有效地减少化肥的施用量。同时有机肥施入田间、果园、菜园，可以改善土壤结构，增加土壤有机肥，改善生态环境，提高果品、蔬菜的品质和质量安全，生产绿色食品、有机食品。项目的实施具有良好的生态效益。</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617" w:name="_Toc17817899"/>
      <w:r w:rsidRPr="00B7329A">
        <w:rPr>
          <w:rFonts w:ascii="Times New Roman" w:hAnsi="Times New Roman" w:cs="Times New Roman" w:hint="eastAsia"/>
          <w:b/>
          <w:bCs/>
          <w:sz w:val="28"/>
          <w:szCs w:val="28"/>
        </w:rPr>
        <w:lastRenderedPageBreak/>
        <w:t xml:space="preserve">9.4 </w:t>
      </w:r>
      <w:r w:rsidRPr="00B7329A">
        <w:rPr>
          <w:rFonts w:ascii="Times New Roman" w:hAnsi="Times New Roman" w:cs="Times New Roman" w:hint="eastAsia"/>
          <w:b/>
          <w:bCs/>
          <w:sz w:val="28"/>
          <w:szCs w:val="28"/>
        </w:rPr>
        <w:t>社会效益分析</w:t>
      </w:r>
      <w:bookmarkEnd w:id="612"/>
      <w:bookmarkEnd w:id="613"/>
      <w:bookmarkEnd w:id="614"/>
      <w:bookmarkEnd w:id="616"/>
      <w:bookmarkEnd w:id="617"/>
    </w:p>
    <w:p w:rsidR="00CC04EE" w:rsidRPr="00CC04EE" w:rsidRDefault="00CC04EE" w:rsidP="00292D69">
      <w:pPr>
        <w:adjustRightInd w:val="0"/>
        <w:snapToGrid w:val="0"/>
        <w:spacing w:line="360" w:lineRule="auto"/>
        <w:ind w:firstLine="561"/>
        <w:rPr>
          <w:rFonts w:ascii="Times New Roman" w:eastAsia="仿宋" w:hAnsi="Times New Roman" w:cs="Times New Roman"/>
          <w:bCs/>
          <w:sz w:val="24"/>
        </w:rPr>
      </w:pPr>
      <w:bookmarkStart w:id="618" w:name="_Toc15845"/>
      <w:bookmarkStart w:id="619" w:name="_Toc13664"/>
      <w:bookmarkStart w:id="620" w:name="_Toc3757"/>
      <w:bookmarkStart w:id="621" w:name="_Toc568"/>
      <w:r w:rsidRPr="00CC04EE">
        <w:rPr>
          <w:rFonts w:ascii="Times New Roman" w:eastAsia="仿宋" w:hAnsi="Times New Roman" w:cs="Times New Roman"/>
          <w:bCs/>
          <w:sz w:val="24"/>
        </w:rPr>
        <w:t>本项目的实施，不但能取得一定的经济效益，还能取得明显的社会效益，项目实施后壮大了灵武市生猪产业，优化了畜牧业产业结构，促进了畜牧产业化的发展，对周边的带动能力增强。</w:t>
      </w:r>
    </w:p>
    <w:p w:rsidR="00CC04EE" w:rsidRPr="00CC04EE" w:rsidRDefault="00CC04EE" w:rsidP="00292D69">
      <w:pPr>
        <w:adjustRightInd w:val="0"/>
        <w:snapToGrid w:val="0"/>
        <w:spacing w:line="360" w:lineRule="auto"/>
        <w:ind w:firstLine="561"/>
        <w:rPr>
          <w:rFonts w:ascii="Times New Roman" w:eastAsia="仿宋" w:hAnsi="Times New Roman" w:cs="Times New Roman"/>
          <w:bCs/>
          <w:sz w:val="24"/>
        </w:rPr>
      </w:pPr>
      <w:r w:rsidRPr="00CC04EE">
        <w:rPr>
          <w:rFonts w:ascii="Times New Roman" w:eastAsia="仿宋" w:hAnsi="Times New Roman" w:cs="Times New Roman"/>
          <w:bCs/>
          <w:sz w:val="24"/>
        </w:rPr>
        <w:t>大力发展草食型畜牧业，不仅能促使农业生产由粮食、经济作物二元结构向粮食、饲料、经济作物的三元结构转变，缓解人畜争粮争地、破坏生态的矛盾，实现农业及农村经济结构的调整目标。而且猪粪还田，降低农作物生产成本，提高土壤生产能力，实现以种带养、以养补种、种养结合，达到提高农民收入的目的。</w:t>
      </w:r>
    </w:p>
    <w:p w:rsidR="00CC04EE" w:rsidRPr="00CC04EE" w:rsidRDefault="00CC04EE" w:rsidP="00292D69">
      <w:pPr>
        <w:adjustRightInd w:val="0"/>
        <w:snapToGrid w:val="0"/>
        <w:spacing w:line="360" w:lineRule="auto"/>
        <w:ind w:firstLine="561"/>
        <w:rPr>
          <w:rFonts w:ascii="Times New Roman" w:eastAsia="仿宋" w:hAnsi="Times New Roman" w:cs="Times New Roman"/>
          <w:bCs/>
          <w:sz w:val="24"/>
        </w:rPr>
      </w:pPr>
      <w:r w:rsidRPr="00CC04EE">
        <w:rPr>
          <w:rFonts w:ascii="Times New Roman" w:eastAsia="仿宋" w:hAnsi="Times New Roman" w:cs="Times New Roman"/>
          <w:bCs/>
          <w:sz w:val="24"/>
        </w:rPr>
        <w:t>目前，畜牧业经济在县域经济发展和农民增收中的贡献份额越来越大，已经成为农民增收的重要来源之一，成为农村经济结构战略性调整重要推动力量。灵武市现状的畜牧养殖由农村散养逐渐向规模养殖转变。正是在这种背景下，本项目为实现区域生猪养殖的规模化，标准化、绿色化、生态化，成为区域优质猪仔生产基地之一。</w:t>
      </w:r>
    </w:p>
    <w:p w:rsidR="00CC04EE" w:rsidRPr="00CC04EE" w:rsidRDefault="00CC04EE" w:rsidP="00292D69">
      <w:pPr>
        <w:adjustRightInd w:val="0"/>
        <w:snapToGrid w:val="0"/>
        <w:spacing w:line="360" w:lineRule="auto"/>
        <w:ind w:firstLine="561"/>
        <w:rPr>
          <w:rFonts w:ascii="Times New Roman" w:eastAsia="仿宋" w:hAnsi="Times New Roman" w:cs="Times New Roman"/>
          <w:bCs/>
          <w:sz w:val="24"/>
        </w:rPr>
      </w:pPr>
      <w:r w:rsidRPr="00CC04EE">
        <w:rPr>
          <w:rFonts w:ascii="Times New Roman" w:eastAsia="仿宋" w:hAnsi="Times New Roman" w:cs="Times New Roman"/>
          <w:bCs/>
          <w:sz w:val="24"/>
        </w:rPr>
        <w:t>而建设生猪标准化规模养殖基地是传统养殖向现代养殖转变的要求、是保障肉食品数量安全及质量安全的要求、是畜牧业向现代化生态化发展的要求、是大力推进农业标准化的要求。因此项目的建设将有利于增大对区域优质猪肉的供应量，进一步满足城乡居民对日益增长的猪肉消费需求。对繁荣农村经济，提高农民收入能够起到积极的作用。</w:t>
      </w:r>
    </w:p>
    <w:p w:rsidR="00CC04EE" w:rsidRPr="00CC04EE" w:rsidRDefault="00CC04EE" w:rsidP="00292D69">
      <w:pPr>
        <w:adjustRightInd w:val="0"/>
        <w:snapToGrid w:val="0"/>
        <w:spacing w:line="360" w:lineRule="auto"/>
        <w:ind w:firstLine="561"/>
        <w:rPr>
          <w:rFonts w:ascii="Times New Roman" w:eastAsia="仿宋" w:hAnsi="Times New Roman" w:cs="Times New Roman"/>
          <w:bCs/>
          <w:sz w:val="24"/>
        </w:rPr>
      </w:pPr>
      <w:r w:rsidRPr="00CC04EE">
        <w:rPr>
          <w:rFonts w:ascii="Times New Roman" w:eastAsia="仿宋" w:hAnsi="Times New Roman" w:cs="Times New Roman"/>
          <w:bCs/>
          <w:sz w:val="24"/>
        </w:rPr>
        <w:t>本项目在完成对应的环保措施整改后，能够实现把养猪业生产、农村经济发展和生态环境治理与保护环境、资源的培育与高效利用融为一体，达到经济、生态、社会三大效益统一。对于推动灵武市经济建设和发展有着积极的作用。</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622" w:name="_Toc17817900"/>
      <w:r w:rsidRPr="00B7329A">
        <w:rPr>
          <w:rFonts w:ascii="Times New Roman" w:hAnsi="Times New Roman" w:cs="Times New Roman" w:hint="eastAsia"/>
          <w:b/>
          <w:bCs/>
          <w:sz w:val="28"/>
          <w:szCs w:val="28"/>
        </w:rPr>
        <w:t xml:space="preserve">9.5 </w:t>
      </w:r>
      <w:r w:rsidRPr="00B7329A">
        <w:rPr>
          <w:rFonts w:ascii="Times New Roman" w:hAnsi="Times New Roman" w:cs="Times New Roman" w:hint="eastAsia"/>
          <w:b/>
          <w:bCs/>
          <w:sz w:val="28"/>
          <w:szCs w:val="28"/>
        </w:rPr>
        <w:t>环境效益分析</w:t>
      </w:r>
      <w:bookmarkEnd w:id="618"/>
      <w:bookmarkEnd w:id="619"/>
      <w:bookmarkEnd w:id="620"/>
      <w:bookmarkEnd w:id="621"/>
      <w:bookmarkEnd w:id="622"/>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本项目实施环境保护措施后的环境效益，主要体现在环境质量得到适当的保护，可使污染物排放大大减少，环境效益较好。具体有以下几个方面：</w:t>
      </w:r>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⑴</w:t>
      </w:r>
      <w:r w:rsidR="009D3BB2">
        <w:rPr>
          <w:rFonts w:ascii="仿宋" w:eastAsia="仿宋" w:hAnsi="仿宋" w:cs="仿宋" w:hint="eastAsia"/>
          <w:sz w:val="24"/>
        </w:rPr>
        <w:t>猪</w:t>
      </w:r>
      <w:r>
        <w:rPr>
          <w:rFonts w:ascii="仿宋" w:eastAsia="仿宋" w:hAnsi="仿宋" w:cs="仿宋" w:hint="eastAsia"/>
          <w:sz w:val="24"/>
        </w:rPr>
        <w:t>粪、污水实现全部无害化处理</w:t>
      </w:r>
    </w:p>
    <w:p w:rsidR="00200033" w:rsidRDefault="009D3BB2"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猪</w:t>
      </w:r>
      <w:r w:rsidR="00B56227">
        <w:rPr>
          <w:rFonts w:ascii="仿宋" w:eastAsia="仿宋" w:hAnsi="仿宋" w:cs="仿宋" w:hint="eastAsia"/>
          <w:sz w:val="24"/>
        </w:rPr>
        <w:t>粪外售加工有机肥，有机肥出售给周边农户，污水经无害化处理达标后全部用于厂区周边农田、草地灌溉，因此</w:t>
      </w:r>
      <w:r w:rsidR="00052962">
        <w:rPr>
          <w:rFonts w:ascii="仿宋" w:eastAsia="仿宋" w:hAnsi="仿宋" w:cs="仿宋" w:hint="eastAsia"/>
          <w:sz w:val="24"/>
        </w:rPr>
        <w:t>猪</w:t>
      </w:r>
      <w:r w:rsidR="00B56227">
        <w:rPr>
          <w:rFonts w:ascii="仿宋" w:eastAsia="仿宋" w:hAnsi="仿宋" w:cs="仿宋" w:hint="eastAsia"/>
          <w:sz w:val="24"/>
        </w:rPr>
        <w:t>粪及污水均可实现无害化处理。</w:t>
      </w:r>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⑵产生了经济效益</w:t>
      </w:r>
    </w:p>
    <w:p w:rsidR="00200033" w:rsidRDefault="00B56227" w:rsidP="00292D69">
      <w:pPr>
        <w:adjustRightInd w:val="0"/>
        <w:snapToGrid w:val="0"/>
        <w:spacing w:line="360" w:lineRule="auto"/>
        <w:ind w:firstLineChars="200" w:firstLine="480"/>
        <w:rPr>
          <w:rFonts w:ascii="仿宋" w:eastAsia="仿宋" w:hAnsi="仿宋" w:cs="仿宋"/>
          <w:kern w:val="0"/>
          <w:sz w:val="24"/>
        </w:rPr>
      </w:pPr>
      <w:r>
        <w:rPr>
          <w:rFonts w:ascii="仿宋" w:eastAsia="仿宋" w:hAnsi="仿宋" w:cs="仿宋" w:hint="eastAsia"/>
          <w:sz w:val="24"/>
        </w:rPr>
        <w:t>本项目运营过程中</w:t>
      </w:r>
      <w:r w:rsidR="009D3BB2">
        <w:rPr>
          <w:rFonts w:ascii="仿宋" w:eastAsia="仿宋" w:hAnsi="仿宋" w:cs="仿宋" w:hint="eastAsia"/>
          <w:sz w:val="24"/>
        </w:rPr>
        <w:t>猪</w:t>
      </w:r>
      <w:r>
        <w:rPr>
          <w:rFonts w:ascii="仿宋" w:eastAsia="仿宋" w:hAnsi="仿宋" w:cs="仿宋" w:hint="eastAsia"/>
          <w:sz w:val="24"/>
        </w:rPr>
        <w:t>粪用于堆粪生产加工有机肥，既做到了资源的合理综合利用，创造了经济效益。</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623" w:name="_Toc28736"/>
      <w:bookmarkStart w:id="624" w:name="_Toc5336"/>
      <w:bookmarkStart w:id="625" w:name="_Toc8874"/>
      <w:bookmarkStart w:id="626" w:name="_Toc2452"/>
      <w:bookmarkStart w:id="627" w:name="_Toc17817901"/>
      <w:r w:rsidRPr="00B7329A">
        <w:rPr>
          <w:rFonts w:ascii="Times New Roman" w:hAnsi="Times New Roman" w:cs="Times New Roman" w:hint="eastAsia"/>
          <w:b/>
          <w:bCs/>
          <w:sz w:val="28"/>
          <w:szCs w:val="28"/>
        </w:rPr>
        <w:lastRenderedPageBreak/>
        <w:t xml:space="preserve">9.6 </w:t>
      </w:r>
      <w:r w:rsidRPr="00B7329A">
        <w:rPr>
          <w:rFonts w:ascii="Times New Roman" w:hAnsi="Times New Roman" w:cs="Times New Roman" w:hint="eastAsia"/>
          <w:b/>
          <w:bCs/>
          <w:sz w:val="28"/>
          <w:szCs w:val="28"/>
        </w:rPr>
        <w:t>环境经济效益综合评述</w:t>
      </w:r>
      <w:bookmarkEnd w:id="623"/>
      <w:bookmarkEnd w:id="624"/>
      <w:bookmarkEnd w:id="625"/>
      <w:bookmarkEnd w:id="626"/>
      <w:bookmarkEnd w:id="627"/>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⑴本项目建成后，不仅增加了地方的财政收入，而且还能为企业积累大量资金，经济效益较好。</w:t>
      </w:r>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⑵拟建工程完成后，增强了企业的生存竞争能力，促进了当地的经济发展并通过一系列的环境保护和生态恢复措施缓解了对区域的环境污染，增加了当地农牧民的经济收入，提高了公众的生活质量，维持了社会稳定，社会效益较好。</w:t>
      </w:r>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⑶本项目在严格落实可研和环评提出的各项污染防治措施后，能够保证达标排放，有利于整个评价区内环境质量的改善，具有环境效益。</w:t>
      </w:r>
    </w:p>
    <w:p w:rsidR="00200033" w:rsidRDefault="00B56227" w:rsidP="00292D69">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通过对本项目在经济效益、环境效益和社会效益三方面的分析，可以看出，本项目的建设能够达到“三效益”的和谐统一发展，项目是可行的。</w:t>
      </w:r>
    </w:p>
    <w:p w:rsidR="00200033" w:rsidRDefault="00200033">
      <w:pPr>
        <w:pStyle w:val="af8"/>
        <w:snapToGrid/>
        <w:spacing w:line="360" w:lineRule="auto"/>
        <w:rPr>
          <w:rFonts w:ascii="仿宋" w:eastAsia="仿宋" w:hAnsi="仿宋" w:cs="仿宋"/>
          <w:sz w:val="24"/>
          <w:szCs w:val="24"/>
        </w:rPr>
        <w:sectPr w:rsidR="00200033">
          <w:headerReference w:type="default" r:id="rId93"/>
          <w:pgSz w:w="11906" w:h="16838"/>
          <w:pgMar w:top="1440" w:right="1440" w:bottom="1440" w:left="1440" w:header="851" w:footer="992" w:gutter="0"/>
          <w:cols w:space="0"/>
          <w:docGrid w:type="lines" w:linePitch="312"/>
        </w:sectPr>
      </w:pPr>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628" w:name="_Toc19200"/>
      <w:bookmarkStart w:id="629" w:name="_Toc10266"/>
      <w:bookmarkStart w:id="630" w:name="_Toc24951"/>
      <w:bookmarkStart w:id="631" w:name="_Toc17817902"/>
      <w:r w:rsidRPr="002453C1">
        <w:rPr>
          <w:rFonts w:ascii="Times New Roman" w:hAnsi="Times New Roman" w:cs="Times New Roman"/>
          <w:b/>
          <w:bCs/>
          <w:sz w:val="30"/>
          <w:szCs w:val="30"/>
        </w:rPr>
        <w:lastRenderedPageBreak/>
        <w:t xml:space="preserve">10 </w:t>
      </w:r>
      <w:r w:rsidRPr="002453C1">
        <w:rPr>
          <w:rFonts w:ascii="Times New Roman" w:hAnsi="Times New Roman" w:cs="Times New Roman"/>
          <w:b/>
          <w:bCs/>
          <w:sz w:val="30"/>
          <w:szCs w:val="30"/>
        </w:rPr>
        <w:t>环境管理与监测计划</w:t>
      </w:r>
      <w:bookmarkEnd w:id="628"/>
      <w:bookmarkEnd w:id="629"/>
      <w:bookmarkEnd w:id="630"/>
      <w:bookmarkEnd w:id="631"/>
    </w:p>
    <w:p w:rsidR="00200033" w:rsidRDefault="00B56227" w:rsidP="00B7329A">
      <w:pPr>
        <w:adjustRightInd w:val="0"/>
        <w:snapToGrid w:val="0"/>
        <w:spacing w:line="360" w:lineRule="auto"/>
        <w:outlineLvl w:val="1"/>
        <w:rPr>
          <w:rFonts w:ascii="Times New Roman" w:hAnsi="Times New Roman" w:cs="Times New Roman"/>
          <w:b/>
          <w:bCs/>
          <w:sz w:val="28"/>
          <w:szCs w:val="28"/>
        </w:rPr>
      </w:pPr>
      <w:bookmarkStart w:id="632" w:name="_Toc4917"/>
      <w:bookmarkStart w:id="633" w:name="_Toc21656"/>
      <w:bookmarkStart w:id="634" w:name="_Toc22998"/>
      <w:bookmarkStart w:id="635" w:name="_Toc216155122"/>
      <w:bookmarkStart w:id="636" w:name="_Toc157143896"/>
      <w:bookmarkStart w:id="637" w:name="_Toc776"/>
      <w:bookmarkStart w:id="638" w:name="_Toc27336"/>
      <w:bookmarkStart w:id="639" w:name="_Toc12977"/>
      <w:bookmarkStart w:id="640" w:name="_Toc18223"/>
      <w:bookmarkStart w:id="641" w:name="_Toc123363441"/>
      <w:bookmarkStart w:id="642" w:name="_Toc205369122"/>
      <w:bookmarkStart w:id="643" w:name="_Toc20208"/>
      <w:bookmarkStart w:id="644" w:name="_Toc307382537"/>
      <w:bookmarkStart w:id="645" w:name="_Toc13390"/>
      <w:bookmarkStart w:id="646" w:name="_Toc27785"/>
      <w:bookmarkStart w:id="647" w:name="_Toc179453329"/>
      <w:bookmarkStart w:id="648" w:name="_Toc17817903"/>
      <w:r>
        <w:rPr>
          <w:rFonts w:ascii="Times New Roman" w:hAnsi="Times New Roman" w:cs="Times New Roman"/>
          <w:b/>
          <w:bCs/>
          <w:sz w:val="28"/>
          <w:szCs w:val="28"/>
        </w:rPr>
        <w:t>10.1</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rPr>
        <w:t>环境管理与监测的目的</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200033" w:rsidRDefault="00B56227" w:rsidP="009D3BB2">
      <w:pPr>
        <w:autoSpaceDE w:val="0"/>
        <w:autoSpaceDN w:val="0"/>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sz w:val="24"/>
          <w:szCs w:val="22"/>
        </w:rPr>
        <w:t>环境管理与环境监测</w:t>
      </w:r>
      <w:r>
        <w:rPr>
          <w:rFonts w:ascii="仿宋" w:eastAsia="仿宋" w:hAnsi="仿宋" w:cs="仿宋" w:hint="eastAsia"/>
          <w:bCs/>
          <w:sz w:val="24"/>
        </w:rPr>
        <w:t>是企业管理中的重要环节之一，在企业中，建立健全环保机构，加强环保管理工作，开展环境监测、监督，并把环境保护工作纳入生产管理，对于减少企业污染物排放、促进资源的合理利用与回收，提高经济效益和环境效益有着重要意义。</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为了贯彻国家环境保护有关规定，处理好发展生产与环境保护的关系，实现建设项目的经济效益、社会效益和环境效益的统一，更好地监控工程环保设施的运行，及时掌握和了解污染治理、控制措施的效果以及周围地区的环境质量变化情况，本评价提出以下环境管理、监测实施计划。</w:t>
      </w:r>
    </w:p>
    <w:p w:rsidR="00200033" w:rsidRDefault="00B56227" w:rsidP="00B7329A">
      <w:pPr>
        <w:adjustRightInd w:val="0"/>
        <w:snapToGrid w:val="0"/>
        <w:spacing w:line="360" w:lineRule="auto"/>
        <w:outlineLvl w:val="1"/>
        <w:rPr>
          <w:rFonts w:ascii="Times New Roman" w:hAnsi="Times New Roman" w:cs="Times New Roman"/>
          <w:b/>
          <w:bCs/>
          <w:sz w:val="28"/>
          <w:szCs w:val="28"/>
        </w:rPr>
      </w:pPr>
      <w:bookmarkStart w:id="649" w:name="_Toc46310217"/>
      <w:bookmarkStart w:id="650" w:name="_Toc48037332"/>
      <w:bookmarkStart w:id="651" w:name="_Toc205369123"/>
      <w:bookmarkStart w:id="652" w:name="_Toc72728994"/>
      <w:bookmarkStart w:id="653" w:name="_Toc47871578"/>
      <w:bookmarkStart w:id="654" w:name="_Toc68355648"/>
      <w:bookmarkStart w:id="655" w:name="_Toc73333578"/>
      <w:bookmarkStart w:id="656" w:name="_Toc519606494"/>
      <w:bookmarkStart w:id="657" w:name="_Toc95193575"/>
      <w:bookmarkStart w:id="658" w:name="_Toc72921268"/>
      <w:bookmarkStart w:id="659" w:name="_Toc22053"/>
      <w:bookmarkStart w:id="660" w:name="_Toc73356169"/>
      <w:bookmarkStart w:id="661" w:name="_Toc46827231"/>
      <w:bookmarkStart w:id="662" w:name="_Toc47943764"/>
      <w:bookmarkStart w:id="663" w:name="_Toc6361"/>
      <w:bookmarkStart w:id="664" w:name="_Toc157143897"/>
      <w:bookmarkStart w:id="665" w:name="_Toc92171725"/>
      <w:bookmarkStart w:id="666" w:name="_Toc307382538"/>
      <w:bookmarkStart w:id="667" w:name="_Toc68234723"/>
      <w:bookmarkStart w:id="668" w:name="_Toc68407802"/>
      <w:bookmarkStart w:id="669" w:name="_Toc47871844"/>
      <w:bookmarkStart w:id="670" w:name="_Toc73346105"/>
      <w:bookmarkStart w:id="671" w:name="_Toc46309897"/>
      <w:bookmarkStart w:id="672" w:name="_Toc72243513"/>
      <w:bookmarkStart w:id="673" w:name="_Toc123363442"/>
      <w:bookmarkStart w:id="674" w:name="_Toc9894"/>
      <w:bookmarkStart w:id="675" w:name="_Toc46310618"/>
      <w:bookmarkStart w:id="676" w:name="_Toc82508163"/>
      <w:bookmarkStart w:id="677" w:name="_Toc72722336"/>
      <w:bookmarkStart w:id="678" w:name="_Toc13701"/>
      <w:bookmarkStart w:id="679" w:name="_Toc48125212"/>
      <w:bookmarkStart w:id="680" w:name="_Toc47872475"/>
      <w:bookmarkStart w:id="681" w:name="_Toc46822296"/>
      <w:bookmarkStart w:id="682" w:name="_Toc216155123"/>
      <w:bookmarkStart w:id="683" w:name="_Toc67992413"/>
      <w:bookmarkStart w:id="684" w:name="_Toc72815399"/>
      <w:bookmarkStart w:id="685" w:name="_Toc72939325"/>
      <w:bookmarkStart w:id="686" w:name="_Toc68060584"/>
      <w:bookmarkStart w:id="687" w:name="_Toc59683308"/>
      <w:bookmarkStart w:id="688" w:name="_Toc92170345"/>
      <w:bookmarkStart w:id="689" w:name="_Toc46826288"/>
      <w:bookmarkStart w:id="690" w:name="_Toc93034943"/>
      <w:bookmarkStart w:id="691" w:name="_Toc46827067"/>
      <w:bookmarkStart w:id="692" w:name="_Toc46821031"/>
      <w:bookmarkStart w:id="693" w:name="_Toc50783812"/>
      <w:bookmarkStart w:id="694" w:name="_Toc72296197"/>
      <w:bookmarkStart w:id="695" w:name="_Toc72384244"/>
      <w:bookmarkStart w:id="696" w:name="_Toc42131774"/>
      <w:bookmarkStart w:id="697" w:name="_Toc74210772"/>
      <w:bookmarkStart w:id="698" w:name="_Toc46810078"/>
      <w:bookmarkStart w:id="699" w:name="_Toc25808"/>
      <w:bookmarkStart w:id="700" w:name="_Toc27699"/>
      <w:bookmarkStart w:id="701" w:name="_Toc46310045"/>
      <w:bookmarkStart w:id="702" w:name="_Toc5775"/>
      <w:bookmarkStart w:id="703" w:name="_Toc46822149"/>
      <w:bookmarkStart w:id="704" w:name="_Toc68234952"/>
      <w:bookmarkStart w:id="705" w:name="_Toc72990719"/>
      <w:bookmarkStart w:id="706" w:name="_Toc179453330"/>
      <w:bookmarkStart w:id="707" w:name="_Toc93034626"/>
      <w:bookmarkStart w:id="708" w:name="_Toc46826113"/>
      <w:bookmarkStart w:id="709" w:name="_Toc6052"/>
      <w:bookmarkStart w:id="710" w:name="_Toc92171057"/>
      <w:bookmarkStart w:id="711" w:name="_Toc4340"/>
      <w:bookmarkStart w:id="712" w:name="_Toc46827395"/>
      <w:bookmarkStart w:id="713" w:name="_Toc72990509"/>
      <w:bookmarkStart w:id="714" w:name="_Toc20754"/>
      <w:bookmarkStart w:id="715" w:name="_Toc17817904"/>
      <w:r>
        <w:rPr>
          <w:rFonts w:ascii="Times New Roman" w:hAnsi="Times New Roman" w:cs="Times New Roman" w:hint="eastAsia"/>
          <w:b/>
          <w:bCs/>
          <w:sz w:val="28"/>
          <w:szCs w:val="28"/>
        </w:rPr>
        <w:t>10</w:t>
      </w:r>
      <w:r>
        <w:rPr>
          <w:rFonts w:ascii="Times New Roman" w:hAnsi="Times New Roman" w:cs="Times New Roman"/>
          <w:b/>
          <w:bCs/>
          <w:sz w:val="28"/>
          <w:szCs w:val="28"/>
        </w:rPr>
        <w:t>.2</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环境管理计划</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16" w:name="_Toc29702"/>
      <w:bookmarkStart w:id="717" w:name="_Toc29138"/>
      <w:bookmarkStart w:id="718" w:name="_Toc12150"/>
      <w:bookmarkStart w:id="719" w:name="_Toc123363443"/>
      <w:bookmarkStart w:id="720" w:name="_Toc25595"/>
      <w:bookmarkStart w:id="721" w:name="_Toc18584"/>
      <w:r w:rsidRPr="00737AD9">
        <w:rPr>
          <w:rFonts w:cs="Times New Roman" w:hint="eastAsia"/>
          <w:bCs w:val="0"/>
          <w:sz w:val="24"/>
          <w:szCs w:val="24"/>
        </w:rPr>
        <w:t>10.2.1</w:t>
      </w:r>
      <w:r w:rsidRPr="00737AD9">
        <w:rPr>
          <w:rFonts w:cs="Times New Roman" w:hint="eastAsia"/>
          <w:bCs w:val="0"/>
          <w:sz w:val="24"/>
          <w:szCs w:val="24"/>
        </w:rPr>
        <w:t>环境保护管理的总体指导原则</w:t>
      </w:r>
      <w:bookmarkEnd w:id="716"/>
      <w:bookmarkEnd w:id="717"/>
      <w:bookmarkEnd w:id="718"/>
      <w:bookmarkEnd w:id="719"/>
      <w:bookmarkEnd w:id="720"/>
      <w:bookmarkEnd w:id="721"/>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建设项目环境保护管理是指工程在建设期和运行期必须遵守国家、省、自治区、市的有关环境保护法律、法规、政策与标准，接受地方环境保护主管部门的监督，调整和制订环境规划保护目标，协调同有关部门的关系以及一切与改善环境有关的管理活动。其总体指导原则为：</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⑴项目的设计应得到充分论证，使项目实施后尽可能地避免或减少在工程建设和运行中对环境带来的不利影响。当这种影响不可避免时，应采取技术经济可行的工程措施加以减缓，并与主体工程施工同时实行。</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⑵项目的不利影响的防治，应由一系列的具体的措施和环境管理计划组成，这些措施和计划用来消除、抵消或减少施工和运行期间的不利于环境的影响。</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⑶环境保护措施应包括施工期和运行后的保护措施，并对常规情况和突发情况分别提出不同的保护措施和挽回不利影响的方法。</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⑷环境管理计划应定出机构上的安排以及执行各种防治措施的职责、实施进度、监测内容和报告程序以及资金投入和来源等内容。</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22" w:name="_Toc2279540"/>
      <w:bookmarkStart w:id="723" w:name="_Toc536485112"/>
      <w:bookmarkStart w:id="724" w:name="_Toc24526"/>
      <w:bookmarkStart w:id="725" w:name="_Toc27977"/>
      <w:bookmarkStart w:id="726" w:name="_Toc4269"/>
      <w:bookmarkStart w:id="727" w:name="_Toc123363444"/>
      <w:bookmarkStart w:id="728" w:name="_Toc8994"/>
      <w:bookmarkStart w:id="729" w:name="_Toc20627"/>
      <w:bookmarkStart w:id="730" w:name="_Toc14944"/>
      <w:r w:rsidRPr="00737AD9">
        <w:rPr>
          <w:rFonts w:cs="Times New Roman" w:hint="eastAsia"/>
          <w:bCs w:val="0"/>
          <w:sz w:val="24"/>
          <w:szCs w:val="24"/>
        </w:rPr>
        <w:t xml:space="preserve">10.2.2 </w:t>
      </w:r>
      <w:r w:rsidRPr="00737AD9">
        <w:rPr>
          <w:rFonts w:cs="Times New Roman" w:hint="eastAsia"/>
          <w:bCs w:val="0"/>
          <w:sz w:val="24"/>
          <w:szCs w:val="24"/>
        </w:rPr>
        <w:t>环境管理体系</w:t>
      </w:r>
      <w:bookmarkEnd w:id="722"/>
      <w:bookmarkEnd w:id="723"/>
      <w:bookmarkEnd w:id="724"/>
    </w:p>
    <w:p w:rsidR="00200033" w:rsidRPr="009D3BB2" w:rsidRDefault="00B56227" w:rsidP="009D3BB2">
      <w:pPr>
        <w:adjustRightInd w:val="0"/>
        <w:snapToGrid w:val="0"/>
        <w:spacing w:line="360" w:lineRule="auto"/>
        <w:ind w:firstLineChars="200" w:firstLine="480"/>
        <w:rPr>
          <w:rFonts w:ascii="Times New Roman" w:eastAsia="仿宋" w:hAnsi="Times New Roman" w:cs="Times New Roman"/>
          <w:sz w:val="24"/>
        </w:rPr>
      </w:pPr>
      <w:r w:rsidRPr="009D3BB2">
        <w:rPr>
          <w:rFonts w:ascii="Times New Roman" w:eastAsia="仿宋" w:hAnsi="Times New Roman" w:cs="Times New Roman"/>
          <w:sz w:val="24"/>
        </w:rPr>
        <w:t>环境管理体系应作为企业管理体系中的一部分，并与之协调统一。项目实施后将成为独立的法人单位，并实行以</w:t>
      </w:r>
      <w:r w:rsidRPr="009D3BB2">
        <w:rPr>
          <w:rFonts w:ascii="Times New Roman" w:eastAsia="仿宋" w:hAnsi="Times New Roman" w:cs="Times New Roman"/>
          <w:sz w:val="24"/>
        </w:rPr>
        <w:t>“</w:t>
      </w:r>
      <w:r w:rsidRPr="009D3BB2">
        <w:rPr>
          <w:rFonts w:ascii="Times New Roman" w:eastAsia="仿宋" w:hAnsi="Times New Roman" w:cs="Times New Roman"/>
          <w:sz w:val="24"/>
        </w:rPr>
        <w:t>一人主管，分工负责；职能部门，各负其责；落实基层，监督考核</w:t>
      </w:r>
      <w:r w:rsidRPr="009D3BB2">
        <w:rPr>
          <w:rFonts w:ascii="Times New Roman" w:eastAsia="仿宋" w:hAnsi="Times New Roman" w:cs="Times New Roman"/>
          <w:sz w:val="24"/>
        </w:rPr>
        <w:t>”</w:t>
      </w:r>
      <w:r w:rsidRPr="009D3BB2">
        <w:rPr>
          <w:rFonts w:ascii="Times New Roman" w:eastAsia="仿宋" w:hAnsi="Times New Roman" w:cs="Times New Roman"/>
          <w:sz w:val="24"/>
        </w:rPr>
        <w:t>为原则，以公司领导为核心，相关职能部门为基础的全员责任制的环境管理体系。使环境管理贯穿于企业管理的整个过程，并落实到企业的各个层次，分解到生产</w:t>
      </w:r>
      <w:r w:rsidRPr="009D3BB2">
        <w:rPr>
          <w:rFonts w:ascii="Times New Roman" w:eastAsia="仿宋" w:hAnsi="Times New Roman" w:cs="Times New Roman"/>
          <w:sz w:val="24"/>
        </w:rPr>
        <w:lastRenderedPageBreak/>
        <w:t>的各个环节，把企业管理与环境管理紧密地结合起来，不但要建立完善的企业管理体系和各总规章制度，也要建立完善的环境管理体系和各总规章制度，使企业的环境管理工作真正落到实处。</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31" w:name="_Toc5590"/>
      <w:bookmarkStart w:id="732" w:name="_Toc536485113"/>
      <w:bookmarkStart w:id="733" w:name="_Toc2279541"/>
      <w:r w:rsidRPr="00737AD9">
        <w:rPr>
          <w:rFonts w:cs="Times New Roman" w:hint="eastAsia"/>
          <w:bCs w:val="0"/>
          <w:sz w:val="24"/>
          <w:szCs w:val="24"/>
        </w:rPr>
        <w:t xml:space="preserve">10.2.3 </w:t>
      </w:r>
      <w:bookmarkEnd w:id="731"/>
      <w:bookmarkEnd w:id="732"/>
      <w:bookmarkEnd w:id="733"/>
      <w:r w:rsidRPr="00737AD9">
        <w:rPr>
          <w:rFonts w:cs="Times New Roman" w:hint="eastAsia"/>
          <w:bCs w:val="0"/>
          <w:sz w:val="24"/>
          <w:szCs w:val="24"/>
        </w:rPr>
        <w:t>环境管理机构职责</w:t>
      </w:r>
    </w:p>
    <w:bookmarkEnd w:id="725"/>
    <w:bookmarkEnd w:id="726"/>
    <w:bookmarkEnd w:id="727"/>
    <w:bookmarkEnd w:id="728"/>
    <w:bookmarkEnd w:id="729"/>
    <w:bookmarkEnd w:id="730"/>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环境保护管理机构的基本任务是负责组织、落实、监督本企业的环保工作。其主要职责如下：</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⑴贯彻执行环境保护法规和标准。</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⑵组织制定和修改本单位的环境保护管理规章制度并进行监督执行。</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⑶根据项目的特点，制定污染控制及改善环境质量计划，负责组织突发事故的应急处理和善后事宜。</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⑷领导和组织本单位的环境监测。</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⑸对职工进行经常性的环境教育和环保技术培训，严格贯彻执行各项环境保护的规律法规；组织开展本单位的环境保护科研和学术交流。</w:t>
      </w:r>
    </w:p>
    <w:p w:rsidR="00200033" w:rsidRDefault="00B56227" w:rsidP="009D3BB2">
      <w:pPr>
        <w:autoSpaceDE w:val="0"/>
        <w:autoSpaceDN w:val="0"/>
        <w:adjustRightInd w:val="0"/>
        <w:snapToGrid w:val="0"/>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⑹监督“三同时”规定的执行情况，确保环境保护设施与主体工程同时设计，同时施工，同时运行，有效地控制污染；检查本单位环境保护设施的运行。</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34" w:name="_Toc21828"/>
      <w:bookmarkStart w:id="735" w:name="_Toc27162"/>
      <w:bookmarkStart w:id="736" w:name="_Toc16811"/>
      <w:bookmarkStart w:id="737" w:name="_Toc18911"/>
      <w:bookmarkStart w:id="738" w:name="_Toc31223"/>
      <w:bookmarkStart w:id="739" w:name="_Toc123363445"/>
      <w:r w:rsidRPr="00737AD9">
        <w:rPr>
          <w:rFonts w:cs="Times New Roman" w:hint="eastAsia"/>
          <w:bCs w:val="0"/>
          <w:sz w:val="24"/>
          <w:szCs w:val="24"/>
        </w:rPr>
        <w:t xml:space="preserve">10.2.4 </w:t>
      </w:r>
      <w:r w:rsidRPr="00737AD9">
        <w:rPr>
          <w:rFonts w:cs="Times New Roman" w:hint="eastAsia"/>
          <w:bCs w:val="0"/>
          <w:sz w:val="24"/>
          <w:szCs w:val="24"/>
        </w:rPr>
        <w:t>环境管理实施计划</w:t>
      </w:r>
      <w:bookmarkEnd w:id="734"/>
      <w:bookmarkEnd w:id="735"/>
      <w:bookmarkEnd w:id="736"/>
      <w:bookmarkEnd w:id="737"/>
      <w:bookmarkEnd w:id="738"/>
      <w:bookmarkEnd w:id="739"/>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⑴建立严格的环保指标考核制度，每月由环保管理机构对各场所进行考核，做到奖罚分明。</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⑵建立环保治理设施运行管理制度，环保治理设施不得无故减负荷运行或停运，确保环保治理设施满负荷正常运行。</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⑶实行污染物监测及数据反馈制度，按环境监测实施计划的要求，对全厂污染物进行监测，并建立数据库，作为评比考核的依据。</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⑷完善厂三级管理网络，使环境管理制度落到实处，做到防患于未然。</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⑸参加污染事故、污染纠纷的调查、处理及上报工作。</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⑹定期组织环保管理人员进行用务学习，技术培训，提高管理水平。</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⑺加强企业干部职工环境知识的教育与宣传。在教育中增加环保方针、政策、法纪等内容，在科普教育中列进环保与生态内容，教育干部职工树立文明生产、遵纪守法的良好习惯和保护环境造福人民的责任心。</w:t>
      </w:r>
    </w:p>
    <w:p w:rsidR="00200033" w:rsidRDefault="00B56227">
      <w:pPr>
        <w:autoSpaceDE w:val="0"/>
        <w:autoSpaceDN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⑻将环保纳入企业总体发展计划，力争做到环保与经济效益同步发展。</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40" w:name="_Toc26891"/>
      <w:bookmarkStart w:id="741" w:name="_Toc494148618"/>
      <w:bookmarkStart w:id="742" w:name="_Toc480194031"/>
      <w:bookmarkStart w:id="743" w:name="_Toc14985"/>
      <w:bookmarkStart w:id="744" w:name="_Toc10391"/>
      <w:r w:rsidRPr="00737AD9">
        <w:rPr>
          <w:rFonts w:cs="Times New Roman" w:hint="eastAsia"/>
          <w:bCs w:val="0"/>
          <w:sz w:val="24"/>
          <w:szCs w:val="24"/>
        </w:rPr>
        <w:lastRenderedPageBreak/>
        <w:t xml:space="preserve">10.2.5 </w:t>
      </w:r>
      <w:r w:rsidRPr="00737AD9">
        <w:rPr>
          <w:rFonts w:cs="Times New Roman" w:hint="eastAsia"/>
          <w:bCs w:val="0"/>
          <w:sz w:val="24"/>
          <w:szCs w:val="24"/>
        </w:rPr>
        <w:t>环境管理台账</w:t>
      </w:r>
      <w:bookmarkEnd w:id="740"/>
      <w:bookmarkEnd w:id="741"/>
      <w:bookmarkEnd w:id="742"/>
      <w:bookmarkEnd w:id="743"/>
      <w:bookmarkEnd w:id="744"/>
    </w:p>
    <w:p w:rsidR="00200033" w:rsidRPr="009D3BB2" w:rsidRDefault="00B56227" w:rsidP="009D3BB2">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9D3BB2">
        <w:rPr>
          <w:rFonts w:ascii="Times New Roman" w:eastAsia="仿宋" w:hAnsi="Times New Roman" w:cs="Times New Roman"/>
          <w:sz w:val="24"/>
          <w:szCs w:val="22"/>
        </w:rPr>
        <w:t>编制主要生产设施和污染防治设施的环境管理台账，包括基本信息、污染治理措施运行管理信息、监测记录信息、其他环境管理信息等。</w:t>
      </w:r>
    </w:p>
    <w:p w:rsidR="00200033" w:rsidRPr="009D3BB2" w:rsidRDefault="00B56227" w:rsidP="009D3BB2">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9D3BB2">
        <w:rPr>
          <w:rFonts w:ascii="宋体" w:eastAsia="宋体" w:hAnsi="宋体" w:cs="宋体" w:hint="eastAsia"/>
          <w:sz w:val="24"/>
          <w:szCs w:val="22"/>
        </w:rPr>
        <w:t>⑴</w:t>
      </w:r>
      <w:r w:rsidRPr="009D3BB2">
        <w:rPr>
          <w:rFonts w:ascii="Times New Roman" w:eastAsia="仿宋" w:hAnsi="Times New Roman" w:cs="Times New Roman"/>
          <w:sz w:val="24"/>
          <w:szCs w:val="22"/>
        </w:rPr>
        <w:t>基本信息包括：生产设施、治理设施的名称、工艺等排污许可证规定的各项排污单位基本信息的实际情况及与污染物排放相关的主要运行参数等；</w:t>
      </w:r>
    </w:p>
    <w:p w:rsidR="00200033" w:rsidRPr="009D3BB2" w:rsidRDefault="00B56227" w:rsidP="009D3BB2">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9D3BB2">
        <w:rPr>
          <w:rFonts w:ascii="宋体" w:eastAsia="宋体" w:hAnsi="宋体" w:cs="宋体" w:hint="eastAsia"/>
          <w:sz w:val="24"/>
          <w:szCs w:val="22"/>
        </w:rPr>
        <w:t>⑵</w:t>
      </w:r>
      <w:r w:rsidRPr="009D3BB2">
        <w:rPr>
          <w:rFonts w:ascii="Times New Roman" w:eastAsia="仿宋" w:hAnsi="Times New Roman" w:cs="Times New Roman"/>
          <w:sz w:val="24"/>
          <w:szCs w:val="22"/>
        </w:rPr>
        <w:t>污染治理措施运行管理信息包括：</w:t>
      </w:r>
      <w:r w:rsidRPr="009D3BB2">
        <w:rPr>
          <w:rFonts w:ascii="Times New Roman" w:eastAsia="仿宋" w:hAnsi="Times New Roman" w:cs="Times New Roman"/>
          <w:sz w:val="24"/>
          <w:szCs w:val="22"/>
        </w:rPr>
        <w:t>DCS</w:t>
      </w:r>
      <w:r w:rsidRPr="009D3BB2">
        <w:rPr>
          <w:rFonts w:ascii="Times New Roman" w:eastAsia="仿宋" w:hAnsi="Times New Roman" w:cs="Times New Roman"/>
          <w:sz w:val="24"/>
          <w:szCs w:val="22"/>
        </w:rPr>
        <w:t>曲线等；</w:t>
      </w:r>
    </w:p>
    <w:p w:rsidR="00200033" w:rsidRPr="009D3BB2" w:rsidRDefault="00B56227" w:rsidP="009D3BB2">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9D3BB2">
        <w:rPr>
          <w:rFonts w:ascii="宋体" w:eastAsia="宋体" w:hAnsi="宋体" w:cs="宋体" w:hint="eastAsia"/>
          <w:sz w:val="24"/>
          <w:szCs w:val="22"/>
        </w:rPr>
        <w:t>⑶</w:t>
      </w:r>
      <w:r w:rsidRPr="009D3BB2">
        <w:rPr>
          <w:rFonts w:ascii="Times New Roman" w:eastAsia="仿宋" w:hAnsi="Times New Roman" w:cs="Times New Roman"/>
          <w:sz w:val="24"/>
          <w:szCs w:val="22"/>
        </w:rPr>
        <w:t>监测记录信息包括：手工监测的记录和自动监测运维记录信息，以及与监测记录相关的生产和污染治理设施运行状况记录信息等。</w:t>
      </w:r>
    </w:p>
    <w:p w:rsidR="00200033" w:rsidRDefault="00B56227" w:rsidP="00B7329A">
      <w:pPr>
        <w:adjustRightInd w:val="0"/>
        <w:snapToGrid w:val="0"/>
        <w:spacing w:line="360" w:lineRule="auto"/>
        <w:outlineLvl w:val="1"/>
        <w:rPr>
          <w:rFonts w:ascii="Times New Roman" w:hAnsi="Times New Roman" w:cs="Times New Roman"/>
          <w:b/>
          <w:bCs/>
          <w:sz w:val="28"/>
          <w:szCs w:val="28"/>
        </w:rPr>
      </w:pPr>
      <w:bookmarkStart w:id="745" w:name="_Toc497175573"/>
      <w:bookmarkStart w:id="746" w:name="_Toc1353"/>
      <w:bookmarkStart w:id="747" w:name="_Toc28598"/>
      <w:bookmarkStart w:id="748" w:name="_Toc2657"/>
      <w:bookmarkStart w:id="749" w:name="_Toc14710"/>
      <w:bookmarkStart w:id="750" w:name="_Toc2162"/>
      <w:bookmarkStart w:id="751" w:name="_Toc494148622"/>
      <w:bookmarkStart w:id="752" w:name="_Toc480194034"/>
      <w:bookmarkStart w:id="753" w:name="_Toc821"/>
      <w:bookmarkStart w:id="754" w:name="_Toc17817905"/>
      <w:r>
        <w:rPr>
          <w:rFonts w:ascii="Times New Roman" w:hAnsi="Times New Roman" w:cs="Times New Roman" w:hint="eastAsia"/>
          <w:b/>
          <w:bCs/>
          <w:sz w:val="28"/>
          <w:szCs w:val="28"/>
        </w:rPr>
        <w:t xml:space="preserve">10.3 </w:t>
      </w:r>
      <w:r>
        <w:rPr>
          <w:rFonts w:ascii="Times New Roman" w:hAnsi="Times New Roman" w:cs="Times New Roman" w:hint="eastAsia"/>
          <w:b/>
          <w:bCs/>
          <w:sz w:val="28"/>
          <w:szCs w:val="28"/>
        </w:rPr>
        <w:t>污染源排放清单</w:t>
      </w:r>
      <w:bookmarkEnd w:id="745"/>
      <w:bookmarkEnd w:id="746"/>
      <w:bookmarkEnd w:id="747"/>
      <w:bookmarkEnd w:id="748"/>
      <w:bookmarkEnd w:id="749"/>
      <w:bookmarkEnd w:id="750"/>
      <w:bookmarkEnd w:id="751"/>
      <w:bookmarkEnd w:id="752"/>
      <w:bookmarkEnd w:id="753"/>
      <w:bookmarkEnd w:id="754"/>
    </w:p>
    <w:p w:rsidR="009D3BB2" w:rsidRDefault="00B56227" w:rsidP="009D3BB2">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9D3BB2">
        <w:rPr>
          <w:rFonts w:ascii="Times New Roman" w:eastAsia="仿宋" w:hAnsi="Times New Roman" w:cs="Times New Roman" w:hint="eastAsia"/>
          <w:sz w:val="24"/>
          <w:szCs w:val="22"/>
        </w:rPr>
        <w:t>本项目主要污染源排放清单及排放的管理要求见表</w:t>
      </w:r>
      <w:r w:rsidRPr="009D3BB2">
        <w:rPr>
          <w:rFonts w:ascii="Times New Roman" w:eastAsia="仿宋" w:hAnsi="Times New Roman" w:cs="Times New Roman" w:hint="eastAsia"/>
          <w:sz w:val="24"/>
          <w:szCs w:val="22"/>
        </w:rPr>
        <w:t>10</w:t>
      </w:r>
      <w:r w:rsidR="00292D69">
        <w:rPr>
          <w:rFonts w:ascii="Times New Roman" w:eastAsia="仿宋" w:hAnsi="Times New Roman" w:cs="Times New Roman" w:hint="eastAsia"/>
          <w:sz w:val="24"/>
          <w:szCs w:val="22"/>
        </w:rPr>
        <w:t>.3</w:t>
      </w:r>
      <w:r w:rsidRPr="009D3BB2">
        <w:rPr>
          <w:rFonts w:ascii="Times New Roman" w:eastAsia="仿宋" w:hAnsi="Times New Roman" w:cs="Times New Roman" w:hint="eastAsia"/>
          <w:sz w:val="24"/>
          <w:szCs w:val="22"/>
        </w:rPr>
        <w:t>-1</w:t>
      </w:r>
      <w:r w:rsidRPr="009D3BB2">
        <w:rPr>
          <w:rFonts w:ascii="Times New Roman" w:eastAsia="仿宋" w:hAnsi="Times New Roman" w:cs="Times New Roman" w:hint="eastAsia"/>
          <w:sz w:val="24"/>
          <w:szCs w:val="22"/>
        </w:rPr>
        <w:t>及表</w:t>
      </w:r>
      <w:r w:rsidRPr="009D3BB2">
        <w:rPr>
          <w:rFonts w:ascii="Times New Roman" w:eastAsia="仿宋" w:hAnsi="Times New Roman" w:cs="Times New Roman" w:hint="eastAsia"/>
          <w:sz w:val="24"/>
          <w:szCs w:val="22"/>
        </w:rPr>
        <w:t>10</w:t>
      </w:r>
      <w:r w:rsidR="00292D69">
        <w:rPr>
          <w:rFonts w:ascii="Times New Roman" w:eastAsia="仿宋" w:hAnsi="Times New Roman" w:cs="Times New Roman" w:hint="eastAsia"/>
          <w:sz w:val="24"/>
          <w:szCs w:val="22"/>
        </w:rPr>
        <w:t>.3</w:t>
      </w:r>
      <w:r w:rsidRPr="009D3BB2">
        <w:rPr>
          <w:rFonts w:ascii="Times New Roman" w:eastAsia="仿宋" w:hAnsi="Times New Roman" w:cs="Times New Roman" w:hint="eastAsia"/>
          <w:sz w:val="24"/>
          <w:szCs w:val="22"/>
        </w:rPr>
        <w:t>-2</w:t>
      </w:r>
      <w:r w:rsidRPr="009D3BB2">
        <w:rPr>
          <w:rFonts w:ascii="Times New Roman" w:eastAsia="仿宋" w:hAnsi="Times New Roman" w:cs="Times New Roman" w:hint="eastAsia"/>
          <w:sz w:val="24"/>
          <w:szCs w:val="22"/>
        </w:rPr>
        <w:t>。</w:t>
      </w:r>
    </w:p>
    <w:p w:rsidR="00200033" w:rsidRPr="00292D69" w:rsidRDefault="00B56227" w:rsidP="009D3BB2">
      <w:pPr>
        <w:autoSpaceDE w:val="0"/>
        <w:autoSpaceDN w:val="0"/>
        <w:adjustRightInd w:val="0"/>
        <w:snapToGrid w:val="0"/>
        <w:spacing w:line="360" w:lineRule="auto"/>
        <w:ind w:firstLineChars="200" w:firstLine="444"/>
        <w:jc w:val="left"/>
        <w:rPr>
          <w:rFonts w:ascii="Times New Roman" w:eastAsia="仿宋" w:hAnsi="Times New Roman" w:cs="Times New Roman"/>
          <w:szCs w:val="21"/>
        </w:rPr>
      </w:pPr>
      <w:r w:rsidRPr="00292D69">
        <w:rPr>
          <w:rFonts w:ascii="Times New Roman" w:hAnsi="Times New Roman" w:cs="Times New Roman"/>
          <w:bCs/>
          <w:spacing w:val="6"/>
          <w:szCs w:val="21"/>
        </w:rPr>
        <w:t>表</w:t>
      </w:r>
      <w:r w:rsidRPr="00292D69">
        <w:rPr>
          <w:rFonts w:ascii="Times New Roman" w:hAnsi="Times New Roman" w:cs="Times New Roman"/>
          <w:bCs/>
          <w:spacing w:val="6"/>
          <w:szCs w:val="21"/>
        </w:rPr>
        <w:t>10</w:t>
      </w:r>
      <w:r w:rsidR="00292D69" w:rsidRPr="00292D69">
        <w:rPr>
          <w:rFonts w:ascii="Times New Roman" w:hAnsi="Times New Roman" w:cs="Times New Roman" w:hint="eastAsia"/>
          <w:bCs/>
          <w:spacing w:val="6"/>
          <w:szCs w:val="21"/>
        </w:rPr>
        <w:t>.3</w:t>
      </w:r>
      <w:r w:rsidRPr="00292D69">
        <w:rPr>
          <w:rFonts w:ascii="Times New Roman" w:hAnsi="Times New Roman" w:cs="Times New Roman"/>
          <w:bCs/>
          <w:spacing w:val="6"/>
          <w:szCs w:val="21"/>
        </w:rPr>
        <w:t>-1</w:t>
      </w:r>
      <w:r w:rsidRPr="00292D69">
        <w:rPr>
          <w:rFonts w:ascii="Times New Roman" w:hAnsi="Times New Roman" w:cs="Times New Roman"/>
          <w:spacing w:val="6"/>
          <w:szCs w:val="21"/>
        </w:rPr>
        <w:t xml:space="preserve">   </w:t>
      </w:r>
      <w:r w:rsidRPr="00292D69">
        <w:rPr>
          <w:rFonts w:asciiTheme="minorEastAsia" w:hAnsiTheme="minorEastAsia" w:cstheme="minorEastAsia" w:hint="eastAsia"/>
          <w:spacing w:val="6"/>
          <w:szCs w:val="21"/>
        </w:rPr>
        <w:t xml:space="preserve">  </w:t>
      </w:r>
      <w:r w:rsidR="009D3BB2" w:rsidRPr="00292D69">
        <w:rPr>
          <w:rFonts w:asciiTheme="minorEastAsia" w:hAnsiTheme="minorEastAsia" w:cstheme="minorEastAsia" w:hint="eastAsia"/>
          <w:spacing w:val="6"/>
          <w:szCs w:val="21"/>
        </w:rPr>
        <w:t xml:space="preserve">             </w:t>
      </w:r>
      <w:r w:rsidR="00292D69">
        <w:rPr>
          <w:rFonts w:asciiTheme="minorEastAsia" w:hAnsiTheme="minorEastAsia" w:cstheme="minorEastAsia" w:hint="eastAsia"/>
          <w:spacing w:val="6"/>
          <w:szCs w:val="21"/>
        </w:rPr>
        <w:t xml:space="preserve"> </w:t>
      </w:r>
      <w:r w:rsidR="009D3BB2" w:rsidRPr="00292D69">
        <w:rPr>
          <w:rFonts w:asciiTheme="minorEastAsia" w:hAnsiTheme="minorEastAsia" w:cstheme="minorEastAsia" w:hint="eastAsia"/>
          <w:spacing w:val="6"/>
          <w:szCs w:val="21"/>
        </w:rPr>
        <w:t xml:space="preserve">  </w:t>
      </w:r>
      <w:r w:rsidRPr="00292D69">
        <w:rPr>
          <w:rFonts w:asciiTheme="minorEastAsia" w:hAnsiTheme="minorEastAsia" w:cstheme="minorEastAsia" w:hint="eastAsia"/>
          <w:b/>
          <w:bCs/>
          <w:spacing w:val="6"/>
          <w:szCs w:val="21"/>
        </w:rPr>
        <w:t>污染源排放清单</w:t>
      </w:r>
    </w:p>
    <w:tbl>
      <w:tblPr>
        <w:tblW w:w="90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27"/>
        <w:gridCol w:w="716"/>
        <w:gridCol w:w="231"/>
        <w:gridCol w:w="1290"/>
        <w:gridCol w:w="986"/>
        <w:gridCol w:w="926"/>
        <w:gridCol w:w="806"/>
        <w:gridCol w:w="757"/>
        <w:gridCol w:w="673"/>
        <w:gridCol w:w="962"/>
      </w:tblGrid>
      <w:tr w:rsidR="00200033" w:rsidRPr="009D3BB2" w:rsidTr="00F56C11">
        <w:trPr>
          <w:trHeight w:val="340"/>
        </w:trPr>
        <w:tc>
          <w:tcPr>
            <w:tcW w:w="541" w:type="dxa"/>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类型</w:t>
            </w:r>
          </w:p>
        </w:tc>
        <w:tc>
          <w:tcPr>
            <w:tcW w:w="1127" w:type="dxa"/>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排污节点</w:t>
            </w:r>
          </w:p>
        </w:tc>
        <w:tc>
          <w:tcPr>
            <w:tcW w:w="716" w:type="dxa"/>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污染物</w:t>
            </w:r>
          </w:p>
        </w:tc>
        <w:tc>
          <w:tcPr>
            <w:tcW w:w="1521" w:type="dxa"/>
            <w:gridSpan w:val="2"/>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环境污染治理设施、措施</w:t>
            </w:r>
          </w:p>
        </w:tc>
        <w:tc>
          <w:tcPr>
            <w:tcW w:w="986" w:type="dxa"/>
            <w:tcBorders>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产生浓度（</w:t>
            </w:r>
            <w:r w:rsidRPr="009D3BB2">
              <w:rPr>
                <w:rFonts w:ascii="Times New Roman" w:hAnsi="Times New Roman" w:cs="Times New Roman"/>
                <w:b/>
                <w:kern w:val="0"/>
                <w:sz w:val="18"/>
                <w:szCs w:val="18"/>
              </w:rPr>
              <w:t>mg/m</w:t>
            </w:r>
            <w:r w:rsidRPr="009D3BB2">
              <w:rPr>
                <w:rFonts w:ascii="Times New Roman" w:hAnsi="Times New Roman" w:cs="Times New Roman"/>
                <w:b/>
                <w:kern w:val="0"/>
                <w:sz w:val="18"/>
                <w:szCs w:val="18"/>
                <w:vertAlign w:val="superscript"/>
              </w:rPr>
              <w:t>3</w:t>
            </w:r>
            <w:r w:rsidRPr="009D3BB2">
              <w:rPr>
                <w:rFonts w:ascii="Times New Roman" w:hAnsi="Times New Roman" w:cs="Times New Roman"/>
                <w:b/>
                <w:sz w:val="18"/>
                <w:szCs w:val="18"/>
              </w:rPr>
              <w:t>）</w:t>
            </w:r>
          </w:p>
        </w:tc>
        <w:tc>
          <w:tcPr>
            <w:tcW w:w="92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排放浓度（</w:t>
            </w:r>
            <w:r w:rsidRPr="009D3BB2">
              <w:rPr>
                <w:rFonts w:ascii="Times New Roman" w:hAnsi="Times New Roman" w:cs="Times New Roman"/>
                <w:b/>
                <w:kern w:val="0"/>
                <w:sz w:val="18"/>
                <w:szCs w:val="18"/>
              </w:rPr>
              <w:t>mg/m</w:t>
            </w:r>
            <w:r w:rsidRPr="009D3BB2">
              <w:rPr>
                <w:rFonts w:ascii="Times New Roman" w:hAnsi="Times New Roman" w:cs="Times New Roman"/>
                <w:b/>
                <w:kern w:val="0"/>
                <w:sz w:val="18"/>
                <w:szCs w:val="18"/>
                <w:vertAlign w:val="superscript"/>
              </w:rPr>
              <w:t>3</w:t>
            </w:r>
            <w:r w:rsidRPr="009D3BB2">
              <w:rPr>
                <w:rFonts w:ascii="Times New Roman" w:hAnsi="Times New Roman" w:cs="Times New Roman"/>
                <w:b/>
                <w:sz w:val="18"/>
                <w:szCs w:val="18"/>
              </w:rPr>
              <w:t>）</w:t>
            </w:r>
          </w:p>
        </w:tc>
        <w:tc>
          <w:tcPr>
            <w:tcW w:w="80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废气量</w:t>
            </w:r>
          </w:p>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kern w:val="0"/>
                <w:sz w:val="18"/>
                <w:szCs w:val="18"/>
              </w:rPr>
              <w:t>（</w:t>
            </w:r>
            <w:r w:rsidRPr="009D3BB2">
              <w:rPr>
                <w:rFonts w:ascii="Times New Roman" w:hAnsi="Times New Roman" w:cs="Times New Roman"/>
                <w:b/>
                <w:kern w:val="0"/>
                <w:sz w:val="18"/>
                <w:szCs w:val="18"/>
              </w:rPr>
              <w:t>m</w:t>
            </w:r>
            <w:r w:rsidRPr="009D3BB2">
              <w:rPr>
                <w:rFonts w:ascii="Times New Roman" w:hAnsi="Times New Roman" w:cs="Times New Roman"/>
                <w:b/>
                <w:kern w:val="0"/>
                <w:sz w:val="18"/>
                <w:szCs w:val="18"/>
                <w:vertAlign w:val="superscript"/>
              </w:rPr>
              <w:t>3</w:t>
            </w:r>
            <w:r w:rsidRPr="009D3BB2">
              <w:rPr>
                <w:rFonts w:ascii="Times New Roman" w:hAnsi="Times New Roman" w:cs="Times New Roman"/>
                <w:b/>
                <w:kern w:val="0"/>
                <w:sz w:val="18"/>
                <w:szCs w:val="18"/>
              </w:rPr>
              <w:t>/h</w:t>
            </w:r>
            <w:r w:rsidRPr="009D3BB2">
              <w:rPr>
                <w:rFonts w:ascii="Times New Roman" w:hAnsi="Times New Roman" w:cs="Times New Roman"/>
                <w:b/>
                <w:kern w:val="0"/>
                <w:sz w:val="18"/>
                <w:szCs w:val="18"/>
              </w:rPr>
              <w:t>）</w:t>
            </w:r>
          </w:p>
        </w:tc>
        <w:tc>
          <w:tcPr>
            <w:tcW w:w="757"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排放量（</w:t>
            </w:r>
            <w:r w:rsidRPr="009D3BB2">
              <w:rPr>
                <w:rFonts w:ascii="Times New Roman" w:hAnsi="Times New Roman" w:cs="Times New Roman"/>
                <w:b/>
                <w:sz w:val="18"/>
                <w:szCs w:val="18"/>
              </w:rPr>
              <w:t>t/a</w:t>
            </w:r>
            <w:r w:rsidRPr="009D3BB2">
              <w:rPr>
                <w:rFonts w:ascii="Times New Roman" w:hAnsi="Times New Roman" w:cs="Times New Roman"/>
                <w:b/>
                <w:sz w:val="18"/>
                <w:szCs w:val="18"/>
              </w:rPr>
              <w:t>）</w:t>
            </w:r>
          </w:p>
        </w:tc>
        <w:tc>
          <w:tcPr>
            <w:tcW w:w="673" w:type="dxa"/>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是否达标排放</w:t>
            </w:r>
          </w:p>
        </w:tc>
        <w:tc>
          <w:tcPr>
            <w:tcW w:w="962" w:type="dxa"/>
            <w:vAlign w:val="center"/>
          </w:tcPr>
          <w:p w:rsidR="00200033" w:rsidRPr="009D3BB2" w:rsidRDefault="00B56227" w:rsidP="009D3BB2">
            <w:pPr>
              <w:adjustRightInd w:val="0"/>
              <w:snapToGrid w:val="0"/>
              <w:jc w:val="center"/>
              <w:rPr>
                <w:rFonts w:ascii="Times New Roman" w:hAnsi="Times New Roman" w:cs="Times New Roman"/>
                <w:b/>
                <w:sz w:val="18"/>
                <w:szCs w:val="18"/>
              </w:rPr>
            </w:pPr>
            <w:r w:rsidRPr="009D3BB2">
              <w:rPr>
                <w:rFonts w:ascii="Times New Roman" w:hAnsi="Times New Roman" w:cs="Times New Roman"/>
                <w:b/>
                <w:sz w:val="18"/>
                <w:szCs w:val="18"/>
              </w:rPr>
              <w:t>排放去向</w:t>
            </w:r>
          </w:p>
        </w:tc>
      </w:tr>
      <w:tr w:rsidR="00200033" w:rsidRPr="009D3BB2" w:rsidTr="00F56C11">
        <w:trPr>
          <w:trHeight w:val="340"/>
        </w:trPr>
        <w:tc>
          <w:tcPr>
            <w:tcW w:w="541"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大</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气</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污</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染</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物</w:t>
            </w:r>
          </w:p>
        </w:tc>
        <w:tc>
          <w:tcPr>
            <w:tcW w:w="1127" w:type="dxa"/>
            <w:vMerge w:val="restart"/>
            <w:vAlign w:val="center"/>
          </w:tcPr>
          <w:p w:rsidR="00200033" w:rsidRPr="009D3BB2" w:rsidRDefault="009D3BB2"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猪</w:t>
            </w:r>
            <w:r w:rsidR="00B56227" w:rsidRPr="009D3BB2">
              <w:rPr>
                <w:rFonts w:ascii="Times New Roman" w:hAnsi="Times New Roman" w:cs="Times New Roman"/>
                <w:sz w:val="18"/>
                <w:szCs w:val="18"/>
              </w:rPr>
              <w:t>舍、堆粪场、污水处理站无组织恶臭</w:t>
            </w:r>
          </w:p>
        </w:tc>
        <w:tc>
          <w:tcPr>
            <w:tcW w:w="716"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NH</w:t>
            </w:r>
            <w:r w:rsidRPr="009D3BB2">
              <w:rPr>
                <w:rFonts w:ascii="Times New Roman" w:hAnsi="Times New Roman" w:cs="Times New Roman"/>
                <w:sz w:val="18"/>
                <w:szCs w:val="18"/>
                <w:vertAlign w:val="subscript"/>
              </w:rPr>
              <w:t>3</w:t>
            </w:r>
          </w:p>
        </w:tc>
        <w:tc>
          <w:tcPr>
            <w:tcW w:w="1521" w:type="dxa"/>
            <w:gridSpan w:val="2"/>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综合除臭</w:t>
            </w:r>
          </w:p>
        </w:tc>
        <w:tc>
          <w:tcPr>
            <w:tcW w:w="986" w:type="dxa"/>
            <w:tcBorders>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2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80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757" w:type="dxa"/>
            <w:tcBorders>
              <w:left w:val="single" w:sz="4" w:space="0" w:color="auto"/>
              <w:bottom w:val="single" w:sz="4" w:space="0" w:color="auto"/>
            </w:tcBorders>
            <w:vAlign w:val="center"/>
          </w:tcPr>
          <w:p w:rsidR="00200033" w:rsidRPr="009D3BB2" w:rsidRDefault="00BC338C" w:rsidP="009D3BB2">
            <w:pPr>
              <w:pStyle w:val="af8"/>
              <w:adjustRightInd w:val="0"/>
              <w:jc w:val="center"/>
              <w:rPr>
                <w:rFonts w:ascii="Times New Roman" w:hAnsi="Times New Roman" w:cs="Times New Roman"/>
              </w:rPr>
            </w:pPr>
            <w:r>
              <w:rPr>
                <w:rFonts w:ascii="Times New Roman" w:hAnsi="Times New Roman" w:cs="Times New Roman" w:hint="eastAsia"/>
                <w:kern w:val="2"/>
              </w:rPr>
              <w:t>0.869</w:t>
            </w:r>
          </w:p>
        </w:tc>
        <w:tc>
          <w:tcPr>
            <w:tcW w:w="673" w:type="dxa"/>
            <w:tcBorders>
              <w:bottom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达标</w:t>
            </w:r>
          </w:p>
        </w:tc>
        <w:tc>
          <w:tcPr>
            <w:tcW w:w="962"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大气环境</w:t>
            </w: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127"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716"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H</w:t>
            </w:r>
            <w:r w:rsidRPr="009D3BB2">
              <w:rPr>
                <w:rFonts w:ascii="Times New Roman" w:hAnsi="Times New Roman" w:cs="Times New Roman"/>
                <w:sz w:val="18"/>
                <w:szCs w:val="18"/>
                <w:vertAlign w:val="subscript"/>
              </w:rPr>
              <w:t>2</w:t>
            </w:r>
            <w:r w:rsidRPr="009D3BB2">
              <w:rPr>
                <w:rFonts w:ascii="Times New Roman" w:hAnsi="Times New Roman" w:cs="Times New Roman"/>
                <w:sz w:val="18"/>
                <w:szCs w:val="18"/>
              </w:rPr>
              <w:t>S</w:t>
            </w:r>
          </w:p>
        </w:tc>
        <w:tc>
          <w:tcPr>
            <w:tcW w:w="1521" w:type="dxa"/>
            <w:gridSpan w:val="2"/>
            <w:vMerge/>
            <w:vAlign w:val="center"/>
          </w:tcPr>
          <w:p w:rsidR="00200033" w:rsidRPr="009D3BB2" w:rsidRDefault="00200033" w:rsidP="009D3BB2">
            <w:pPr>
              <w:adjustRightInd w:val="0"/>
              <w:snapToGrid w:val="0"/>
              <w:jc w:val="center"/>
              <w:rPr>
                <w:rFonts w:ascii="Times New Roman" w:hAnsi="Times New Roman" w:cs="Times New Roman"/>
                <w:sz w:val="18"/>
                <w:szCs w:val="18"/>
                <w:lang w:eastAsia="ja-JP"/>
              </w:rPr>
            </w:pPr>
          </w:p>
        </w:tc>
        <w:tc>
          <w:tcPr>
            <w:tcW w:w="986" w:type="dxa"/>
            <w:tcBorders>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2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806" w:type="dxa"/>
            <w:tcBorders>
              <w:left w:val="single" w:sz="4" w:space="0" w:color="auto"/>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757" w:type="dxa"/>
            <w:tcBorders>
              <w:top w:val="single" w:sz="4" w:space="0" w:color="auto"/>
              <w:left w:val="single" w:sz="4" w:space="0" w:color="auto"/>
            </w:tcBorders>
            <w:vAlign w:val="center"/>
          </w:tcPr>
          <w:p w:rsidR="00200033" w:rsidRPr="009D3BB2" w:rsidRDefault="00BC338C" w:rsidP="009D3BB2">
            <w:pPr>
              <w:pStyle w:val="af8"/>
              <w:adjustRightInd w:val="0"/>
              <w:jc w:val="center"/>
              <w:rPr>
                <w:rFonts w:ascii="Times New Roman" w:hAnsi="Times New Roman" w:cs="Times New Roman"/>
              </w:rPr>
            </w:pPr>
            <w:r>
              <w:rPr>
                <w:rFonts w:ascii="Times New Roman" w:hAnsi="Times New Roman" w:cs="Times New Roman" w:hint="eastAsia"/>
                <w:kern w:val="2"/>
              </w:rPr>
              <w:t>0.1086</w:t>
            </w:r>
          </w:p>
        </w:tc>
        <w:tc>
          <w:tcPr>
            <w:tcW w:w="673" w:type="dxa"/>
            <w:tcBorders>
              <w:top w:val="single" w:sz="4" w:space="0" w:color="auto"/>
              <w:bottom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达标</w:t>
            </w:r>
          </w:p>
        </w:tc>
        <w:tc>
          <w:tcPr>
            <w:tcW w:w="962" w:type="dxa"/>
            <w:vMerge/>
          </w:tcPr>
          <w:p w:rsidR="00200033" w:rsidRPr="009D3BB2" w:rsidRDefault="00200033" w:rsidP="009D3BB2">
            <w:pPr>
              <w:adjustRightInd w:val="0"/>
              <w:snapToGrid w:val="0"/>
              <w:jc w:val="center"/>
              <w:rPr>
                <w:rFonts w:ascii="Times New Roman" w:hAnsi="Times New Roman" w:cs="Times New Roman"/>
                <w:sz w:val="18"/>
                <w:szCs w:val="18"/>
              </w:rPr>
            </w:pP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127"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饲料加工有组织废气</w:t>
            </w:r>
          </w:p>
        </w:tc>
        <w:tc>
          <w:tcPr>
            <w:tcW w:w="716"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颗粒物</w:t>
            </w:r>
          </w:p>
        </w:tc>
        <w:tc>
          <w:tcPr>
            <w:tcW w:w="1521"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布袋除尘器</w:t>
            </w:r>
          </w:p>
        </w:tc>
        <w:tc>
          <w:tcPr>
            <w:tcW w:w="986" w:type="dxa"/>
            <w:tcBorders>
              <w:right w:val="single" w:sz="4" w:space="0" w:color="auto"/>
            </w:tcBorders>
            <w:vAlign w:val="center"/>
          </w:tcPr>
          <w:p w:rsidR="00200033" w:rsidRPr="009D3BB2" w:rsidRDefault="00BC338C"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222</w:t>
            </w:r>
          </w:p>
        </w:tc>
        <w:tc>
          <w:tcPr>
            <w:tcW w:w="926" w:type="dxa"/>
            <w:tcBorders>
              <w:left w:val="single" w:sz="4" w:space="0" w:color="auto"/>
              <w:right w:val="single" w:sz="4" w:space="0" w:color="auto"/>
            </w:tcBorders>
            <w:vAlign w:val="center"/>
          </w:tcPr>
          <w:p w:rsidR="00200033" w:rsidRPr="009D3BB2" w:rsidRDefault="00BC338C"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806" w:type="dxa"/>
            <w:tcBorders>
              <w:left w:val="single" w:sz="4" w:space="0" w:color="auto"/>
              <w:right w:val="single" w:sz="4" w:space="0" w:color="auto"/>
            </w:tcBorders>
            <w:vAlign w:val="center"/>
          </w:tcPr>
          <w:p w:rsidR="00200033" w:rsidRPr="009D3BB2" w:rsidRDefault="00BC338C"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500</w:t>
            </w:r>
          </w:p>
        </w:tc>
        <w:tc>
          <w:tcPr>
            <w:tcW w:w="757" w:type="dxa"/>
            <w:tcBorders>
              <w:top w:val="single" w:sz="4" w:space="0" w:color="auto"/>
              <w:left w:val="single" w:sz="4" w:space="0" w:color="auto"/>
              <w:right w:val="single" w:sz="4" w:space="0" w:color="auto"/>
            </w:tcBorders>
            <w:vAlign w:val="center"/>
          </w:tcPr>
          <w:p w:rsidR="00200033" w:rsidRPr="009D3BB2" w:rsidRDefault="00BC338C"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0.0081</w:t>
            </w:r>
          </w:p>
        </w:tc>
        <w:tc>
          <w:tcPr>
            <w:tcW w:w="673" w:type="dxa"/>
            <w:tcBorders>
              <w:top w:val="single" w:sz="4" w:space="0" w:color="auto"/>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达标</w:t>
            </w:r>
          </w:p>
        </w:tc>
        <w:tc>
          <w:tcPr>
            <w:tcW w:w="962" w:type="dxa"/>
            <w:vMerge/>
          </w:tcPr>
          <w:p w:rsidR="00200033" w:rsidRPr="009D3BB2" w:rsidRDefault="00200033" w:rsidP="009D3BB2">
            <w:pPr>
              <w:adjustRightInd w:val="0"/>
              <w:snapToGrid w:val="0"/>
              <w:jc w:val="center"/>
              <w:rPr>
                <w:rFonts w:ascii="Times New Roman" w:hAnsi="Times New Roman" w:cs="Times New Roman"/>
                <w:sz w:val="18"/>
                <w:szCs w:val="18"/>
              </w:rPr>
            </w:pPr>
          </w:p>
        </w:tc>
      </w:tr>
      <w:tr w:rsidR="00200033" w:rsidRPr="009D3BB2" w:rsidTr="00F56C11">
        <w:trPr>
          <w:trHeight w:val="340"/>
        </w:trPr>
        <w:tc>
          <w:tcPr>
            <w:tcW w:w="541"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水污染物</w:t>
            </w:r>
          </w:p>
        </w:tc>
        <w:tc>
          <w:tcPr>
            <w:tcW w:w="1843" w:type="dxa"/>
            <w:gridSpan w:val="2"/>
            <w:tcBorders>
              <w:right w:val="single" w:sz="4" w:space="0" w:color="auto"/>
            </w:tcBorders>
            <w:vAlign w:val="center"/>
          </w:tcPr>
          <w:p w:rsidR="00200033" w:rsidRPr="009D3BB2" w:rsidRDefault="00B56227" w:rsidP="00BC338C">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生产废水</w:t>
            </w:r>
            <w:r w:rsidR="00BC338C">
              <w:rPr>
                <w:rFonts w:ascii="Times New Roman" w:hAnsi="Times New Roman" w:cs="Times New Roman" w:hint="eastAsia"/>
                <w:sz w:val="18"/>
                <w:szCs w:val="18"/>
              </w:rPr>
              <w:t>2931.09</w:t>
            </w:r>
            <w:r w:rsidRPr="009D3BB2">
              <w:rPr>
                <w:rFonts w:ascii="Times New Roman" w:hAnsi="Times New Roman" w:cs="Times New Roman"/>
                <w:sz w:val="18"/>
                <w:szCs w:val="18"/>
              </w:rPr>
              <w:t>m</w:t>
            </w:r>
            <w:r w:rsidRPr="009D3BB2">
              <w:rPr>
                <w:rFonts w:ascii="Times New Roman" w:hAnsi="Times New Roman" w:cs="Times New Roman"/>
                <w:sz w:val="18"/>
                <w:szCs w:val="18"/>
                <w:vertAlign w:val="superscript"/>
              </w:rPr>
              <w:t>3</w:t>
            </w:r>
            <w:r w:rsidRPr="009D3BB2">
              <w:rPr>
                <w:rFonts w:ascii="Times New Roman" w:hAnsi="Times New Roman" w:cs="Times New Roman"/>
                <w:sz w:val="18"/>
                <w:szCs w:val="18"/>
              </w:rPr>
              <w:t>/a</w:t>
            </w:r>
          </w:p>
        </w:tc>
        <w:tc>
          <w:tcPr>
            <w:tcW w:w="4996" w:type="dxa"/>
            <w:gridSpan w:val="6"/>
            <w:vMerge w:val="restart"/>
            <w:tcBorders>
              <w:right w:val="single" w:sz="4" w:space="0" w:color="auto"/>
            </w:tcBorders>
            <w:vAlign w:val="center"/>
          </w:tcPr>
          <w:p w:rsidR="00200033" w:rsidRPr="009D3BB2" w:rsidRDefault="00B56227" w:rsidP="00BC338C">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建处理能力</w:t>
            </w:r>
            <w:r w:rsidR="00BC338C">
              <w:rPr>
                <w:rFonts w:ascii="Times New Roman" w:hAnsi="Times New Roman" w:cs="Times New Roman" w:hint="eastAsia"/>
                <w:sz w:val="18"/>
                <w:szCs w:val="18"/>
              </w:rPr>
              <w:t>50</w:t>
            </w:r>
            <w:r w:rsidRPr="009D3BB2">
              <w:rPr>
                <w:rFonts w:ascii="Times New Roman" w:hAnsi="Times New Roman" w:cs="Times New Roman"/>
                <w:sz w:val="18"/>
                <w:szCs w:val="18"/>
              </w:rPr>
              <w:t>m</w:t>
            </w:r>
            <w:r w:rsidRPr="009D3BB2">
              <w:rPr>
                <w:rFonts w:ascii="Times New Roman" w:hAnsi="Times New Roman" w:cs="Times New Roman"/>
                <w:sz w:val="18"/>
                <w:szCs w:val="18"/>
                <w:vertAlign w:val="superscript"/>
              </w:rPr>
              <w:t>3</w:t>
            </w:r>
            <w:r w:rsidRPr="009D3BB2">
              <w:rPr>
                <w:rFonts w:ascii="Times New Roman" w:hAnsi="Times New Roman" w:cs="Times New Roman"/>
                <w:sz w:val="18"/>
                <w:szCs w:val="18"/>
              </w:rPr>
              <w:t>/d</w:t>
            </w:r>
            <w:r w:rsidRPr="009D3BB2">
              <w:rPr>
                <w:rFonts w:ascii="Times New Roman" w:hAnsi="Times New Roman" w:cs="Times New Roman"/>
                <w:sz w:val="18"/>
                <w:szCs w:val="18"/>
              </w:rPr>
              <w:t>的污水处理站一座，采用</w:t>
            </w:r>
            <w:r w:rsidRPr="009D3BB2">
              <w:rPr>
                <w:rFonts w:ascii="Times New Roman" w:hAnsi="Times New Roman" w:cs="Times New Roman"/>
                <w:sz w:val="18"/>
                <w:szCs w:val="18"/>
              </w:rPr>
              <w:t>“</w:t>
            </w:r>
            <w:r w:rsidR="00BC338C" w:rsidRPr="00BC338C">
              <w:rPr>
                <w:rFonts w:ascii="Times New Roman" w:hAnsi="Times New Roman" w:cs="Times New Roman"/>
                <w:sz w:val="18"/>
                <w:szCs w:val="18"/>
              </w:rPr>
              <w:t>固液分离</w:t>
            </w:r>
            <w:r w:rsidR="00BC338C" w:rsidRPr="00BC338C">
              <w:rPr>
                <w:rFonts w:ascii="Times New Roman" w:hAnsi="Times New Roman" w:cs="Times New Roman"/>
                <w:sz w:val="18"/>
                <w:szCs w:val="18"/>
              </w:rPr>
              <w:t>+</w:t>
            </w:r>
            <w:r w:rsidR="00BC338C" w:rsidRPr="00BC338C">
              <w:rPr>
                <w:rFonts w:ascii="Times New Roman" w:hAnsi="Times New Roman" w:cs="Times New Roman"/>
                <w:sz w:val="18"/>
                <w:szCs w:val="18"/>
              </w:rPr>
              <w:t>水解酸化</w:t>
            </w:r>
            <w:r w:rsidR="00BC338C" w:rsidRPr="00BC338C">
              <w:rPr>
                <w:rFonts w:ascii="Times New Roman" w:hAnsi="Times New Roman" w:cs="Times New Roman"/>
                <w:sz w:val="18"/>
                <w:szCs w:val="18"/>
              </w:rPr>
              <w:t>+</w:t>
            </w:r>
            <w:r w:rsidR="00BC338C" w:rsidRPr="00BC338C">
              <w:rPr>
                <w:rFonts w:ascii="Times New Roman" w:hAnsi="Times New Roman" w:cs="Times New Roman"/>
                <w:sz w:val="18"/>
                <w:szCs w:val="18"/>
              </w:rPr>
              <w:t>厌氧、缺氧、好氧处理</w:t>
            </w:r>
            <w:r w:rsidR="00BC338C" w:rsidRPr="00BC338C">
              <w:rPr>
                <w:rFonts w:ascii="Times New Roman" w:hAnsi="Times New Roman" w:cs="Times New Roman"/>
                <w:sz w:val="18"/>
                <w:szCs w:val="18"/>
              </w:rPr>
              <w:t>+</w:t>
            </w:r>
            <w:r w:rsidR="00BC338C" w:rsidRPr="00BC338C">
              <w:rPr>
                <w:rFonts w:ascii="Times New Roman" w:hAnsi="Times New Roman" w:cs="Times New Roman"/>
                <w:sz w:val="18"/>
                <w:szCs w:val="18"/>
              </w:rPr>
              <w:t>暂存池工艺</w:t>
            </w:r>
            <w:r w:rsidRPr="009D3BB2">
              <w:rPr>
                <w:rFonts w:ascii="Times New Roman" w:hAnsi="Times New Roman" w:cs="Times New Roman"/>
                <w:sz w:val="18"/>
                <w:szCs w:val="18"/>
              </w:rPr>
              <w:t>”</w:t>
            </w:r>
          </w:p>
        </w:tc>
        <w:tc>
          <w:tcPr>
            <w:tcW w:w="673" w:type="dxa"/>
            <w:vMerge w:val="restart"/>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达标</w:t>
            </w:r>
          </w:p>
        </w:tc>
        <w:tc>
          <w:tcPr>
            <w:tcW w:w="962"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绿化带树木灌溉</w:t>
            </w: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843" w:type="dxa"/>
            <w:gridSpan w:val="2"/>
            <w:tcBorders>
              <w:right w:val="single" w:sz="4" w:space="0" w:color="auto"/>
            </w:tcBorders>
            <w:vAlign w:val="center"/>
          </w:tcPr>
          <w:p w:rsidR="00200033" w:rsidRPr="009D3BB2" w:rsidRDefault="00B56227" w:rsidP="00BC338C">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生活污水</w:t>
            </w:r>
            <w:r w:rsidR="00BC338C">
              <w:rPr>
                <w:rFonts w:ascii="Times New Roman" w:hAnsi="Times New Roman" w:cs="Times New Roman" w:hint="eastAsia"/>
                <w:sz w:val="18"/>
                <w:szCs w:val="18"/>
              </w:rPr>
              <w:t>525.6</w:t>
            </w:r>
            <w:r w:rsidRPr="009D3BB2">
              <w:rPr>
                <w:rFonts w:ascii="Times New Roman" w:hAnsi="Times New Roman" w:cs="Times New Roman"/>
                <w:sz w:val="18"/>
                <w:szCs w:val="18"/>
              </w:rPr>
              <w:t>m</w:t>
            </w:r>
            <w:r w:rsidRPr="009D3BB2">
              <w:rPr>
                <w:rFonts w:ascii="Times New Roman" w:hAnsi="Times New Roman" w:cs="Times New Roman"/>
                <w:sz w:val="18"/>
                <w:szCs w:val="18"/>
                <w:vertAlign w:val="superscript"/>
              </w:rPr>
              <w:t>3</w:t>
            </w:r>
            <w:r w:rsidRPr="009D3BB2">
              <w:rPr>
                <w:rFonts w:ascii="Times New Roman" w:hAnsi="Times New Roman" w:cs="Times New Roman"/>
                <w:sz w:val="18"/>
                <w:szCs w:val="18"/>
              </w:rPr>
              <w:t>/a</w:t>
            </w:r>
          </w:p>
        </w:tc>
        <w:tc>
          <w:tcPr>
            <w:tcW w:w="4996" w:type="dxa"/>
            <w:gridSpan w:val="6"/>
            <w:vMerge/>
            <w:tcBorders>
              <w:right w:val="single" w:sz="4" w:space="0" w:color="auto"/>
            </w:tcBorders>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673" w:type="dxa"/>
            <w:vMerge/>
            <w:tcBorders>
              <w:left w:val="single" w:sz="4" w:space="0" w:color="auto"/>
            </w:tcBorders>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962"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r>
      <w:tr w:rsidR="00200033" w:rsidRPr="009D3BB2" w:rsidTr="00F56C11">
        <w:trPr>
          <w:trHeight w:val="340"/>
        </w:trPr>
        <w:tc>
          <w:tcPr>
            <w:tcW w:w="541"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噪声</w:t>
            </w:r>
          </w:p>
        </w:tc>
        <w:tc>
          <w:tcPr>
            <w:tcW w:w="4350" w:type="dxa"/>
            <w:gridSpan w:val="5"/>
            <w:vAlign w:val="center"/>
          </w:tcPr>
          <w:p w:rsidR="00200033"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猪</w:t>
            </w:r>
            <w:r w:rsidR="00B56227" w:rsidRPr="009D3BB2">
              <w:rPr>
                <w:rFonts w:ascii="Times New Roman" w:hAnsi="Times New Roman" w:cs="Times New Roman"/>
                <w:sz w:val="18"/>
                <w:szCs w:val="18"/>
              </w:rPr>
              <w:t>舍、饲料加工间等机械设备噪声</w:t>
            </w:r>
          </w:p>
        </w:tc>
        <w:tc>
          <w:tcPr>
            <w:tcW w:w="2489" w:type="dxa"/>
            <w:gridSpan w:val="3"/>
            <w:tcBorders>
              <w:righ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噪声功率级为</w:t>
            </w:r>
            <w:r w:rsidRPr="009D3BB2">
              <w:rPr>
                <w:rFonts w:ascii="Times New Roman" w:hAnsi="Times New Roman" w:cs="Times New Roman"/>
                <w:sz w:val="18"/>
                <w:szCs w:val="18"/>
              </w:rPr>
              <w:t>60</w:t>
            </w:r>
            <w:r w:rsidRPr="009D3BB2">
              <w:rPr>
                <w:rFonts w:ascii="Times New Roman" w:hAnsi="Times New Roman" w:cs="Times New Roman"/>
                <w:sz w:val="18"/>
                <w:szCs w:val="18"/>
              </w:rPr>
              <w:t>～</w:t>
            </w:r>
            <w:r w:rsidRPr="009D3BB2">
              <w:rPr>
                <w:rFonts w:ascii="Times New Roman" w:hAnsi="Times New Roman" w:cs="Times New Roman"/>
                <w:sz w:val="18"/>
                <w:szCs w:val="18"/>
              </w:rPr>
              <w:t>90dB(A)</w:t>
            </w:r>
          </w:p>
        </w:tc>
        <w:tc>
          <w:tcPr>
            <w:tcW w:w="673"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达标</w:t>
            </w:r>
          </w:p>
        </w:tc>
        <w:tc>
          <w:tcPr>
            <w:tcW w:w="962"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外环境</w:t>
            </w:r>
          </w:p>
        </w:tc>
      </w:tr>
      <w:tr w:rsidR="00200033" w:rsidRPr="009D3BB2" w:rsidTr="00F56C11">
        <w:trPr>
          <w:trHeight w:val="340"/>
        </w:trPr>
        <w:tc>
          <w:tcPr>
            <w:tcW w:w="541"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固</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废</w:t>
            </w:r>
          </w:p>
        </w:tc>
        <w:tc>
          <w:tcPr>
            <w:tcW w:w="1127" w:type="dxa"/>
            <w:vMerge w:val="restart"/>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养殖区</w:t>
            </w:r>
          </w:p>
        </w:tc>
        <w:tc>
          <w:tcPr>
            <w:tcW w:w="947" w:type="dxa"/>
            <w:gridSpan w:val="2"/>
            <w:vAlign w:val="center"/>
          </w:tcPr>
          <w:p w:rsidR="00200033"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kern w:val="0"/>
                <w:sz w:val="18"/>
                <w:szCs w:val="18"/>
              </w:rPr>
              <w:t>猪</w:t>
            </w:r>
            <w:r w:rsidR="00B56227" w:rsidRPr="009D3BB2">
              <w:rPr>
                <w:rFonts w:ascii="Times New Roman" w:hAnsi="Times New Roman" w:cs="Times New Roman"/>
                <w:kern w:val="0"/>
                <w:sz w:val="18"/>
                <w:szCs w:val="18"/>
              </w:rPr>
              <w:t>舍粪便</w:t>
            </w:r>
          </w:p>
        </w:tc>
        <w:tc>
          <w:tcPr>
            <w:tcW w:w="2276"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堆粪场</w:t>
            </w:r>
          </w:p>
        </w:tc>
        <w:tc>
          <w:tcPr>
            <w:tcW w:w="2489" w:type="dxa"/>
            <w:gridSpan w:val="3"/>
            <w:tcBorders>
              <w:right w:val="single" w:sz="4" w:space="0" w:color="auto"/>
            </w:tcBorders>
            <w:vAlign w:val="center"/>
          </w:tcPr>
          <w:p w:rsidR="00200033"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2051</w:t>
            </w:r>
            <w:r w:rsidR="00B56227" w:rsidRPr="009D3BB2">
              <w:rPr>
                <w:rFonts w:ascii="Times New Roman" w:hAnsi="Times New Roman" w:cs="Times New Roman"/>
                <w:sz w:val="18"/>
                <w:szCs w:val="18"/>
              </w:rPr>
              <w:t>t/a</w:t>
            </w:r>
          </w:p>
        </w:tc>
        <w:tc>
          <w:tcPr>
            <w:tcW w:w="673"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暂存于堆粪场外售</w:t>
            </w:r>
          </w:p>
        </w:tc>
      </w:tr>
      <w:tr w:rsidR="00F56C11" w:rsidRPr="009D3BB2" w:rsidTr="00F56C11">
        <w:trPr>
          <w:trHeight w:val="340"/>
        </w:trPr>
        <w:tc>
          <w:tcPr>
            <w:tcW w:w="541" w:type="dxa"/>
            <w:vMerge/>
            <w:vAlign w:val="center"/>
          </w:tcPr>
          <w:p w:rsidR="00F56C11" w:rsidRPr="009D3BB2" w:rsidRDefault="00F56C11" w:rsidP="009D3BB2">
            <w:pPr>
              <w:adjustRightInd w:val="0"/>
              <w:snapToGrid w:val="0"/>
              <w:jc w:val="center"/>
              <w:rPr>
                <w:rFonts w:ascii="Times New Roman" w:hAnsi="Times New Roman" w:cs="Times New Roman"/>
                <w:sz w:val="18"/>
                <w:szCs w:val="18"/>
              </w:rPr>
            </w:pPr>
          </w:p>
        </w:tc>
        <w:tc>
          <w:tcPr>
            <w:tcW w:w="1127" w:type="dxa"/>
            <w:vMerge/>
            <w:vAlign w:val="center"/>
          </w:tcPr>
          <w:p w:rsidR="00F56C11" w:rsidRPr="009D3BB2" w:rsidRDefault="00F56C11" w:rsidP="009D3BB2">
            <w:pPr>
              <w:adjustRightInd w:val="0"/>
              <w:snapToGrid w:val="0"/>
              <w:jc w:val="center"/>
              <w:rPr>
                <w:rFonts w:ascii="Times New Roman" w:hAnsi="Times New Roman" w:cs="Times New Roman"/>
                <w:sz w:val="18"/>
                <w:szCs w:val="18"/>
              </w:rPr>
            </w:pPr>
          </w:p>
        </w:tc>
        <w:tc>
          <w:tcPr>
            <w:tcW w:w="947" w:type="dxa"/>
            <w:gridSpan w:val="2"/>
            <w:vAlign w:val="center"/>
          </w:tcPr>
          <w:p w:rsidR="00F56C11" w:rsidRPr="009D3BB2" w:rsidRDefault="00F56C11" w:rsidP="009D3BB2">
            <w:pPr>
              <w:adjustRightInd w:val="0"/>
              <w:snapToGrid w:val="0"/>
              <w:jc w:val="center"/>
              <w:rPr>
                <w:rFonts w:ascii="Times New Roman" w:hAnsi="Times New Roman" w:cs="Times New Roman"/>
                <w:kern w:val="0"/>
                <w:sz w:val="18"/>
                <w:szCs w:val="18"/>
              </w:rPr>
            </w:pPr>
            <w:r w:rsidRPr="009D3BB2">
              <w:rPr>
                <w:rFonts w:ascii="Times New Roman" w:hAnsi="Times New Roman" w:cs="Times New Roman"/>
                <w:kern w:val="0"/>
                <w:sz w:val="18"/>
                <w:szCs w:val="18"/>
              </w:rPr>
              <w:t>病死</w:t>
            </w:r>
            <w:r>
              <w:rPr>
                <w:rFonts w:ascii="Times New Roman" w:hAnsi="Times New Roman" w:cs="Times New Roman" w:hint="eastAsia"/>
                <w:kern w:val="0"/>
                <w:sz w:val="18"/>
                <w:szCs w:val="18"/>
              </w:rPr>
              <w:t>猪</w:t>
            </w:r>
          </w:p>
          <w:p w:rsidR="00F56C11" w:rsidRPr="009D3BB2" w:rsidRDefault="00F56C11" w:rsidP="00F56C11">
            <w:pPr>
              <w:adjustRightInd w:val="0"/>
              <w:snapToGrid w:val="0"/>
              <w:jc w:val="center"/>
              <w:rPr>
                <w:rFonts w:ascii="Times New Roman" w:hAnsi="Times New Roman" w:cs="Times New Roman"/>
                <w:sz w:val="18"/>
                <w:szCs w:val="18"/>
              </w:rPr>
            </w:pPr>
            <w:r w:rsidRPr="009D3BB2">
              <w:rPr>
                <w:rFonts w:ascii="Times New Roman" w:hAnsi="Times New Roman" w:cs="Times New Roman"/>
                <w:kern w:val="0"/>
                <w:sz w:val="18"/>
                <w:szCs w:val="18"/>
              </w:rPr>
              <w:t>尸体</w:t>
            </w:r>
            <w:r>
              <w:rPr>
                <w:rFonts w:ascii="Times New Roman" w:hAnsi="Times New Roman" w:cs="Times New Roman" w:hint="eastAsia"/>
                <w:sz w:val="18"/>
                <w:szCs w:val="18"/>
              </w:rPr>
              <w:t>、</w:t>
            </w:r>
            <w:r w:rsidRPr="009D3BB2">
              <w:rPr>
                <w:rFonts w:ascii="Times New Roman" w:hAnsi="Times New Roman" w:cs="Times New Roman"/>
                <w:kern w:val="0"/>
                <w:sz w:val="18"/>
                <w:szCs w:val="18"/>
              </w:rPr>
              <w:t>胎盘</w:t>
            </w:r>
          </w:p>
        </w:tc>
        <w:tc>
          <w:tcPr>
            <w:tcW w:w="2276" w:type="dxa"/>
            <w:gridSpan w:val="2"/>
            <w:vAlign w:val="center"/>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运行初期送往位于银川市兴庆区掌政镇永南村的银川仁达无害化处理有限公司处置，后期送往灵武市白土岗乡养殖基地无害化处置中心处置</w:t>
            </w:r>
          </w:p>
        </w:tc>
        <w:tc>
          <w:tcPr>
            <w:tcW w:w="2489" w:type="dxa"/>
            <w:gridSpan w:val="3"/>
            <w:tcBorders>
              <w:right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6.64</w:t>
            </w:r>
            <w:r w:rsidRPr="009D3BB2">
              <w:rPr>
                <w:rFonts w:ascii="Times New Roman" w:hAnsi="Times New Roman" w:cs="Times New Roman"/>
                <w:sz w:val="18"/>
                <w:szCs w:val="18"/>
              </w:rPr>
              <w:t>t/a</w:t>
            </w:r>
          </w:p>
        </w:tc>
        <w:tc>
          <w:tcPr>
            <w:tcW w:w="673" w:type="dxa"/>
            <w:tcBorders>
              <w:left w:val="single" w:sz="4" w:space="0" w:color="auto"/>
            </w:tcBorders>
            <w:vAlign w:val="center"/>
          </w:tcPr>
          <w:p w:rsidR="00F56C11" w:rsidRPr="009D3BB2" w:rsidRDefault="00F56C11" w:rsidP="00F56C11">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tcBorders>
              <w:left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安全处置</w:t>
            </w: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127"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污水</w:t>
            </w:r>
          </w:p>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处理区</w:t>
            </w:r>
          </w:p>
        </w:tc>
        <w:tc>
          <w:tcPr>
            <w:tcW w:w="947" w:type="dxa"/>
            <w:gridSpan w:val="2"/>
            <w:vAlign w:val="center"/>
          </w:tcPr>
          <w:p w:rsidR="00200033" w:rsidRPr="009D3BB2" w:rsidRDefault="00B56227" w:rsidP="009D3BB2">
            <w:pPr>
              <w:adjustRightInd w:val="0"/>
              <w:snapToGrid w:val="0"/>
              <w:jc w:val="center"/>
              <w:rPr>
                <w:rFonts w:ascii="Times New Roman" w:hAnsi="Times New Roman" w:cs="Times New Roman"/>
                <w:kern w:val="0"/>
                <w:sz w:val="18"/>
                <w:szCs w:val="18"/>
              </w:rPr>
            </w:pPr>
            <w:r w:rsidRPr="009D3BB2">
              <w:rPr>
                <w:rFonts w:ascii="Times New Roman" w:hAnsi="Times New Roman" w:cs="Times New Roman"/>
                <w:kern w:val="0"/>
                <w:sz w:val="18"/>
                <w:szCs w:val="18"/>
              </w:rPr>
              <w:t>污泥</w:t>
            </w:r>
          </w:p>
        </w:tc>
        <w:tc>
          <w:tcPr>
            <w:tcW w:w="2276"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堆粪场</w:t>
            </w:r>
          </w:p>
        </w:tc>
        <w:tc>
          <w:tcPr>
            <w:tcW w:w="2489" w:type="dxa"/>
            <w:gridSpan w:val="3"/>
            <w:tcBorders>
              <w:right w:val="single" w:sz="4" w:space="0" w:color="auto"/>
            </w:tcBorders>
            <w:vAlign w:val="center"/>
          </w:tcPr>
          <w:p w:rsidR="00200033"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3</w:t>
            </w:r>
            <w:r w:rsidR="00B56227" w:rsidRPr="009D3BB2">
              <w:rPr>
                <w:rFonts w:ascii="Times New Roman" w:hAnsi="Times New Roman" w:cs="Times New Roman"/>
                <w:sz w:val="18"/>
                <w:szCs w:val="18"/>
              </w:rPr>
              <w:t>.5t/a</w:t>
            </w:r>
          </w:p>
        </w:tc>
        <w:tc>
          <w:tcPr>
            <w:tcW w:w="673"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暂存于堆粪场外售</w:t>
            </w: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127"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生活区</w:t>
            </w:r>
          </w:p>
        </w:tc>
        <w:tc>
          <w:tcPr>
            <w:tcW w:w="947"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生活垃圾</w:t>
            </w:r>
          </w:p>
        </w:tc>
        <w:tc>
          <w:tcPr>
            <w:tcW w:w="2276"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垃圾收集箱</w:t>
            </w:r>
          </w:p>
        </w:tc>
        <w:tc>
          <w:tcPr>
            <w:tcW w:w="2489" w:type="dxa"/>
            <w:gridSpan w:val="3"/>
            <w:tcBorders>
              <w:right w:val="single" w:sz="4" w:space="0" w:color="auto"/>
            </w:tcBorders>
            <w:vAlign w:val="center"/>
          </w:tcPr>
          <w:p w:rsidR="00200033"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2.74</w:t>
            </w:r>
            <w:r w:rsidR="00B56227" w:rsidRPr="009D3BB2">
              <w:rPr>
                <w:rFonts w:ascii="Times New Roman" w:hAnsi="Times New Roman" w:cs="Times New Roman"/>
                <w:sz w:val="18"/>
                <w:szCs w:val="18"/>
              </w:rPr>
              <w:t>t/a</w:t>
            </w:r>
          </w:p>
        </w:tc>
        <w:tc>
          <w:tcPr>
            <w:tcW w:w="673"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tcBorders>
              <w:left w:val="single" w:sz="4" w:space="0" w:color="auto"/>
            </w:tcBorders>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环卫部门统一处置</w:t>
            </w:r>
          </w:p>
        </w:tc>
      </w:tr>
      <w:tr w:rsidR="00F56C11" w:rsidRPr="009D3BB2" w:rsidTr="00F56C11">
        <w:trPr>
          <w:trHeight w:val="340"/>
        </w:trPr>
        <w:tc>
          <w:tcPr>
            <w:tcW w:w="541" w:type="dxa"/>
            <w:vMerge/>
            <w:vAlign w:val="center"/>
          </w:tcPr>
          <w:p w:rsidR="00F56C11" w:rsidRPr="009D3BB2" w:rsidRDefault="00F56C11" w:rsidP="009D3BB2">
            <w:pPr>
              <w:adjustRightInd w:val="0"/>
              <w:snapToGrid w:val="0"/>
              <w:jc w:val="center"/>
              <w:rPr>
                <w:rFonts w:ascii="Times New Roman" w:hAnsi="Times New Roman" w:cs="Times New Roman"/>
                <w:sz w:val="18"/>
                <w:szCs w:val="18"/>
              </w:rPr>
            </w:pPr>
          </w:p>
        </w:tc>
        <w:tc>
          <w:tcPr>
            <w:tcW w:w="1127" w:type="dxa"/>
            <w:tcBorders>
              <w:bottom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兽医室</w:t>
            </w:r>
          </w:p>
        </w:tc>
        <w:tc>
          <w:tcPr>
            <w:tcW w:w="947" w:type="dxa"/>
            <w:gridSpan w:val="2"/>
            <w:tcBorders>
              <w:bottom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kern w:val="0"/>
                <w:sz w:val="18"/>
                <w:szCs w:val="18"/>
              </w:rPr>
            </w:pPr>
            <w:r w:rsidRPr="009D3BB2">
              <w:rPr>
                <w:rFonts w:ascii="Times New Roman" w:hAnsi="Times New Roman" w:cs="Times New Roman"/>
                <w:kern w:val="0"/>
                <w:sz w:val="18"/>
                <w:szCs w:val="18"/>
              </w:rPr>
              <w:t>医疗废物</w:t>
            </w:r>
          </w:p>
        </w:tc>
        <w:tc>
          <w:tcPr>
            <w:tcW w:w="2276" w:type="dxa"/>
            <w:gridSpan w:val="2"/>
            <w:vMerge w:val="restart"/>
            <w:vAlign w:val="center"/>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危险废物暂存间</w:t>
            </w:r>
          </w:p>
        </w:tc>
        <w:tc>
          <w:tcPr>
            <w:tcW w:w="2489" w:type="dxa"/>
            <w:gridSpan w:val="3"/>
            <w:tcBorders>
              <w:bottom w:val="single" w:sz="4" w:space="0" w:color="auto"/>
              <w:right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hint="eastAsia"/>
                <w:kern w:val="0"/>
                <w:sz w:val="18"/>
                <w:szCs w:val="18"/>
              </w:rPr>
              <w:t>5</w:t>
            </w:r>
            <w:r w:rsidRPr="009D3BB2">
              <w:rPr>
                <w:rFonts w:ascii="Times New Roman" w:hAnsi="Times New Roman" w:cs="Times New Roman"/>
                <w:kern w:val="0"/>
                <w:sz w:val="18"/>
                <w:szCs w:val="18"/>
              </w:rPr>
              <w:t>t/a</w:t>
            </w:r>
          </w:p>
        </w:tc>
        <w:tc>
          <w:tcPr>
            <w:tcW w:w="673" w:type="dxa"/>
            <w:tcBorders>
              <w:left w:val="single" w:sz="4" w:space="0" w:color="auto"/>
              <w:bottom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vMerge w:val="restart"/>
            <w:tcBorders>
              <w:left w:val="single" w:sz="4" w:space="0" w:color="auto"/>
            </w:tcBorders>
          </w:tcPr>
          <w:p w:rsidR="00F56C11" w:rsidRPr="009D3BB2" w:rsidRDefault="00F56C11"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交有资质单位处理</w:t>
            </w:r>
          </w:p>
        </w:tc>
      </w:tr>
      <w:tr w:rsidR="00F56C11" w:rsidRPr="009D3BB2" w:rsidTr="00F56C11">
        <w:trPr>
          <w:trHeight w:val="340"/>
        </w:trPr>
        <w:tc>
          <w:tcPr>
            <w:tcW w:w="541" w:type="dxa"/>
            <w:vMerge/>
            <w:vAlign w:val="center"/>
          </w:tcPr>
          <w:p w:rsidR="00F56C11" w:rsidRPr="009D3BB2" w:rsidRDefault="00F56C11" w:rsidP="009D3BB2">
            <w:pPr>
              <w:adjustRightInd w:val="0"/>
              <w:snapToGrid w:val="0"/>
              <w:jc w:val="center"/>
              <w:rPr>
                <w:rFonts w:ascii="Times New Roman" w:hAnsi="Times New Roman" w:cs="Times New Roman"/>
                <w:sz w:val="18"/>
                <w:szCs w:val="18"/>
              </w:rPr>
            </w:pPr>
          </w:p>
        </w:tc>
        <w:tc>
          <w:tcPr>
            <w:tcW w:w="1127" w:type="dxa"/>
            <w:tcBorders>
              <w:top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猪舍</w:t>
            </w:r>
          </w:p>
        </w:tc>
        <w:tc>
          <w:tcPr>
            <w:tcW w:w="947" w:type="dxa"/>
            <w:gridSpan w:val="2"/>
            <w:tcBorders>
              <w:top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废活性炭</w:t>
            </w:r>
          </w:p>
        </w:tc>
        <w:tc>
          <w:tcPr>
            <w:tcW w:w="2276" w:type="dxa"/>
            <w:gridSpan w:val="2"/>
            <w:vMerge/>
            <w:vAlign w:val="center"/>
          </w:tcPr>
          <w:p w:rsidR="00F56C11" w:rsidRPr="009D3BB2" w:rsidRDefault="00F56C11" w:rsidP="009D3BB2">
            <w:pPr>
              <w:adjustRightInd w:val="0"/>
              <w:snapToGrid w:val="0"/>
              <w:jc w:val="center"/>
              <w:rPr>
                <w:rFonts w:ascii="Times New Roman" w:hAnsi="Times New Roman" w:cs="Times New Roman"/>
                <w:sz w:val="18"/>
                <w:szCs w:val="18"/>
              </w:rPr>
            </w:pPr>
          </w:p>
        </w:tc>
        <w:tc>
          <w:tcPr>
            <w:tcW w:w="2489" w:type="dxa"/>
            <w:gridSpan w:val="3"/>
            <w:tcBorders>
              <w:top w:val="single" w:sz="4" w:space="0" w:color="auto"/>
              <w:right w:val="single" w:sz="4" w:space="0" w:color="auto"/>
            </w:tcBorders>
            <w:vAlign w:val="center"/>
          </w:tcPr>
          <w:p w:rsidR="00F56C11" w:rsidRDefault="00F56C11" w:rsidP="009D3BB2">
            <w:pPr>
              <w:adjustRightInd w:val="0"/>
              <w:snapToGrid w:val="0"/>
              <w:jc w:val="center"/>
              <w:rPr>
                <w:rFonts w:ascii="Times New Roman" w:hAnsi="Times New Roman" w:cs="Times New Roman"/>
                <w:kern w:val="0"/>
                <w:sz w:val="18"/>
                <w:szCs w:val="18"/>
              </w:rPr>
            </w:pPr>
            <w:r>
              <w:rPr>
                <w:rFonts w:ascii="Times New Roman" w:hAnsi="Times New Roman" w:cs="Times New Roman" w:hint="eastAsia"/>
                <w:kern w:val="0"/>
                <w:sz w:val="18"/>
                <w:szCs w:val="18"/>
              </w:rPr>
              <w:t>1.0</w:t>
            </w:r>
            <w:r w:rsidRPr="009D3BB2">
              <w:rPr>
                <w:rFonts w:ascii="Times New Roman" w:hAnsi="Times New Roman" w:cs="Times New Roman"/>
                <w:kern w:val="0"/>
                <w:sz w:val="18"/>
                <w:szCs w:val="18"/>
              </w:rPr>
              <w:t>t/a</w:t>
            </w:r>
          </w:p>
        </w:tc>
        <w:tc>
          <w:tcPr>
            <w:tcW w:w="673" w:type="dxa"/>
            <w:tcBorders>
              <w:top w:val="single" w:sz="4" w:space="0" w:color="auto"/>
              <w:left w:val="single" w:sz="4" w:space="0" w:color="auto"/>
            </w:tcBorders>
            <w:vAlign w:val="center"/>
          </w:tcPr>
          <w:p w:rsidR="00F56C11" w:rsidRPr="009D3BB2" w:rsidRDefault="00F56C11" w:rsidP="009D3BB2">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62" w:type="dxa"/>
            <w:vMerge/>
            <w:tcBorders>
              <w:left w:val="single" w:sz="4" w:space="0" w:color="auto"/>
            </w:tcBorders>
          </w:tcPr>
          <w:p w:rsidR="00F56C11" w:rsidRPr="009D3BB2" w:rsidRDefault="00F56C11" w:rsidP="009D3BB2">
            <w:pPr>
              <w:adjustRightInd w:val="0"/>
              <w:snapToGrid w:val="0"/>
              <w:jc w:val="center"/>
              <w:rPr>
                <w:rFonts w:ascii="Times New Roman" w:hAnsi="Times New Roman" w:cs="Times New Roman"/>
                <w:sz w:val="18"/>
                <w:szCs w:val="18"/>
              </w:rPr>
            </w:pPr>
          </w:p>
        </w:tc>
      </w:tr>
      <w:tr w:rsidR="00200033" w:rsidRPr="009D3BB2" w:rsidTr="00F56C11">
        <w:trPr>
          <w:trHeight w:val="340"/>
        </w:trPr>
        <w:tc>
          <w:tcPr>
            <w:tcW w:w="541" w:type="dxa"/>
            <w:vMerge/>
            <w:vAlign w:val="center"/>
          </w:tcPr>
          <w:p w:rsidR="00200033" w:rsidRPr="009D3BB2" w:rsidRDefault="00200033" w:rsidP="009D3BB2">
            <w:pPr>
              <w:adjustRightInd w:val="0"/>
              <w:snapToGrid w:val="0"/>
              <w:jc w:val="center"/>
              <w:rPr>
                <w:rFonts w:ascii="Times New Roman" w:hAnsi="Times New Roman" w:cs="Times New Roman"/>
                <w:sz w:val="18"/>
                <w:szCs w:val="18"/>
              </w:rPr>
            </w:pPr>
          </w:p>
        </w:tc>
        <w:tc>
          <w:tcPr>
            <w:tcW w:w="1127" w:type="dxa"/>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饲料加工</w:t>
            </w:r>
          </w:p>
        </w:tc>
        <w:tc>
          <w:tcPr>
            <w:tcW w:w="947" w:type="dxa"/>
            <w:gridSpan w:val="2"/>
            <w:vAlign w:val="center"/>
          </w:tcPr>
          <w:p w:rsidR="00200033" w:rsidRPr="009D3BB2" w:rsidRDefault="00B56227" w:rsidP="009D3BB2">
            <w:pPr>
              <w:adjustRightInd w:val="0"/>
              <w:snapToGrid w:val="0"/>
              <w:jc w:val="center"/>
              <w:rPr>
                <w:rFonts w:ascii="Times New Roman" w:hAnsi="Times New Roman" w:cs="Times New Roman"/>
                <w:kern w:val="0"/>
                <w:sz w:val="18"/>
                <w:szCs w:val="18"/>
              </w:rPr>
            </w:pPr>
            <w:r w:rsidRPr="009D3BB2">
              <w:rPr>
                <w:rFonts w:ascii="Times New Roman" w:hAnsi="Times New Roman" w:cs="Times New Roman"/>
                <w:kern w:val="0"/>
                <w:sz w:val="18"/>
                <w:szCs w:val="18"/>
              </w:rPr>
              <w:t>粉尘</w:t>
            </w:r>
          </w:p>
        </w:tc>
        <w:tc>
          <w:tcPr>
            <w:tcW w:w="2276" w:type="dxa"/>
            <w:gridSpan w:val="2"/>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收集箱</w:t>
            </w:r>
          </w:p>
        </w:tc>
        <w:tc>
          <w:tcPr>
            <w:tcW w:w="2489" w:type="dxa"/>
            <w:gridSpan w:val="3"/>
            <w:tcBorders>
              <w:right w:val="single" w:sz="4" w:space="0" w:color="auto"/>
            </w:tcBorders>
            <w:vAlign w:val="center"/>
          </w:tcPr>
          <w:p w:rsidR="00200033" w:rsidRPr="009D3BB2" w:rsidRDefault="00F56C11" w:rsidP="009D3BB2">
            <w:pPr>
              <w:adjustRightInd w:val="0"/>
              <w:snapToGrid w:val="0"/>
              <w:jc w:val="center"/>
              <w:rPr>
                <w:rFonts w:ascii="Times New Roman" w:hAnsi="Times New Roman" w:cs="Times New Roman"/>
                <w:kern w:val="0"/>
                <w:sz w:val="18"/>
                <w:szCs w:val="18"/>
              </w:rPr>
            </w:pPr>
            <w:r>
              <w:rPr>
                <w:rFonts w:ascii="Times New Roman" w:hAnsi="Times New Roman" w:cs="Times New Roman" w:hint="eastAsia"/>
                <w:kern w:val="0"/>
                <w:sz w:val="18"/>
                <w:szCs w:val="18"/>
              </w:rPr>
              <w:t>0.072</w:t>
            </w:r>
            <w:r w:rsidR="00B56227" w:rsidRPr="009D3BB2">
              <w:rPr>
                <w:rFonts w:ascii="Times New Roman" w:hAnsi="Times New Roman" w:cs="Times New Roman"/>
                <w:kern w:val="0"/>
                <w:sz w:val="18"/>
                <w:szCs w:val="18"/>
              </w:rPr>
              <w:t>t/a</w:t>
            </w:r>
          </w:p>
        </w:tc>
        <w:tc>
          <w:tcPr>
            <w:tcW w:w="673"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w:t>
            </w:r>
          </w:p>
        </w:tc>
        <w:tc>
          <w:tcPr>
            <w:tcW w:w="962" w:type="dxa"/>
            <w:tcBorders>
              <w:left w:val="single" w:sz="4" w:space="0" w:color="auto"/>
            </w:tcBorders>
            <w:vAlign w:val="center"/>
          </w:tcPr>
          <w:p w:rsidR="00200033" w:rsidRPr="009D3BB2" w:rsidRDefault="00B56227" w:rsidP="009D3BB2">
            <w:pPr>
              <w:adjustRightInd w:val="0"/>
              <w:snapToGrid w:val="0"/>
              <w:jc w:val="center"/>
              <w:rPr>
                <w:rFonts w:ascii="Times New Roman" w:hAnsi="Times New Roman" w:cs="Times New Roman"/>
                <w:sz w:val="18"/>
                <w:szCs w:val="18"/>
              </w:rPr>
            </w:pPr>
            <w:r w:rsidRPr="009D3BB2">
              <w:rPr>
                <w:rFonts w:ascii="Times New Roman" w:hAnsi="Times New Roman" w:cs="Times New Roman"/>
                <w:sz w:val="18"/>
                <w:szCs w:val="18"/>
              </w:rPr>
              <w:t>综合利用</w:t>
            </w:r>
          </w:p>
        </w:tc>
      </w:tr>
    </w:tbl>
    <w:p w:rsidR="00904767" w:rsidRDefault="00904767" w:rsidP="00904767">
      <w:pPr>
        <w:adjustRightInd w:val="0"/>
        <w:snapToGrid w:val="0"/>
        <w:spacing w:beforeLines="50" w:before="156" w:afterLines="50" w:after="156"/>
        <w:ind w:firstLineChars="200" w:firstLine="444"/>
        <w:rPr>
          <w:rFonts w:ascii="Times New Roman" w:hAnsi="Times New Roman" w:cs="Times New Roman"/>
          <w:bCs/>
          <w:spacing w:val="6"/>
          <w:szCs w:val="21"/>
        </w:rPr>
      </w:pPr>
    </w:p>
    <w:p w:rsidR="00904767" w:rsidRDefault="00904767" w:rsidP="00904767">
      <w:pPr>
        <w:adjustRightInd w:val="0"/>
        <w:snapToGrid w:val="0"/>
        <w:spacing w:beforeLines="50" w:before="156" w:afterLines="50" w:after="156"/>
        <w:ind w:firstLineChars="200" w:firstLine="444"/>
        <w:rPr>
          <w:rFonts w:ascii="Times New Roman" w:hAnsi="Times New Roman" w:cs="Times New Roman"/>
          <w:bCs/>
          <w:spacing w:val="6"/>
          <w:szCs w:val="21"/>
        </w:rPr>
      </w:pPr>
    </w:p>
    <w:p w:rsidR="00200033" w:rsidRPr="00904767" w:rsidRDefault="00B56227" w:rsidP="00904767">
      <w:pPr>
        <w:adjustRightInd w:val="0"/>
        <w:snapToGrid w:val="0"/>
        <w:spacing w:beforeLines="50" w:before="156" w:afterLines="50" w:after="156"/>
        <w:ind w:firstLineChars="200" w:firstLine="444"/>
        <w:rPr>
          <w:rFonts w:asciiTheme="minorEastAsia" w:hAnsiTheme="minorEastAsia" w:cstheme="minorEastAsia"/>
          <w:b/>
          <w:bCs/>
          <w:spacing w:val="6"/>
          <w:szCs w:val="21"/>
        </w:rPr>
      </w:pPr>
      <w:r w:rsidRPr="00904767">
        <w:rPr>
          <w:rFonts w:ascii="Times New Roman" w:hAnsi="Times New Roman" w:cs="Times New Roman"/>
          <w:bCs/>
          <w:spacing w:val="6"/>
          <w:szCs w:val="21"/>
        </w:rPr>
        <w:lastRenderedPageBreak/>
        <w:t>表</w:t>
      </w:r>
      <w:r w:rsidRPr="00904767">
        <w:rPr>
          <w:rFonts w:ascii="Times New Roman" w:hAnsi="Times New Roman" w:cs="Times New Roman"/>
          <w:bCs/>
          <w:spacing w:val="6"/>
          <w:szCs w:val="21"/>
        </w:rPr>
        <w:t>10</w:t>
      </w:r>
      <w:r w:rsidR="00904767" w:rsidRPr="00904767">
        <w:rPr>
          <w:rFonts w:ascii="Times New Roman" w:hAnsi="Times New Roman" w:cs="Times New Roman"/>
          <w:bCs/>
          <w:spacing w:val="6"/>
          <w:szCs w:val="21"/>
        </w:rPr>
        <w:t>.3</w:t>
      </w:r>
      <w:r w:rsidRPr="00904767">
        <w:rPr>
          <w:rFonts w:ascii="Times New Roman" w:hAnsi="Times New Roman" w:cs="Times New Roman"/>
          <w:bCs/>
          <w:spacing w:val="6"/>
          <w:szCs w:val="21"/>
        </w:rPr>
        <w:t xml:space="preserve">-2  </w:t>
      </w:r>
      <w:r w:rsidRPr="00904767">
        <w:rPr>
          <w:rFonts w:asciiTheme="minorEastAsia" w:hAnsiTheme="minorEastAsia" w:cstheme="minorEastAsia"/>
          <w:b/>
          <w:bCs/>
          <w:spacing w:val="6"/>
          <w:szCs w:val="21"/>
        </w:rPr>
        <w:t xml:space="preserve">   </w:t>
      </w:r>
      <w:r w:rsidR="00904767">
        <w:rPr>
          <w:rFonts w:asciiTheme="minorEastAsia" w:hAnsiTheme="minorEastAsia" w:cstheme="minorEastAsia" w:hint="eastAsia"/>
          <w:b/>
          <w:bCs/>
          <w:spacing w:val="6"/>
          <w:szCs w:val="21"/>
        </w:rPr>
        <w:t xml:space="preserve">            </w:t>
      </w:r>
      <w:r w:rsidR="00F56C11" w:rsidRPr="00904767">
        <w:rPr>
          <w:rFonts w:asciiTheme="minorEastAsia" w:hAnsiTheme="minorEastAsia" w:cstheme="minorEastAsia" w:hint="eastAsia"/>
          <w:b/>
          <w:bCs/>
          <w:spacing w:val="6"/>
          <w:szCs w:val="21"/>
        </w:rPr>
        <w:t xml:space="preserve">  </w:t>
      </w:r>
      <w:r w:rsidRPr="00904767">
        <w:rPr>
          <w:rFonts w:asciiTheme="minorEastAsia" w:hAnsiTheme="minorEastAsia" w:cstheme="minorEastAsia"/>
          <w:b/>
          <w:bCs/>
          <w:spacing w:val="6"/>
          <w:szCs w:val="21"/>
        </w:rPr>
        <w:t>污染物排放管理要求</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43"/>
        <w:gridCol w:w="5554"/>
        <w:gridCol w:w="1518"/>
      </w:tblGrid>
      <w:tr w:rsidR="00200033" w:rsidRPr="007B42BE" w:rsidTr="00F56C11">
        <w:trPr>
          <w:trHeight w:val="340"/>
          <w:jc w:val="center"/>
        </w:trPr>
        <w:tc>
          <w:tcPr>
            <w:tcW w:w="1999"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污染物排放分时段要求</w:t>
            </w:r>
          </w:p>
        </w:tc>
        <w:tc>
          <w:tcPr>
            <w:tcW w:w="5729"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执行的环境标准</w:t>
            </w:r>
          </w:p>
        </w:tc>
        <w:tc>
          <w:tcPr>
            <w:tcW w:w="1560"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环境风险防</w:t>
            </w:r>
          </w:p>
          <w:p w:rsidR="00200033" w:rsidRPr="007B42BE" w:rsidRDefault="00B56227" w:rsidP="00F56C11">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范措施</w:t>
            </w:r>
          </w:p>
        </w:tc>
      </w:tr>
      <w:tr w:rsidR="00200033" w:rsidRPr="007B42BE" w:rsidTr="00F56C11">
        <w:trPr>
          <w:trHeight w:val="340"/>
          <w:jc w:val="center"/>
        </w:trPr>
        <w:tc>
          <w:tcPr>
            <w:tcW w:w="1999"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szCs w:val="21"/>
              </w:rPr>
            </w:pPr>
            <w:r w:rsidRPr="007B42BE">
              <w:rPr>
                <w:rFonts w:ascii="Times New Roman" w:hAnsi="Times New Roman" w:cs="Times New Roman"/>
                <w:b/>
                <w:szCs w:val="21"/>
              </w:rPr>
              <w:t>废气：</w:t>
            </w:r>
            <w:r w:rsidRPr="007B42BE">
              <w:rPr>
                <w:rFonts w:ascii="Times New Roman" w:hAnsi="Times New Roman" w:cs="Times New Roman"/>
                <w:szCs w:val="21"/>
              </w:rPr>
              <w:t>间歇排放</w:t>
            </w:r>
          </w:p>
          <w:p w:rsidR="00200033" w:rsidRPr="007B42BE" w:rsidRDefault="00200033" w:rsidP="00F56C11">
            <w:pPr>
              <w:pStyle w:val="af8"/>
              <w:adjustRightInd w:val="0"/>
              <w:jc w:val="center"/>
              <w:rPr>
                <w:rFonts w:ascii="Times New Roman" w:hAnsi="Times New Roman" w:cs="Times New Roman"/>
              </w:rPr>
            </w:pPr>
          </w:p>
          <w:p w:rsidR="00200033" w:rsidRPr="007B42BE" w:rsidRDefault="00B56227" w:rsidP="00F56C11">
            <w:pPr>
              <w:pStyle w:val="af8"/>
              <w:adjustRightInd w:val="0"/>
              <w:jc w:val="center"/>
              <w:rPr>
                <w:rFonts w:ascii="Times New Roman" w:hAnsi="Times New Roman" w:cs="Times New Roman"/>
                <w:sz w:val="21"/>
                <w:szCs w:val="21"/>
              </w:rPr>
            </w:pPr>
            <w:r w:rsidRPr="007B42BE">
              <w:rPr>
                <w:rFonts w:ascii="Times New Roman" w:hAnsi="Times New Roman" w:cs="Times New Roman"/>
                <w:b/>
                <w:bCs/>
                <w:sz w:val="21"/>
                <w:szCs w:val="21"/>
              </w:rPr>
              <w:t>废水：</w:t>
            </w:r>
            <w:r w:rsidRPr="007B42BE">
              <w:rPr>
                <w:rFonts w:ascii="Times New Roman" w:hAnsi="Times New Roman" w:cs="Times New Roman"/>
                <w:sz w:val="21"/>
                <w:szCs w:val="21"/>
              </w:rPr>
              <w:t>间歇排放</w:t>
            </w:r>
          </w:p>
          <w:p w:rsidR="00200033" w:rsidRPr="007B42BE" w:rsidRDefault="00200033" w:rsidP="00F56C11">
            <w:pPr>
              <w:pStyle w:val="af8"/>
              <w:adjustRightInd w:val="0"/>
              <w:jc w:val="center"/>
              <w:rPr>
                <w:rFonts w:ascii="Times New Roman" w:hAnsi="Times New Roman" w:cs="Times New Roman"/>
                <w:sz w:val="21"/>
                <w:szCs w:val="21"/>
              </w:rPr>
            </w:pPr>
          </w:p>
          <w:p w:rsidR="00200033" w:rsidRPr="007B42BE" w:rsidRDefault="00B56227" w:rsidP="00F56C11">
            <w:pPr>
              <w:pStyle w:val="af8"/>
              <w:adjustRightInd w:val="0"/>
              <w:jc w:val="center"/>
              <w:rPr>
                <w:rFonts w:ascii="Times New Roman" w:hAnsi="Times New Roman" w:cs="Times New Roman"/>
                <w:sz w:val="21"/>
                <w:szCs w:val="21"/>
              </w:rPr>
            </w:pPr>
            <w:r w:rsidRPr="007B42BE">
              <w:rPr>
                <w:rFonts w:ascii="Times New Roman" w:hAnsi="Times New Roman" w:cs="Times New Roman"/>
                <w:b/>
                <w:bCs/>
                <w:sz w:val="21"/>
                <w:szCs w:val="21"/>
              </w:rPr>
              <w:t>噪声：</w:t>
            </w:r>
            <w:r w:rsidRPr="007B42BE">
              <w:rPr>
                <w:rFonts w:ascii="Times New Roman" w:hAnsi="Times New Roman" w:cs="Times New Roman"/>
                <w:sz w:val="21"/>
                <w:szCs w:val="21"/>
              </w:rPr>
              <w:t>间歇排放</w:t>
            </w:r>
          </w:p>
          <w:p w:rsidR="00200033" w:rsidRPr="007B42BE" w:rsidRDefault="00200033" w:rsidP="00F56C11">
            <w:pPr>
              <w:adjustRightInd w:val="0"/>
              <w:snapToGrid w:val="0"/>
              <w:jc w:val="center"/>
              <w:rPr>
                <w:rFonts w:ascii="Times New Roman" w:hAnsi="Times New Roman" w:cs="Times New Roman"/>
                <w:bCs/>
                <w:szCs w:val="21"/>
              </w:rPr>
            </w:pPr>
          </w:p>
        </w:tc>
        <w:tc>
          <w:tcPr>
            <w:tcW w:w="5729"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szCs w:val="21"/>
              </w:rPr>
            </w:pPr>
            <w:r w:rsidRPr="007B42BE">
              <w:rPr>
                <w:rFonts w:ascii="Times New Roman" w:hAnsi="Times New Roman" w:cs="Times New Roman"/>
                <w:b/>
                <w:szCs w:val="21"/>
              </w:rPr>
              <w:t>废气：</w:t>
            </w:r>
            <w:r w:rsidRPr="007B42BE">
              <w:rPr>
                <w:rFonts w:ascii="Times New Roman" w:hAnsi="Times New Roman" w:cs="Times New Roman"/>
                <w:szCs w:val="21"/>
              </w:rPr>
              <w:t>《大气污染物综合排放标准》（</w:t>
            </w:r>
            <w:r w:rsidRPr="007B42BE">
              <w:rPr>
                <w:rFonts w:ascii="Times New Roman" w:hAnsi="Times New Roman" w:cs="Times New Roman"/>
                <w:szCs w:val="21"/>
              </w:rPr>
              <w:t>GB16297-1996</w:t>
            </w:r>
            <w:r w:rsidRPr="007B42BE">
              <w:rPr>
                <w:rFonts w:ascii="Times New Roman" w:hAnsi="Times New Roman" w:cs="Times New Roman"/>
                <w:szCs w:val="21"/>
              </w:rPr>
              <w:t>）表</w:t>
            </w:r>
            <w:r w:rsidRPr="007B42BE">
              <w:rPr>
                <w:rFonts w:ascii="Times New Roman" w:hAnsi="Times New Roman" w:cs="Times New Roman"/>
                <w:szCs w:val="21"/>
              </w:rPr>
              <w:t>2</w:t>
            </w:r>
            <w:r w:rsidRPr="007B42BE">
              <w:rPr>
                <w:rFonts w:ascii="Times New Roman" w:hAnsi="Times New Roman" w:cs="Times New Roman"/>
                <w:szCs w:val="21"/>
              </w:rPr>
              <w:t>中二级标准；《恶臭污染物排放标准》（</w:t>
            </w:r>
            <w:r w:rsidRPr="007B42BE">
              <w:rPr>
                <w:rFonts w:ascii="Times New Roman" w:hAnsi="Times New Roman" w:cs="Times New Roman"/>
                <w:szCs w:val="21"/>
              </w:rPr>
              <w:t>GB14554-93</w:t>
            </w:r>
            <w:r w:rsidRPr="007B42BE">
              <w:rPr>
                <w:rFonts w:ascii="Times New Roman" w:hAnsi="Times New Roman" w:cs="Times New Roman"/>
                <w:szCs w:val="21"/>
              </w:rPr>
              <w:t>）表</w:t>
            </w:r>
            <w:r w:rsidRPr="007B42BE">
              <w:rPr>
                <w:rFonts w:ascii="Times New Roman" w:hAnsi="Times New Roman" w:cs="Times New Roman"/>
                <w:szCs w:val="21"/>
              </w:rPr>
              <w:t>1</w:t>
            </w:r>
            <w:r w:rsidRPr="007B42BE">
              <w:rPr>
                <w:rFonts w:ascii="Times New Roman" w:hAnsi="Times New Roman" w:cs="Times New Roman"/>
                <w:szCs w:val="21"/>
              </w:rPr>
              <w:t>中恶臭污染物厂界二级新改扩建标准；《畜禽养殖业污染物排放标准》（</w:t>
            </w:r>
            <w:r w:rsidRPr="007B42BE">
              <w:rPr>
                <w:rFonts w:ascii="Times New Roman" w:hAnsi="Times New Roman" w:cs="Times New Roman"/>
                <w:szCs w:val="21"/>
              </w:rPr>
              <w:t>GB18596-2001</w:t>
            </w:r>
            <w:r w:rsidRPr="007B42BE">
              <w:rPr>
                <w:rFonts w:ascii="Times New Roman" w:hAnsi="Times New Roman" w:cs="Times New Roman"/>
                <w:szCs w:val="21"/>
              </w:rPr>
              <w:t>）表</w:t>
            </w:r>
            <w:r w:rsidRPr="007B42BE">
              <w:rPr>
                <w:rFonts w:ascii="Times New Roman" w:hAnsi="Times New Roman" w:cs="Times New Roman"/>
                <w:szCs w:val="21"/>
              </w:rPr>
              <w:t>7</w:t>
            </w:r>
            <w:r w:rsidRPr="007B42BE">
              <w:rPr>
                <w:rFonts w:ascii="Times New Roman" w:hAnsi="Times New Roman" w:cs="Times New Roman"/>
                <w:szCs w:val="21"/>
              </w:rPr>
              <w:t>中标准限值。</w:t>
            </w:r>
          </w:p>
          <w:p w:rsidR="00200033" w:rsidRPr="007B42BE" w:rsidRDefault="00B56227" w:rsidP="00F56C11">
            <w:pPr>
              <w:adjustRightInd w:val="0"/>
              <w:snapToGrid w:val="0"/>
              <w:jc w:val="center"/>
              <w:rPr>
                <w:rFonts w:ascii="Times New Roman" w:hAnsi="Times New Roman" w:cs="Times New Roman"/>
                <w:szCs w:val="21"/>
              </w:rPr>
            </w:pPr>
            <w:r w:rsidRPr="007B42BE">
              <w:rPr>
                <w:rFonts w:ascii="Times New Roman" w:hAnsi="Times New Roman" w:cs="Times New Roman"/>
                <w:b/>
                <w:szCs w:val="21"/>
              </w:rPr>
              <w:t>废水：</w:t>
            </w:r>
            <w:r w:rsidRPr="007B42BE">
              <w:rPr>
                <w:rFonts w:ascii="Times New Roman" w:hAnsi="Times New Roman" w:cs="Times New Roman"/>
                <w:szCs w:val="21"/>
              </w:rPr>
              <w:t>《农田灌溉水质标准》（</w:t>
            </w:r>
            <w:r w:rsidRPr="007B42BE">
              <w:rPr>
                <w:rFonts w:ascii="Times New Roman" w:hAnsi="Times New Roman" w:cs="Times New Roman"/>
                <w:szCs w:val="21"/>
              </w:rPr>
              <w:t>GB5084-2005</w:t>
            </w:r>
            <w:r w:rsidRPr="007B42BE">
              <w:rPr>
                <w:rFonts w:ascii="Times New Roman" w:hAnsi="Times New Roman" w:cs="Times New Roman"/>
                <w:szCs w:val="21"/>
              </w:rPr>
              <w:t>）中</w:t>
            </w:r>
            <w:r w:rsidRPr="007B42BE">
              <w:rPr>
                <w:rFonts w:ascii="Times New Roman" w:hAnsi="Times New Roman" w:cs="Times New Roman"/>
                <w:szCs w:val="21"/>
              </w:rPr>
              <w:t>“</w:t>
            </w:r>
            <w:r w:rsidRPr="007B42BE">
              <w:rPr>
                <w:rFonts w:ascii="Times New Roman" w:hAnsi="Times New Roman" w:cs="Times New Roman"/>
                <w:szCs w:val="21"/>
              </w:rPr>
              <w:t>旱作</w:t>
            </w:r>
            <w:r w:rsidRPr="007B42BE">
              <w:rPr>
                <w:rFonts w:ascii="Times New Roman" w:hAnsi="Times New Roman" w:cs="Times New Roman"/>
                <w:szCs w:val="21"/>
              </w:rPr>
              <w:t>”</w:t>
            </w:r>
            <w:r w:rsidRPr="007B42BE">
              <w:rPr>
                <w:rFonts w:ascii="Times New Roman" w:hAnsi="Times New Roman" w:cs="Times New Roman"/>
                <w:szCs w:val="21"/>
              </w:rPr>
              <w:t>标准；《畜禽养殖业污染物排放标准》（</w:t>
            </w:r>
            <w:r w:rsidRPr="007B42BE">
              <w:rPr>
                <w:rFonts w:ascii="Times New Roman" w:hAnsi="Times New Roman" w:cs="Times New Roman"/>
                <w:szCs w:val="21"/>
              </w:rPr>
              <w:t>GB18596-2001</w:t>
            </w:r>
            <w:r w:rsidRPr="007B42BE">
              <w:rPr>
                <w:rFonts w:ascii="Times New Roman" w:hAnsi="Times New Roman" w:cs="Times New Roman"/>
                <w:szCs w:val="21"/>
              </w:rPr>
              <w:t>）表</w:t>
            </w:r>
            <w:r w:rsidRPr="007B42BE">
              <w:rPr>
                <w:rFonts w:ascii="Times New Roman" w:hAnsi="Times New Roman" w:cs="Times New Roman"/>
                <w:szCs w:val="21"/>
              </w:rPr>
              <w:t>5</w:t>
            </w:r>
            <w:r w:rsidRPr="007B42BE">
              <w:rPr>
                <w:rFonts w:ascii="Times New Roman" w:hAnsi="Times New Roman" w:cs="Times New Roman"/>
                <w:szCs w:val="21"/>
              </w:rPr>
              <w:t>中标准限值。</w:t>
            </w:r>
          </w:p>
          <w:p w:rsidR="00200033" w:rsidRPr="007B42BE" w:rsidRDefault="00B56227" w:rsidP="00F56C11">
            <w:pPr>
              <w:adjustRightInd w:val="0"/>
              <w:snapToGrid w:val="0"/>
              <w:jc w:val="center"/>
              <w:rPr>
                <w:rFonts w:ascii="Times New Roman" w:hAnsi="Times New Roman" w:cs="Times New Roman"/>
                <w:bCs/>
                <w:szCs w:val="21"/>
              </w:rPr>
            </w:pPr>
            <w:r w:rsidRPr="007B42BE">
              <w:rPr>
                <w:rFonts w:ascii="Times New Roman" w:hAnsi="Times New Roman" w:cs="Times New Roman"/>
                <w:b/>
                <w:bCs/>
                <w:szCs w:val="21"/>
              </w:rPr>
              <w:t>噪声：</w:t>
            </w:r>
            <w:r w:rsidRPr="007B42BE">
              <w:rPr>
                <w:rFonts w:ascii="Times New Roman" w:hAnsi="Times New Roman" w:cs="Times New Roman"/>
                <w:szCs w:val="21"/>
              </w:rPr>
              <w:t>《工业企业厂界环境噪声排放标准》（</w:t>
            </w:r>
            <w:r w:rsidRPr="007B42BE">
              <w:rPr>
                <w:rFonts w:ascii="Times New Roman" w:hAnsi="Times New Roman" w:cs="Times New Roman"/>
                <w:szCs w:val="21"/>
              </w:rPr>
              <w:t>GB12348-2008</w:t>
            </w:r>
            <w:r w:rsidRPr="007B42BE">
              <w:rPr>
                <w:rFonts w:ascii="Times New Roman" w:hAnsi="Times New Roman" w:cs="Times New Roman"/>
                <w:szCs w:val="21"/>
              </w:rPr>
              <w:t>）</w:t>
            </w:r>
            <w:r w:rsidRPr="007B42BE">
              <w:rPr>
                <w:rFonts w:ascii="Times New Roman" w:hAnsi="Times New Roman" w:cs="Times New Roman"/>
                <w:szCs w:val="21"/>
              </w:rPr>
              <w:t>2</w:t>
            </w:r>
            <w:r w:rsidRPr="007B42BE">
              <w:rPr>
                <w:rFonts w:ascii="Times New Roman" w:hAnsi="Times New Roman" w:cs="Times New Roman"/>
                <w:szCs w:val="21"/>
              </w:rPr>
              <w:t>类标准。</w:t>
            </w:r>
          </w:p>
        </w:tc>
        <w:tc>
          <w:tcPr>
            <w:tcW w:w="1560" w:type="dxa"/>
            <w:tcBorders>
              <w:tl2br w:val="nil"/>
              <w:tr2bl w:val="nil"/>
            </w:tcBorders>
            <w:vAlign w:val="center"/>
          </w:tcPr>
          <w:p w:rsidR="00200033" w:rsidRPr="007B42BE" w:rsidRDefault="00B56227" w:rsidP="00F56C11">
            <w:pPr>
              <w:adjustRightInd w:val="0"/>
              <w:snapToGrid w:val="0"/>
              <w:jc w:val="center"/>
              <w:rPr>
                <w:rFonts w:ascii="Times New Roman" w:hAnsi="Times New Roman" w:cs="Times New Roman"/>
                <w:szCs w:val="21"/>
              </w:rPr>
            </w:pPr>
            <w:r w:rsidRPr="007B42BE">
              <w:rPr>
                <w:rFonts w:ascii="Times New Roman" w:hAnsi="Times New Roman" w:cs="Times New Roman"/>
                <w:szCs w:val="21"/>
              </w:rPr>
              <w:t>加强管理</w:t>
            </w:r>
          </w:p>
          <w:p w:rsidR="00200033" w:rsidRPr="007B42BE" w:rsidRDefault="00B56227" w:rsidP="00F56C11">
            <w:pPr>
              <w:adjustRightInd w:val="0"/>
              <w:snapToGrid w:val="0"/>
              <w:jc w:val="center"/>
              <w:rPr>
                <w:rFonts w:ascii="Times New Roman" w:hAnsi="Times New Roman" w:cs="Times New Roman"/>
                <w:bCs/>
                <w:szCs w:val="21"/>
              </w:rPr>
            </w:pPr>
            <w:r w:rsidRPr="007B42BE">
              <w:rPr>
                <w:rFonts w:ascii="Times New Roman" w:hAnsi="Times New Roman" w:cs="Times New Roman"/>
                <w:szCs w:val="21"/>
              </w:rPr>
              <w:t>定期监测</w:t>
            </w:r>
          </w:p>
        </w:tc>
      </w:tr>
    </w:tbl>
    <w:p w:rsidR="00200033" w:rsidRDefault="00B56227" w:rsidP="00904767">
      <w:pPr>
        <w:adjustRightInd w:val="0"/>
        <w:snapToGrid w:val="0"/>
        <w:spacing w:beforeLines="50" w:before="156" w:line="360" w:lineRule="auto"/>
        <w:outlineLvl w:val="1"/>
        <w:rPr>
          <w:rFonts w:ascii="Times New Roman" w:hAnsi="Times New Roman" w:cs="Times New Roman"/>
          <w:b/>
          <w:bCs/>
          <w:sz w:val="28"/>
          <w:szCs w:val="28"/>
        </w:rPr>
      </w:pPr>
      <w:bookmarkStart w:id="755" w:name="_Toc307382539"/>
      <w:bookmarkStart w:id="756" w:name="_Toc25649"/>
      <w:bookmarkStart w:id="757" w:name="_Toc1969"/>
      <w:bookmarkStart w:id="758" w:name="_Toc5805"/>
      <w:bookmarkStart w:id="759" w:name="_Toc8135"/>
      <w:bookmarkStart w:id="760" w:name="_Toc27168"/>
      <w:bookmarkStart w:id="761" w:name="_Toc16835"/>
      <w:bookmarkStart w:id="762" w:name="_Toc16078"/>
      <w:bookmarkStart w:id="763" w:name="_Toc123363446"/>
      <w:bookmarkStart w:id="764" w:name="_Toc26629"/>
      <w:bookmarkStart w:id="765" w:name="_Toc12926"/>
      <w:bookmarkStart w:id="766" w:name="_Toc14996"/>
      <w:bookmarkStart w:id="767" w:name="_Toc179453331"/>
      <w:bookmarkStart w:id="768" w:name="_Toc69614309"/>
      <w:bookmarkStart w:id="769" w:name="_Toc157143898"/>
      <w:bookmarkStart w:id="770" w:name="_Toc205369124"/>
      <w:bookmarkStart w:id="771" w:name="_Toc216155124"/>
      <w:bookmarkStart w:id="772" w:name="_Toc17817906"/>
      <w:r>
        <w:rPr>
          <w:rFonts w:ascii="Times New Roman" w:hAnsi="Times New Roman" w:cs="Times New Roman" w:hint="eastAsia"/>
          <w:b/>
          <w:bCs/>
          <w:sz w:val="28"/>
          <w:szCs w:val="28"/>
        </w:rPr>
        <w:t xml:space="preserve">10.4 </w:t>
      </w:r>
      <w:r>
        <w:rPr>
          <w:rFonts w:ascii="Times New Roman" w:hAnsi="Times New Roman" w:cs="Times New Roman" w:hint="eastAsia"/>
          <w:b/>
          <w:bCs/>
          <w:sz w:val="28"/>
          <w:szCs w:val="28"/>
        </w:rPr>
        <w:t>环境监测计划</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73" w:name="_Toc16339"/>
      <w:bookmarkStart w:id="774" w:name="_Toc12095"/>
      <w:bookmarkStart w:id="775" w:name="_Toc1208"/>
      <w:r w:rsidRPr="00737AD9">
        <w:rPr>
          <w:rFonts w:cs="Times New Roman" w:hint="eastAsia"/>
          <w:bCs w:val="0"/>
          <w:sz w:val="24"/>
          <w:szCs w:val="24"/>
        </w:rPr>
        <w:t>10.4.1</w:t>
      </w:r>
      <w:r w:rsidRPr="00737AD9">
        <w:rPr>
          <w:rFonts w:cs="Times New Roman" w:hint="eastAsia"/>
          <w:bCs w:val="0"/>
          <w:sz w:val="24"/>
          <w:szCs w:val="24"/>
        </w:rPr>
        <w:t>监测机构</w:t>
      </w:r>
      <w:bookmarkEnd w:id="773"/>
      <w:bookmarkEnd w:id="774"/>
      <w:bookmarkEnd w:id="775"/>
    </w:p>
    <w:p w:rsidR="00200033" w:rsidRDefault="00B56227" w:rsidP="00904767">
      <w:pPr>
        <w:autoSpaceDE w:val="0"/>
        <w:autoSpaceDN w:val="0"/>
        <w:adjustRightInd w:val="0"/>
        <w:snapToGrid w:val="0"/>
        <w:spacing w:line="360" w:lineRule="auto"/>
        <w:ind w:firstLineChars="200" w:firstLine="480"/>
        <w:jc w:val="left"/>
        <w:rPr>
          <w:rFonts w:ascii="Times New Roman" w:eastAsia="仿宋＿GB2312" w:hAnsi="Times New Roman" w:cs="Times New Roman"/>
          <w:sz w:val="24"/>
          <w:szCs w:val="22"/>
        </w:rPr>
      </w:pPr>
      <w:r>
        <w:rPr>
          <w:rFonts w:ascii="Times New Roman" w:eastAsia="仿宋＿GB2312" w:hAnsi="Times New Roman" w:cs="Times New Roman" w:hint="eastAsia"/>
          <w:sz w:val="24"/>
          <w:szCs w:val="22"/>
        </w:rPr>
        <w:t>本项目</w:t>
      </w:r>
      <w:r>
        <w:rPr>
          <w:rFonts w:ascii="Times New Roman" w:eastAsia="仿宋＿GB2312" w:hAnsi="Times New Roman" w:cs="Times New Roman"/>
          <w:sz w:val="24"/>
          <w:szCs w:val="22"/>
        </w:rPr>
        <w:t>建成运行后，考虑其监测工作范围较小，建议监测工作委托有资质单位负责完成。</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76" w:name="_Toc31804"/>
      <w:bookmarkStart w:id="777" w:name="_Toc9197"/>
      <w:bookmarkStart w:id="778" w:name="_Toc27036"/>
      <w:r w:rsidRPr="00737AD9">
        <w:rPr>
          <w:rFonts w:cs="Times New Roman" w:hint="eastAsia"/>
          <w:bCs w:val="0"/>
          <w:sz w:val="24"/>
          <w:szCs w:val="24"/>
        </w:rPr>
        <w:t xml:space="preserve">10.4.2 </w:t>
      </w:r>
      <w:r w:rsidRPr="00737AD9">
        <w:rPr>
          <w:rFonts w:cs="Times New Roman" w:hint="eastAsia"/>
          <w:bCs w:val="0"/>
          <w:sz w:val="24"/>
          <w:szCs w:val="24"/>
        </w:rPr>
        <w:t>施工期监测计划</w:t>
      </w:r>
      <w:bookmarkEnd w:id="776"/>
      <w:bookmarkEnd w:id="777"/>
      <w:bookmarkEnd w:id="778"/>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施工期监控以环境监理为主，内容主要有：</w:t>
      </w:r>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⑴施工扬尘：通过严格管理监督施工场地、道路洒水降尘措施的实施情况。</w:t>
      </w:r>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⑵施工噪声：格管理监督大型机械噪声施工时段，尤其为夜间施工强度及时段。</w:t>
      </w:r>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⑶施工废污水：监督管理施工废污水的收集及处理情况。</w:t>
      </w:r>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⑷弃土、弃渣：及时监督场地弃土、建筑垃圾及生活垃圾的收集、处置规范化。</w:t>
      </w:r>
    </w:p>
    <w:p w:rsidR="00200033" w:rsidRDefault="00B56227" w:rsidP="00904767">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⑸水土流失：管理监督平整填埋场施工场地，禁止随意扩大场地面积，减少剥离面积，减少水土流失。</w:t>
      </w:r>
    </w:p>
    <w:p w:rsidR="00200033" w:rsidRDefault="00B56227" w:rsidP="00904767">
      <w:pPr>
        <w:widowControl/>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⑹绿化：监督施工期厂界四周绿化实施情况。</w:t>
      </w:r>
    </w:p>
    <w:p w:rsidR="00200033" w:rsidRDefault="00B56227" w:rsidP="00904767">
      <w:pPr>
        <w:widowControl/>
        <w:adjustRightInd w:val="0"/>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施工期环境管理、监测重点是对施工场界噪声和粉尘监测，委托相关单位进行施工监理。</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779" w:name="_Toc6951"/>
      <w:bookmarkStart w:id="780" w:name="_Toc1284"/>
      <w:bookmarkStart w:id="781" w:name="_Toc5091"/>
      <w:r w:rsidRPr="00737AD9">
        <w:rPr>
          <w:rFonts w:cs="Times New Roman" w:hint="eastAsia"/>
          <w:bCs w:val="0"/>
          <w:sz w:val="24"/>
          <w:szCs w:val="24"/>
        </w:rPr>
        <w:t xml:space="preserve">10.4.3 </w:t>
      </w:r>
      <w:r w:rsidRPr="00737AD9">
        <w:rPr>
          <w:rFonts w:cs="Times New Roman" w:hint="eastAsia"/>
          <w:bCs w:val="0"/>
          <w:sz w:val="24"/>
          <w:szCs w:val="24"/>
        </w:rPr>
        <w:t>运营期监测计划</w:t>
      </w:r>
      <w:bookmarkEnd w:id="779"/>
      <w:bookmarkEnd w:id="780"/>
      <w:bookmarkEnd w:id="781"/>
    </w:p>
    <w:p w:rsidR="00200033" w:rsidRPr="007B42BE" w:rsidRDefault="00B56227" w:rsidP="007B42BE">
      <w:pPr>
        <w:adjustRightInd w:val="0"/>
        <w:snapToGrid w:val="0"/>
        <w:spacing w:afterLines="50" w:after="156"/>
        <w:ind w:firstLineChars="200" w:firstLine="444"/>
        <w:rPr>
          <w:rFonts w:asciiTheme="minorEastAsia" w:hAnsiTheme="minorEastAsia" w:cstheme="minorEastAsia"/>
          <w:b/>
          <w:szCs w:val="21"/>
        </w:rPr>
      </w:pPr>
      <w:r w:rsidRPr="007B42BE">
        <w:rPr>
          <w:rFonts w:ascii="Times New Roman" w:hAnsi="Times New Roman" w:cs="Times New Roman"/>
          <w:bCs/>
          <w:spacing w:val="6"/>
          <w:szCs w:val="21"/>
        </w:rPr>
        <w:t>表</w:t>
      </w:r>
      <w:r w:rsidRPr="007B42BE">
        <w:rPr>
          <w:rFonts w:ascii="Times New Roman" w:hAnsi="Times New Roman" w:cs="Times New Roman"/>
          <w:bCs/>
          <w:spacing w:val="6"/>
          <w:szCs w:val="21"/>
        </w:rPr>
        <w:t>10</w:t>
      </w:r>
      <w:r w:rsidR="00904767">
        <w:rPr>
          <w:rFonts w:ascii="Times New Roman" w:hAnsi="Times New Roman" w:cs="Times New Roman" w:hint="eastAsia"/>
          <w:bCs/>
          <w:spacing w:val="6"/>
          <w:szCs w:val="21"/>
        </w:rPr>
        <w:t>.4</w:t>
      </w:r>
      <w:r w:rsidRPr="007B42BE">
        <w:rPr>
          <w:rFonts w:ascii="Times New Roman" w:hAnsi="Times New Roman" w:cs="Times New Roman"/>
          <w:bCs/>
          <w:spacing w:val="6"/>
          <w:szCs w:val="21"/>
        </w:rPr>
        <w:t>-</w:t>
      </w:r>
      <w:r w:rsidR="00904767">
        <w:rPr>
          <w:rFonts w:ascii="Times New Roman" w:hAnsi="Times New Roman" w:cs="Times New Roman" w:hint="eastAsia"/>
          <w:bCs/>
          <w:spacing w:val="6"/>
          <w:szCs w:val="21"/>
        </w:rPr>
        <w:t>1</w:t>
      </w:r>
      <w:r w:rsidRPr="007B42BE">
        <w:rPr>
          <w:rFonts w:ascii="Times New Roman" w:hAnsi="Times New Roman" w:cs="Times New Roman"/>
          <w:spacing w:val="6"/>
          <w:szCs w:val="21"/>
        </w:rPr>
        <w:t xml:space="preserve"> </w:t>
      </w:r>
      <w:r w:rsidRPr="007B42BE">
        <w:rPr>
          <w:rFonts w:asciiTheme="minorEastAsia" w:hAnsiTheme="minorEastAsia" w:cstheme="minorEastAsia" w:hint="eastAsia"/>
          <w:spacing w:val="6"/>
          <w:szCs w:val="21"/>
        </w:rPr>
        <w:t xml:space="preserve">   </w:t>
      </w:r>
      <w:r w:rsidR="007B42BE" w:rsidRPr="007B42BE">
        <w:rPr>
          <w:rFonts w:asciiTheme="minorEastAsia" w:hAnsiTheme="minorEastAsia" w:cstheme="minorEastAsia" w:hint="eastAsia"/>
          <w:spacing w:val="6"/>
          <w:szCs w:val="21"/>
        </w:rPr>
        <w:t xml:space="preserve">            </w:t>
      </w:r>
      <w:r w:rsidRPr="007B42BE">
        <w:rPr>
          <w:rFonts w:asciiTheme="minorEastAsia" w:hAnsiTheme="minorEastAsia" w:cstheme="minorEastAsia" w:hint="eastAsia"/>
          <w:spacing w:val="6"/>
          <w:szCs w:val="21"/>
        </w:rPr>
        <w:t xml:space="preserve"> </w:t>
      </w:r>
      <w:r w:rsidRPr="007B42BE">
        <w:rPr>
          <w:rFonts w:asciiTheme="minorEastAsia" w:hAnsiTheme="minorEastAsia" w:cstheme="minorEastAsia" w:hint="eastAsia"/>
          <w:b/>
          <w:bCs/>
          <w:szCs w:val="21"/>
        </w:rPr>
        <w:t>营运期监测计划一览表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48"/>
        <w:gridCol w:w="1547"/>
        <w:gridCol w:w="1990"/>
        <w:gridCol w:w="1880"/>
        <w:gridCol w:w="2550"/>
      </w:tblGrid>
      <w:tr w:rsidR="00200033" w:rsidRPr="007B42BE" w:rsidTr="007B42BE">
        <w:trPr>
          <w:trHeight w:val="340"/>
          <w:jc w:val="center"/>
        </w:trPr>
        <w:tc>
          <w:tcPr>
            <w:tcW w:w="1064"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b/>
                <w:bCs/>
                <w:szCs w:val="21"/>
              </w:rPr>
            </w:pPr>
            <w:bookmarkStart w:id="782" w:name="_Toc23537"/>
            <w:bookmarkStart w:id="783" w:name="_Toc27125"/>
            <w:bookmarkStart w:id="784" w:name="_Toc8720"/>
            <w:bookmarkStart w:id="785" w:name="_Toc6771"/>
            <w:bookmarkStart w:id="786" w:name="_Toc16899"/>
            <w:bookmarkStart w:id="787" w:name="_Toc11042"/>
            <w:bookmarkStart w:id="788" w:name="_Toc8973"/>
            <w:r w:rsidRPr="007B42BE">
              <w:rPr>
                <w:rFonts w:ascii="Times New Roman" w:hAnsi="Times New Roman" w:cs="Times New Roman"/>
                <w:b/>
                <w:bCs/>
                <w:szCs w:val="21"/>
              </w:rPr>
              <w:t>影响因素</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监测位置</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监测项目</w:t>
            </w:r>
          </w:p>
        </w:tc>
        <w:tc>
          <w:tcPr>
            <w:tcW w:w="191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频次</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b/>
                <w:bCs/>
                <w:szCs w:val="21"/>
              </w:rPr>
            </w:pPr>
            <w:r w:rsidRPr="007B42BE">
              <w:rPr>
                <w:rFonts w:ascii="Times New Roman" w:hAnsi="Times New Roman" w:cs="Times New Roman"/>
                <w:b/>
                <w:bCs/>
                <w:szCs w:val="21"/>
              </w:rPr>
              <w:t>排放标准</w:t>
            </w:r>
          </w:p>
        </w:tc>
      </w:tr>
      <w:tr w:rsidR="00200033" w:rsidRPr="007B42BE" w:rsidTr="007B42BE">
        <w:trPr>
          <w:trHeight w:val="340"/>
          <w:jc w:val="center"/>
        </w:trPr>
        <w:tc>
          <w:tcPr>
            <w:tcW w:w="1064"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废气</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饲料加工车间</w:t>
            </w:r>
            <w:r w:rsidRPr="007B42BE">
              <w:rPr>
                <w:rFonts w:ascii="Times New Roman" w:hAnsi="Times New Roman" w:cs="Times New Roman"/>
                <w:szCs w:val="21"/>
              </w:rPr>
              <w:t>15m</w:t>
            </w:r>
            <w:r w:rsidRPr="007B42BE">
              <w:rPr>
                <w:rFonts w:ascii="Times New Roman" w:hAnsi="Times New Roman" w:cs="Times New Roman"/>
                <w:szCs w:val="21"/>
              </w:rPr>
              <w:t>高排气筒进气口及排气口</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颗粒物</w:t>
            </w:r>
          </w:p>
        </w:tc>
        <w:tc>
          <w:tcPr>
            <w:tcW w:w="191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1</w:t>
            </w:r>
            <w:r w:rsidRPr="007B42BE">
              <w:rPr>
                <w:rFonts w:ascii="Times New Roman" w:hAnsi="Times New Roman" w:cs="Times New Roman"/>
                <w:szCs w:val="21"/>
              </w:rPr>
              <w:t>次</w:t>
            </w:r>
            <w:r w:rsidRPr="007B42BE">
              <w:rPr>
                <w:rFonts w:ascii="Times New Roman" w:hAnsi="Times New Roman" w:cs="Times New Roman"/>
                <w:szCs w:val="21"/>
              </w:rPr>
              <w:t>/</w:t>
            </w:r>
            <w:r w:rsidRPr="007B42BE">
              <w:rPr>
                <w:rFonts w:ascii="Times New Roman" w:hAnsi="Times New Roman" w:cs="Times New Roman"/>
                <w:szCs w:val="21"/>
              </w:rPr>
              <w:t>年</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《大气污染物综合排放标准》（</w:t>
            </w:r>
            <w:r w:rsidRPr="007B42BE">
              <w:rPr>
                <w:rFonts w:ascii="Times New Roman" w:hAnsi="Times New Roman" w:cs="Times New Roman"/>
                <w:szCs w:val="21"/>
              </w:rPr>
              <w:t>GB16297-1996</w:t>
            </w:r>
            <w:r w:rsidRPr="007B42BE">
              <w:rPr>
                <w:rFonts w:ascii="Times New Roman" w:hAnsi="Times New Roman" w:cs="Times New Roman"/>
                <w:szCs w:val="21"/>
              </w:rPr>
              <w:t>）表</w:t>
            </w:r>
            <w:r w:rsidRPr="007B42BE">
              <w:rPr>
                <w:rFonts w:ascii="Times New Roman" w:hAnsi="Times New Roman" w:cs="Times New Roman"/>
                <w:szCs w:val="21"/>
              </w:rPr>
              <w:t>2</w:t>
            </w:r>
            <w:r w:rsidRPr="007B42BE">
              <w:rPr>
                <w:rFonts w:ascii="Times New Roman" w:hAnsi="Times New Roman" w:cs="Times New Roman"/>
                <w:szCs w:val="21"/>
              </w:rPr>
              <w:t>中二级标准</w:t>
            </w:r>
          </w:p>
        </w:tc>
      </w:tr>
      <w:tr w:rsidR="00200033" w:rsidRPr="007B42BE" w:rsidTr="007B42BE">
        <w:trPr>
          <w:trHeight w:val="340"/>
          <w:jc w:val="center"/>
        </w:trPr>
        <w:tc>
          <w:tcPr>
            <w:tcW w:w="1064"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1573"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厂界四周</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NH</w:t>
            </w:r>
            <w:r w:rsidRPr="007B42BE">
              <w:rPr>
                <w:rFonts w:ascii="Times New Roman" w:hAnsi="Times New Roman" w:cs="Times New Roman"/>
                <w:szCs w:val="21"/>
                <w:vertAlign w:val="subscript"/>
              </w:rPr>
              <w:t>3</w:t>
            </w:r>
            <w:r w:rsidRPr="007B42BE">
              <w:rPr>
                <w:rFonts w:ascii="Times New Roman" w:hAnsi="Times New Roman" w:cs="Times New Roman"/>
                <w:szCs w:val="21"/>
              </w:rPr>
              <w:t>、</w:t>
            </w:r>
            <w:r w:rsidRPr="007B42BE">
              <w:rPr>
                <w:rFonts w:ascii="Times New Roman" w:hAnsi="Times New Roman" w:cs="Times New Roman"/>
                <w:szCs w:val="21"/>
              </w:rPr>
              <w:t>H</w:t>
            </w:r>
            <w:r w:rsidRPr="007B42BE">
              <w:rPr>
                <w:rFonts w:ascii="Times New Roman" w:hAnsi="Times New Roman" w:cs="Times New Roman"/>
                <w:szCs w:val="21"/>
                <w:vertAlign w:val="subscript"/>
              </w:rPr>
              <w:t>2</w:t>
            </w:r>
            <w:r w:rsidRPr="007B42BE">
              <w:rPr>
                <w:rFonts w:ascii="Times New Roman" w:hAnsi="Times New Roman" w:cs="Times New Roman"/>
                <w:szCs w:val="21"/>
              </w:rPr>
              <w:t>S</w:t>
            </w:r>
          </w:p>
        </w:tc>
        <w:tc>
          <w:tcPr>
            <w:tcW w:w="1913"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1</w:t>
            </w:r>
            <w:r w:rsidRPr="007B42BE">
              <w:rPr>
                <w:rFonts w:ascii="Times New Roman" w:hAnsi="Times New Roman" w:cs="Times New Roman"/>
                <w:szCs w:val="21"/>
              </w:rPr>
              <w:t>次</w:t>
            </w:r>
            <w:r w:rsidRPr="007B42BE">
              <w:rPr>
                <w:rFonts w:ascii="Times New Roman" w:hAnsi="Times New Roman" w:cs="Times New Roman"/>
                <w:szCs w:val="21"/>
              </w:rPr>
              <w:t>/</w:t>
            </w:r>
            <w:r w:rsidRPr="007B42BE">
              <w:rPr>
                <w:rFonts w:ascii="Times New Roman" w:hAnsi="Times New Roman" w:cs="Times New Roman"/>
                <w:szCs w:val="21"/>
              </w:rPr>
              <w:t>季</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《恶臭污染物排放标准》（</w:t>
            </w:r>
            <w:r w:rsidRPr="007B42BE">
              <w:rPr>
                <w:rFonts w:ascii="Times New Roman" w:hAnsi="Times New Roman" w:cs="Times New Roman"/>
                <w:szCs w:val="21"/>
              </w:rPr>
              <w:t>GB14554-93</w:t>
            </w:r>
            <w:r w:rsidRPr="007B42BE">
              <w:rPr>
                <w:rFonts w:ascii="Times New Roman" w:hAnsi="Times New Roman" w:cs="Times New Roman"/>
                <w:szCs w:val="21"/>
              </w:rPr>
              <w:t>）表</w:t>
            </w:r>
            <w:r w:rsidRPr="007B42BE">
              <w:rPr>
                <w:rFonts w:ascii="Times New Roman" w:hAnsi="Times New Roman" w:cs="Times New Roman"/>
                <w:szCs w:val="21"/>
              </w:rPr>
              <w:t>1</w:t>
            </w:r>
            <w:r w:rsidRPr="007B42BE">
              <w:rPr>
                <w:rFonts w:ascii="Times New Roman" w:hAnsi="Times New Roman" w:cs="Times New Roman"/>
                <w:szCs w:val="21"/>
              </w:rPr>
              <w:t>中恶</w:t>
            </w:r>
            <w:r w:rsidRPr="007B42BE">
              <w:rPr>
                <w:rFonts w:ascii="Times New Roman" w:hAnsi="Times New Roman" w:cs="Times New Roman"/>
                <w:szCs w:val="21"/>
              </w:rPr>
              <w:lastRenderedPageBreak/>
              <w:t>臭污染物厂界二级新改扩建标准</w:t>
            </w:r>
          </w:p>
        </w:tc>
      </w:tr>
      <w:tr w:rsidR="00200033" w:rsidRPr="007B42BE" w:rsidTr="007B42BE">
        <w:trPr>
          <w:trHeight w:val="340"/>
          <w:jc w:val="center"/>
        </w:trPr>
        <w:tc>
          <w:tcPr>
            <w:tcW w:w="1064"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1573"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臭气浓度</w:t>
            </w:r>
          </w:p>
        </w:tc>
        <w:tc>
          <w:tcPr>
            <w:tcW w:w="1913"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《畜禽养殖业污染物排放标准》（</w:t>
            </w:r>
            <w:r w:rsidRPr="007B42BE">
              <w:rPr>
                <w:rFonts w:ascii="Times New Roman" w:hAnsi="Times New Roman" w:cs="Times New Roman"/>
                <w:szCs w:val="21"/>
              </w:rPr>
              <w:t>GB18596-2001</w:t>
            </w:r>
            <w:r w:rsidRPr="007B42BE">
              <w:rPr>
                <w:rFonts w:ascii="Times New Roman" w:hAnsi="Times New Roman" w:cs="Times New Roman"/>
                <w:szCs w:val="21"/>
              </w:rPr>
              <w:t>）表</w:t>
            </w:r>
            <w:r w:rsidRPr="007B42BE">
              <w:rPr>
                <w:rFonts w:ascii="Times New Roman" w:hAnsi="Times New Roman" w:cs="Times New Roman"/>
                <w:szCs w:val="21"/>
              </w:rPr>
              <w:t>7</w:t>
            </w:r>
            <w:r w:rsidRPr="007B42BE">
              <w:rPr>
                <w:rFonts w:ascii="Times New Roman" w:hAnsi="Times New Roman" w:cs="Times New Roman"/>
                <w:szCs w:val="21"/>
              </w:rPr>
              <w:t>中标准限值</w:t>
            </w:r>
          </w:p>
        </w:tc>
      </w:tr>
      <w:tr w:rsidR="00200033" w:rsidRPr="007B42BE" w:rsidTr="007B42BE">
        <w:trPr>
          <w:trHeight w:val="340"/>
          <w:jc w:val="center"/>
        </w:trPr>
        <w:tc>
          <w:tcPr>
            <w:tcW w:w="1064"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噪声</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厂界外</w:t>
            </w:r>
            <w:r w:rsidRPr="007B42BE">
              <w:rPr>
                <w:rFonts w:ascii="Times New Roman" w:hAnsi="Times New Roman" w:cs="Times New Roman"/>
                <w:szCs w:val="21"/>
              </w:rPr>
              <w:t>1m</w:t>
            </w:r>
            <w:r w:rsidRPr="007B42BE">
              <w:rPr>
                <w:rFonts w:ascii="Times New Roman" w:hAnsi="Times New Roman" w:cs="Times New Roman"/>
                <w:szCs w:val="21"/>
              </w:rPr>
              <w:t>处</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Leq(A)</w:t>
            </w:r>
          </w:p>
        </w:tc>
        <w:tc>
          <w:tcPr>
            <w:tcW w:w="191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1</w:t>
            </w:r>
            <w:r w:rsidRPr="007B42BE">
              <w:rPr>
                <w:rFonts w:ascii="Times New Roman" w:hAnsi="Times New Roman" w:cs="Times New Roman"/>
                <w:szCs w:val="21"/>
              </w:rPr>
              <w:t>次</w:t>
            </w:r>
            <w:r w:rsidRPr="007B42BE">
              <w:rPr>
                <w:rFonts w:ascii="Times New Roman" w:hAnsi="Times New Roman" w:cs="Times New Roman"/>
                <w:szCs w:val="21"/>
              </w:rPr>
              <w:t>/</w:t>
            </w:r>
            <w:r w:rsidRPr="007B42BE">
              <w:rPr>
                <w:rFonts w:ascii="Times New Roman" w:hAnsi="Times New Roman" w:cs="Times New Roman"/>
                <w:szCs w:val="21"/>
              </w:rPr>
              <w:t>季</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《工业企业厂界环境噪声排放标准》（</w:t>
            </w:r>
            <w:r w:rsidRPr="007B42BE">
              <w:rPr>
                <w:rFonts w:ascii="Times New Roman" w:hAnsi="Times New Roman" w:cs="Times New Roman"/>
                <w:szCs w:val="21"/>
              </w:rPr>
              <w:t>GB12348-2008</w:t>
            </w:r>
            <w:r w:rsidRPr="007B42BE">
              <w:rPr>
                <w:rFonts w:ascii="Times New Roman" w:hAnsi="Times New Roman" w:cs="Times New Roman"/>
                <w:szCs w:val="21"/>
              </w:rPr>
              <w:t>）</w:t>
            </w:r>
            <w:r w:rsidRPr="007B42BE">
              <w:rPr>
                <w:rFonts w:ascii="Times New Roman" w:hAnsi="Times New Roman" w:cs="Times New Roman"/>
                <w:szCs w:val="21"/>
              </w:rPr>
              <w:t>2</w:t>
            </w:r>
            <w:r w:rsidRPr="007B42BE">
              <w:rPr>
                <w:rFonts w:ascii="Times New Roman" w:hAnsi="Times New Roman" w:cs="Times New Roman"/>
                <w:szCs w:val="21"/>
              </w:rPr>
              <w:t>类标准</w:t>
            </w:r>
          </w:p>
        </w:tc>
      </w:tr>
      <w:tr w:rsidR="00200033" w:rsidRPr="007B42BE" w:rsidTr="007B42BE">
        <w:trPr>
          <w:trHeight w:val="340"/>
          <w:jc w:val="center"/>
        </w:trPr>
        <w:tc>
          <w:tcPr>
            <w:tcW w:w="1064"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固体废物</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一般固体废物</w:t>
            </w:r>
          </w:p>
        </w:tc>
        <w:tc>
          <w:tcPr>
            <w:tcW w:w="2025"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存放场所是否符合要求，存放方式是否规范，转移是否符合相关法规要求等</w:t>
            </w:r>
          </w:p>
        </w:tc>
        <w:tc>
          <w:tcPr>
            <w:tcW w:w="1913" w:type="dxa"/>
            <w:vMerge w:val="restart"/>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随时发生，随时登记，按管理要求上报，并接受灵武市环保局的监督管理</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《一般工业固体废物贮存、处置场污染控制标准》</w:t>
            </w:r>
            <w:r w:rsidRPr="007B42BE">
              <w:rPr>
                <w:rFonts w:ascii="Times New Roman" w:hAnsi="Times New Roman" w:cs="Times New Roman"/>
                <w:szCs w:val="21"/>
              </w:rPr>
              <w:t>(GB18599-2001)</w:t>
            </w:r>
            <w:r w:rsidRPr="007B42BE">
              <w:rPr>
                <w:rFonts w:ascii="Times New Roman" w:hAnsi="Times New Roman" w:cs="Times New Roman"/>
                <w:szCs w:val="21"/>
              </w:rPr>
              <w:t>及</w:t>
            </w:r>
            <w:r w:rsidRPr="007B42BE">
              <w:rPr>
                <w:rFonts w:ascii="Times New Roman" w:hAnsi="Times New Roman" w:cs="Times New Roman"/>
                <w:szCs w:val="21"/>
              </w:rPr>
              <w:t>2013</w:t>
            </w:r>
            <w:r w:rsidRPr="007B42BE">
              <w:rPr>
                <w:rFonts w:ascii="Times New Roman" w:hAnsi="Times New Roman" w:cs="Times New Roman"/>
                <w:szCs w:val="21"/>
              </w:rPr>
              <w:t>年修改单</w:t>
            </w:r>
          </w:p>
        </w:tc>
      </w:tr>
      <w:tr w:rsidR="00200033" w:rsidRPr="007B42BE" w:rsidTr="007B42BE">
        <w:trPr>
          <w:trHeight w:val="340"/>
          <w:jc w:val="center"/>
        </w:trPr>
        <w:tc>
          <w:tcPr>
            <w:tcW w:w="1064"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危险废物</w:t>
            </w:r>
          </w:p>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暂存间</w:t>
            </w:r>
          </w:p>
        </w:tc>
        <w:tc>
          <w:tcPr>
            <w:tcW w:w="2025"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1913" w:type="dxa"/>
            <w:vMerge/>
            <w:tcBorders>
              <w:tl2br w:val="nil"/>
              <w:tr2bl w:val="nil"/>
            </w:tcBorders>
            <w:vAlign w:val="center"/>
          </w:tcPr>
          <w:p w:rsidR="00200033" w:rsidRPr="007B42BE" w:rsidRDefault="00200033" w:rsidP="007B42BE">
            <w:pPr>
              <w:adjustRightInd w:val="0"/>
              <w:snapToGrid w:val="0"/>
              <w:jc w:val="center"/>
              <w:rPr>
                <w:rFonts w:ascii="Times New Roman" w:hAnsi="Times New Roman" w:cs="Times New Roman"/>
                <w:szCs w:val="21"/>
              </w:rPr>
            </w:pP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满足《危险废物贮存污染控制标准》</w:t>
            </w:r>
            <w:r w:rsidRPr="007B42BE">
              <w:rPr>
                <w:rFonts w:ascii="Times New Roman" w:hAnsi="Times New Roman" w:cs="Times New Roman"/>
                <w:szCs w:val="21"/>
              </w:rPr>
              <w:t>(GB18597-2001)</w:t>
            </w:r>
            <w:r w:rsidRPr="007B42BE">
              <w:rPr>
                <w:rFonts w:ascii="Times New Roman" w:hAnsi="Times New Roman" w:cs="Times New Roman"/>
                <w:szCs w:val="21"/>
              </w:rPr>
              <w:t>及</w:t>
            </w:r>
            <w:r w:rsidRPr="007B42BE">
              <w:rPr>
                <w:rFonts w:ascii="Times New Roman" w:hAnsi="Times New Roman" w:cs="Times New Roman"/>
                <w:szCs w:val="21"/>
              </w:rPr>
              <w:t>2013</w:t>
            </w:r>
            <w:r w:rsidRPr="007B42BE">
              <w:rPr>
                <w:rFonts w:ascii="Times New Roman" w:hAnsi="Times New Roman" w:cs="Times New Roman"/>
                <w:szCs w:val="21"/>
              </w:rPr>
              <w:t>年修改单</w:t>
            </w:r>
          </w:p>
        </w:tc>
      </w:tr>
      <w:tr w:rsidR="00200033" w:rsidRPr="007B42BE" w:rsidTr="007B42BE">
        <w:trPr>
          <w:trHeight w:val="340"/>
          <w:jc w:val="center"/>
        </w:trPr>
        <w:tc>
          <w:tcPr>
            <w:tcW w:w="1064"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废水</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厂区污水处理站出水口</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废水量、</w:t>
            </w:r>
            <w:r w:rsidRPr="007B42BE">
              <w:rPr>
                <w:rFonts w:ascii="Times New Roman" w:hAnsi="Times New Roman" w:cs="Times New Roman"/>
                <w:szCs w:val="21"/>
              </w:rPr>
              <w:t>pH</w:t>
            </w:r>
            <w:r w:rsidRPr="007B42BE">
              <w:rPr>
                <w:rFonts w:ascii="Times New Roman" w:hAnsi="Times New Roman" w:cs="Times New Roman"/>
                <w:szCs w:val="21"/>
              </w:rPr>
              <w:t>、</w:t>
            </w:r>
            <w:r w:rsidRPr="007B42BE">
              <w:rPr>
                <w:rFonts w:ascii="Times New Roman" w:hAnsi="Times New Roman" w:cs="Times New Roman"/>
                <w:szCs w:val="21"/>
              </w:rPr>
              <w:t>COD</w:t>
            </w:r>
            <w:r w:rsidRPr="007B42BE">
              <w:rPr>
                <w:rFonts w:ascii="Times New Roman" w:hAnsi="Times New Roman" w:cs="Times New Roman"/>
                <w:szCs w:val="21"/>
              </w:rPr>
              <w:t>、</w:t>
            </w:r>
            <w:r w:rsidRPr="007B42BE">
              <w:rPr>
                <w:rFonts w:ascii="Times New Roman" w:hAnsi="Times New Roman" w:cs="Times New Roman"/>
                <w:szCs w:val="21"/>
              </w:rPr>
              <w:t>BOD</w:t>
            </w:r>
            <w:r w:rsidRPr="007B42BE">
              <w:rPr>
                <w:rFonts w:ascii="Times New Roman" w:hAnsi="Times New Roman" w:cs="Times New Roman"/>
                <w:szCs w:val="21"/>
                <w:vertAlign w:val="subscript"/>
              </w:rPr>
              <w:t>5</w:t>
            </w:r>
            <w:r w:rsidRPr="007B42BE">
              <w:rPr>
                <w:rFonts w:ascii="Times New Roman" w:hAnsi="Times New Roman" w:cs="Times New Roman"/>
                <w:szCs w:val="21"/>
              </w:rPr>
              <w:t>、</w:t>
            </w:r>
            <w:r w:rsidRPr="007B42BE">
              <w:rPr>
                <w:rFonts w:ascii="Times New Roman" w:hAnsi="Times New Roman" w:cs="Times New Roman"/>
                <w:szCs w:val="21"/>
              </w:rPr>
              <w:t>SS</w:t>
            </w:r>
            <w:r w:rsidRPr="007B42BE">
              <w:rPr>
                <w:rFonts w:ascii="Times New Roman" w:hAnsi="Times New Roman" w:cs="Times New Roman"/>
                <w:szCs w:val="21"/>
              </w:rPr>
              <w:t>、</w:t>
            </w:r>
            <w:r w:rsidRPr="007B42BE">
              <w:rPr>
                <w:rFonts w:ascii="Times New Roman" w:hAnsi="Times New Roman" w:cs="Times New Roman"/>
                <w:szCs w:val="21"/>
              </w:rPr>
              <w:t>NH</w:t>
            </w:r>
            <w:r w:rsidRPr="007B42BE">
              <w:rPr>
                <w:rFonts w:ascii="Times New Roman" w:hAnsi="Times New Roman" w:cs="Times New Roman"/>
                <w:szCs w:val="21"/>
                <w:vertAlign w:val="subscript"/>
              </w:rPr>
              <w:t>3</w:t>
            </w:r>
            <w:r w:rsidRPr="007B42BE">
              <w:rPr>
                <w:rFonts w:ascii="Times New Roman" w:hAnsi="Times New Roman" w:cs="Times New Roman"/>
                <w:szCs w:val="21"/>
              </w:rPr>
              <w:t>-N</w:t>
            </w:r>
            <w:r w:rsidRPr="007B42BE">
              <w:rPr>
                <w:rFonts w:ascii="Times New Roman" w:hAnsi="Times New Roman" w:cs="Times New Roman"/>
                <w:szCs w:val="21"/>
              </w:rPr>
              <w:t>、</w:t>
            </w:r>
            <w:r w:rsidRPr="007B42BE">
              <w:rPr>
                <w:rFonts w:ascii="Times New Roman" w:hAnsi="Times New Roman" w:cs="Times New Roman"/>
                <w:szCs w:val="21"/>
              </w:rPr>
              <w:t>TP</w:t>
            </w:r>
            <w:r w:rsidRPr="007B42BE">
              <w:rPr>
                <w:rFonts w:ascii="Times New Roman" w:hAnsi="Times New Roman" w:cs="Times New Roman"/>
                <w:szCs w:val="21"/>
              </w:rPr>
              <w:t>及粪大肠菌群</w:t>
            </w:r>
          </w:p>
        </w:tc>
        <w:tc>
          <w:tcPr>
            <w:tcW w:w="191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1</w:t>
            </w:r>
            <w:r w:rsidRPr="007B42BE">
              <w:rPr>
                <w:rFonts w:ascii="Times New Roman" w:hAnsi="Times New Roman" w:cs="Times New Roman"/>
                <w:szCs w:val="21"/>
              </w:rPr>
              <w:t>次</w:t>
            </w:r>
            <w:r w:rsidRPr="007B42BE">
              <w:rPr>
                <w:rFonts w:ascii="Times New Roman" w:hAnsi="Times New Roman" w:cs="Times New Roman"/>
                <w:szCs w:val="21"/>
              </w:rPr>
              <w:t>/</w:t>
            </w:r>
            <w:r w:rsidRPr="007B42BE">
              <w:rPr>
                <w:rFonts w:ascii="Times New Roman" w:hAnsi="Times New Roman" w:cs="Times New Roman"/>
                <w:szCs w:val="21"/>
              </w:rPr>
              <w:t>季</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《农田灌溉水质标准》（</w:t>
            </w:r>
            <w:r w:rsidRPr="007B42BE">
              <w:rPr>
                <w:rFonts w:ascii="Times New Roman" w:hAnsi="Times New Roman" w:cs="Times New Roman"/>
                <w:szCs w:val="21"/>
              </w:rPr>
              <w:t>GB5084-2005</w:t>
            </w:r>
            <w:r w:rsidRPr="007B42BE">
              <w:rPr>
                <w:rFonts w:ascii="Times New Roman" w:hAnsi="Times New Roman" w:cs="Times New Roman"/>
                <w:szCs w:val="21"/>
              </w:rPr>
              <w:t>）中</w:t>
            </w:r>
            <w:r w:rsidRPr="007B42BE">
              <w:rPr>
                <w:rFonts w:ascii="Times New Roman" w:hAnsi="Times New Roman" w:cs="Times New Roman"/>
                <w:szCs w:val="21"/>
              </w:rPr>
              <w:t>“</w:t>
            </w:r>
            <w:r w:rsidRPr="007B42BE">
              <w:rPr>
                <w:rFonts w:ascii="Times New Roman" w:hAnsi="Times New Roman" w:cs="Times New Roman"/>
                <w:szCs w:val="21"/>
              </w:rPr>
              <w:t>旱作</w:t>
            </w:r>
            <w:r w:rsidRPr="007B42BE">
              <w:rPr>
                <w:rFonts w:ascii="Times New Roman" w:hAnsi="Times New Roman" w:cs="Times New Roman"/>
                <w:szCs w:val="21"/>
              </w:rPr>
              <w:t>”</w:t>
            </w:r>
            <w:r w:rsidRPr="007B42BE">
              <w:rPr>
                <w:rFonts w:ascii="Times New Roman" w:hAnsi="Times New Roman" w:cs="Times New Roman"/>
                <w:szCs w:val="21"/>
              </w:rPr>
              <w:t>标准和《畜禽养殖业污染物排放标准》（</w:t>
            </w:r>
            <w:r w:rsidRPr="007B42BE">
              <w:rPr>
                <w:rFonts w:ascii="Times New Roman" w:hAnsi="Times New Roman" w:cs="Times New Roman"/>
                <w:szCs w:val="21"/>
              </w:rPr>
              <w:t>GB18596-2001</w:t>
            </w:r>
            <w:r w:rsidRPr="007B42BE">
              <w:rPr>
                <w:rFonts w:ascii="Times New Roman" w:hAnsi="Times New Roman" w:cs="Times New Roman"/>
                <w:szCs w:val="21"/>
              </w:rPr>
              <w:t>）表</w:t>
            </w:r>
            <w:r w:rsidRPr="007B42BE">
              <w:rPr>
                <w:rFonts w:ascii="Times New Roman" w:hAnsi="Times New Roman" w:cs="Times New Roman"/>
                <w:szCs w:val="21"/>
              </w:rPr>
              <w:t>5</w:t>
            </w:r>
            <w:r w:rsidRPr="007B42BE">
              <w:rPr>
                <w:rFonts w:ascii="Times New Roman" w:hAnsi="Times New Roman" w:cs="Times New Roman"/>
                <w:szCs w:val="21"/>
              </w:rPr>
              <w:t>中标准</w:t>
            </w:r>
          </w:p>
        </w:tc>
      </w:tr>
      <w:tr w:rsidR="00200033" w:rsidRPr="007B42BE" w:rsidTr="007B42BE">
        <w:trPr>
          <w:trHeight w:val="340"/>
          <w:jc w:val="center"/>
        </w:trPr>
        <w:tc>
          <w:tcPr>
            <w:tcW w:w="1064"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地下水</w:t>
            </w:r>
          </w:p>
        </w:tc>
        <w:tc>
          <w:tcPr>
            <w:tcW w:w="157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厂区污水处理站下游设置一口地下水监测井，井深大于污水处理站池底</w:t>
            </w:r>
            <w:r w:rsidRPr="007B42BE">
              <w:rPr>
                <w:rFonts w:ascii="Times New Roman" w:hAnsi="Times New Roman" w:cs="Times New Roman"/>
                <w:szCs w:val="21"/>
              </w:rPr>
              <w:t>0.5m</w:t>
            </w:r>
          </w:p>
        </w:tc>
        <w:tc>
          <w:tcPr>
            <w:tcW w:w="2025"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pH</w:t>
            </w:r>
            <w:r w:rsidRPr="007B42BE">
              <w:rPr>
                <w:rFonts w:ascii="Times New Roman" w:hAnsi="Times New Roman" w:cs="Times New Roman"/>
                <w:szCs w:val="21"/>
              </w:rPr>
              <w:t>、色度、总硬度、溶解性总固体、挥发酚、高锰酸盐指数、氨氮、石油类、氟化物、硝酸盐、汞、镉、六价铬、砷、铅、氯化物及总大肠菌群</w:t>
            </w:r>
          </w:p>
        </w:tc>
        <w:tc>
          <w:tcPr>
            <w:tcW w:w="1913"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1</w:t>
            </w:r>
            <w:r w:rsidRPr="007B42BE">
              <w:rPr>
                <w:rFonts w:ascii="Times New Roman" w:hAnsi="Times New Roman" w:cs="Times New Roman"/>
                <w:szCs w:val="21"/>
              </w:rPr>
              <w:t>次</w:t>
            </w:r>
            <w:r w:rsidRPr="007B42BE">
              <w:rPr>
                <w:rFonts w:ascii="Times New Roman" w:hAnsi="Times New Roman" w:cs="Times New Roman"/>
                <w:szCs w:val="21"/>
              </w:rPr>
              <w:t>/</w:t>
            </w:r>
            <w:r w:rsidRPr="007B42BE">
              <w:rPr>
                <w:rFonts w:ascii="Times New Roman" w:hAnsi="Times New Roman" w:cs="Times New Roman"/>
                <w:szCs w:val="21"/>
              </w:rPr>
              <w:t>年</w:t>
            </w:r>
          </w:p>
        </w:tc>
        <w:tc>
          <w:tcPr>
            <w:tcW w:w="2596" w:type="dxa"/>
            <w:tcBorders>
              <w:tl2br w:val="nil"/>
              <w:tr2bl w:val="nil"/>
            </w:tcBorders>
            <w:vAlign w:val="center"/>
          </w:tcPr>
          <w:p w:rsidR="00200033" w:rsidRPr="007B42BE" w:rsidRDefault="00B56227" w:rsidP="007B42BE">
            <w:pPr>
              <w:adjustRightInd w:val="0"/>
              <w:snapToGrid w:val="0"/>
              <w:jc w:val="center"/>
              <w:rPr>
                <w:rFonts w:ascii="Times New Roman" w:hAnsi="Times New Roman" w:cs="Times New Roman"/>
                <w:szCs w:val="21"/>
              </w:rPr>
            </w:pPr>
            <w:r w:rsidRPr="007B42BE">
              <w:rPr>
                <w:rFonts w:ascii="Times New Roman" w:hAnsi="Times New Roman" w:cs="Times New Roman"/>
                <w:szCs w:val="21"/>
              </w:rPr>
              <w:t>《地下水质量标准》（</w:t>
            </w:r>
            <w:r w:rsidRPr="007B42BE">
              <w:rPr>
                <w:rFonts w:ascii="Times New Roman" w:hAnsi="Times New Roman" w:cs="Times New Roman"/>
                <w:szCs w:val="21"/>
              </w:rPr>
              <w:t>GB/T14848-2017</w:t>
            </w:r>
            <w:r w:rsidRPr="007B42BE">
              <w:rPr>
                <w:rFonts w:ascii="Times New Roman" w:hAnsi="Times New Roman" w:cs="Times New Roman"/>
                <w:szCs w:val="21"/>
              </w:rPr>
              <w:t>）</w:t>
            </w:r>
            <w:r w:rsidRPr="007B42BE">
              <w:rPr>
                <w:rFonts w:ascii="Times New Roman" w:hAnsi="Times New Roman" w:cs="Times New Roman"/>
                <w:szCs w:val="21"/>
              </w:rPr>
              <w:t>Ⅲ</w:t>
            </w:r>
            <w:r w:rsidRPr="007B42BE">
              <w:rPr>
                <w:rFonts w:ascii="Times New Roman" w:hAnsi="Times New Roman" w:cs="Times New Roman"/>
                <w:szCs w:val="21"/>
              </w:rPr>
              <w:t>类标准</w:t>
            </w:r>
          </w:p>
        </w:tc>
      </w:tr>
    </w:tbl>
    <w:p w:rsidR="00200033" w:rsidRDefault="00B56227" w:rsidP="00904767">
      <w:pPr>
        <w:adjustRightInd w:val="0"/>
        <w:snapToGrid w:val="0"/>
        <w:spacing w:beforeLines="50" w:before="156" w:line="360" w:lineRule="auto"/>
        <w:outlineLvl w:val="1"/>
        <w:rPr>
          <w:rFonts w:ascii="Times New Roman" w:hAnsi="Times New Roman" w:cs="Times New Roman"/>
          <w:b/>
          <w:bCs/>
          <w:sz w:val="28"/>
          <w:szCs w:val="28"/>
        </w:rPr>
      </w:pPr>
      <w:bookmarkStart w:id="789" w:name="_Toc13200"/>
      <w:bookmarkStart w:id="790" w:name="_Toc17817907"/>
      <w:r>
        <w:rPr>
          <w:rFonts w:ascii="Times New Roman" w:hAnsi="Times New Roman" w:cs="Times New Roman" w:hint="eastAsia"/>
          <w:b/>
          <w:bCs/>
          <w:sz w:val="28"/>
          <w:szCs w:val="28"/>
        </w:rPr>
        <w:t xml:space="preserve">10.5 </w:t>
      </w:r>
      <w:r>
        <w:rPr>
          <w:rFonts w:ascii="Times New Roman" w:hAnsi="Times New Roman" w:cs="Times New Roman" w:hint="eastAsia"/>
          <w:b/>
          <w:bCs/>
          <w:sz w:val="28"/>
          <w:szCs w:val="28"/>
        </w:rPr>
        <w:t>工程“三同时”验收</w:t>
      </w:r>
      <w:bookmarkEnd w:id="782"/>
      <w:bookmarkEnd w:id="783"/>
      <w:bookmarkEnd w:id="784"/>
      <w:bookmarkEnd w:id="785"/>
      <w:bookmarkEnd w:id="786"/>
      <w:bookmarkEnd w:id="787"/>
      <w:bookmarkEnd w:id="788"/>
      <w:bookmarkEnd w:id="789"/>
      <w:bookmarkEnd w:id="790"/>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7B42BE">
        <w:rPr>
          <w:rFonts w:ascii="Times New Roman" w:eastAsia="仿宋" w:hAnsi="Times New Roman" w:cs="Times New Roman"/>
          <w:sz w:val="24"/>
          <w:szCs w:val="22"/>
        </w:rPr>
        <w:t>根据环境保护部文件《建设项目竣工环境保护验收暂行办法》（国换规环</w:t>
      </w:r>
      <w:r w:rsidRPr="007B42BE">
        <w:rPr>
          <w:rFonts w:ascii="Times New Roman" w:eastAsia="仿宋" w:hAnsi="Times New Roman" w:cs="Times New Roman"/>
          <w:sz w:val="24"/>
          <w:szCs w:val="22"/>
        </w:rPr>
        <w:t>[2017]4</w:t>
      </w:r>
      <w:r w:rsidRPr="007B42BE">
        <w:rPr>
          <w:rFonts w:ascii="Times New Roman" w:eastAsia="仿宋" w:hAnsi="Times New Roman" w:cs="Times New Roman"/>
          <w:sz w:val="24"/>
          <w:szCs w:val="22"/>
        </w:rPr>
        <w:t>号），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rsidR="00200033" w:rsidRPr="007B42BE" w:rsidRDefault="00B56227" w:rsidP="007B42BE">
      <w:pPr>
        <w:autoSpaceDE w:val="0"/>
        <w:autoSpaceDN w:val="0"/>
        <w:adjustRightInd w:val="0"/>
        <w:snapToGrid w:val="0"/>
        <w:spacing w:line="360" w:lineRule="auto"/>
        <w:ind w:firstLineChars="200" w:firstLine="482"/>
        <w:jc w:val="left"/>
        <w:rPr>
          <w:rFonts w:ascii="Times New Roman" w:eastAsia="仿宋" w:hAnsi="Times New Roman" w:cs="Times New Roman"/>
          <w:b/>
          <w:bCs/>
          <w:sz w:val="24"/>
        </w:rPr>
      </w:pPr>
      <w:r w:rsidRPr="007B42BE">
        <w:rPr>
          <w:rFonts w:ascii="Times New Roman" w:eastAsia="仿宋" w:hAnsi="Times New Roman" w:cs="Times New Roman"/>
          <w:b/>
          <w:bCs/>
          <w:sz w:val="24"/>
        </w:rPr>
        <w:t>验收内容包括：</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⑴</w:t>
      </w:r>
      <w:r w:rsidRPr="007B42BE">
        <w:rPr>
          <w:rFonts w:ascii="Times New Roman" w:eastAsia="仿宋" w:hAnsi="Times New Roman" w:cs="Times New Roman"/>
          <w:sz w:val="24"/>
        </w:rPr>
        <w:t>建设项目竣工后，建设单位应当如实查验、监测、记载建设项目环境保护设施的建设和调试情况，编制验收监测（调查）报告。</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⑵</w:t>
      </w:r>
      <w:r w:rsidRPr="007B42BE">
        <w:rPr>
          <w:rFonts w:ascii="Times New Roman" w:eastAsia="仿宋" w:hAnsi="Times New Roman" w:cs="Times New Roman"/>
          <w:sz w:val="24"/>
        </w:rPr>
        <w:t>验收监测（调查）报告编制完成后，建设单位应当根据验收监测（调查）报告结</w:t>
      </w:r>
      <w:r w:rsidRPr="007B42BE">
        <w:rPr>
          <w:rFonts w:ascii="Times New Roman" w:eastAsia="仿宋" w:hAnsi="Times New Roman" w:cs="Times New Roman"/>
          <w:sz w:val="24"/>
        </w:rPr>
        <w:lastRenderedPageBreak/>
        <w:t>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⑶</w:t>
      </w:r>
      <w:r w:rsidRPr="007B42BE">
        <w:rPr>
          <w:rFonts w:ascii="Times New Roman" w:eastAsia="仿宋" w:hAnsi="Times New Roman" w:cs="Times New Roman"/>
          <w:sz w:val="24"/>
        </w:rPr>
        <w:t>建设项目环境保护设施存在下列情形之一的，建设单位不得提出验收合格的意见：</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1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①</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未按环境影响报告书（表）及其审批部门审批决定要求建成环境保护设施，或者环境保护设施不能与主体工程同时投产或者使用的；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2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②</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污染物排放不符合国家和地方相关标准、环境影响报告书（表）及其审批部门审批决定或者重点污染物排放总量控制指标要求的；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3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③</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环境影响报告书（表）经批准后，该建设项目的性质、规模、地点、采用的生产工艺或者防治污染、防止生态破坏的措施发生重大变动，建设单位未重新报批环境影响报告书（表）或者环境影响报告书（表）未经批准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4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④</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建设过程中造成重大环境污染未治理完成，或者造成重大生态破坏未恢复的；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5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⑤</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纳入排污许可管理的建设项目，无证排污或者不按证排污的；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6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⑥</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分期建设、分期投入生产或者使用依法应当分期验收的建设项目，其分期建设、分期投入生产或者使用的环境保护设施防治环境污染和生态破坏的能力不能满足其相应主体工程需要的；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7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⑦</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建设单位因该建设项目违反国家和地方环境保护法律法规受到处罚，被责令改正，尚未改正完成的；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8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⑧</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验收报告的基础资料数据明显不实，内容存在重大缺项、遗漏，或者验收结论不明确、不合理的；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9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⑨</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其他环境保护法律法规规章等规定不得通过环境保护验收的。</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⑷</w:t>
      </w:r>
      <w:r w:rsidRPr="007B42BE">
        <w:rPr>
          <w:rFonts w:ascii="Times New Roman" w:eastAsia="仿宋" w:hAnsi="Times New Roman" w:cs="Times New Roman"/>
          <w:sz w:val="24"/>
        </w:rPr>
        <w:t>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⑸</w:t>
      </w:r>
      <w:r w:rsidRPr="007B42BE">
        <w:rPr>
          <w:rFonts w:ascii="Times New Roman" w:eastAsia="仿宋" w:hAnsi="Times New Roman" w:cs="Times New Roman"/>
          <w:sz w:val="24"/>
        </w:rPr>
        <w:t>建设单位在</w:t>
      </w:r>
      <w:r w:rsidRPr="007B42BE">
        <w:rPr>
          <w:rFonts w:ascii="Times New Roman" w:eastAsia="仿宋" w:hAnsi="Times New Roman" w:cs="Times New Roman"/>
          <w:sz w:val="24"/>
        </w:rPr>
        <w:t>“</w:t>
      </w:r>
      <w:r w:rsidRPr="007B42BE">
        <w:rPr>
          <w:rFonts w:ascii="Times New Roman" w:eastAsia="仿宋" w:hAnsi="Times New Roman" w:cs="Times New Roman"/>
          <w:sz w:val="24"/>
        </w:rPr>
        <w:t>其他需要说明的事项</w:t>
      </w:r>
      <w:r w:rsidRPr="007B42BE">
        <w:rPr>
          <w:rFonts w:ascii="Times New Roman" w:eastAsia="仿宋" w:hAnsi="Times New Roman" w:cs="Times New Roman"/>
          <w:sz w:val="24"/>
        </w:rPr>
        <w:t>”</w:t>
      </w:r>
      <w:r w:rsidRPr="007B42BE">
        <w:rPr>
          <w:rFonts w:ascii="Times New Roman" w:eastAsia="仿宋" w:hAnsi="Times New Roman" w:cs="Times New Roman"/>
          <w:sz w:val="24"/>
        </w:rPr>
        <w:t>中应当如实记载环境保护设施设计、施工和验</w:t>
      </w:r>
      <w:r w:rsidRPr="007B42BE">
        <w:rPr>
          <w:rFonts w:ascii="Times New Roman" w:eastAsia="仿宋" w:hAnsi="Times New Roman" w:cs="Times New Roman"/>
          <w:sz w:val="24"/>
        </w:rPr>
        <w:lastRenderedPageBreak/>
        <w:t>收过程简况、环境影响报告书（表）及其审批部门审批决定中提出的除环境保护设施外的其他环境保护对策措施的实施情况，以及整改工作情况等。</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⑹</w:t>
      </w:r>
      <w:r w:rsidRPr="007B42BE">
        <w:rPr>
          <w:rFonts w:ascii="Times New Roman" w:eastAsia="仿宋" w:hAnsi="Times New Roman" w:cs="Times New Roman"/>
          <w:sz w:val="24"/>
        </w:rPr>
        <w:t>除按照国家需要保密的情形外，建设单位应当通过其网站或其他便于公众知晓的方式，向社会公开下列信息：</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1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①</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建设项目配套建设的环境保护设施竣工后，公开竣工日期；</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2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②</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对建设项目配套建设的环境保护设施进行调试前，公开调试的起止日期；</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fldChar w:fldCharType="begin"/>
      </w:r>
      <w:r w:rsidRPr="007B42BE">
        <w:rPr>
          <w:rFonts w:ascii="Times New Roman" w:eastAsia="仿宋" w:hAnsi="Times New Roman" w:cs="Times New Roman"/>
          <w:sz w:val="24"/>
        </w:rPr>
        <w:instrText xml:space="preserve"> = 3 \* GB3 \* MERGEFORMAT </w:instrText>
      </w:r>
      <w:r w:rsidRPr="007B42BE">
        <w:rPr>
          <w:rFonts w:ascii="Times New Roman" w:eastAsia="仿宋" w:hAnsi="Times New Roman" w:cs="Times New Roman"/>
          <w:sz w:val="24"/>
        </w:rPr>
        <w:fldChar w:fldCharType="separate"/>
      </w:r>
      <w:r w:rsidRPr="007B42BE">
        <w:rPr>
          <w:rFonts w:ascii="宋体" w:eastAsia="宋体" w:hAnsi="宋体" w:cs="宋体" w:hint="eastAsia"/>
          <w:sz w:val="24"/>
        </w:rPr>
        <w:t>③</w:t>
      </w:r>
      <w:r w:rsidRPr="007B42BE">
        <w:rPr>
          <w:rFonts w:ascii="Times New Roman" w:eastAsia="仿宋" w:hAnsi="Times New Roman" w:cs="Times New Roman"/>
          <w:sz w:val="24"/>
        </w:rPr>
        <w:fldChar w:fldCharType="end"/>
      </w:r>
      <w:r w:rsidRPr="007B42BE">
        <w:rPr>
          <w:rFonts w:ascii="Times New Roman" w:eastAsia="仿宋" w:hAnsi="Times New Roman" w:cs="Times New Roman"/>
          <w:sz w:val="24"/>
        </w:rPr>
        <w:t>验收报告编制完成后</w:t>
      </w:r>
      <w:r w:rsidRPr="007B42BE">
        <w:rPr>
          <w:rFonts w:ascii="Times New Roman" w:eastAsia="仿宋" w:hAnsi="Times New Roman" w:cs="Times New Roman"/>
          <w:sz w:val="24"/>
        </w:rPr>
        <w:t>5</w:t>
      </w:r>
      <w:r w:rsidRPr="007B42BE">
        <w:rPr>
          <w:rFonts w:ascii="Times New Roman" w:eastAsia="仿宋" w:hAnsi="Times New Roman" w:cs="Times New Roman"/>
          <w:sz w:val="24"/>
        </w:rPr>
        <w:t>个工作日内，公开验收报告，公示的期限不得少于</w:t>
      </w:r>
      <w:r w:rsidRPr="007B42BE">
        <w:rPr>
          <w:rFonts w:ascii="Times New Roman" w:eastAsia="仿宋" w:hAnsi="Times New Roman" w:cs="Times New Roman"/>
          <w:sz w:val="24"/>
        </w:rPr>
        <w:t>20</w:t>
      </w:r>
      <w:r w:rsidRPr="007B42BE">
        <w:rPr>
          <w:rFonts w:ascii="Times New Roman" w:eastAsia="仿宋" w:hAnsi="Times New Roman" w:cs="Times New Roman"/>
          <w:sz w:val="24"/>
        </w:rPr>
        <w:t>个工作日。</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Times New Roman" w:eastAsia="仿宋" w:hAnsi="Times New Roman" w:cs="Times New Roman"/>
          <w:sz w:val="24"/>
        </w:rPr>
        <w:t>建设单位公开上述信息的同时，应当向所在地县级以上环境保护主管部门报送相关信息，并接受监督检查。</w:t>
      </w:r>
    </w:p>
    <w:p w:rsidR="00200033" w:rsidRPr="007B42BE" w:rsidRDefault="00B56227" w:rsidP="007B42BE">
      <w:pPr>
        <w:autoSpaceDE w:val="0"/>
        <w:autoSpaceDN w:val="0"/>
        <w:adjustRightInd w:val="0"/>
        <w:snapToGrid w:val="0"/>
        <w:spacing w:line="360" w:lineRule="auto"/>
        <w:ind w:firstLineChars="200" w:firstLine="480"/>
        <w:jc w:val="left"/>
        <w:rPr>
          <w:rFonts w:ascii="Times New Roman" w:eastAsia="仿宋" w:hAnsi="Times New Roman" w:cs="Times New Roman"/>
          <w:sz w:val="24"/>
        </w:rPr>
      </w:pPr>
      <w:r w:rsidRPr="007B42BE">
        <w:rPr>
          <w:rFonts w:ascii="宋体" w:eastAsia="宋体" w:hAnsi="宋体" w:cs="宋体" w:hint="eastAsia"/>
          <w:sz w:val="24"/>
        </w:rPr>
        <w:t>⑺</w:t>
      </w:r>
      <w:r w:rsidRPr="007B42BE">
        <w:rPr>
          <w:rFonts w:ascii="Times New Roman" w:eastAsia="仿宋" w:hAnsi="Times New Roman" w:cs="Times New Roman"/>
          <w:sz w:val="24"/>
        </w:rPr>
        <w:t>验收报告公示期满后</w:t>
      </w:r>
      <w:r w:rsidRPr="007B42BE">
        <w:rPr>
          <w:rFonts w:ascii="Times New Roman" w:eastAsia="仿宋" w:hAnsi="Times New Roman" w:cs="Times New Roman"/>
          <w:sz w:val="24"/>
        </w:rPr>
        <w:t>5</w:t>
      </w:r>
      <w:r w:rsidRPr="007B42BE">
        <w:rPr>
          <w:rFonts w:ascii="Times New Roman" w:eastAsia="仿宋" w:hAnsi="Times New Roman" w:cs="Times New Roman"/>
          <w:sz w:val="24"/>
        </w:rPr>
        <w:t>个工作日内，建设单位应当登录全国建设项目竣工环境保护验收信息平台，填报建设项目基本信息、环境保护设施验收情况等相关信息，环境保护主管部门对上述信息予以公开。</w:t>
      </w:r>
    </w:p>
    <w:p w:rsidR="00554D49" w:rsidRDefault="00B56227" w:rsidP="00554D49">
      <w:pPr>
        <w:autoSpaceDE w:val="0"/>
        <w:autoSpaceDN w:val="0"/>
        <w:adjustRightInd w:val="0"/>
        <w:snapToGrid w:val="0"/>
        <w:spacing w:line="360" w:lineRule="auto"/>
        <w:ind w:firstLineChars="200" w:firstLine="480"/>
        <w:jc w:val="left"/>
        <w:rPr>
          <w:rFonts w:ascii="Times New Roman" w:eastAsia="仿宋＿GB2312" w:hAnsi="Times New Roman" w:cs="Times New Roman"/>
          <w:szCs w:val="21"/>
        </w:rPr>
      </w:pPr>
      <w:r w:rsidRPr="007B42BE">
        <w:rPr>
          <w:rFonts w:ascii="Times New Roman" w:eastAsia="仿宋" w:hAnsi="Times New Roman" w:cs="Times New Roman"/>
          <w:sz w:val="24"/>
          <w:szCs w:val="22"/>
        </w:rPr>
        <w:t>本项目</w:t>
      </w:r>
      <w:r w:rsidRPr="007B42BE">
        <w:rPr>
          <w:rFonts w:ascii="Times New Roman" w:eastAsia="仿宋" w:hAnsi="Times New Roman" w:cs="Times New Roman"/>
          <w:sz w:val="24"/>
          <w:szCs w:val="22"/>
        </w:rPr>
        <w:t>“</w:t>
      </w:r>
      <w:r w:rsidRPr="007B42BE">
        <w:rPr>
          <w:rFonts w:ascii="Times New Roman" w:eastAsia="仿宋" w:hAnsi="Times New Roman" w:cs="Times New Roman"/>
          <w:sz w:val="24"/>
          <w:szCs w:val="22"/>
        </w:rPr>
        <w:t>三同时</w:t>
      </w:r>
      <w:r w:rsidRPr="007B42BE">
        <w:rPr>
          <w:rFonts w:ascii="Times New Roman" w:eastAsia="仿宋" w:hAnsi="Times New Roman" w:cs="Times New Roman"/>
          <w:sz w:val="24"/>
          <w:szCs w:val="22"/>
        </w:rPr>
        <w:t>”</w:t>
      </w:r>
      <w:r w:rsidRPr="007B42BE">
        <w:rPr>
          <w:rFonts w:ascii="Times New Roman" w:eastAsia="仿宋" w:hAnsi="Times New Roman" w:cs="Times New Roman"/>
          <w:sz w:val="24"/>
          <w:szCs w:val="22"/>
        </w:rPr>
        <w:t>验收内容见下表</w:t>
      </w:r>
      <w:r w:rsidRPr="007B42BE">
        <w:rPr>
          <w:rFonts w:ascii="Times New Roman" w:eastAsia="仿宋" w:hAnsi="Times New Roman" w:cs="Times New Roman"/>
          <w:sz w:val="24"/>
          <w:szCs w:val="22"/>
        </w:rPr>
        <w:t>10</w:t>
      </w:r>
      <w:r w:rsidR="00554D49">
        <w:rPr>
          <w:rFonts w:ascii="Times New Roman" w:eastAsia="仿宋" w:hAnsi="Times New Roman" w:cs="Times New Roman" w:hint="eastAsia"/>
          <w:sz w:val="24"/>
          <w:szCs w:val="22"/>
        </w:rPr>
        <w:t>.</w:t>
      </w:r>
      <w:r w:rsidR="00904767">
        <w:rPr>
          <w:rFonts w:ascii="Times New Roman" w:eastAsia="仿宋" w:hAnsi="Times New Roman" w:cs="Times New Roman" w:hint="eastAsia"/>
          <w:sz w:val="24"/>
          <w:szCs w:val="22"/>
        </w:rPr>
        <w:t>5</w:t>
      </w:r>
      <w:r w:rsidRPr="007B42BE">
        <w:rPr>
          <w:rFonts w:ascii="Times New Roman" w:eastAsia="仿宋" w:hAnsi="Times New Roman" w:cs="Times New Roman"/>
          <w:sz w:val="24"/>
          <w:szCs w:val="22"/>
        </w:rPr>
        <w:t>-</w:t>
      </w:r>
      <w:r w:rsidR="00554D49">
        <w:rPr>
          <w:rFonts w:ascii="Times New Roman" w:eastAsia="仿宋" w:hAnsi="Times New Roman" w:cs="Times New Roman" w:hint="eastAsia"/>
          <w:sz w:val="24"/>
          <w:szCs w:val="22"/>
        </w:rPr>
        <w:t>1</w:t>
      </w:r>
      <w:r w:rsidRPr="007B42BE">
        <w:rPr>
          <w:rFonts w:ascii="Times New Roman" w:eastAsia="仿宋" w:hAnsi="Times New Roman" w:cs="Times New Roman"/>
          <w:sz w:val="24"/>
          <w:szCs w:val="22"/>
        </w:rPr>
        <w:t>。</w:t>
      </w:r>
    </w:p>
    <w:p w:rsidR="00200033" w:rsidRPr="00554D49" w:rsidRDefault="00B56227" w:rsidP="00554D49">
      <w:pPr>
        <w:autoSpaceDE w:val="0"/>
        <w:autoSpaceDN w:val="0"/>
        <w:adjustRightInd w:val="0"/>
        <w:snapToGrid w:val="0"/>
        <w:spacing w:line="360" w:lineRule="auto"/>
        <w:ind w:firstLineChars="200" w:firstLine="420"/>
        <w:jc w:val="left"/>
        <w:rPr>
          <w:rFonts w:ascii="Times New Roman" w:eastAsia="仿宋＿GB2312" w:hAnsi="Times New Roman" w:cs="Times New Roman"/>
          <w:szCs w:val="21"/>
        </w:rPr>
      </w:pPr>
      <w:r w:rsidRPr="00554D49">
        <w:rPr>
          <w:rFonts w:ascii="Times New Roman" w:hAnsi="Times New Roman" w:cs="Times New Roman"/>
          <w:bCs/>
          <w:szCs w:val="21"/>
        </w:rPr>
        <w:t>表</w:t>
      </w:r>
      <w:r w:rsidRPr="00554D49">
        <w:rPr>
          <w:rFonts w:ascii="Times New Roman" w:hAnsi="Times New Roman" w:cs="Times New Roman"/>
          <w:bCs/>
          <w:szCs w:val="21"/>
        </w:rPr>
        <w:t>10</w:t>
      </w:r>
      <w:r w:rsidR="00554D49" w:rsidRPr="00554D49">
        <w:rPr>
          <w:rFonts w:ascii="Times New Roman" w:hAnsi="Times New Roman" w:cs="Times New Roman"/>
          <w:bCs/>
          <w:szCs w:val="21"/>
        </w:rPr>
        <w:t>.</w:t>
      </w:r>
      <w:r w:rsidR="00904767">
        <w:rPr>
          <w:rFonts w:ascii="Times New Roman" w:hAnsi="Times New Roman" w:cs="Times New Roman" w:hint="eastAsia"/>
          <w:bCs/>
          <w:szCs w:val="21"/>
        </w:rPr>
        <w:t>5</w:t>
      </w:r>
      <w:r w:rsidRPr="00554D49">
        <w:rPr>
          <w:rFonts w:ascii="Times New Roman" w:hAnsi="Times New Roman" w:cs="Times New Roman"/>
          <w:bCs/>
          <w:szCs w:val="21"/>
        </w:rPr>
        <w:t>-</w:t>
      </w:r>
      <w:r w:rsidR="00554D49" w:rsidRPr="00554D49">
        <w:rPr>
          <w:rFonts w:ascii="Times New Roman" w:hAnsi="Times New Roman" w:cs="Times New Roman"/>
          <w:bCs/>
          <w:szCs w:val="21"/>
        </w:rPr>
        <w:t>1</w:t>
      </w:r>
      <w:r w:rsidRPr="00554D49">
        <w:rPr>
          <w:rFonts w:ascii="Times New Roman" w:hAnsi="Times New Roman" w:cs="Times New Roman"/>
          <w:szCs w:val="21"/>
        </w:rPr>
        <w:t xml:space="preserve">  </w:t>
      </w:r>
      <w:r>
        <w:rPr>
          <w:rFonts w:asciiTheme="minorEastAsia" w:hAnsiTheme="minorEastAsia" w:cstheme="minorEastAsia" w:hint="eastAsia"/>
          <w:szCs w:val="21"/>
        </w:rPr>
        <w:t xml:space="preserve">  </w:t>
      </w:r>
      <w:r w:rsidR="00554D49">
        <w:rPr>
          <w:rFonts w:asciiTheme="minorEastAsia" w:hAnsiTheme="minorEastAsia" w:cstheme="minorEastAsia" w:hint="eastAsia"/>
          <w:szCs w:val="21"/>
        </w:rPr>
        <w:t xml:space="preserve">               </w:t>
      </w:r>
      <w:r w:rsidR="00554D49" w:rsidRPr="00554D49">
        <w:rPr>
          <w:rFonts w:asciiTheme="minorEastAsia" w:hAnsiTheme="minorEastAsia" w:cstheme="minorEastAsia" w:hint="eastAsia"/>
          <w:szCs w:val="21"/>
        </w:rPr>
        <w:t xml:space="preserve"> </w:t>
      </w:r>
      <w:r w:rsidRPr="00554D49">
        <w:rPr>
          <w:rFonts w:asciiTheme="minorEastAsia" w:hAnsiTheme="minorEastAsia" w:cstheme="minorEastAsia" w:hint="eastAsia"/>
          <w:szCs w:val="21"/>
        </w:rPr>
        <w:t xml:space="preserve"> </w:t>
      </w:r>
      <w:r w:rsidRPr="00554D49">
        <w:rPr>
          <w:rFonts w:asciiTheme="minorEastAsia" w:hAnsiTheme="minorEastAsia" w:cstheme="minorEastAsia" w:hint="eastAsia"/>
          <w:b/>
          <w:szCs w:val="21"/>
        </w:rPr>
        <w:t>环保“三同时”验收一览表</w:t>
      </w:r>
    </w:p>
    <w:tbl>
      <w:tblPr>
        <w:tblW w:w="90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98"/>
        <w:gridCol w:w="914"/>
        <w:gridCol w:w="4391"/>
        <w:gridCol w:w="3212"/>
      </w:tblGrid>
      <w:tr w:rsidR="00200033" w:rsidRPr="00554D49" w:rsidTr="00AC31B6">
        <w:trPr>
          <w:trHeight w:val="340"/>
          <w:jc w:val="center"/>
        </w:trPr>
        <w:tc>
          <w:tcPr>
            <w:tcW w:w="498"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b/>
                <w:sz w:val="21"/>
                <w:szCs w:val="21"/>
              </w:rPr>
            </w:pPr>
            <w:r w:rsidRPr="00554D49">
              <w:rPr>
                <w:rFonts w:ascii="Times New Roman" w:hAnsi="Times New Roman" w:cs="Times New Roman"/>
                <w:b/>
                <w:sz w:val="21"/>
                <w:szCs w:val="21"/>
              </w:rPr>
              <w:t>类别</w:t>
            </w: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b/>
                <w:sz w:val="21"/>
                <w:szCs w:val="21"/>
              </w:rPr>
            </w:pPr>
            <w:r w:rsidRPr="00554D49">
              <w:rPr>
                <w:rFonts w:ascii="Times New Roman" w:hAnsi="Times New Roman" w:cs="Times New Roman"/>
                <w:b/>
                <w:sz w:val="21"/>
                <w:szCs w:val="21"/>
              </w:rPr>
              <w:t>项目</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b/>
                <w:sz w:val="21"/>
                <w:szCs w:val="21"/>
              </w:rPr>
            </w:pPr>
            <w:r w:rsidRPr="00554D49">
              <w:rPr>
                <w:rFonts w:ascii="Times New Roman" w:hAnsi="Times New Roman" w:cs="Times New Roman"/>
                <w:b/>
                <w:sz w:val="21"/>
                <w:szCs w:val="21"/>
              </w:rPr>
              <w:t>治理措施</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b/>
                <w:sz w:val="21"/>
                <w:szCs w:val="21"/>
              </w:rPr>
            </w:pPr>
            <w:r w:rsidRPr="00554D49">
              <w:rPr>
                <w:rFonts w:ascii="Times New Roman" w:hAnsi="Times New Roman" w:cs="Times New Roman"/>
                <w:b/>
                <w:sz w:val="21"/>
                <w:szCs w:val="21"/>
              </w:rPr>
              <w:t>效果</w:t>
            </w:r>
          </w:p>
        </w:tc>
      </w:tr>
      <w:tr w:rsidR="00200033" w:rsidRPr="00554D49" w:rsidTr="00AC31B6">
        <w:trPr>
          <w:trHeight w:val="340"/>
          <w:jc w:val="center"/>
        </w:trPr>
        <w:tc>
          <w:tcPr>
            <w:tcW w:w="498" w:type="dxa"/>
            <w:vMerge w:val="restart"/>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废气</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处理</w:t>
            </w: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粉尘</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集气罩</w:t>
            </w:r>
            <w:r w:rsidRPr="00554D49">
              <w:rPr>
                <w:rFonts w:ascii="Times New Roman" w:hAnsi="Times New Roman" w:cs="Times New Roman"/>
                <w:sz w:val="21"/>
                <w:szCs w:val="21"/>
              </w:rPr>
              <w:t>+</w:t>
            </w:r>
            <w:r w:rsidRPr="00554D49">
              <w:rPr>
                <w:rFonts w:ascii="Times New Roman" w:hAnsi="Times New Roman" w:cs="Times New Roman"/>
                <w:sz w:val="21"/>
                <w:szCs w:val="21"/>
              </w:rPr>
              <w:t>布袋除尘器</w:t>
            </w:r>
            <w:r w:rsidRPr="00554D49">
              <w:rPr>
                <w:rFonts w:ascii="Times New Roman" w:hAnsi="Times New Roman" w:cs="Times New Roman"/>
                <w:sz w:val="21"/>
                <w:szCs w:val="21"/>
              </w:rPr>
              <w:t>+15m</w:t>
            </w:r>
            <w:r w:rsidRPr="00554D49">
              <w:rPr>
                <w:rFonts w:ascii="Times New Roman" w:hAnsi="Times New Roman" w:cs="Times New Roman"/>
                <w:sz w:val="21"/>
                <w:szCs w:val="21"/>
              </w:rPr>
              <w:t>高排气筒，除尘效率为</w:t>
            </w:r>
            <w:r w:rsidRPr="00554D49">
              <w:rPr>
                <w:rFonts w:ascii="Times New Roman" w:hAnsi="Times New Roman" w:cs="Times New Roman"/>
                <w:sz w:val="21"/>
                <w:szCs w:val="21"/>
              </w:rPr>
              <w:t>99%</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《大气污染物综合排放标准》（</w:t>
            </w:r>
            <w:r w:rsidRPr="00554D49">
              <w:rPr>
                <w:rFonts w:ascii="Times New Roman" w:hAnsi="Times New Roman" w:cs="Times New Roman"/>
                <w:sz w:val="21"/>
                <w:szCs w:val="21"/>
              </w:rPr>
              <w:t>GB16297-1996</w:t>
            </w:r>
            <w:r w:rsidRPr="00554D49">
              <w:rPr>
                <w:rFonts w:ascii="Times New Roman" w:hAnsi="Times New Roman" w:cs="Times New Roman"/>
                <w:sz w:val="21"/>
                <w:szCs w:val="21"/>
              </w:rPr>
              <w:t>）表</w:t>
            </w:r>
            <w:r w:rsidRPr="00554D49">
              <w:rPr>
                <w:rFonts w:ascii="Times New Roman" w:hAnsi="Times New Roman" w:cs="Times New Roman"/>
                <w:sz w:val="21"/>
                <w:szCs w:val="21"/>
              </w:rPr>
              <w:t>2</w:t>
            </w:r>
            <w:r w:rsidRPr="00554D49">
              <w:rPr>
                <w:rFonts w:ascii="Times New Roman" w:hAnsi="Times New Roman" w:cs="Times New Roman"/>
                <w:sz w:val="21"/>
                <w:szCs w:val="21"/>
              </w:rPr>
              <w:t>中二级标准</w:t>
            </w: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554D49" w:rsidP="00554D49">
            <w:pPr>
              <w:pStyle w:val="af4"/>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猪</w:t>
            </w:r>
            <w:r w:rsidR="00B56227" w:rsidRPr="00554D49">
              <w:rPr>
                <w:rFonts w:ascii="Times New Roman" w:hAnsi="Times New Roman" w:cs="Times New Roman"/>
                <w:sz w:val="21"/>
                <w:szCs w:val="21"/>
              </w:rPr>
              <w:t>舍及堆粪场恶臭</w:t>
            </w:r>
          </w:p>
        </w:tc>
        <w:tc>
          <w:tcPr>
            <w:tcW w:w="4391" w:type="dxa"/>
            <w:tcBorders>
              <w:tl2br w:val="nil"/>
              <w:tr2bl w:val="nil"/>
            </w:tcBorders>
            <w:vAlign w:val="center"/>
          </w:tcPr>
          <w:p w:rsidR="00200033" w:rsidRPr="00554D49" w:rsidRDefault="00554D49" w:rsidP="00554D49">
            <w:pPr>
              <w:pStyle w:val="af4"/>
              <w:adjustRightInd w:val="0"/>
              <w:snapToGrid w:val="0"/>
              <w:jc w:val="center"/>
              <w:rPr>
                <w:rFonts w:ascii="Times New Roman" w:hAnsi="Times New Roman" w:cs="Times New Roman"/>
                <w:sz w:val="21"/>
                <w:szCs w:val="21"/>
              </w:rPr>
            </w:pPr>
            <w:r>
              <w:rPr>
                <w:rFonts w:ascii="Times New Roman" w:hAnsi="Times New Roman" w:cs="Times New Roman"/>
                <w:b/>
                <w:bCs/>
                <w:sz w:val="21"/>
                <w:szCs w:val="21"/>
              </w:rPr>
              <w:t>猪舍</w:t>
            </w:r>
            <w:r w:rsidR="00B56227" w:rsidRPr="00554D49">
              <w:rPr>
                <w:rFonts w:ascii="Times New Roman" w:hAnsi="Times New Roman" w:cs="Times New Roman"/>
                <w:b/>
                <w:bCs/>
                <w:sz w:val="21"/>
                <w:szCs w:val="21"/>
              </w:rPr>
              <w:t>：</w:t>
            </w:r>
            <w:r w:rsidR="00B56227" w:rsidRPr="00554D49">
              <w:rPr>
                <w:rFonts w:ascii="Times New Roman" w:hAnsi="Times New Roman" w:cs="Times New Roman"/>
                <w:sz w:val="21"/>
                <w:szCs w:val="21"/>
              </w:rPr>
              <w:t>每天按时清理后送往堆粪场进行暂存</w:t>
            </w:r>
            <w:r>
              <w:rPr>
                <w:rFonts w:ascii="Times New Roman" w:hAnsi="Times New Roman" w:cs="Times New Roman" w:hint="eastAsia"/>
                <w:sz w:val="21"/>
                <w:szCs w:val="21"/>
              </w:rPr>
              <w:t>、</w:t>
            </w:r>
            <w:r>
              <w:rPr>
                <w:rFonts w:ascii="Times New Roman" w:hAnsi="Times New Roman" w:cs="Times New Roman"/>
                <w:sz w:val="21"/>
                <w:szCs w:val="21"/>
              </w:rPr>
              <w:t>设置活性炭吸附装置</w:t>
            </w:r>
            <w:r w:rsidR="00B56227" w:rsidRPr="00554D49">
              <w:rPr>
                <w:rFonts w:ascii="Times New Roman" w:hAnsi="Times New Roman" w:cs="Times New Roman"/>
                <w:sz w:val="21"/>
                <w:szCs w:val="21"/>
              </w:rPr>
              <w:t>；</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b/>
                <w:bCs/>
                <w:sz w:val="21"/>
                <w:szCs w:val="21"/>
              </w:rPr>
              <w:t>场区其它设施：</w:t>
            </w:r>
            <w:r w:rsidRPr="00554D49">
              <w:rPr>
                <w:rFonts w:ascii="Times New Roman" w:hAnsi="Times New Roman" w:cs="Times New Roman"/>
                <w:sz w:val="21"/>
                <w:szCs w:val="21"/>
              </w:rPr>
              <w:t>种植绿化带、科学管理、喷洒除臭剂、调配饲料、定期清理等措施</w:t>
            </w:r>
          </w:p>
        </w:tc>
        <w:tc>
          <w:tcPr>
            <w:tcW w:w="3212" w:type="dxa"/>
            <w:vMerge w:val="restart"/>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《恶臭污染物排放标准》（</w:t>
            </w:r>
            <w:r w:rsidRPr="00554D49">
              <w:rPr>
                <w:rFonts w:ascii="Times New Roman" w:hAnsi="Times New Roman" w:cs="Times New Roman"/>
                <w:sz w:val="21"/>
                <w:szCs w:val="21"/>
              </w:rPr>
              <w:t>GB14554-93</w:t>
            </w:r>
            <w:r w:rsidRPr="00554D49">
              <w:rPr>
                <w:rFonts w:ascii="Times New Roman" w:hAnsi="Times New Roman" w:cs="Times New Roman"/>
                <w:sz w:val="21"/>
                <w:szCs w:val="21"/>
              </w:rPr>
              <w:t>）表</w:t>
            </w:r>
            <w:r w:rsidRPr="00554D49">
              <w:rPr>
                <w:rFonts w:ascii="Times New Roman" w:hAnsi="Times New Roman" w:cs="Times New Roman"/>
                <w:sz w:val="21"/>
                <w:szCs w:val="21"/>
              </w:rPr>
              <w:t>1</w:t>
            </w:r>
            <w:r w:rsidRPr="00554D49">
              <w:rPr>
                <w:rFonts w:ascii="Times New Roman" w:hAnsi="Times New Roman" w:cs="Times New Roman"/>
                <w:sz w:val="21"/>
                <w:szCs w:val="21"/>
              </w:rPr>
              <w:t>中恶臭污染物厂界二级新改扩建标准；</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《畜禽养殖业污染物排放标准》（</w:t>
            </w:r>
            <w:r w:rsidRPr="00554D49">
              <w:rPr>
                <w:rFonts w:ascii="Times New Roman" w:hAnsi="Times New Roman" w:cs="Times New Roman"/>
                <w:sz w:val="21"/>
                <w:szCs w:val="21"/>
              </w:rPr>
              <w:t>GB18596-2001</w:t>
            </w:r>
            <w:r w:rsidRPr="00554D49">
              <w:rPr>
                <w:rFonts w:ascii="Times New Roman" w:hAnsi="Times New Roman" w:cs="Times New Roman"/>
                <w:sz w:val="21"/>
                <w:szCs w:val="21"/>
              </w:rPr>
              <w:t>）表</w:t>
            </w:r>
            <w:r w:rsidRPr="00554D49">
              <w:rPr>
                <w:rFonts w:ascii="Times New Roman" w:hAnsi="Times New Roman" w:cs="Times New Roman"/>
                <w:sz w:val="21"/>
                <w:szCs w:val="21"/>
              </w:rPr>
              <w:t>7</w:t>
            </w:r>
            <w:r w:rsidRPr="00554D49">
              <w:rPr>
                <w:rFonts w:ascii="Times New Roman" w:hAnsi="Times New Roman" w:cs="Times New Roman"/>
                <w:sz w:val="21"/>
                <w:szCs w:val="21"/>
              </w:rPr>
              <w:t>中标准限值</w:t>
            </w: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污水处理站恶臭</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bCs/>
                <w:sz w:val="21"/>
                <w:szCs w:val="21"/>
              </w:rPr>
              <w:t>采取封闭遮盖等措施</w:t>
            </w:r>
          </w:p>
        </w:tc>
        <w:tc>
          <w:tcPr>
            <w:tcW w:w="3212"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r>
      <w:tr w:rsidR="00200033" w:rsidRPr="00554D49" w:rsidTr="00AC31B6">
        <w:trPr>
          <w:trHeight w:val="340"/>
          <w:jc w:val="center"/>
        </w:trPr>
        <w:tc>
          <w:tcPr>
            <w:tcW w:w="498"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废水</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处理</w:t>
            </w: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生产废水、生活污水</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处理能力</w:t>
            </w:r>
            <w:r w:rsidR="00554D49">
              <w:rPr>
                <w:rFonts w:ascii="Times New Roman" w:hAnsi="Times New Roman" w:cs="Times New Roman" w:hint="eastAsia"/>
                <w:sz w:val="21"/>
                <w:szCs w:val="21"/>
              </w:rPr>
              <w:t>50</w:t>
            </w:r>
            <w:r w:rsidRPr="00554D49">
              <w:rPr>
                <w:rFonts w:ascii="Times New Roman" w:hAnsi="Times New Roman" w:cs="Times New Roman"/>
                <w:sz w:val="21"/>
                <w:szCs w:val="21"/>
              </w:rPr>
              <w:t>m</w:t>
            </w:r>
            <w:r w:rsidRPr="00554D49">
              <w:rPr>
                <w:rFonts w:ascii="Times New Roman" w:hAnsi="Times New Roman" w:cs="Times New Roman"/>
                <w:sz w:val="21"/>
                <w:szCs w:val="21"/>
                <w:vertAlign w:val="superscript"/>
              </w:rPr>
              <w:t>3</w:t>
            </w:r>
            <w:r w:rsidRPr="00554D49">
              <w:rPr>
                <w:rFonts w:ascii="Times New Roman" w:hAnsi="Times New Roman" w:cs="Times New Roman"/>
                <w:sz w:val="21"/>
                <w:szCs w:val="21"/>
              </w:rPr>
              <w:t>/d</w:t>
            </w:r>
            <w:r w:rsidRPr="00554D49">
              <w:rPr>
                <w:rFonts w:ascii="Times New Roman" w:hAnsi="Times New Roman" w:cs="Times New Roman"/>
                <w:sz w:val="21"/>
                <w:szCs w:val="21"/>
              </w:rPr>
              <w:t>的污水处理站</w:t>
            </w:r>
            <w:r w:rsidRPr="00554D49">
              <w:rPr>
                <w:rFonts w:ascii="Times New Roman" w:hAnsi="Times New Roman" w:cs="Times New Roman"/>
                <w:kern w:val="2"/>
                <w:sz w:val="21"/>
                <w:szCs w:val="21"/>
              </w:rPr>
              <w:t>，采用</w:t>
            </w:r>
            <w:r w:rsidRPr="00554D49">
              <w:rPr>
                <w:rFonts w:ascii="Times New Roman" w:hAnsi="Times New Roman" w:cs="Times New Roman"/>
                <w:kern w:val="2"/>
                <w:sz w:val="21"/>
                <w:szCs w:val="21"/>
              </w:rPr>
              <w:t>“</w:t>
            </w:r>
            <w:r w:rsidR="00554D49" w:rsidRPr="00554D49">
              <w:rPr>
                <w:rFonts w:ascii="Times New Roman" w:hAnsi="Times New Roman" w:cs="Times New Roman"/>
                <w:kern w:val="2"/>
                <w:sz w:val="21"/>
                <w:szCs w:val="21"/>
              </w:rPr>
              <w:t>固液分离</w:t>
            </w:r>
            <w:r w:rsidR="00554D49" w:rsidRPr="00554D49">
              <w:rPr>
                <w:rFonts w:ascii="Times New Roman" w:hAnsi="Times New Roman" w:cs="Times New Roman"/>
                <w:kern w:val="2"/>
                <w:sz w:val="21"/>
                <w:szCs w:val="21"/>
              </w:rPr>
              <w:t>+</w:t>
            </w:r>
            <w:r w:rsidR="00554D49" w:rsidRPr="00554D49">
              <w:rPr>
                <w:rFonts w:ascii="Times New Roman" w:hAnsi="Times New Roman" w:cs="Times New Roman"/>
                <w:kern w:val="2"/>
                <w:sz w:val="21"/>
                <w:szCs w:val="21"/>
              </w:rPr>
              <w:t>水解酸化</w:t>
            </w:r>
            <w:r w:rsidR="00554D49" w:rsidRPr="00554D49">
              <w:rPr>
                <w:rFonts w:ascii="Times New Roman" w:hAnsi="Times New Roman" w:cs="Times New Roman"/>
                <w:kern w:val="2"/>
                <w:sz w:val="21"/>
                <w:szCs w:val="21"/>
              </w:rPr>
              <w:t>+</w:t>
            </w:r>
            <w:r w:rsidR="00554D49" w:rsidRPr="00554D49">
              <w:rPr>
                <w:rFonts w:ascii="Times New Roman" w:hAnsi="Times New Roman" w:cs="Times New Roman"/>
                <w:kern w:val="2"/>
                <w:sz w:val="21"/>
                <w:szCs w:val="21"/>
              </w:rPr>
              <w:t>厌氧、缺氧、好氧处理</w:t>
            </w:r>
            <w:r w:rsidR="00554D49" w:rsidRPr="00554D49">
              <w:rPr>
                <w:rFonts w:ascii="Times New Roman" w:hAnsi="Times New Roman" w:cs="Times New Roman"/>
                <w:kern w:val="2"/>
                <w:sz w:val="21"/>
                <w:szCs w:val="21"/>
              </w:rPr>
              <w:t>+</w:t>
            </w:r>
            <w:r w:rsidR="00554D49" w:rsidRPr="00554D49">
              <w:rPr>
                <w:rFonts w:ascii="Times New Roman" w:hAnsi="Times New Roman" w:cs="Times New Roman"/>
                <w:kern w:val="2"/>
                <w:sz w:val="21"/>
                <w:szCs w:val="21"/>
              </w:rPr>
              <w:t>暂存池工艺</w:t>
            </w:r>
            <w:r w:rsidRPr="00554D49">
              <w:rPr>
                <w:rFonts w:ascii="Times New Roman" w:hAnsi="Times New Roman" w:cs="Times New Roman"/>
                <w:kern w:val="2"/>
                <w:sz w:val="21"/>
                <w:szCs w:val="21"/>
              </w:rPr>
              <w:t>”</w:t>
            </w:r>
          </w:p>
        </w:tc>
        <w:tc>
          <w:tcPr>
            <w:tcW w:w="3212"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szCs w:val="21"/>
              </w:rPr>
              <w:t>《农田灌溉水质标准》（</w:t>
            </w:r>
            <w:r w:rsidRPr="00554D49">
              <w:rPr>
                <w:rFonts w:ascii="Times New Roman" w:hAnsi="Times New Roman" w:cs="Times New Roman"/>
                <w:szCs w:val="21"/>
              </w:rPr>
              <w:t>GB5084-2005</w:t>
            </w:r>
            <w:r w:rsidRPr="00554D49">
              <w:rPr>
                <w:rFonts w:ascii="Times New Roman" w:hAnsi="Times New Roman" w:cs="Times New Roman"/>
                <w:szCs w:val="21"/>
              </w:rPr>
              <w:t>）中</w:t>
            </w:r>
            <w:r w:rsidRPr="00554D49">
              <w:rPr>
                <w:rFonts w:ascii="Times New Roman" w:hAnsi="Times New Roman" w:cs="Times New Roman"/>
                <w:szCs w:val="21"/>
              </w:rPr>
              <w:t>“</w:t>
            </w:r>
            <w:r w:rsidRPr="00554D49">
              <w:rPr>
                <w:rFonts w:ascii="Times New Roman" w:hAnsi="Times New Roman" w:cs="Times New Roman"/>
                <w:szCs w:val="21"/>
              </w:rPr>
              <w:t>旱作</w:t>
            </w:r>
            <w:r w:rsidRPr="00554D49">
              <w:rPr>
                <w:rFonts w:ascii="Times New Roman" w:hAnsi="Times New Roman" w:cs="Times New Roman"/>
                <w:szCs w:val="21"/>
              </w:rPr>
              <w:t>”</w:t>
            </w:r>
            <w:r w:rsidRPr="00554D49">
              <w:rPr>
                <w:rFonts w:ascii="Times New Roman" w:hAnsi="Times New Roman" w:cs="Times New Roman"/>
                <w:szCs w:val="21"/>
              </w:rPr>
              <w:t>标准；《畜禽养殖业污染物排放标准》（</w:t>
            </w:r>
            <w:r w:rsidRPr="00554D49">
              <w:rPr>
                <w:rFonts w:ascii="Times New Roman" w:hAnsi="Times New Roman" w:cs="Times New Roman"/>
                <w:szCs w:val="21"/>
              </w:rPr>
              <w:t>GB18596-2001</w:t>
            </w:r>
            <w:r w:rsidRPr="00554D49">
              <w:rPr>
                <w:rFonts w:ascii="Times New Roman" w:hAnsi="Times New Roman" w:cs="Times New Roman"/>
                <w:szCs w:val="21"/>
              </w:rPr>
              <w:t>）表</w:t>
            </w:r>
            <w:r w:rsidRPr="00554D49">
              <w:rPr>
                <w:rFonts w:ascii="Times New Roman" w:hAnsi="Times New Roman" w:cs="Times New Roman"/>
                <w:szCs w:val="21"/>
              </w:rPr>
              <w:t>5</w:t>
            </w:r>
            <w:r w:rsidRPr="00554D49">
              <w:rPr>
                <w:rFonts w:ascii="Times New Roman" w:hAnsi="Times New Roman" w:cs="Times New Roman"/>
                <w:szCs w:val="21"/>
              </w:rPr>
              <w:t>中标准限值</w:t>
            </w:r>
          </w:p>
        </w:tc>
      </w:tr>
      <w:tr w:rsidR="00200033" w:rsidRPr="00554D49" w:rsidTr="00AC31B6">
        <w:trPr>
          <w:trHeight w:val="340"/>
          <w:jc w:val="center"/>
        </w:trPr>
        <w:tc>
          <w:tcPr>
            <w:tcW w:w="498"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噪声</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处理</w:t>
            </w: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厂界噪声</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lang w:val="zh-CN"/>
              </w:rPr>
              <w:t>对主要产噪设备和主厂房采取降噪隔音、减振措施</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厂界满足《工业企业厂界环境噪声排放标准》（</w:t>
            </w:r>
            <w:r w:rsidRPr="00554D49">
              <w:rPr>
                <w:rFonts w:ascii="Times New Roman" w:hAnsi="Times New Roman" w:cs="Times New Roman"/>
                <w:sz w:val="21"/>
                <w:szCs w:val="21"/>
              </w:rPr>
              <w:t>GB12348-2008</w:t>
            </w:r>
            <w:r w:rsidRPr="00554D49">
              <w:rPr>
                <w:rFonts w:ascii="Times New Roman" w:hAnsi="Times New Roman" w:cs="Times New Roman"/>
                <w:sz w:val="21"/>
                <w:szCs w:val="21"/>
              </w:rPr>
              <w:t>）</w:t>
            </w:r>
            <w:r w:rsidRPr="00554D49">
              <w:rPr>
                <w:rFonts w:ascii="Times New Roman" w:hAnsi="Times New Roman" w:cs="Times New Roman"/>
                <w:sz w:val="21"/>
                <w:szCs w:val="21"/>
              </w:rPr>
              <w:t>2</w:t>
            </w:r>
            <w:r w:rsidRPr="00554D49">
              <w:rPr>
                <w:rFonts w:ascii="Times New Roman" w:hAnsi="Times New Roman" w:cs="Times New Roman"/>
                <w:sz w:val="21"/>
                <w:szCs w:val="21"/>
              </w:rPr>
              <w:t>类区排放限值要求</w:t>
            </w:r>
          </w:p>
        </w:tc>
      </w:tr>
      <w:tr w:rsidR="00200033" w:rsidRPr="00554D49" w:rsidTr="00AC31B6">
        <w:trPr>
          <w:trHeight w:val="340"/>
          <w:jc w:val="center"/>
        </w:trPr>
        <w:tc>
          <w:tcPr>
            <w:tcW w:w="498" w:type="dxa"/>
            <w:vMerge w:val="restart"/>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固体</w:t>
            </w:r>
          </w:p>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废物</w:t>
            </w: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危险废物暂存间</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建设一座</w:t>
            </w:r>
            <w:r w:rsidR="00554D49">
              <w:rPr>
                <w:rFonts w:ascii="Times New Roman" w:hAnsi="Times New Roman" w:cs="Times New Roman" w:hint="eastAsia"/>
                <w:sz w:val="21"/>
                <w:szCs w:val="21"/>
              </w:rPr>
              <w:t>20</w:t>
            </w:r>
            <w:r w:rsidRPr="00554D49">
              <w:rPr>
                <w:rFonts w:ascii="Times New Roman" w:hAnsi="Times New Roman" w:cs="Times New Roman"/>
                <w:sz w:val="21"/>
                <w:szCs w:val="21"/>
              </w:rPr>
              <w:t>m</w:t>
            </w:r>
            <w:r w:rsidRPr="00554D49">
              <w:rPr>
                <w:rFonts w:ascii="Times New Roman" w:hAnsi="Times New Roman" w:cs="Times New Roman"/>
                <w:sz w:val="21"/>
                <w:szCs w:val="21"/>
                <w:vertAlign w:val="superscript"/>
              </w:rPr>
              <w:t>2</w:t>
            </w:r>
            <w:r w:rsidRPr="00554D49">
              <w:rPr>
                <w:rFonts w:ascii="Times New Roman" w:hAnsi="Times New Roman" w:cs="Times New Roman"/>
                <w:sz w:val="21"/>
                <w:szCs w:val="21"/>
              </w:rPr>
              <w:t>危险废物暂存间</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满足《危险废物贮存污染控制标准》</w:t>
            </w:r>
            <w:r w:rsidRPr="00554D49">
              <w:rPr>
                <w:rFonts w:ascii="Times New Roman" w:hAnsi="Times New Roman" w:cs="Times New Roman"/>
                <w:sz w:val="21"/>
                <w:szCs w:val="21"/>
              </w:rPr>
              <w:t>(GB18597-2001)</w:t>
            </w:r>
            <w:r w:rsidRPr="00554D49">
              <w:rPr>
                <w:rFonts w:ascii="Times New Roman" w:hAnsi="Times New Roman" w:cs="Times New Roman"/>
                <w:sz w:val="21"/>
                <w:szCs w:val="21"/>
              </w:rPr>
              <w:t>及</w:t>
            </w:r>
            <w:r w:rsidRPr="00554D49">
              <w:rPr>
                <w:rFonts w:ascii="Times New Roman" w:hAnsi="Times New Roman" w:cs="Times New Roman"/>
                <w:sz w:val="21"/>
                <w:szCs w:val="21"/>
              </w:rPr>
              <w:t>2013</w:t>
            </w:r>
            <w:r w:rsidRPr="00554D49">
              <w:rPr>
                <w:rFonts w:ascii="Times New Roman" w:hAnsi="Times New Roman" w:cs="Times New Roman"/>
                <w:sz w:val="21"/>
                <w:szCs w:val="21"/>
              </w:rPr>
              <w:t>年修改单</w:t>
            </w: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堆粪场</w:t>
            </w:r>
          </w:p>
        </w:tc>
        <w:tc>
          <w:tcPr>
            <w:tcW w:w="4391" w:type="dxa"/>
            <w:tcBorders>
              <w:tl2br w:val="nil"/>
              <w:tr2bl w:val="nil"/>
            </w:tcBorders>
            <w:vAlign w:val="center"/>
          </w:tcPr>
          <w:p w:rsidR="00200033" w:rsidRPr="00554D49" w:rsidRDefault="00B56227" w:rsidP="00AC31B6">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建设一座</w:t>
            </w:r>
            <w:r w:rsidR="00AC31B6">
              <w:rPr>
                <w:rFonts w:ascii="Times New Roman" w:hAnsi="Times New Roman" w:cs="Times New Roman" w:hint="eastAsia"/>
                <w:sz w:val="21"/>
                <w:szCs w:val="21"/>
              </w:rPr>
              <w:t>240</w:t>
            </w:r>
            <w:r w:rsidRPr="00554D49">
              <w:rPr>
                <w:rFonts w:ascii="Times New Roman" w:hAnsi="Times New Roman" w:cs="Times New Roman"/>
                <w:sz w:val="21"/>
                <w:szCs w:val="21"/>
              </w:rPr>
              <w:t>m</w:t>
            </w:r>
            <w:r w:rsidRPr="00554D49">
              <w:rPr>
                <w:rFonts w:ascii="Times New Roman" w:hAnsi="Times New Roman" w:cs="Times New Roman"/>
                <w:sz w:val="21"/>
                <w:szCs w:val="21"/>
                <w:vertAlign w:val="superscript"/>
              </w:rPr>
              <w:t>2</w:t>
            </w:r>
            <w:r w:rsidRPr="00554D49">
              <w:rPr>
                <w:rFonts w:ascii="Times New Roman" w:hAnsi="Times New Roman" w:cs="Times New Roman"/>
                <w:sz w:val="21"/>
                <w:szCs w:val="21"/>
              </w:rPr>
              <w:t>堆粪场，堆粪场采取防渗措施、</w:t>
            </w:r>
            <w:r w:rsidRPr="00554D49">
              <w:rPr>
                <w:rFonts w:ascii="Times New Roman" w:hAnsi="Times New Roman" w:cs="Times New Roman"/>
                <w:sz w:val="21"/>
                <w:szCs w:val="21"/>
              </w:rPr>
              <w:t>100cm</w:t>
            </w:r>
            <w:r w:rsidRPr="00554D49">
              <w:rPr>
                <w:rFonts w:ascii="Times New Roman" w:hAnsi="Times New Roman" w:cs="Times New Roman"/>
                <w:sz w:val="21"/>
                <w:szCs w:val="21"/>
              </w:rPr>
              <w:t>高挡雨墙及防淋雨设施</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满足《一般工业固体废物贮存、处置场污染控制标准》</w:t>
            </w:r>
            <w:r w:rsidRPr="00554D49">
              <w:rPr>
                <w:rFonts w:ascii="Times New Roman" w:hAnsi="Times New Roman" w:cs="Times New Roman"/>
                <w:sz w:val="21"/>
                <w:szCs w:val="21"/>
              </w:rPr>
              <w:t>(GB18599-2001)</w:t>
            </w:r>
            <w:r w:rsidRPr="00554D49">
              <w:rPr>
                <w:rFonts w:ascii="Times New Roman" w:hAnsi="Times New Roman" w:cs="Times New Roman"/>
                <w:sz w:val="21"/>
                <w:szCs w:val="21"/>
              </w:rPr>
              <w:t>及</w:t>
            </w:r>
            <w:r w:rsidRPr="00554D49">
              <w:rPr>
                <w:rFonts w:ascii="Times New Roman" w:hAnsi="Times New Roman" w:cs="Times New Roman"/>
                <w:sz w:val="21"/>
                <w:szCs w:val="21"/>
              </w:rPr>
              <w:t>2013</w:t>
            </w:r>
            <w:r w:rsidRPr="00554D49">
              <w:rPr>
                <w:rFonts w:ascii="Times New Roman" w:hAnsi="Times New Roman" w:cs="Times New Roman"/>
                <w:sz w:val="21"/>
                <w:szCs w:val="21"/>
              </w:rPr>
              <w:t>年修改单</w:t>
            </w: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病死</w:t>
            </w:r>
            <w:r w:rsidR="00AC31B6">
              <w:rPr>
                <w:rFonts w:ascii="Times New Roman" w:hAnsi="Times New Roman" w:cs="Times New Roman" w:hint="eastAsia"/>
                <w:sz w:val="21"/>
                <w:szCs w:val="21"/>
              </w:rPr>
              <w:t>猪</w:t>
            </w:r>
            <w:r w:rsidRPr="00554D49">
              <w:rPr>
                <w:rFonts w:ascii="Times New Roman" w:hAnsi="Times New Roman" w:cs="Times New Roman"/>
                <w:sz w:val="21"/>
                <w:szCs w:val="21"/>
              </w:rPr>
              <w:t>尸体及胎盘</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初期送往位于银川市兴庆区掌政镇永南村的银川仁达无害化处理有限公司处置，后期送往灵武市白土岗乡养殖基地无害化处置中心处置</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无害化处置</w:t>
            </w: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生活垃圾</w:t>
            </w:r>
          </w:p>
        </w:tc>
        <w:tc>
          <w:tcPr>
            <w:tcW w:w="4391"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垃圾箱</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妥善处理</w:t>
            </w:r>
          </w:p>
        </w:tc>
      </w:tr>
      <w:tr w:rsidR="00AC31B6" w:rsidRPr="00554D49" w:rsidTr="00AC31B6">
        <w:trPr>
          <w:trHeight w:val="340"/>
          <w:jc w:val="center"/>
        </w:trPr>
        <w:tc>
          <w:tcPr>
            <w:tcW w:w="498" w:type="dxa"/>
            <w:vMerge w:val="restart"/>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地下水防渗</w:t>
            </w:r>
          </w:p>
        </w:tc>
        <w:tc>
          <w:tcPr>
            <w:tcW w:w="914" w:type="dxa"/>
            <w:vMerge w:val="restart"/>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重点防</w:t>
            </w:r>
          </w:p>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渗区</w:t>
            </w:r>
          </w:p>
        </w:tc>
        <w:tc>
          <w:tcPr>
            <w:tcW w:w="4391" w:type="dxa"/>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危险废物暂存间</w:t>
            </w:r>
          </w:p>
        </w:tc>
        <w:tc>
          <w:tcPr>
            <w:tcW w:w="3212" w:type="dxa"/>
            <w:vMerge w:val="restart"/>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铺设</w:t>
            </w:r>
            <w:r w:rsidRPr="00554D49">
              <w:rPr>
                <w:rFonts w:ascii="Times New Roman" w:hAnsi="Times New Roman" w:cs="Times New Roman"/>
                <w:sz w:val="21"/>
                <w:szCs w:val="21"/>
              </w:rPr>
              <w:t>2.0mmHDPE</w:t>
            </w:r>
            <w:r w:rsidRPr="00554D49">
              <w:rPr>
                <w:rFonts w:ascii="Times New Roman" w:hAnsi="Times New Roman" w:cs="Times New Roman"/>
                <w:sz w:val="21"/>
                <w:szCs w:val="21"/>
              </w:rPr>
              <w:t>防渗膜，渗透系数不大于</w:t>
            </w:r>
            <w:r w:rsidRPr="00554D49">
              <w:rPr>
                <w:rFonts w:ascii="Times New Roman" w:hAnsi="Times New Roman" w:cs="Times New Roman"/>
                <w:sz w:val="21"/>
                <w:szCs w:val="21"/>
              </w:rPr>
              <w:t>1.0×10</w:t>
            </w:r>
            <w:r w:rsidRPr="00554D49">
              <w:rPr>
                <w:rFonts w:ascii="Times New Roman" w:hAnsi="Times New Roman" w:cs="Times New Roman"/>
                <w:sz w:val="21"/>
                <w:szCs w:val="21"/>
                <w:vertAlign w:val="superscript"/>
              </w:rPr>
              <w:t>-10</w:t>
            </w:r>
            <w:r w:rsidRPr="00554D49">
              <w:rPr>
                <w:rFonts w:ascii="Times New Roman" w:hAnsi="Times New Roman" w:cs="Times New Roman"/>
                <w:sz w:val="21"/>
                <w:szCs w:val="21"/>
              </w:rPr>
              <w:t>cm/s</w:t>
            </w:r>
          </w:p>
        </w:tc>
      </w:tr>
      <w:tr w:rsidR="00AC31B6" w:rsidRPr="00554D49" w:rsidTr="00AC31B6">
        <w:trPr>
          <w:trHeight w:val="340"/>
          <w:jc w:val="center"/>
        </w:trPr>
        <w:tc>
          <w:tcPr>
            <w:tcW w:w="498"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c>
          <w:tcPr>
            <w:tcW w:w="914" w:type="dxa"/>
            <w:vMerge/>
            <w:tcBorders>
              <w:tl2br w:val="nil"/>
              <w:tr2bl w:val="nil"/>
            </w:tcBorders>
            <w:vAlign w:val="center"/>
          </w:tcPr>
          <w:p w:rsidR="00AC31B6" w:rsidRPr="00554D49" w:rsidRDefault="00AC31B6" w:rsidP="00554D49">
            <w:pPr>
              <w:adjustRightInd w:val="0"/>
              <w:snapToGrid w:val="0"/>
              <w:jc w:val="center"/>
              <w:rPr>
                <w:rFonts w:ascii="Times New Roman" w:hAnsi="Times New Roman" w:cs="Times New Roman"/>
                <w:szCs w:val="21"/>
              </w:rPr>
            </w:pPr>
          </w:p>
        </w:tc>
        <w:tc>
          <w:tcPr>
            <w:tcW w:w="4391" w:type="dxa"/>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污水处理站</w:t>
            </w:r>
          </w:p>
        </w:tc>
        <w:tc>
          <w:tcPr>
            <w:tcW w:w="3212"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r>
      <w:tr w:rsidR="00AC31B6" w:rsidRPr="00554D49" w:rsidTr="00AC31B6">
        <w:trPr>
          <w:trHeight w:val="115"/>
          <w:jc w:val="center"/>
        </w:trPr>
        <w:tc>
          <w:tcPr>
            <w:tcW w:w="498"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c>
          <w:tcPr>
            <w:tcW w:w="914"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c>
          <w:tcPr>
            <w:tcW w:w="4391" w:type="dxa"/>
            <w:tcBorders>
              <w:bottom w:val="single" w:sz="4" w:space="0" w:color="auto"/>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堆粪场</w:t>
            </w:r>
          </w:p>
        </w:tc>
        <w:tc>
          <w:tcPr>
            <w:tcW w:w="3212"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r>
      <w:tr w:rsidR="00AC31B6" w:rsidRPr="00554D49" w:rsidTr="00AC31B6">
        <w:trPr>
          <w:trHeight w:val="219"/>
          <w:jc w:val="center"/>
        </w:trPr>
        <w:tc>
          <w:tcPr>
            <w:tcW w:w="498"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c>
          <w:tcPr>
            <w:tcW w:w="914"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c>
          <w:tcPr>
            <w:tcW w:w="4391" w:type="dxa"/>
            <w:tcBorders>
              <w:top w:val="single" w:sz="4" w:space="0" w:color="auto"/>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r>
              <w:rPr>
                <w:rFonts w:ascii="Times New Roman" w:hAnsi="Times New Roman" w:cs="Times New Roman"/>
                <w:sz w:val="21"/>
                <w:szCs w:val="21"/>
              </w:rPr>
              <w:t>猪舍</w:t>
            </w:r>
          </w:p>
        </w:tc>
        <w:tc>
          <w:tcPr>
            <w:tcW w:w="3212" w:type="dxa"/>
            <w:vMerge/>
            <w:tcBorders>
              <w:tl2br w:val="nil"/>
              <w:tr2bl w:val="nil"/>
            </w:tcBorders>
            <w:vAlign w:val="center"/>
          </w:tcPr>
          <w:p w:rsidR="00AC31B6" w:rsidRPr="00554D49" w:rsidRDefault="00AC31B6" w:rsidP="00554D49">
            <w:pPr>
              <w:pStyle w:val="af4"/>
              <w:adjustRightInd w:val="0"/>
              <w:snapToGrid w:val="0"/>
              <w:jc w:val="center"/>
              <w:rPr>
                <w:rFonts w:ascii="Times New Roman" w:hAnsi="Times New Roman" w:cs="Times New Roman"/>
                <w:sz w:val="21"/>
                <w:szCs w:val="21"/>
              </w:rPr>
            </w:pPr>
          </w:p>
        </w:tc>
      </w:tr>
      <w:tr w:rsidR="00200033" w:rsidRPr="00554D49" w:rsidTr="00AC31B6">
        <w:trPr>
          <w:trHeight w:val="340"/>
          <w:jc w:val="center"/>
        </w:trPr>
        <w:tc>
          <w:tcPr>
            <w:tcW w:w="498" w:type="dxa"/>
            <w:vMerge/>
            <w:tcBorders>
              <w:tl2br w:val="nil"/>
              <w:tr2bl w:val="nil"/>
            </w:tcBorders>
            <w:vAlign w:val="center"/>
          </w:tcPr>
          <w:p w:rsidR="00200033" w:rsidRPr="00554D49" w:rsidRDefault="00200033" w:rsidP="00554D49">
            <w:pPr>
              <w:pStyle w:val="af4"/>
              <w:adjustRightInd w:val="0"/>
              <w:snapToGrid w:val="0"/>
              <w:jc w:val="center"/>
              <w:rPr>
                <w:rFonts w:ascii="Times New Roman" w:hAnsi="Times New Roman" w:cs="Times New Roman"/>
                <w:sz w:val="21"/>
                <w:szCs w:val="21"/>
              </w:rPr>
            </w:pPr>
          </w:p>
        </w:tc>
        <w:tc>
          <w:tcPr>
            <w:tcW w:w="914"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szCs w:val="21"/>
              </w:rPr>
              <w:t>一般防</w:t>
            </w:r>
          </w:p>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szCs w:val="21"/>
              </w:rPr>
              <w:t>渗区</w:t>
            </w:r>
          </w:p>
        </w:tc>
        <w:tc>
          <w:tcPr>
            <w:tcW w:w="4391" w:type="dxa"/>
            <w:tcBorders>
              <w:tl2br w:val="nil"/>
              <w:tr2bl w:val="nil"/>
            </w:tcBorders>
            <w:vAlign w:val="center"/>
          </w:tcPr>
          <w:p w:rsidR="00200033" w:rsidRPr="00554D49" w:rsidRDefault="00AC31B6" w:rsidP="00554D49">
            <w:pPr>
              <w:adjustRightInd w:val="0"/>
              <w:snapToGrid w:val="0"/>
              <w:jc w:val="center"/>
              <w:rPr>
                <w:rFonts w:ascii="Times New Roman" w:hAnsi="Times New Roman" w:cs="Times New Roman"/>
                <w:szCs w:val="21"/>
              </w:rPr>
            </w:pPr>
            <w:r>
              <w:rPr>
                <w:rFonts w:ascii="Times New Roman" w:hAnsi="Times New Roman" w:cs="Times New Roman" w:hint="eastAsia"/>
                <w:szCs w:val="21"/>
              </w:rPr>
              <w:t>饲料</w:t>
            </w:r>
            <w:r>
              <w:rPr>
                <w:rFonts w:ascii="Times New Roman" w:hAnsi="Times New Roman" w:cs="Times New Roman"/>
                <w:szCs w:val="21"/>
              </w:rPr>
              <w:t>加工车间</w:t>
            </w:r>
            <w:r w:rsidR="00B56227" w:rsidRPr="00554D49">
              <w:rPr>
                <w:rFonts w:ascii="Times New Roman" w:hAnsi="Times New Roman" w:cs="Times New Roman"/>
                <w:szCs w:val="21"/>
              </w:rPr>
              <w:t>、办公生活区等</w:t>
            </w:r>
          </w:p>
        </w:tc>
        <w:tc>
          <w:tcPr>
            <w:tcW w:w="3212" w:type="dxa"/>
            <w:tcBorders>
              <w:tl2br w:val="nil"/>
              <w:tr2bl w:val="nil"/>
            </w:tcBorders>
            <w:vAlign w:val="center"/>
          </w:tcPr>
          <w:p w:rsidR="00200033" w:rsidRPr="00554D49" w:rsidRDefault="00B56227" w:rsidP="00554D49">
            <w:pPr>
              <w:pStyle w:val="af4"/>
              <w:adjustRightInd w:val="0"/>
              <w:snapToGrid w:val="0"/>
              <w:jc w:val="center"/>
              <w:rPr>
                <w:rFonts w:ascii="Times New Roman" w:hAnsi="Times New Roman" w:cs="Times New Roman"/>
                <w:sz w:val="21"/>
                <w:szCs w:val="21"/>
              </w:rPr>
            </w:pPr>
            <w:r w:rsidRPr="00554D49">
              <w:rPr>
                <w:rFonts w:ascii="Times New Roman" w:hAnsi="Times New Roman" w:cs="Times New Roman"/>
                <w:sz w:val="21"/>
                <w:szCs w:val="21"/>
              </w:rPr>
              <w:t>防渗层厚度应相当于渗透系数为</w:t>
            </w:r>
            <w:r w:rsidRPr="00554D49">
              <w:rPr>
                <w:rFonts w:ascii="Times New Roman" w:hAnsi="Times New Roman" w:cs="Times New Roman"/>
                <w:sz w:val="21"/>
                <w:szCs w:val="21"/>
              </w:rPr>
              <w:t>1.0×10</w:t>
            </w:r>
            <w:r w:rsidRPr="00554D49">
              <w:rPr>
                <w:rFonts w:ascii="Times New Roman" w:hAnsi="Times New Roman" w:cs="Times New Roman"/>
                <w:sz w:val="21"/>
                <w:szCs w:val="21"/>
                <w:vertAlign w:val="superscript"/>
              </w:rPr>
              <w:t>-7</w:t>
            </w:r>
            <w:r w:rsidRPr="00554D49">
              <w:rPr>
                <w:rFonts w:ascii="Times New Roman" w:hAnsi="Times New Roman" w:cs="Times New Roman"/>
                <w:sz w:val="21"/>
                <w:szCs w:val="21"/>
              </w:rPr>
              <w:t>cm/s</w:t>
            </w:r>
            <w:r w:rsidRPr="00554D49">
              <w:rPr>
                <w:rFonts w:ascii="Times New Roman" w:hAnsi="Times New Roman" w:cs="Times New Roman"/>
                <w:sz w:val="21"/>
                <w:szCs w:val="21"/>
              </w:rPr>
              <w:t>和厚度为</w:t>
            </w:r>
            <w:r w:rsidRPr="00554D49">
              <w:rPr>
                <w:rFonts w:ascii="Times New Roman" w:hAnsi="Times New Roman" w:cs="Times New Roman"/>
                <w:sz w:val="21"/>
                <w:szCs w:val="21"/>
              </w:rPr>
              <w:t>1.5m</w:t>
            </w:r>
            <w:r w:rsidRPr="00554D49">
              <w:rPr>
                <w:rFonts w:ascii="Times New Roman" w:hAnsi="Times New Roman" w:cs="Times New Roman"/>
                <w:sz w:val="21"/>
                <w:szCs w:val="21"/>
              </w:rPr>
              <w:t>的黏土层的防渗性能</w:t>
            </w:r>
          </w:p>
        </w:tc>
      </w:tr>
      <w:tr w:rsidR="00200033" w:rsidRPr="00554D49" w:rsidTr="00AC31B6">
        <w:trPr>
          <w:trHeight w:val="340"/>
          <w:jc w:val="center"/>
        </w:trPr>
        <w:tc>
          <w:tcPr>
            <w:tcW w:w="1412" w:type="dxa"/>
            <w:gridSpan w:val="2"/>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kern w:val="1"/>
                <w:szCs w:val="21"/>
              </w:rPr>
              <w:t>环保机构及环保管理</w:t>
            </w:r>
          </w:p>
        </w:tc>
        <w:tc>
          <w:tcPr>
            <w:tcW w:w="4391"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kern w:val="1"/>
                <w:szCs w:val="21"/>
              </w:rPr>
              <w:t>本项目设置环境保护管理机构，制定相应的环保管理条例和任务</w:t>
            </w:r>
          </w:p>
        </w:tc>
        <w:tc>
          <w:tcPr>
            <w:tcW w:w="3212"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zCs w:val="21"/>
              </w:rPr>
            </w:pPr>
            <w:r w:rsidRPr="00554D49">
              <w:rPr>
                <w:rFonts w:ascii="Times New Roman" w:hAnsi="Times New Roman" w:cs="Times New Roman"/>
                <w:spacing w:val="-3"/>
                <w:kern w:val="1"/>
                <w:szCs w:val="21"/>
              </w:rPr>
              <w:t>设置专职环保人员和相应的仪器设备</w:t>
            </w:r>
          </w:p>
        </w:tc>
      </w:tr>
      <w:tr w:rsidR="00200033" w:rsidRPr="00554D49" w:rsidTr="00AC31B6">
        <w:trPr>
          <w:trHeight w:val="340"/>
          <w:jc w:val="center"/>
        </w:trPr>
        <w:tc>
          <w:tcPr>
            <w:tcW w:w="498"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kern w:val="1"/>
                <w:szCs w:val="21"/>
              </w:rPr>
            </w:pPr>
            <w:r w:rsidRPr="00554D49">
              <w:rPr>
                <w:rFonts w:ascii="Times New Roman" w:hAnsi="Times New Roman" w:cs="Times New Roman"/>
                <w:kern w:val="1"/>
                <w:szCs w:val="21"/>
              </w:rPr>
              <w:t>监测</w:t>
            </w:r>
          </w:p>
        </w:tc>
        <w:tc>
          <w:tcPr>
            <w:tcW w:w="914"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kern w:val="1"/>
                <w:szCs w:val="21"/>
              </w:rPr>
            </w:pPr>
            <w:r w:rsidRPr="00554D49">
              <w:rPr>
                <w:rFonts w:ascii="Times New Roman" w:hAnsi="Times New Roman" w:cs="Times New Roman"/>
                <w:kern w:val="1"/>
                <w:szCs w:val="21"/>
              </w:rPr>
              <w:t>地下水</w:t>
            </w:r>
          </w:p>
        </w:tc>
        <w:tc>
          <w:tcPr>
            <w:tcW w:w="4391"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kern w:val="1"/>
                <w:szCs w:val="21"/>
              </w:rPr>
            </w:pPr>
            <w:r w:rsidRPr="00554D49">
              <w:rPr>
                <w:rFonts w:ascii="Times New Roman" w:hAnsi="Times New Roman" w:cs="Times New Roman"/>
                <w:kern w:val="1"/>
                <w:szCs w:val="21"/>
              </w:rPr>
              <w:t>厂区下游布设地下水监测井</w:t>
            </w:r>
            <w:r w:rsidRPr="00554D49">
              <w:rPr>
                <w:rFonts w:ascii="Times New Roman" w:hAnsi="Times New Roman" w:cs="Times New Roman"/>
                <w:kern w:val="1"/>
                <w:szCs w:val="21"/>
              </w:rPr>
              <w:t>1</w:t>
            </w:r>
            <w:r w:rsidRPr="00554D49">
              <w:rPr>
                <w:rFonts w:ascii="Times New Roman" w:hAnsi="Times New Roman" w:cs="Times New Roman"/>
                <w:kern w:val="1"/>
                <w:szCs w:val="21"/>
              </w:rPr>
              <w:t>眼，</w:t>
            </w:r>
            <w:r w:rsidRPr="00554D49">
              <w:rPr>
                <w:rFonts w:ascii="Times New Roman" w:hAnsi="Times New Roman" w:cs="Times New Roman"/>
                <w:szCs w:val="21"/>
              </w:rPr>
              <w:t>井深大于污水处理站池底</w:t>
            </w:r>
            <w:r w:rsidRPr="00554D49">
              <w:rPr>
                <w:rFonts w:ascii="Times New Roman" w:hAnsi="Times New Roman" w:cs="Times New Roman"/>
                <w:szCs w:val="21"/>
              </w:rPr>
              <w:t>0.5m</w:t>
            </w:r>
          </w:p>
        </w:tc>
        <w:tc>
          <w:tcPr>
            <w:tcW w:w="3212" w:type="dxa"/>
            <w:tcBorders>
              <w:tl2br w:val="nil"/>
              <w:tr2bl w:val="nil"/>
            </w:tcBorders>
            <w:vAlign w:val="center"/>
          </w:tcPr>
          <w:p w:rsidR="00200033" w:rsidRPr="00554D49" w:rsidRDefault="00B56227" w:rsidP="00554D49">
            <w:pPr>
              <w:adjustRightInd w:val="0"/>
              <w:snapToGrid w:val="0"/>
              <w:jc w:val="center"/>
              <w:rPr>
                <w:rFonts w:ascii="Times New Roman" w:hAnsi="Times New Roman" w:cs="Times New Roman"/>
                <w:spacing w:val="-3"/>
                <w:kern w:val="1"/>
                <w:szCs w:val="21"/>
              </w:rPr>
            </w:pPr>
            <w:r w:rsidRPr="00554D49">
              <w:rPr>
                <w:rFonts w:ascii="Times New Roman" w:hAnsi="Times New Roman" w:cs="Times New Roman"/>
                <w:spacing w:val="-3"/>
                <w:kern w:val="1"/>
                <w:szCs w:val="21"/>
              </w:rPr>
              <w:t>-</w:t>
            </w:r>
          </w:p>
        </w:tc>
      </w:tr>
    </w:tbl>
    <w:p w:rsidR="00200033" w:rsidRPr="00B7329A" w:rsidRDefault="00B56227" w:rsidP="00904767">
      <w:pPr>
        <w:adjustRightInd w:val="0"/>
        <w:snapToGrid w:val="0"/>
        <w:spacing w:beforeLines="50" w:before="156" w:line="360" w:lineRule="auto"/>
        <w:outlineLvl w:val="1"/>
        <w:rPr>
          <w:rFonts w:ascii="Times New Roman" w:hAnsi="Times New Roman" w:cs="Times New Roman"/>
          <w:b/>
          <w:bCs/>
          <w:sz w:val="28"/>
          <w:szCs w:val="28"/>
        </w:rPr>
      </w:pPr>
      <w:bookmarkStart w:id="791" w:name="_Toc20826"/>
      <w:bookmarkStart w:id="792" w:name="_Toc307382540"/>
      <w:bookmarkStart w:id="793" w:name="_Toc4606"/>
      <w:bookmarkStart w:id="794" w:name="_Toc157143899"/>
      <w:bookmarkStart w:id="795" w:name="_Toc2514"/>
      <w:bookmarkStart w:id="796" w:name="_Toc205369125"/>
      <w:bookmarkStart w:id="797" w:name="_Toc11861"/>
      <w:bookmarkStart w:id="798" w:name="_Toc179700166"/>
      <w:bookmarkStart w:id="799" w:name="_Toc11806"/>
      <w:bookmarkStart w:id="800" w:name="_Toc216155125"/>
      <w:bookmarkStart w:id="801" w:name="_Toc107894908"/>
      <w:bookmarkStart w:id="802" w:name="_Toc25518"/>
      <w:bookmarkStart w:id="803" w:name="_Toc180547510"/>
      <w:bookmarkStart w:id="804" w:name="_Toc178818852"/>
      <w:bookmarkStart w:id="805" w:name="_Toc180988489"/>
      <w:bookmarkStart w:id="806" w:name="_Toc180547619"/>
      <w:bookmarkStart w:id="807" w:name="_Toc19815"/>
      <w:bookmarkStart w:id="808" w:name="_Toc102204158"/>
      <w:bookmarkStart w:id="809" w:name="_Toc29542"/>
      <w:bookmarkStart w:id="810" w:name="_Toc7777"/>
      <w:bookmarkStart w:id="811" w:name="_Toc174079308"/>
      <w:bookmarkStart w:id="812" w:name="_Toc98823729"/>
      <w:bookmarkStart w:id="813" w:name="_Toc148512853"/>
      <w:bookmarkStart w:id="814" w:name="_Toc9928"/>
      <w:bookmarkStart w:id="815" w:name="_Toc174847269"/>
      <w:bookmarkStart w:id="816" w:name="_Toc17817908"/>
      <w:r w:rsidRPr="00B7329A">
        <w:rPr>
          <w:rFonts w:ascii="Times New Roman" w:hAnsi="Times New Roman" w:cs="Times New Roman"/>
          <w:b/>
          <w:bCs/>
          <w:sz w:val="28"/>
          <w:szCs w:val="28"/>
        </w:rPr>
        <w:t>10.6</w:t>
      </w:r>
      <w:r w:rsidRPr="00B7329A">
        <w:rPr>
          <w:rFonts w:ascii="Times New Roman" w:hAnsi="Times New Roman" w:cs="Times New Roman" w:hint="eastAsia"/>
          <w:b/>
          <w:bCs/>
          <w:sz w:val="28"/>
          <w:szCs w:val="28"/>
        </w:rPr>
        <w:t xml:space="preserve"> </w:t>
      </w:r>
      <w:r w:rsidRPr="00B7329A">
        <w:rPr>
          <w:rFonts w:ascii="Times New Roman" w:hAnsi="Times New Roman" w:cs="Times New Roman"/>
          <w:b/>
          <w:bCs/>
          <w:sz w:val="28"/>
          <w:szCs w:val="28"/>
        </w:rPr>
        <w:t>排污口规范化</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200033" w:rsidRDefault="00B56227" w:rsidP="00AC31B6">
      <w:pPr>
        <w:autoSpaceDE w:val="0"/>
        <w:autoSpaceDN w:val="0"/>
        <w:adjustRightInd w:val="0"/>
        <w:snapToGrid w:val="0"/>
        <w:spacing w:line="360" w:lineRule="auto"/>
        <w:ind w:firstLineChars="200" w:firstLine="480"/>
        <w:jc w:val="left"/>
        <w:rPr>
          <w:rFonts w:ascii="仿宋" w:eastAsia="仿宋" w:hAnsi="仿宋" w:cs="仿宋"/>
          <w:sz w:val="24"/>
          <w:szCs w:val="22"/>
        </w:rPr>
      </w:pPr>
      <w:r>
        <w:rPr>
          <w:rFonts w:ascii="仿宋" w:eastAsia="仿宋" w:hAnsi="仿宋" w:cs="仿宋" w:hint="eastAsia"/>
          <w:sz w:val="24"/>
          <w:szCs w:val="22"/>
        </w:rPr>
        <w:t>排污口是企业排放污染物进入环境的通道，强化排污口的管理是实施污染物总量控制的基础工作之一，也是区域环境管理逐步实现污染物排放科学化、定量化的重要手段。</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17" w:name="_Toc231701880"/>
      <w:bookmarkStart w:id="818" w:name="_Toc230860514"/>
      <w:bookmarkStart w:id="819" w:name="_Toc367083915"/>
      <w:bookmarkStart w:id="820" w:name="_Toc230669224"/>
      <w:bookmarkStart w:id="821" w:name="_Toc18494"/>
      <w:bookmarkStart w:id="822" w:name="_Toc4396"/>
      <w:bookmarkStart w:id="823" w:name="_Toc32407"/>
      <w:bookmarkStart w:id="824" w:name="_Toc7223"/>
      <w:bookmarkStart w:id="825" w:name="_Toc18480"/>
      <w:bookmarkEnd w:id="817"/>
      <w:bookmarkEnd w:id="818"/>
      <w:bookmarkEnd w:id="819"/>
      <w:bookmarkEnd w:id="820"/>
      <w:r w:rsidRPr="00737AD9">
        <w:rPr>
          <w:rFonts w:cs="Times New Roman"/>
          <w:bCs w:val="0"/>
          <w:sz w:val="24"/>
          <w:szCs w:val="24"/>
        </w:rPr>
        <w:t>10.6.1</w:t>
      </w:r>
      <w:r w:rsidRPr="00737AD9">
        <w:rPr>
          <w:rFonts w:cs="Times New Roman" w:hint="eastAsia"/>
          <w:bCs w:val="0"/>
          <w:sz w:val="24"/>
          <w:szCs w:val="24"/>
        </w:rPr>
        <w:t xml:space="preserve"> </w:t>
      </w:r>
      <w:r w:rsidRPr="00737AD9">
        <w:rPr>
          <w:rFonts w:cs="Times New Roman"/>
          <w:bCs w:val="0"/>
          <w:sz w:val="24"/>
          <w:szCs w:val="24"/>
        </w:rPr>
        <w:t>排污口的技术要求</w:t>
      </w:r>
      <w:bookmarkEnd w:id="821"/>
      <w:bookmarkEnd w:id="822"/>
      <w:bookmarkEnd w:id="823"/>
      <w:bookmarkEnd w:id="824"/>
      <w:bookmarkEnd w:id="825"/>
    </w:p>
    <w:p w:rsidR="00200033" w:rsidRPr="00AC31B6" w:rsidRDefault="00B56227" w:rsidP="00AC31B6">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AC31B6">
        <w:rPr>
          <w:rFonts w:ascii="宋体" w:eastAsia="宋体" w:hAnsi="宋体" w:cs="宋体" w:hint="eastAsia"/>
          <w:sz w:val="24"/>
          <w:szCs w:val="22"/>
        </w:rPr>
        <w:t>⑴</w:t>
      </w:r>
      <w:r w:rsidRPr="00AC31B6">
        <w:rPr>
          <w:rFonts w:ascii="Times New Roman" w:eastAsia="仿宋" w:hAnsi="Times New Roman" w:cs="Times New Roman"/>
          <w:sz w:val="24"/>
          <w:szCs w:val="22"/>
        </w:rPr>
        <w:t>排污口应便于采样与计量监测，便于日常现场监督检查；</w:t>
      </w:r>
    </w:p>
    <w:p w:rsidR="00200033" w:rsidRPr="00AC31B6" w:rsidRDefault="00B56227" w:rsidP="00AC31B6">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AC31B6">
        <w:rPr>
          <w:rFonts w:ascii="宋体" w:eastAsia="宋体" w:hAnsi="宋体" w:cs="宋体" w:hint="eastAsia"/>
          <w:sz w:val="24"/>
          <w:szCs w:val="22"/>
        </w:rPr>
        <w:t>⑵</w:t>
      </w:r>
      <w:r w:rsidRPr="00AC31B6">
        <w:rPr>
          <w:rFonts w:ascii="Times New Roman" w:eastAsia="仿宋" w:hAnsi="Times New Roman" w:cs="Times New Roman"/>
          <w:sz w:val="24"/>
          <w:szCs w:val="22"/>
        </w:rPr>
        <w:t>排污口的位置必须合理确定，按《排污口规范化整治技术要求（试行）》（环监〔</w:t>
      </w:r>
      <w:r w:rsidRPr="00AC31B6">
        <w:rPr>
          <w:rFonts w:ascii="Times New Roman" w:eastAsia="仿宋" w:hAnsi="Times New Roman" w:cs="Times New Roman"/>
          <w:sz w:val="24"/>
          <w:szCs w:val="22"/>
        </w:rPr>
        <w:t>1996</w:t>
      </w:r>
      <w:r w:rsidRPr="00AC31B6">
        <w:rPr>
          <w:rFonts w:ascii="Times New Roman" w:eastAsia="仿宋" w:hAnsi="Times New Roman" w:cs="Times New Roman"/>
          <w:sz w:val="24"/>
          <w:szCs w:val="22"/>
        </w:rPr>
        <w:t>〕</w:t>
      </w:r>
      <w:r w:rsidRPr="00AC31B6">
        <w:rPr>
          <w:rFonts w:ascii="Times New Roman" w:eastAsia="仿宋" w:hAnsi="Times New Roman" w:cs="Times New Roman"/>
          <w:sz w:val="24"/>
          <w:szCs w:val="22"/>
        </w:rPr>
        <w:t>470</w:t>
      </w:r>
      <w:r w:rsidRPr="00AC31B6">
        <w:rPr>
          <w:rFonts w:ascii="Times New Roman" w:eastAsia="仿宋" w:hAnsi="Times New Roman" w:cs="Times New Roman"/>
          <w:sz w:val="24"/>
          <w:szCs w:val="22"/>
        </w:rPr>
        <w:t>号）要求进行规范化管理；</w:t>
      </w:r>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宋体" w:eastAsia="宋体" w:hAnsi="宋体" w:cs="宋体" w:hint="eastAsia"/>
          <w:sz w:val="24"/>
          <w:szCs w:val="22"/>
        </w:rPr>
        <w:t>⑶</w:t>
      </w:r>
      <w:r w:rsidRPr="00AC31B6">
        <w:rPr>
          <w:rFonts w:ascii="Times New Roman" w:eastAsia="仿宋" w:hAnsi="Times New Roman" w:cs="Times New Roman"/>
          <w:sz w:val="24"/>
        </w:rPr>
        <w:t>各污染物排放口，应按国家《环境保护图形标志》</w:t>
      </w:r>
      <w:r w:rsidRPr="00AC31B6">
        <w:rPr>
          <w:rFonts w:ascii="Times New Roman" w:eastAsia="仿宋" w:hAnsi="Times New Roman" w:cs="Times New Roman"/>
          <w:sz w:val="24"/>
        </w:rPr>
        <w:t>(15562.1-1995)</w:t>
      </w:r>
      <w:r w:rsidRPr="00AC31B6">
        <w:rPr>
          <w:rFonts w:ascii="Times New Roman" w:eastAsia="仿宋" w:hAnsi="Times New Roman" w:cs="Times New Roman"/>
          <w:sz w:val="24"/>
        </w:rPr>
        <w:t>与</w:t>
      </w:r>
      <w:r w:rsidRPr="00AC31B6">
        <w:rPr>
          <w:rFonts w:ascii="Times New Roman" w:eastAsia="仿宋" w:hAnsi="Times New Roman" w:cs="Times New Roman"/>
          <w:sz w:val="24"/>
        </w:rPr>
        <w:t>(GB15562.2-1995)</w:t>
      </w:r>
      <w:r w:rsidRPr="00AC31B6">
        <w:rPr>
          <w:rFonts w:ascii="Times New Roman" w:eastAsia="仿宋" w:hAnsi="Times New Roman" w:cs="Times New Roman"/>
          <w:sz w:val="24"/>
        </w:rPr>
        <w:t>的规定，设置国家环保部统一制作的环境保护图形标志牌。</w:t>
      </w:r>
    </w:p>
    <w:p w:rsidR="00200033" w:rsidRPr="00AC31B6" w:rsidRDefault="00B56227" w:rsidP="00AC31B6">
      <w:pPr>
        <w:adjustRightInd w:val="0"/>
        <w:snapToGrid w:val="0"/>
        <w:spacing w:line="360" w:lineRule="auto"/>
        <w:ind w:firstLineChars="200" w:firstLine="480"/>
        <w:rPr>
          <w:rFonts w:ascii="Times New Roman" w:eastAsia="仿宋" w:hAnsi="Times New Roman" w:cs="Times New Roman"/>
          <w:sz w:val="24"/>
        </w:rPr>
      </w:pPr>
      <w:r w:rsidRPr="00AC31B6">
        <w:rPr>
          <w:rFonts w:ascii="宋体" w:eastAsia="宋体" w:hAnsi="宋体" w:cs="宋体" w:hint="eastAsia"/>
          <w:sz w:val="24"/>
        </w:rPr>
        <w:t>⑷</w:t>
      </w:r>
      <w:r w:rsidRPr="00AC31B6">
        <w:rPr>
          <w:rFonts w:ascii="Times New Roman" w:eastAsia="仿宋" w:hAnsi="Times New Roman" w:cs="Times New Roman"/>
          <w:sz w:val="24"/>
        </w:rPr>
        <w:t>污染物排放口的环保图形标志牌应设置在靠近采样点的醒目处，标志牌设置高度为其上缘距地面</w:t>
      </w:r>
      <w:r w:rsidRPr="00AC31B6">
        <w:rPr>
          <w:rFonts w:ascii="Times New Roman" w:eastAsia="仿宋" w:hAnsi="Times New Roman" w:cs="Times New Roman"/>
          <w:sz w:val="24"/>
        </w:rPr>
        <w:t>2m</w:t>
      </w:r>
      <w:r w:rsidRPr="00AC31B6">
        <w:rPr>
          <w:rFonts w:ascii="Times New Roman" w:eastAsia="仿宋" w:hAnsi="Times New Roman" w:cs="Times New Roman"/>
          <w:sz w:val="24"/>
        </w:rPr>
        <w:t>。</w:t>
      </w:r>
    </w:p>
    <w:p w:rsidR="00200033" w:rsidRPr="00AC31B6" w:rsidRDefault="00B56227" w:rsidP="00AC31B6">
      <w:pPr>
        <w:autoSpaceDE w:val="0"/>
        <w:autoSpaceDN w:val="0"/>
        <w:adjustRightInd w:val="0"/>
        <w:snapToGrid w:val="0"/>
        <w:spacing w:line="360" w:lineRule="auto"/>
        <w:ind w:firstLineChars="200" w:firstLine="480"/>
        <w:jc w:val="left"/>
        <w:rPr>
          <w:rFonts w:ascii="Times New Roman" w:eastAsia="仿宋" w:hAnsi="Times New Roman" w:cs="Times New Roman"/>
          <w:sz w:val="24"/>
          <w:szCs w:val="22"/>
        </w:rPr>
      </w:pPr>
      <w:r w:rsidRPr="00AC31B6">
        <w:rPr>
          <w:rFonts w:ascii="宋体" w:eastAsia="宋体" w:hAnsi="宋体" w:cs="宋体" w:hint="eastAsia"/>
          <w:sz w:val="24"/>
        </w:rPr>
        <w:t>⑸</w:t>
      </w:r>
      <w:r w:rsidRPr="00AC31B6">
        <w:rPr>
          <w:rFonts w:ascii="Times New Roman" w:eastAsia="仿宋" w:hAnsi="Times New Roman" w:cs="Times New Roman"/>
          <w:sz w:val="24"/>
          <w:szCs w:val="22"/>
        </w:rPr>
        <w:t>排放的采样点设置应按《污染源监测技术规范》要求，设置在企业污染物总排口等处。</w:t>
      </w:r>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宋体" w:eastAsia="宋体" w:hAnsi="宋体" w:cs="宋体" w:hint="eastAsia"/>
          <w:sz w:val="24"/>
        </w:rPr>
        <w:t>⑹</w:t>
      </w:r>
      <w:r w:rsidRPr="00AC31B6">
        <w:rPr>
          <w:rFonts w:ascii="Times New Roman" w:eastAsia="仿宋" w:hAnsi="Times New Roman" w:cs="Times New Roman"/>
          <w:sz w:val="24"/>
        </w:rPr>
        <w:t>各排气筒设置便于采样、监测的采样口和采样监测平台。废气净化设施的进出口均设置采样口。</w:t>
      </w:r>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宋体" w:eastAsia="宋体" w:hAnsi="宋体" w:cs="宋体" w:hint="eastAsia"/>
          <w:sz w:val="24"/>
        </w:rPr>
        <w:t>⑺</w:t>
      </w:r>
      <w:r w:rsidRPr="00AC31B6">
        <w:rPr>
          <w:rFonts w:ascii="Times New Roman" w:eastAsia="仿宋" w:hAnsi="Times New Roman" w:cs="Times New Roman"/>
          <w:sz w:val="24"/>
        </w:rPr>
        <w:t>在固定噪声源风机对厂界噪声影响最大处设置环境保护图形标志牌。</w:t>
      </w:r>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rPr>
      </w:pPr>
      <w:r w:rsidRPr="00AC31B6">
        <w:rPr>
          <w:rFonts w:ascii="宋体" w:eastAsia="宋体" w:hAnsi="宋体" w:cs="宋体" w:hint="eastAsia"/>
          <w:sz w:val="24"/>
        </w:rPr>
        <w:t>⑻</w:t>
      </w:r>
      <w:r w:rsidRPr="00AC31B6">
        <w:rPr>
          <w:rFonts w:ascii="Times New Roman" w:eastAsia="仿宋" w:hAnsi="Times New Roman" w:cs="Times New Roman"/>
          <w:sz w:val="24"/>
        </w:rPr>
        <w:t>固体废物储存场所要有防火、防扬散、防流失、防渗漏、防雨措施，固体废物贮存场所在醒目处设置一个标志牌。</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26" w:name="_Toc231701881"/>
      <w:bookmarkStart w:id="827" w:name="_Toc228592864"/>
      <w:bookmarkStart w:id="828" w:name="_Toc230669225"/>
      <w:bookmarkStart w:id="829" w:name="_Toc230860515"/>
      <w:bookmarkStart w:id="830" w:name="_Toc367083916"/>
      <w:bookmarkStart w:id="831" w:name="_Toc15868"/>
      <w:bookmarkStart w:id="832" w:name="_Toc26276"/>
      <w:bookmarkStart w:id="833" w:name="_Toc16611"/>
      <w:bookmarkStart w:id="834" w:name="_Toc29813"/>
      <w:bookmarkStart w:id="835" w:name="_Toc20458"/>
      <w:bookmarkEnd w:id="826"/>
      <w:bookmarkEnd w:id="827"/>
      <w:bookmarkEnd w:id="828"/>
      <w:bookmarkEnd w:id="829"/>
      <w:bookmarkEnd w:id="830"/>
      <w:r w:rsidRPr="00737AD9">
        <w:rPr>
          <w:rFonts w:cs="Times New Roman" w:hint="eastAsia"/>
          <w:bCs w:val="0"/>
          <w:sz w:val="24"/>
          <w:szCs w:val="24"/>
        </w:rPr>
        <w:lastRenderedPageBreak/>
        <w:t>10</w:t>
      </w:r>
      <w:r w:rsidRPr="00737AD9">
        <w:rPr>
          <w:rFonts w:cs="Times New Roman"/>
          <w:bCs w:val="0"/>
          <w:sz w:val="24"/>
          <w:szCs w:val="24"/>
        </w:rPr>
        <w:t>.6.2</w:t>
      </w:r>
      <w:r w:rsidRPr="00737AD9">
        <w:rPr>
          <w:rFonts w:cs="Times New Roman" w:hint="eastAsia"/>
          <w:bCs w:val="0"/>
          <w:sz w:val="24"/>
          <w:szCs w:val="24"/>
        </w:rPr>
        <w:t xml:space="preserve"> </w:t>
      </w:r>
      <w:r w:rsidRPr="00737AD9">
        <w:rPr>
          <w:rFonts w:cs="Times New Roman"/>
          <w:bCs w:val="0"/>
          <w:sz w:val="24"/>
          <w:szCs w:val="24"/>
        </w:rPr>
        <w:t>排污口立标管理</w:t>
      </w:r>
      <w:bookmarkEnd w:id="831"/>
      <w:bookmarkEnd w:id="832"/>
      <w:bookmarkEnd w:id="833"/>
      <w:bookmarkEnd w:id="834"/>
      <w:bookmarkEnd w:id="835"/>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Times New Roman" w:eastAsia="仿宋" w:hAnsi="Times New Roman" w:cs="Times New Roman" w:hint="eastAsia"/>
          <w:sz w:val="24"/>
        </w:rPr>
        <w:t>⑴各污染物排放口，应按国家《环境保护图形标志》（</w:t>
      </w:r>
      <w:r w:rsidRPr="00AC31B6">
        <w:rPr>
          <w:rFonts w:ascii="Times New Roman" w:eastAsia="仿宋" w:hAnsi="Times New Roman" w:cs="Times New Roman" w:hint="eastAsia"/>
          <w:sz w:val="24"/>
        </w:rPr>
        <w:t>15562.1-1995</w:t>
      </w:r>
      <w:r w:rsidRPr="00AC31B6">
        <w:rPr>
          <w:rFonts w:ascii="Times New Roman" w:eastAsia="仿宋" w:hAnsi="Times New Roman" w:cs="Times New Roman" w:hint="eastAsia"/>
          <w:sz w:val="24"/>
        </w:rPr>
        <w:t>）与（</w:t>
      </w:r>
      <w:r w:rsidRPr="00AC31B6">
        <w:rPr>
          <w:rFonts w:ascii="Times New Roman" w:eastAsia="仿宋" w:hAnsi="Times New Roman" w:cs="Times New Roman" w:hint="eastAsia"/>
          <w:sz w:val="24"/>
        </w:rPr>
        <w:t>GB15562.2-1995</w:t>
      </w:r>
      <w:r w:rsidRPr="00AC31B6">
        <w:rPr>
          <w:rFonts w:ascii="Times New Roman" w:eastAsia="仿宋" w:hAnsi="Times New Roman" w:cs="Times New Roman" w:hint="eastAsia"/>
          <w:sz w:val="24"/>
        </w:rPr>
        <w:t>）的规定，设置国家环保部统一制作的环境保护图形标志牌；</w:t>
      </w:r>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Times New Roman" w:eastAsia="仿宋" w:hAnsi="Times New Roman" w:cs="Times New Roman" w:hint="eastAsia"/>
          <w:sz w:val="24"/>
        </w:rPr>
        <w:t>⑵污染物排放口的环保图形标志牌应设置在靠近采样点的醒目处，标志牌设置高度为其上缘距地面</w:t>
      </w:r>
      <w:r w:rsidRPr="00AC31B6">
        <w:rPr>
          <w:rFonts w:ascii="Times New Roman" w:eastAsia="仿宋" w:hAnsi="Times New Roman" w:cs="Times New Roman" w:hint="eastAsia"/>
          <w:sz w:val="24"/>
        </w:rPr>
        <w:t>2m</w:t>
      </w:r>
      <w:r w:rsidRPr="00AC31B6">
        <w:rPr>
          <w:rFonts w:ascii="Times New Roman" w:eastAsia="仿宋" w:hAnsi="Times New Roman" w:cs="Times New Roman" w:hint="eastAsia"/>
          <w:sz w:val="24"/>
        </w:rPr>
        <w:t>。</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36" w:name="_Toc367083917"/>
      <w:bookmarkStart w:id="837" w:name="_Toc9294"/>
      <w:bookmarkStart w:id="838" w:name="_Toc27294"/>
      <w:bookmarkStart w:id="839" w:name="_Toc28192"/>
      <w:bookmarkStart w:id="840" w:name="_Toc29112"/>
      <w:bookmarkStart w:id="841" w:name="_Toc31273"/>
      <w:bookmarkEnd w:id="836"/>
      <w:r w:rsidRPr="00737AD9">
        <w:rPr>
          <w:rFonts w:cs="Times New Roman" w:hint="eastAsia"/>
          <w:bCs w:val="0"/>
          <w:sz w:val="24"/>
          <w:szCs w:val="24"/>
        </w:rPr>
        <w:t xml:space="preserve">10.6.3 </w:t>
      </w:r>
      <w:r w:rsidRPr="00737AD9">
        <w:rPr>
          <w:rFonts w:cs="Times New Roman" w:hint="eastAsia"/>
          <w:bCs w:val="0"/>
          <w:sz w:val="24"/>
          <w:szCs w:val="24"/>
        </w:rPr>
        <w:t>排污口设置及规范化管理</w:t>
      </w:r>
      <w:bookmarkEnd w:id="837"/>
      <w:bookmarkEnd w:id="838"/>
      <w:bookmarkEnd w:id="839"/>
      <w:bookmarkEnd w:id="840"/>
      <w:bookmarkEnd w:id="841"/>
    </w:p>
    <w:p w:rsidR="00200033" w:rsidRPr="00AC31B6" w:rsidRDefault="00B56227" w:rsidP="00AC31B6">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Times New Roman" w:eastAsia="仿宋" w:hAnsi="Times New Roman" w:cs="Times New Roman" w:hint="eastAsia"/>
          <w:sz w:val="24"/>
        </w:rPr>
        <w:t>在厂区“三废”排放口及噪声源处设置明显标志。标志的设置应执行《环境保护图形标志排放口</w:t>
      </w:r>
      <w:r w:rsidRP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源</w:t>
      </w:r>
      <w:r w:rsidRP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(GB15562.1-1995)</w:t>
      </w:r>
      <w:r w:rsidRPr="00AC31B6">
        <w:rPr>
          <w:rFonts w:ascii="Times New Roman" w:eastAsia="仿宋" w:hAnsi="Times New Roman" w:cs="Times New Roman" w:hint="eastAsia"/>
          <w:sz w:val="24"/>
        </w:rPr>
        <w:t>及《环境保护图形固体废物贮存</w:t>
      </w:r>
      <w:r w:rsidRP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处置</w:t>
      </w:r>
      <w:r w:rsidRP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场》</w:t>
      </w:r>
      <w:r w:rsidRPr="00AC31B6">
        <w:rPr>
          <w:rFonts w:ascii="Times New Roman" w:eastAsia="仿宋" w:hAnsi="Times New Roman" w:cs="Times New Roman" w:hint="eastAsia"/>
          <w:sz w:val="24"/>
        </w:rPr>
        <w:t>(GB15562.2-1995)</w:t>
      </w:r>
      <w:r w:rsidRPr="00AC31B6">
        <w:rPr>
          <w:rFonts w:ascii="Times New Roman" w:eastAsia="仿宋" w:hAnsi="Times New Roman" w:cs="Times New Roman" w:hint="eastAsia"/>
          <w:sz w:val="24"/>
        </w:rPr>
        <w:t>中的有关规定。排污口规范化整治，应符合国家、省、市有关规定，并通过主管环保部门认证和验收</w:t>
      </w:r>
      <w:r w:rsidR="00AC31B6">
        <w:rPr>
          <w:rFonts w:ascii="Times New Roman" w:eastAsia="仿宋" w:hAnsi="Times New Roman" w:cs="Times New Roman" w:hint="eastAsia"/>
          <w:sz w:val="24"/>
        </w:rPr>
        <w:t>，</w:t>
      </w:r>
      <w:r w:rsidRPr="00AC31B6">
        <w:rPr>
          <w:rFonts w:ascii="Times New Roman" w:eastAsia="仿宋" w:hAnsi="Times New Roman" w:cs="Times New Roman" w:hint="eastAsia"/>
          <w:sz w:val="24"/>
        </w:rPr>
        <w:t>排放口图形标志见图</w:t>
      </w:r>
      <w:r w:rsidRPr="00AC31B6">
        <w:rPr>
          <w:rFonts w:ascii="Times New Roman" w:eastAsia="仿宋" w:hAnsi="Times New Roman" w:cs="Times New Roman" w:hint="eastAsia"/>
          <w:sz w:val="24"/>
        </w:rPr>
        <w:t>10</w:t>
      </w:r>
      <w:r w:rsidR="00AC31B6">
        <w:rPr>
          <w:rFonts w:ascii="Times New Roman" w:eastAsia="仿宋" w:hAnsi="Times New Roman" w:cs="Times New Roman" w:hint="eastAsia"/>
          <w:sz w:val="24"/>
        </w:rPr>
        <w:t>.6</w:t>
      </w:r>
      <w:r w:rsidRPr="00AC31B6">
        <w:rPr>
          <w:rFonts w:ascii="Times New Roman" w:eastAsia="仿宋" w:hAnsi="Times New Roman" w:cs="Times New Roman" w:hint="eastAsia"/>
          <w:sz w:val="24"/>
        </w:rPr>
        <w:t>-1</w:t>
      </w:r>
      <w:r w:rsidRPr="00AC31B6">
        <w:rPr>
          <w:rFonts w:ascii="Times New Roman" w:eastAsia="仿宋" w:hAnsi="Times New Roman" w:cs="Times New Roman" w:hint="eastAsia"/>
          <w:sz w:val="24"/>
        </w:rPr>
        <w:t>。</w:t>
      </w:r>
    </w:p>
    <w:p w:rsidR="00200033" w:rsidRDefault="00B56227">
      <w:pPr>
        <w:jc w:val="center"/>
        <w:rPr>
          <w:rFonts w:ascii="Times New Roman" w:hAnsi="Times New Roman" w:cs="Times New Roman"/>
          <w:kern w:val="1"/>
        </w:rPr>
      </w:pPr>
      <w:r>
        <w:rPr>
          <w:noProof/>
        </w:rPr>
        <w:drawing>
          <wp:anchor distT="0" distB="0" distL="114300" distR="114300" simplePos="0" relativeHeight="251681280" behindDoc="0" locked="0" layoutInCell="1" allowOverlap="1">
            <wp:simplePos x="0" y="0"/>
            <wp:positionH relativeFrom="column">
              <wp:posOffset>3481070</wp:posOffset>
            </wp:positionH>
            <wp:positionV relativeFrom="paragraph">
              <wp:posOffset>1259205</wp:posOffset>
            </wp:positionV>
            <wp:extent cx="717550" cy="551180"/>
            <wp:effectExtent l="0" t="0" r="6350" b="1270"/>
            <wp:wrapNone/>
            <wp:docPr id="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
                    <pic:cNvPicPr>
                      <a:picLocks noChangeAspect="1"/>
                    </pic:cNvPicPr>
                  </pic:nvPicPr>
                  <pic:blipFill>
                    <a:blip r:embed="rId94"/>
                    <a:stretch>
                      <a:fillRect/>
                    </a:stretch>
                  </pic:blipFill>
                  <pic:spPr>
                    <a:xfrm>
                      <a:off x="0" y="0"/>
                      <a:ext cx="717550" cy="551180"/>
                    </a:xfrm>
                    <a:prstGeom prst="rect">
                      <a:avLst/>
                    </a:prstGeom>
                    <a:noFill/>
                    <a:ln>
                      <a:noFill/>
                    </a:ln>
                  </pic:spPr>
                </pic:pic>
              </a:graphicData>
            </a:graphic>
          </wp:anchor>
        </w:drawing>
      </w:r>
      <w:r>
        <w:rPr>
          <w:rFonts w:ascii="Times New Roman" w:hAnsi="Times New Roman" w:cs="Times New Roman"/>
          <w:noProof/>
          <w:kern w:val="1"/>
        </w:rPr>
        <w:drawing>
          <wp:inline distT="0" distB="0" distL="114300" distR="114300">
            <wp:extent cx="4705350" cy="2070100"/>
            <wp:effectExtent l="19050" t="19050" r="19050" b="25400"/>
            <wp:docPr id="4" name="图片 10" descr="环保标示"/>
            <wp:cNvGraphicFramePr/>
            <a:graphic xmlns:a="http://schemas.openxmlformats.org/drawingml/2006/main">
              <a:graphicData uri="http://schemas.openxmlformats.org/drawingml/2006/picture">
                <pic:pic xmlns:pic="http://schemas.openxmlformats.org/drawingml/2006/picture">
                  <pic:nvPicPr>
                    <pic:cNvPr id="4" name="图片 10" descr="环保标示"/>
                    <pic:cNvPicPr/>
                  </pic:nvPicPr>
                  <pic:blipFill>
                    <a:blip r:embed="rId95" cstate="print"/>
                    <a:stretch>
                      <a:fillRect/>
                    </a:stretch>
                  </pic:blipFill>
                  <pic:spPr>
                    <a:xfrm>
                      <a:off x="0" y="0"/>
                      <a:ext cx="4713114" cy="2073660"/>
                    </a:xfrm>
                    <a:prstGeom prst="rect">
                      <a:avLst/>
                    </a:prstGeom>
                    <a:noFill/>
                    <a:ln w="19050" cap="flat" cmpd="sng">
                      <a:solidFill>
                        <a:srgbClr val="000000"/>
                      </a:solidFill>
                      <a:prstDash val="solid"/>
                      <a:miter/>
                      <a:headEnd type="none" w="med" len="med"/>
                      <a:tailEnd type="none" w="med" len="med"/>
                    </a:ln>
                  </pic:spPr>
                </pic:pic>
              </a:graphicData>
            </a:graphic>
          </wp:inline>
        </w:drawing>
      </w:r>
    </w:p>
    <w:p w:rsidR="00200033" w:rsidRDefault="00AC31B6" w:rsidP="00AC31B6">
      <w:pPr>
        <w:autoSpaceDE w:val="0"/>
        <w:autoSpaceDN w:val="0"/>
        <w:adjustRightInd w:val="0"/>
        <w:snapToGrid w:val="0"/>
        <w:spacing w:line="360" w:lineRule="auto"/>
        <w:ind w:firstLineChars="200" w:firstLine="420"/>
        <w:jc w:val="center"/>
        <w:rPr>
          <w:rFonts w:asciiTheme="minorEastAsia" w:hAnsiTheme="minorEastAsia" w:cstheme="minorEastAsia"/>
          <w:b/>
          <w:bCs/>
          <w:sz w:val="24"/>
        </w:rPr>
      </w:pPr>
      <w:r>
        <w:rPr>
          <w:rFonts w:ascii="Times New Roman" w:hAnsi="Times New Roman" w:cs="Times New Roman"/>
          <w:bCs/>
          <w:szCs w:val="21"/>
        </w:rPr>
        <w:t>图</w:t>
      </w:r>
      <w:r w:rsidR="00B56227" w:rsidRPr="00AC31B6">
        <w:rPr>
          <w:rFonts w:ascii="Times New Roman" w:hAnsi="Times New Roman" w:cs="Times New Roman"/>
          <w:bCs/>
          <w:szCs w:val="21"/>
        </w:rPr>
        <w:t>10</w:t>
      </w:r>
      <w:r w:rsidRPr="00AC31B6">
        <w:rPr>
          <w:rFonts w:ascii="Times New Roman" w:hAnsi="Times New Roman" w:cs="Times New Roman"/>
          <w:bCs/>
          <w:szCs w:val="21"/>
        </w:rPr>
        <w:t>.6</w:t>
      </w:r>
      <w:r w:rsidR="00B56227" w:rsidRPr="00AC31B6">
        <w:rPr>
          <w:rFonts w:ascii="Times New Roman" w:hAnsi="Times New Roman" w:cs="Times New Roman"/>
          <w:bCs/>
          <w:szCs w:val="21"/>
        </w:rPr>
        <w:t xml:space="preserve">-1  </w:t>
      </w:r>
      <w:r w:rsidR="00B56227">
        <w:rPr>
          <w:rFonts w:asciiTheme="minorEastAsia" w:hAnsiTheme="minorEastAsia" w:cstheme="minorEastAsia" w:hint="eastAsia"/>
          <w:b/>
          <w:bCs/>
          <w:szCs w:val="21"/>
        </w:rPr>
        <w:t xml:space="preserve">   </w:t>
      </w:r>
      <w:r w:rsidR="00B56227">
        <w:rPr>
          <w:rFonts w:asciiTheme="minorEastAsia" w:hAnsiTheme="minorEastAsia" w:cstheme="minorEastAsia" w:hint="eastAsia"/>
          <w:b/>
          <w:bCs/>
          <w:sz w:val="24"/>
        </w:rPr>
        <w:t>环境保护图形标志示意图</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42" w:name="_Toc367083918"/>
      <w:bookmarkStart w:id="843" w:name="_Toc228592865"/>
      <w:bookmarkStart w:id="844" w:name="_Toc231701882"/>
      <w:bookmarkStart w:id="845" w:name="_Toc230860516"/>
      <w:bookmarkStart w:id="846" w:name="_Toc230669226"/>
      <w:bookmarkStart w:id="847" w:name="_Toc28459"/>
      <w:bookmarkStart w:id="848" w:name="_Toc7944"/>
      <w:bookmarkStart w:id="849" w:name="_Toc29513"/>
      <w:bookmarkStart w:id="850" w:name="_Toc25765"/>
      <w:bookmarkStart w:id="851" w:name="_Toc7978"/>
      <w:bookmarkEnd w:id="842"/>
      <w:bookmarkEnd w:id="843"/>
      <w:bookmarkEnd w:id="844"/>
      <w:bookmarkEnd w:id="845"/>
      <w:bookmarkEnd w:id="846"/>
      <w:r w:rsidRPr="00737AD9">
        <w:rPr>
          <w:rFonts w:cs="Times New Roman" w:hint="eastAsia"/>
          <w:bCs w:val="0"/>
          <w:sz w:val="24"/>
          <w:szCs w:val="24"/>
        </w:rPr>
        <w:t xml:space="preserve">10.6.4 </w:t>
      </w:r>
      <w:r w:rsidRPr="00737AD9">
        <w:rPr>
          <w:rFonts w:cs="Times New Roman" w:hint="eastAsia"/>
          <w:bCs w:val="0"/>
          <w:sz w:val="24"/>
          <w:szCs w:val="24"/>
        </w:rPr>
        <w:t>排污口建档管理</w:t>
      </w:r>
      <w:bookmarkEnd w:id="847"/>
      <w:bookmarkEnd w:id="848"/>
      <w:bookmarkEnd w:id="849"/>
      <w:bookmarkEnd w:id="850"/>
      <w:bookmarkEnd w:id="851"/>
    </w:p>
    <w:p w:rsidR="00200033" w:rsidRPr="00AC31B6" w:rsidRDefault="00B56227" w:rsidP="00904767">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Times New Roman" w:eastAsia="仿宋" w:hAnsi="Times New Roman" w:cs="Times New Roman" w:hint="eastAsia"/>
          <w:sz w:val="24"/>
        </w:rPr>
        <w:t>⑴要求使用国家环保部统一印刷的《中华人民共和国规范化排污口标志登记证》，并按要求填写有关内容；</w:t>
      </w:r>
    </w:p>
    <w:p w:rsidR="00200033" w:rsidRPr="00AC31B6" w:rsidRDefault="00B56227" w:rsidP="00904767">
      <w:pPr>
        <w:autoSpaceDE w:val="0"/>
        <w:autoSpaceDN w:val="0"/>
        <w:adjustRightInd w:val="0"/>
        <w:snapToGrid w:val="0"/>
        <w:spacing w:line="360" w:lineRule="auto"/>
        <w:ind w:firstLineChars="200" w:firstLine="480"/>
        <w:rPr>
          <w:rFonts w:ascii="Times New Roman" w:eastAsia="仿宋" w:hAnsi="Times New Roman" w:cs="Times New Roman"/>
          <w:sz w:val="24"/>
        </w:rPr>
      </w:pPr>
      <w:r w:rsidRPr="00AC31B6">
        <w:rPr>
          <w:rFonts w:ascii="Times New Roman" w:eastAsia="仿宋" w:hAnsi="Times New Roman" w:cs="Times New Roman" w:hint="eastAsia"/>
          <w:sz w:val="24"/>
        </w:rPr>
        <w:t>⑵根据排污口管理档案内容要求，项目建成后，应将主要污染物种类、数量、浓度、排放去向、达标情况及设施运行情况记录于档案。</w:t>
      </w:r>
    </w:p>
    <w:p w:rsidR="00200033" w:rsidRDefault="00200033">
      <w:pPr>
        <w:adjustRightInd w:val="0"/>
        <w:snapToGrid w:val="0"/>
        <w:spacing w:before="240" w:after="240" w:line="360" w:lineRule="auto"/>
        <w:outlineLvl w:val="0"/>
        <w:rPr>
          <w:rFonts w:ascii="Times New Roman" w:eastAsia="宋体" w:hAnsi="Times New Roman" w:cs="Times New Roman"/>
          <w:b/>
          <w:bCs/>
          <w:sz w:val="32"/>
          <w:szCs w:val="32"/>
        </w:rPr>
        <w:sectPr w:rsidR="00200033">
          <w:headerReference w:type="default" r:id="rId96"/>
          <w:pgSz w:w="11906" w:h="16838"/>
          <w:pgMar w:top="1440" w:right="1440" w:bottom="1440" w:left="1440" w:header="851" w:footer="992" w:gutter="0"/>
          <w:cols w:space="0"/>
          <w:docGrid w:type="lines" w:linePitch="312"/>
        </w:sectPr>
      </w:pPr>
      <w:bookmarkStart w:id="852" w:name="_Toc28346"/>
      <w:bookmarkStart w:id="853" w:name="_Toc10244"/>
    </w:p>
    <w:p w:rsidR="00200033" w:rsidRPr="002453C1" w:rsidRDefault="00B56227" w:rsidP="002453C1">
      <w:pPr>
        <w:adjustRightInd w:val="0"/>
        <w:snapToGrid w:val="0"/>
        <w:spacing w:line="360" w:lineRule="auto"/>
        <w:outlineLvl w:val="0"/>
        <w:rPr>
          <w:rFonts w:ascii="Times New Roman" w:hAnsi="Times New Roman" w:cs="Times New Roman"/>
          <w:b/>
          <w:bCs/>
          <w:sz w:val="30"/>
          <w:szCs w:val="30"/>
        </w:rPr>
      </w:pPr>
      <w:bookmarkStart w:id="854" w:name="_Toc26238"/>
      <w:bookmarkStart w:id="855" w:name="_Toc17817909"/>
      <w:r w:rsidRPr="002453C1">
        <w:rPr>
          <w:rFonts w:ascii="Times New Roman" w:hAnsi="Times New Roman" w:cs="Times New Roman" w:hint="eastAsia"/>
          <w:b/>
          <w:bCs/>
          <w:sz w:val="30"/>
          <w:szCs w:val="30"/>
        </w:rPr>
        <w:lastRenderedPageBreak/>
        <w:t>11</w:t>
      </w:r>
      <w:r w:rsidRPr="002453C1">
        <w:rPr>
          <w:rFonts w:ascii="Times New Roman" w:hAnsi="Times New Roman" w:cs="Times New Roman"/>
          <w:b/>
          <w:bCs/>
          <w:sz w:val="30"/>
          <w:szCs w:val="30"/>
        </w:rPr>
        <w:t>结论与建议</w:t>
      </w:r>
      <w:bookmarkEnd w:id="854"/>
      <w:bookmarkEnd w:id="855"/>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56" w:name="_Toc30163"/>
      <w:bookmarkStart w:id="857" w:name="_Toc23271"/>
      <w:bookmarkStart w:id="858" w:name="_Toc27778"/>
      <w:bookmarkStart w:id="859" w:name="_Toc17817910"/>
      <w:r w:rsidRPr="00B7329A">
        <w:rPr>
          <w:rFonts w:ascii="Times New Roman" w:hAnsi="Times New Roman" w:cs="Times New Roman" w:hint="eastAsia"/>
          <w:b/>
          <w:bCs/>
          <w:sz w:val="28"/>
          <w:szCs w:val="28"/>
        </w:rPr>
        <w:t>11</w:t>
      </w:r>
      <w:r w:rsidRPr="00B7329A">
        <w:rPr>
          <w:rFonts w:ascii="Times New Roman" w:hAnsi="Times New Roman" w:cs="Times New Roman"/>
          <w:b/>
          <w:bCs/>
          <w:sz w:val="28"/>
          <w:szCs w:val="28"/>
        </w:rPr>
        <w:t>.1</w:t>
      </w:r>
      <w:r w:rsidRPr="00B7329A">
        <w:rPr>
          <w:rFonts w:ascii="Times New Roman" w:hAnsi="Times New Roman" w:cs="Times New Roman"/>
          <w:b/>
          <w:bCs/>
          <w:sz w:val="28"/>
          <w:szCs w:val="28"/>
        </w:rPr>
        <w:t>项目基本情况</w:t>
      </w:r>
      <w:bookmarkEnd w:id="856"/>
      <w:bookmarkEnd w:id="857"/>
      <w:bookmarkEnd w:id="858"/>
      <w:bookmarkEnd w:id="859"/>
    </w:p>
    <w:p w:rsidR="00200033" w:rsidRPr="00AC31B6" w:rsidRDefault="00AC31B6" w:rsidP="00904767">
      <w:pPr>
        <w:adjustRightInd w:val="0"/>
        <w:snapToGrid w:val="0"/>
        <w:spacing w:line="360" w:lineRule="auto"/>
        <w:ind w:firstLineChars="200" w:firstLine="480"/>
        <w:rPr>
          <w:rFonts w:ascii="Times New Roman" w:eastAsia="仿宋" w:hAnsi="Times New Roman" w:cs="Times New Roman"/>
          <w:sz w:val="24"/>
        </w:rPr>
      </w:pPr>
      <w:r w:rsidRPr="00FB28A4">
        <w:rPr>
          <w:rFonts w:ascii="Times New Roman" w:eastAsia="仿宋" w:hAnsi="Times New Roman" w:cs="Times New Roman"/>
          <w:snapToGrid w:val="0"/>
          <w:sz w:val="24"/>
          <w:szCs w:val="32"/>
          <w:lang w:val="zh-CN"/>
        </w:rPr>
        <w:t>本项目位于灵武市白土岗乡</w:t>
      </w:r>
      <w:r w:rsidRPr="00FB28A4">
        <w:rPr>
          <w:rFonts w:ascii="Times New Roman" w:eastAsia="仿宋" w:hAnsi="Times New Roman" w:cs="Times New Roman"/>
          <w:snapToGrid w:val="0"/>
          <w:sz w:val="24"/>
          <w:szCs w:val="32"/>
        </w:rPr>
        <w:t>养殖基，生猪养殖区</w:t>
      </w:r>
      <w:r w:rsidR="00B56227">
        <w:rPr>
          <w:rFonts w:ascii="仿宋" w:eastAsia="仿宋" w:hAnsi="仿宋" w:cs="仿宋" w:hint="eastAsia"/>
          <w:snapToGrid w:val="0"/>
          <w:sz w:val="24"/>
        </w:rPr>
        <w:t>，为规划养殖园区，</w:t>
      </w:r>
      <w:r w:rsidRPr="00FB28A4">
        <w:rPr>
          <w:rFonts w:ascii="Times New Roman" w:eastAsia="仿宋" w:hAnsi="Times New Roman" w:cs="Times New Roman"/>
          <w:snapToGrid w:val="0"/>
          <w:sz w:val="24"/>
          <w:szCs w:val="32"/>
          <w:lang w:val="zh-CN"/>
        </w:rPr>
        <w:t>本项目四周均为空地，距离北侧</w:t>
      </w:r>
      <w:r w:rsidRPr="00FB28A4">
        <w:rPr>
          <w:rFonts w:ascii="Times New Roman" w:eastAsia="仿宋" w:hAnsi="Times New Roman" w:cs="Times New Roman"/>
          <w:snapToGrid w:val="0"/>
          <w:sz w:val="24"/>
          <w:szCs w:val="32"/>
        </w:rPr>
        <w:t>古石线</w:t>
      </w:r>
      <w:r w:rsidRPr="00FB28A4">
        <w:rPr>
          <w:rFonts w:ascii="Times New Roman" w:eastAsia="仿宋" w:hAnsi="Times New Roman" w:cs="Times New Roman"/>
          <w:snapToGrid w:val="0"/>
          <w:sz w:val="24"/>
          <w:szCs w:val="32"/>
        </w:rPr>
        <w:t>900m</w:t>
      </w:r>
      <w:r w:rsidR="00B56227">
        <w:rPr>
          <w:rFonts w:ascii="仿宋" w:eastAsia="仿宋" w:hAnsi="仿宋" w:cs="仿宋" w:hint="eastAsia"/>
          <w:snapToGrid w:val="0"/>
          <w:sz w:val="24"/>
        </w:rPr>
        <w:t>。本</w:t>
      </w:r>
      <w:r w:rsidR="00B56227">
        <w:rPr>
          <w:rFonts w:ascii="仿宋" w:eastAsia="仿宋" w:hAnsi="仿宋" w:cs="仿宋" w:hint="eastAsia"/>
          <w:snapToGrid w:val="0"/>
          <w:sz w:val="24"/>
          <w:lang w:val="zh-CN"/>
        </w:rPr>
        <w:t>项目总占地面积为</w:t>
      </w:r>
      <w:r w:rsidRPr="00123675">
        <w:rPr>
          <w:rFonts w:ascii="Times New Roman" w:eastAsia="仿宋" w:hAnsi="Times New Roman" w:cs="Times New Roman"/>
          <w:snapToGrid w:val="0"/>
          <w:sz w:val="24"/>
          <w:szCs w:val="32"/>
        </w:rPr>
        <w:t>33333.33</w:t>
      </w:r>
      <w:r w:rsidRPr="00123675">
        <w:rPr>
          <w:rFonts w:ascii="Times New Roman" w:eastAsia="仿宋" w:hAnsi="Times New Roman" w:cs="Times New Roman"/>
          <w:snapToGrid w:val="0"/>
          <w:sz w:val="24"/>
          <w:szCs w:val="32"/>
          <w:lang w:val="zh-CN"/>
        </w:rPr>
        <w:t>m</w:t>
      </w:r>
      <w:r w:rsidRPr="00123675">
        <w:rPr>
          <w:rFonts w:ascii="Times New Roman" w:eastAsia="仿宋" w:hAnsi="Times New Roman" w:cs="Times New Roman"/>
          <w:snapToGrid w:val="0"/>
          <w:sz w:val="24"/>
          <w:szCs w:val="32"/>
          <w:vertAlign w:val="superscript"/>
          <w:lang w:val="zh-CN"/>
        </w:rPr>
        <w:t>2</w:t>
      </w:r>
      <w:r w:rsidRPr="00123675">
        <w:rPr>
          <w:rFonts w:ascii="Times New Roman" w:eastAsia="仿宋" w:hAnsi="Times New Roman" w:cs="Times New Roman"/>
          <w:snapToGrid w:val="0"/>
          <w:sz w:val="24"/>
          <w:szCs w:val="32"/>
          <w:lang w:val="zh-CN"/>
        </w:rPr>
        <w:t>（约合</w:t>
      </w:r>
      <w:r w:rsidRPr="00123675">
        <w:rPr>
          <w:rFonts w:ascii="Times New Roman" w:eastAsia="仿宋" w:hAnsi="Times New Roman" w:cs="Times New Roman"/>
          <w:snapToGrid w:val="0"/>
          <w:sz w:val="24"/>
          <w:szCs w:val="32"/>
        </w:rPr>
        <w:t>50</w:t>
      </w:r>
      <w:r w:rsidRPr="00123675">
        <w:rPr>
          <w:rFonts w:ascii="Times New Roman" w:eastAsia="仿宋" w:hAnsi="Times New Roman" w:cs="Times New Roman"/>
          <w:snapToGrid w:val="0"/>
          <w:sz w:val="24"/>
          <w:szCs w:val="32"/>
          <w:lang w:val="zh-CN"/>
        </w:rPr>
        <w:t>亩）</w:t>
      </w:r>
      <w:r w:rsidR="00B56227">
        <w:rPr>
          <w:rFonts w:ascii="仿宋" w:eastAsia="仿宋" w:hAnsi="仿宋" w:cs="仿宋" w:hint="eastAsia"/>
          <w:snapToGrid w:val="0"/>
          <w:sz w:val="24"/>
          <w:lang w:val="zh-CN"/>
        </w:rPr>
        <w:t>，</w:t>
      </w:r>
      <w:r w:rsidRPr="004313C4">
        <w:rPr>
          <w:rFonts w:ascii="Times New Roman" w:eastAsia="仿宋" w:hAnsi="Times New Roman" w:cs="Times New Roman"/>
          <w:sz w:val="24"/>
        </w:rPr>
        <w:t>年存栏生猪</w:t>
      </w:r>
      <w:r>
        <w:rPr>
          <w:rFonts w:ascii="Times New Roman" w:eastAsia="仿宋" w:hAnsi="Times New Roman" w:cs="Times New Roman" w:hint="eastAsia"/>
          <w:sz w:val="24"/>
        </w:rPr>
        <w:t>3000</w:t>
      </w:r>
      <w:r w:rsidRPr="004313C4">
        <w:rPr>
          <w:rFonts w:ascii="Times New Roman" w:eastAsia="仿宋" w:hAnsi="Times New Roman" w:cs="Times New Roman"/>
          <w:sz w:val="24"/>
        </w:rPr>
        <w:t>头、出栏</w:t>
      </w:r>
      <w:r w:rsidRPr="004313C4">
        <w:rPr>
          <w:rFonts w:ascii="Times New Roman" w:eastAsia="仿宋" w:hAnsi="Times New Roman" w:cs="Times New Roman"/>
          <w:sz w:val="24"/>
        </w:rPr>
        <w:t>10</w:t>
      </w:r>
      <w:r>
        <w:rPr>
          <w:rFonts w:ascii="Times New Roman" w:eastAsia="仿宋" w:hAnsi="Times New Roman" w:cs="Times New Roman" w:hint="eastAsia"/>
          <w:sz w:val="24"/>
        </w:rPr>
        <w:t>0</w:t>
      </w:r>
      <w:r w:rsidRPr="004313C4">
        <w:rPr>
          <w:rFonts w:ascii="Times New Roman" w:eastAsia="仿宋" w:hAnsi="Times New Roman" w:cs="Times New Roman"/>
          <w:sz w:val="24"/>
        </w:rPr>
        <w:t>00</w:t>
      </w:r>
      <w:r w:rsidRPr="004313C4">
        <w:rPr>
          <w:rFonts w:ascii="Times New Roman" w:eastAsia="仿宋" w:hAnsi="Times New Roman" w:cs="Times New Roman"/>
          <w:sz w:val="24"/>
        </w:rPr>
        <w:t>头，</w:t>
      </w:r>
      <w:r w:rsidRPr="004313C4">
        <w:rPr>
          <w:rFonts w:ascii="Times New Roman" w:eastAsia="仿宋" w:hAnsi="Times New Roman" w:cs="Times New Roman"/>
          <w:bCs/>
          <w:kern w:val="0"/>
          <w:sz w:val="24"/>
        </w:rPr>
        <w:t>建设标准化猪舍</w:t>
      </w:r>
      <w:r>
        <w:rPr>
          <w:rFonts w:ascii="Times New Roman" w:eastAsia="仿宋" w:hAnsi="Times New Roman" w:cs="Times New Roman" w:hint="eastAsia"/>
          <w:bCs/>
          <w:kern w:val="0"/>
          <w:sz w:val="24"/>
        </w:rPr>
        <w:t>10</w:t>
      </w:r>
      <w:r w:rsidRPr="004313C4">
        <w:rPr>
          <w:rFonts w:ascii="Times New Roman" w:eastAsia="仿宋" w:hAnsi="Times New Roman" w:cs="Times New Roman"/>
          <w:bCs/>
          <w:kern w:val="0"/>
          <w:sz w:val="24"/>
        </w:rPr>
        <w:t>栋</w:t>
      </w:r>
      <w:r>
        <w:rPr>
          <w:rFonts w:ascii="Times New Roman" w:eastAsia="仿宋" w:hAnsi="Times New Roman" w:cs="Times New Roman" w:hint="eastAsia"/>
          <w:bCs/>
          <w:kern w:val="0"/>
          <w:sz w:val="24"/>
        </w:rPr>
        <w:t>5650</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sidRPr="004313C4">
        <w:rPr>
          <w:rFonts w:ascii="Times New Roman" w:eastAsia="仿宋" w:hAnsi="Times New Roman" w:cs="Times New Roman"/>
          <w:bCs/>
          <w:kern w:val="0"/>
          <w:sz w:val="24"/>
        </w:rPr>
        <w:t>（其中</w:t>
      </w:r>
      <w:r>
        <w:rPr>
          <w:rFonts w:ascii="Times New Roman" w:eastAsia="仿宋" w:hAnsi="Times New Roman" w:cs="Times New Roman" w:hint="eastAsia"/>
          <w:bCs/>
          <w:kern w:val="0"/>
          <w:sz w:val="24"/>
        </w:rPr>
        <w:t>公猪</w:t>
      </w:r>
      <w:r>
        <w:rPr>
          <w:rFonts w:ascii="Times New Roman" w:eastAsia="仿宋" w:hAnsi="Times New Roman" w:cs="Times New Roman"/>
          <w:bCs/>
          <w:kern w:val="0"/>
          <w:sz w:val="24"/>
        </w:rPr>
        <w:t>及怀空舍</w:t>
      </w:r>
      <w:r>
        <w:rPr>
          <w:rFonts w:ascii="Times New Roman" w:eastAsia="仿宋" w:hAnsi="Times New Roman" w:cs="Times New Roman" w:hint="eastAsia"/>
          <w:bCs/>
          <w:kern w:val="0"/>
          <w:sz w:val="24"/>
        </w:rPr>
        <w:t>1</w:t>
      </w:r>
      <w:r w:rsidRPr="004313C4">
        <w:rPr>
          <w:rFonts w:ascii="Times New Roman" w:eastAsia="仿宋" w:hAnsi="Times New Roman" w:cs="Times New Roman"/>
          <w:bCs/>
          <w:kern w:val="0"/>
          <w:sz w:val="24"/>
        </w:rPr>
        <w:t>栋、保育</w:t>
      </w:r>
      <w:r>
        <w:rPr>
          <w:rFonts w:ascii="Times New Roman" w:eastAsia="仿宋" w:hAnsi="Times New Roman" w:cs="Times New Roman" w:hint="eastAsia"/>
          <w:bCs/>
          <w:kern w:val="0"/>
          <w:sz w:val="24"/>
        </w:rPr>
        <w:t>舍</w:t>
      </w:r>
      <w:r>
        <w:rPr>
          <w:rFonts w:ascii="Times New Roman" w:eastAsia="仿宋" w:hAnsi="Times New Roman" w:cs="Times New Roman" w:hint="eastAsia"/>
          <w:bCs/>
          <w:kern w:val="0"/>
          <w:sz w:val="24"/>
        </w:rPr>
        <w:t>2</w:t>
      </w:r>
      <w:r w:rsidRPr="004313C4">
        <w:rPr>
          <w:rFonts w:ascii="Times New Roman" w:eastAsia="仿宋" w:hAnsi="Times New Roman" w:cs="Times New Roman"/>
          <w:bCs/>
          <w:kern w:val="0"/>
          <w:sz w:val="24"/>
        </w:rPr>
        <w:t>栋、</w:t>
      </w:r>
      <w:r>
        <w:rPr>
          <w:rFonts w:ascii="Times New Roman" w:eastAsia="仿宋" w:hAnsi="Times New Roman" w:cs="Times New Roman"/>
          <w:bCs/>
          <w:kern w:val="0"/>
          <w:sz w:val="24"/>
        </w:rPr>
        <w:t>产房</w:t>
      </w:r>
      <w:r>
        <w:rPr>
          <w:rFonts w:ascii="Times New Roman" w:eastAsia="仿宋" w:hAnsi="Times New Roman" w:cs="Times New Roman" w:hint="eastAsia"/>
          <w:bCs/>
          <w:kern w:val="0"/>
          <w:sz w:val="24"/>
        </w:rPr>
        <w:t>2</w:t>
      </w:r>
      <w:r>
        <w:rPr>
          <w:rFonts w:ascii="Times New Roman" w:eastAsia="仿宋" w:hAnsi="Times New Roman" w:cs="Times New Roman" w:hint="eastAsia"/>
          <w:bCs/>
          <w:kern w:val="0"/>
          <w:sz w:val="24"/>
        </w:rPr>
        <w:t>栋、妊娠舍</w:t>
      </w:r>
      <w:r>
        <w:rPr>
          <w:rFonts w:ascii="Times New Roman" w:eastAsia="仿宋" w:hAnsi="Times New Roman" w:cs="Times New Roman" w:hint="eastAsia"/>
          <w:bCs/>
          <w:kern w:val="0"/>
          <w:sz w:val="24"/>
        </w:rPr>
        <w:t>1</w:t>
      </w:r>
      <w:r>
        <w:rPr>
          <w:rFonts w:ascii="Times New Roman" w:eastAsia="仿宋" w:hAnsi="Times New Roman" w:cs="Times New Roman" w:hint="eastAsia"/>
          <w:bCs/>
          <w:kern w:val="0"/>
          <w:sz w:val="24"/>
        </w:rPr>
        <w:t>栋、</w:t>
      </w:r>
      <w:r>
        <w:rPr>
          <w:rFonts w:ascii="Times New Roman" w:eastAsia="仿宋" w:hAnsi="Times New Roman" w:cs="Times New Roman"/>
          <w:bCs/>
          <w:kern w:val="0"/>
          <w:sz w:val="24"/>
        </w:rPr>
        <w:t>育肥舍</w:t>
      </w:r>
      <w:r>
        <w:rPr>
          <w:rFonts w:ascii="Times New Roman" w:eastAsia="仿宋" w:hAnsi="Times New Roman" w:cs="Times New Roman" w:hint="eastAsia"/>
          <w:bCs/>
          <w:kern w:val="0"/>
          <w:sz w:val="24"/>
        </w:rPr>
        <w:t>4</w:t>
      </w:r>
      <w:r w:rsidR="00564982">
        <w:rPr>
          <w:rFonts w:ascii="Times New Roman" w:eastAsia="仿宋" w:hAnsi="Times New Roman" w:cs="Times New Roman"/>
          <w:bCs/>
          <w:kern w:val="0"/>
          <w:sz w:val="24"/>
        </w:rPr>
        <w:t>栋）</w:t>
      </w:r>
      <w:r w:rsidRPr="004313C4">
        <w:rPr>
          <w:rFonts w:ascii="Times New Roman" w:eastAsia="仿宋" w:hAnsi="Times New Roman" w:cs="Times New Roman"/>
          <w:bCs/>
          <w:kern w:val="0"/>
          <w:sz w:val="24"/>
        </w:rPr>
        <w:t>；饲料加工车间</w:t>
      </w:r>
      <w:r w:rsidRPr="004313C4">
        <w:rPr>
          <w:rFonts w:ascii="Times New Roman" w:eastAsia="仿宋" w:hAnsi="Times New Roman" w:cs="Times New Roman"/>
          <w:bCs/>
          <w:kern w:val="0"/>
          <w:sz w:val="24"/>
        </w:rPr>
        <w:t>1</w:t>
      </w:r>
      <w:r w:rsidRPr="004313C4">
        <w:rPr>
          <w:rFonts w:ascii="Times New Roman" w:eastAsia="仿宋" w:hAnsi="Times New Roman" w:cs="Times New Roman"/>
          <w:bCs/>
          <w:kern w:val="0"/>
          <w:sz w:val="24"/>
        </w:rPr>
        <w:t>栋</w:t>
      </w:r>
      <w:r>
        <w:rPr>
          <w:rFonts w:ascii="Times New Roman" w:eastAsia="仿宋" w:hAnsi="Times New Roman" w:cs="Times New Roman" w:hint="eastAsia"/>
          <w:bCs/>
          <w:kern w:val="0"/>
          <w:sz w:val="24"/>
        </w:rPr>
        <w:t>3</w:t>
      </w:r>
      <w:r w:rsidRPr="004313C4">
        <w:rPr>
          <w:rFonts w:ascii="Times New Roman" w:eastAsia="仿宋" w:hAnsi="Times New Roman" w:cs="Times New Roman"/>
          <w:bCs/>
          <w:kern w:val="0"/>
          <w:sz w:val="24"/>
        </w:rPr>
        <w:t>00m</w:t>
      </w:r>
      <w:r w:rsidRPr="004313C4">
        <w:rPr>
          <w:rFonts w:ascii="Times New Roman" w:eastAsia="仿宋" w:hAnsi="Times New Roman" w:cs="Times New Roman"/>
          <w:bCs/>
          <w:kern w:val="0"/>
          <w:sz w:val="24"/>
          <w:vertAlign w:val="superscript"/>
        </w:rPr>
        <w:t>2</w:t>
      </w:r>
      <w:r w:rsidRPr="004313C4">
        <w:rPr>
          <w:rFonts w:ascii="Times New Roman" w:eastAsia="仿宋" w:hAnsi="Times New Roman" w:cs="Times New Roman"/>
          <w:bCs/>
          <w:kern w:val="0"/>
          <w:sz w:val="24"/>
        </w:rPr>
        <w:t>，</w:t>
      </w:r>
      <w:r>
        <w:rPr>
          <w:rFonts w:ascii="Times New Roman" w:eastAsia="仿宋" w:hAnsi="Times New Roman" w:cs="Times New Roman" w:hint="eastAsia"/>
          <w:bCs/>
          <w:kern w:val="0"/>
          <w:sz w:val="24"/>
        </w:rPr>
        <w:t>管理</w:t>
      </w:r>
      <w:r>
        <w:rPr>
          <w:rFonts w:ascii="Times New Roman" w:eastAsia="仿宋" w:hAnsi="Times New Roman" w:cs="Times New Roman"/>
          <w:bCs/>
          <w:kern w:val="0"/>
          <w:sz w:val="24"/>
        </w:rPr>
        <w:t>房</w:t>
      </w:r>
      <w:r w:rsidRPr="004313C4">
        <w:rPr>
          <w:rFonts w:ascii="Times New Roman" w:eastAsia="仿宋" w:hAnsi="Times New Roman" w:cs="Times New Roman"/>
          <w:bCs/>
          <w:kern w:val="0"/>
          <w:sz w:val="24"/>
        </w:rPr>
        <w:t>1</w:t>
      </w:r>
      <w:r w:rsidRPr="004313C4">
        <w:rPr>
          <w:rFonts w:ascii="Times New Roman" w:eastAsia="仿宋" w:hAnsi="Times New Roman" w:cs="Times New Roman"/>
          <w:bCs/>
          <w:kern w:val="0"/>
          <w:sz w:val="24"/>
        </w:rPr>
        <w:t>栋</w:t>
      </w:r>
      <w:r>
        <w:rPr>
          <w:rFonts w:ascii="Times New Roman" w:eastAsia="仿宋" w:hAnsi="Times New Roman" w:cs="Times New Roman" w:hint="eastAsia"/>
          <w:bCs/>
          <w:kern w:val="0"/>
          <w:sz w:val="24"/>
        </w:rPr>
        <w:t>154</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sidRPr="00AD56C4">
        <w:rPr>
          <w:rFonts w:ascii="Times New Roman" w:eastAsia="仿宋" w:hAnsi="Times New Roman" w:cs="Times New Roman" w:hint="eastAsia"/>
          <w:bCs/>
          <w:kern w:val="0"/>
          <w:sz w:val="24"/>
        </w:rPr>
        <w:t>，</w:t>
      </w:r>
      <w:r>
        <w:rPr>
          <w:rFonts w:ascii="Times New Roman" w:eastAsia="仿宋" w:hAnsi="Times New Roman" w:cs="Times New Roman" w:hint="eastAsia"/>
          <w:bCs/>
          <w:kern w:val="0"/>
          <w:sz w:val="24"/>
        </w:rPr>
        <w:t>医疗间</w:t>
      </w:r>
      <w:r>
        <w:rPr>
          <w:rFonts w:ascii="Times New Roman" w:eastAsia="仿宋" w:hAnsi="Times New Roman" w:cs="Times New Roman" w:hint="eastAsia"/>
          <w:bCs/>
          <w:kern w:val="0"/>
          <w:sz w:val="24"/>
        </w:rPr>
        <w:t>20</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sidRPr="009F3332">
        <w:rPr>
          <w:rFonts w:ascii="Times New Roman" w:eastAsia="仿宋" w:hAnsi="Times New Roman" w:cs="Times New Roman" w:hint="eastAsia"/>
          <w:bCs/>
          <w:kern w:val="0"/>
          <w:sz w:val="24"/>
        </w:rPr>
        <w:t>、</w:t>
      </w:r>
      <w:r>
        <w:rPr>
          <w:rFonts w:ascii="Times New Roman" w:eastAsia="仿宋" w:hAnsi="Times New Roman" w:cs="Times New Roman"/>
          <w:bCs/>
          <w:kern w:val="0"/>
          <w:sz w:val="24"/>
        </w:rPr>
        <w:t>食堂</w:t>
      </w:r>
      <w:r>
        <w:rPr>
          <w:rFonts w:ascii="Times New Roman" w:eastAsia="仿宋" w:hAnsi="Times New Roman" w:cs="Times New Roman" w:hint="eastAsia"/>
          <w:bCs/>
          <w:kern w:val="0"/>
          <w:sz w:val="24"/>
        </w:rPr>
        <w:t>、</w:t>
      </w:r>
      <w:r>
        <w:rPr>
          <w:rFonts w:ascii="Times New Roman" w:eastAsia="仿宋" w:hAnsi="Times New Roman" w:cs="Times New Roman"/>
          <w:bCs/>
          <w:kern w:val="0"/>
          <w:sz w:val="24"/>
        </w:rPr>
        <w:t>危废暂存间等</w:t>
      </w:r>
      <w:r w:rsidRPr="004313C4">
        <w:rPr>
          <w:rFonts w:ascii="Times New Roman" w:eastAsia="仿宋" w:hAnsi="Times New Roman" w:cs="Times New Roman"/>
          <w:bCs/>
          <w:kern w:val="0"/>
          <w:sz w:val="24"/>
        </w:rPr>
        <w:t>，临时堆粪场</w:t>
      </w:r>
      <w:r w:rsidRPr="004313C4">
        <w:rPr>
          <w:rFonts w:ascii="Times New Roman" w:eastAsia="仿宋" w:hAnsi="Times New Roman" w:cs="Times New Roman"/>
          <w:bCs/>
          <w:kern w:val="0"/>
          <w:sz w:val="24"/>
        </w:rPr>
        <w:t>1</w:t>
      </w:r>
      <w:r w:rsidRPr="004313C4">
        <w:rPr>
          <w:rFonts w:ascii="Times New Roman" w:eastAsia="仿宋" w:hAnsi="Times New Roman" w:cs="Times New Roman"/>
          <w:bCs/>
          <w:kern w:val="0"/>
          <w:sz w:val="24"/>
        </w:rPr>
        <w:t>座</w:t>
      </w:r>
      <w:r>
        <w:rPr>
          <w:rFonts w:ascii="Times New Roman" w:eastAsia="仿宋" w:hAnsi="Times New Roman" w:cs="Times New Roman" w:hint="eastAsia"/>
          <w:bCs/>
          <w:kern w:val="0"/>
          <w:sz w:val="24"/>
        </w:rPr>
        <w:t>240</w:t>
      </w:r>
      <w:r w:rsidRPr="004313C4">
        <w:rPr>
          <w:rFonts w:ascii="Times New Roman" w:eastAsia="仿宋" w:hAnsi="Times New Roman" w:cs="Times New Roman"/>
          <w:bCs/>
          <w:kern w:val="0"/>
          <w:sz w:val="24"/>
        </w:rPr>
        <w:t>m</w:t>
      </w:r>
      <w:r w:rsidRPr="004313C4">
        <w:rPr>
          <w:rFonts w:ascii="Times New Roman" w:eastAsia="仿宋" w:hAnsi="Times New Roman" w:cs="Times New Roman"/>
          <w:bCs/>
          <w:kern w:val="0"/>
          <w:sz w:val="24"/>
          <w:vertAlign w:val="superscript"/>
        </w:rPr>
        <w:t>2</w:t>
      </w:r>
      <w:r>
        <w:rPr>
          <w:rFonts w:ascii="Times New Roman" w:eastAsia="仿宋" w:hAnsi="Times New Roman" w:cs="Times New Roman" w:hint="eastAsia"/>
          <w:bCs/>
          <w:kern w:val="0"/>
          <w:sz w:val="24"/>
        </w:rPr>
        <w:t>，</w:t>
      </w:r>
      <w:r>
        <w:rPr>
          <w:rFonts w:ascii="Times New Roman" w:eastAsia="仿宋" w:hAnsi="Times New Roman" w:cs="Times New Roman"/>
          <w:bCs/>
          <w:kern w:val="0"/>
          <w:sz w:val="24"/>
        </w:rPr>
        <w:t>配套建设污水处理设施</w:t>
      </w:r>
      <w:r w:rsidR="00B56227">
        <w:rPr>
          <w:rFonts w:ascii="仿宋" w:eastAsia="仿宋" w:hAnsi="仿宋" w:cs="仿宋" w:hint="eastAsia"/>
          <w:sz w:val="24"/>
          <w:lang w:val="zh-CN"/>
        </w:rPr>
        <w:t>，本项</w:t>
      </w:r>
      <w:r w:rsidR="00B56227" w:rsidRPr="00AC31B6">
        <w:rPr>
          <w:rFonts w:ascii="Times New Roman" w:eastAsia="仿宋" w:hAnsi="Times New Roman" w:cs="Times New Roman" w:hint="eastAsia"/>
          <w:bCs/>
          <w:kern w:val="0"/>
          <w:sz w:val="24"/>
        </w:rPr>
        <w:t>目总投资</w:t>
      </w:r>
      <w:r w:rsidRPr="00AC31B6">
        <w:rPr>
          <w:rFonts w:ascii="Times New Roman" w:eastAsia="仿宋" w:hAnsi="Times New Roman" w:cs="Times New Roman" w:hint="eastAsia"/>
          <w:bCs/>
          <w:kern w:val="0"/>
          <w:sz w:val="24"/>
        </w:rPr>
        <w:t>867</w:t>
      </w:r>
      <w:r w:rsidR="00B56227" w:rsidRPr="00AC31B6">
        <w:rPr>
          <w:rFonts w:ascii="Times New Roman" w:eastAsia="仿宋" w:hAnsi="Times New Roman" w:cs="Times New Roman" w:hint="eastAsia"/>
          <w:bCs/>
          <w:kern w:val="0"/>
          <w:sz w:val="24"/>
        </w:rPr>
        <w:t>万元，环保投资</w:t>
      </w:r>
      <w:r w:rsidRPr="00AC31B6">
        <w:rPr>
          <w:rFonts w:ascii="Times New Roman" w:eastAsia="仿宋" w:hAnsi="Times New Roman" w:cs="Times New Roman" w:hint="eastAsia"/>
          <w:bCs/>
          <w:kern w:val="0"/>
          <w:sz w:val="24"/>
        </w:rPr>
        <w:t>368</w:t>
      </w:r>
      <w:r w:rsidR="00B56227" w:rsidRPr="00AC31B6">
        <w:rPr>
          <w:rFonts w:ascii="Times New Roman" w:eastAsia="仿宋" w:hAnsi="Times New Roman" w:cs="Times New Roman" w:hint="eastAsia"/>
          <w:bCs/>
          <w:kern w:val="0"/>
          <w:sz w:val="24"/>
        </w:rPr>
        <w:t>万元，占总投资的</w:t>
      </w:r>
      <w:r w:rsidRPr="00AC31B6">
        <w:rPr>
          <w:rFonts w:ascii="Times New Roman" w:eastAsia="仿宋" w:hAnsi="Times New Roman" w:cs="Times New Roman" w:hint="eastAsia"/>
          <w:bCs/>
          <w:kern w:val="0"/>
          <w:sz w:val="24"/>
        </w:rPr>
        <w:t>42.4</w:t>
      </w:r>
      <w:r w:rsidR="00B56227" w:rsidRPr="00AC31B6">
        <w:rPr>
          <w:rFonts w:ascii="Times New Roman" w:eastAsia="仿宋" w:hAnsi="Times New Roman" w:cs="Times New Roman" w:hint="eastAsia"/>
          <w:bCs/>
          <w:kern w:val="0"/>
          <w:sz w:val="24"/>
        </w:rPr>
        <w:t>%</w:t>
      </w:r>
      <w:r w:rsidR="00564982">
        <w:rPr>
          <w:rFonts w:ascii="Times New Roman" w:eastAsia="仿宋" w:hAnsi="Times New Roman" w:cs="Times New Roman" w:hint="eastAsia"/>
          <w:bCs/>
          <w:kern w:val="0"/>
          <w:sz w:val="24"/>
        </w:rPr>
        <w:t>。</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60" w:name="_Toc17717"/>
      <w:bookmarkStart w:id="861" w:name="_Toc19655"/>
      <w:bookmarkStart w:id="862" w:name="_Toc13805"/>
      <w:bookmarkStart w:id="863" w:name="_Toc17817911"/>
      <w:r w:rsidRPr="00B7329A">
        <w:rPr>
          <w:rFonts w:ascii="Times New Roman" w:hAnsi="Times New Roman" w:cs="Times New Roman" w:hint="eastAsia"/>
          <w:b/>
          <w:bCs/>
          <w:sz w:val="28"/>
          <w:szCs w:val="28"/>
        </w:rPr>
        <w:t xml:space="preserve">11.2 </w:t>
      </w:r>
      <w:r w:rsidRPr="00B7329A">
        <w:rPr>
          <w:rFonts w:ascii="Times New Roman" w:hAnsi="Times New Roman" w:cs="Times New Roman" w:hint="eastAsia"/>
          <w:b/>
          <w:bCs/>
          <w:sz w:val="28"/>
          <w:szCs w:val="28"/>
        </w:rPr>
        <w:t>产业政策符合性分析</w:t>
      </w:r>
      <w:bookmarkEnd w:id="860"/>
      <w:bookmarkEnd w:id="861"/>
      <w:bookmarkEnd w:id="862"/>
      <w:bookmarkEnd w:id="863"/>
    </w:p>
    <w:p w:rsidR="00200033" w:rsidRPr="00564982" w:rsidRDefault="00B56227" w:rsidP="00904767">
      <w:pPr>
        <w:pStyle w:val="1ffff3"/>
        <w:adjustRightInd w:val="0"/>
        <w:snapToGrid w:val="0"/>
        <w:rPr>
          <w:rFonts w:ascii="Times New Roman" w:eastAsia="仿宋" w:hAnsi="Times New Roman" w:cs="Times New Roman"/>
          <w:bCs/>
          <w:sz w:val="24"/>
          <w:szCs w:val="24"/>
        </w:rPr>
      </w:pPr>
      <w:r w:rsidRPr="00564982">
        <w:rPr>
          <w:rFonts w:ascii="Times New Roman" w:eastAsia="仿宋" w:hAnsi="Times New Roman" w:cs="Times New Roman" w:hint="eastAsia"/>
          <w:bCs/>
          <w:sz w:val="24"/>
          <w:szCs w:val="24"/>
        </w:rPr>
        <w:t>⑴与《产业结构调整指导目录</w:t>
      </w:r>
      <w:r w:rsidRPr="00564982">
        <w:rPr>
          <w:rFonts w:ascii="Times New Roman" w:eastAsia="仿宋" w:hAnsi="Times New Roman" w:cs="Times New Roman" w:hint="eastAsia"/>
          <w:bCs/>
          <w:sz w:val="24"/>
          <w:szCs w:val="24"/>
        </w:rPr>
        <w:t xml:space="preserve">(2011 </w:t>
      </w:r>
      <w:r w:rsidRPr="00564982">
        <w:rPr>
          <w:rFonts w:ascii="Times New Roman" w:eastAsia="仿宋" w:hAnsi="Times New Roman" w:cs="Times New Roman" w:hint="eastAsia"/>
          <w:bCs/>
          <w:sz w:val="24"/>
          <w:szCs w:val="24"/>
        </w:rPr>
        <w:t>年本</w:t>
      </w:r>
      <w:r w:rsidRPr="00564982">
        <w:rPr>
          <w:rFonts w:ascii="Times New Roman" w:eastAsia="仿宋" w:hAnsi="Times New Roman" w:cs="Times New Roman" w:hint="eastAsia"/>
          <w:bCs/>
          <w:sz w:val="24"/>
          <w:szCs w:val="24"/>
        </w:rPr>
        <w:t>)</w:t>
      </w:r>
      <w:r w:rsidRPr="00564982">
        <w:rPr>
          <w:rFonts w:ascii="Times New Roman" w:eastAsia="仿宋" w:hAnsi="Times New Roman" w:cs="Times New Roman" w:hint="eastAsia"/>
          <w:bCs/>
          <w:sz w:val="24"/>
          <w:szCs w:val="24"/>
        </w:rPr>
        <w:t>》</w:t>
      </w:r>
      <w:r w:rsidRPr="00564982">
        <w:rPr>
          <w:rFonts w:ascii="Times New Roman" w:eastAsia="仿宋" w:hAnsi="Times New Roman" w:cs="Times New Roman" w:hint="eastAsia"/>
          <w:bCs/>
          <w:sz w:val="24"/>
          <w:szCs w:val="24"/>
        </w:rPr>
        <w:t>(2013</w:t>
      </w:r>
      <w:r w:rsidRPr="00564982">
        <w:rPr>
          <w:rFonts w:ascii="Times New Roman" w:eastAsia="仿宋" w:hAnsi="Times New Roman" w:cs="Times New Roman" w:hint="eastAsia"/>
          <w:bCs/>
          <w:sz w:val="24"/>
          <w:szCs w:val="24"/>
        </w:rPr>
        <w:t>年修正</w:t>
      </w:r>
      <w:r w:rsidRPr="00564982">
        <w:rPr>
          <w:rFonts w:ascii="Times New Roman" w:eastAsia="仿宋" w:hAnsi="Times New Roman" w:cs="Times New Roman" w:hint="eastAsia"/>
          <w:bCs/>
          <w:sz w:val="24"/>
          <w:szCs w:val="24"/>
        </w:rPr>
        <w:t>)</w:t>
      </w:r>
      <w:r w:rsidRPr="00564982">
        <w:rPr>
          <w:rFonts w:ascii="Times New Roman" w:eastAsia="仿宋" w:hAnsi="Times New Roman" w:cs="Times New Roman" w:hint="eastAsia"/>
          <w:bCs/>
          <w:sz w:val="24"/>
          <w:szCs w:val="24"/>
        </w:rPr>
        <w:t>的相符性</w:t>
      </w:r>
    </w:p>
    <w:p w:rsidR="00200033" w:rsidRPr="00564982" w:rsidRDefault="00B56227" w:rsidP="00904767">
      <w:pPr>
        <w:pStyle w:val="1ffff3"/>
        <w:adjustRightInd w:val="0"/>
        <w:snapToGrid w:val="0"/>
        <w:rPr>
          <w:rFonts w:ascii="Times New Roman" w:eastAsia="仿宋" w:hAnsi="Times New Roman" w:cs="Times New Roman"/>
          <w:bCs/>
          <w:sz w:val="24"/>
          <w:szCs w:val="24"/>
        </w:rPr>
      </w:pPr>
      <w:r w:rsidRPr="00564982">
        <w:rPr>
          <w:rFonts w:ascii="Times New Roman" w:eastAsia="仿宋" w:hAnsi="Times New Roman" w:cs="Times New Roman" w:hint="eastAsia"/>
          <w:bCs/>
          <w:sz w:val="24"/>
          <w:szCs w:val="24"/>
        </w:rPr>
        <w:t>本项目属于畜牧业中的“畜禽养殖场”，根据《产业结构调整指导目录（</w:t>
      </w:r>
      <w:r w:rsidRPr="00564982">
        <w:rPr>
          <w:rFonts w:ascii="Times New Roman" w:eastAsia="仿宋" w:hAnsi="Times New Roman" w:cs="Times New Roman" w:hint="eastAsia"/>
          <w:bCs/>
          <w:sz w:val="24"/>
          <w:szCs w:val="24"/>
        </w:rPr>
        <w:t>2011</w:t>
      </w:r>
      <w:r w:rsidRPr="00564982">
        <w:rPr>
          <w:rFonts w:ascii="Times New Roman" w:eastAsia="仿宋" w:hAnsi="Times New Roman" w:cs="Times New Roman" w:hint="eastAsia"/>
          <w:bCs/>
          <w:sz w:val="24"/>
          <w:szCs w:val="24"/>
        </w:rPr>
        <w:t>年本）》（</w:t>
      </w:r>
      <w:r w:rsidRPr="00564982">
        <w:rPr>
          <w:rFonts w:ascii="Times New Roman" w:eastAsia="仿宋" w:hAnsi="Times New Roman" w:cs="Times New Roman" w:hint="eastAsia"/>
          <w:bCs/>
          <w:sz w:val="24"/>
          <w:szCs w:val="24"/>
        </w:rPr>
        <w:t>2013</w:t>
      </w:r>
      <w:r w:rsidRPr="00564982">
        <w:rPr>
          <w:rFonts w:ascii="Times New Roman" w:eastAsia="仿宋" w:hAnsi="Times New Roman" w:cs="Times New Roman" w:hint="eastAsia"/>
          <w:bCs/>
          <w:sz w:val="24"/>
          <w:szCs w:val="24"/>
        </w:rPr>
        <w:t>年修正），本项目属于第一类鼓励类中“一</w:t>
      </w:r>
      <w:r w:rsidRPr="00564982">
        <w:rPr>
          <w:rFonts w:ascii="Times New Roman" w:eastAsia="仿宋" w:hAnsi="Times New Roman" w:cs="Times New Roman" w:hint="eastAsia"/>
          <w:bCs/>
          <w:sz w:val="24"/>
          <w:szCs w:val="24"/>
        </w:rPr>
        <w:t xml:space="preserve"> </w:t>
      </w:r>
      <w:r w:rsidRPr="00564982">
        <w:rPr>
          <w:rFonts w:ascii="Times New Roman" w:eastAsia="仿宋" w:hAnsi="Times New Roman" w:cs="Times New Roman" w:hint="eastAsia"/>
          <w:bCs/>
          <w:sz w:val="24"/>
          <w:szCs w:val="24"/>
        </w:rPr>
        <w:t>农林业”“</w:t>
      </w:r>
      <w:r w:rsidRPr="00564982">
        <w:rPr>
          <w:rFonts w:ascii="Times New Roman" w:eastAsia="仿宋" w:hAnsi="Times New Roman" w:cs="Times New Roman" w:hint="eastAsia"/>
          <w:bCs/>
          <w:sz w:val="24"/>
          <w:szCs w:val="24"/>
        </w:rPr>
        <w:t>5</w:t>
      </w:r>
      <w:r w:rsidRPr="00564982">
        <w:rPr>
          <w:rFonts w:ascii="Times New Roman" w:eastAsia="仿宋" w:hAnsi="Times New Roman" w:cs="Times New Roman" w:hint="eastAsia"/>
          <w:bCs/>
          <w:sz w:val="24"/>
          <w:szCs w:val="24"/>
        </w:rPr>
        <w:t>、畜禽标准化规模养殖技术开发与应用”，符合国家产业政策。</w:t>
      </w:r>
    </w:p>
    <w:p w:rsidR="00200033" w:rsidRPr="00564982" w:rsidRDefault="00B56227" w:rsidP="00904767">
      <w:pPr>
        <w:pStyle w:val="1ffff3"/>
        <w:adjustRightInd w:val="0"/>
        <w:snapToGrid w:val="0"/>
        <w:rPr>
          <w:rFonts w:ascii="Times New Roman" w:eastAsia="仿宋" w:hAnsi="Times New Roman" w:cs="Times New Roman"/>
          <w:bCs/>
          <w:sz w:val="24"/>
          <w:szCs w:val="24"/>
        </w:rPr>
      </w:pPr>
      <w:r w:rsidRPr="00564982">
        <w:rPr>
          <w:rFonts w:ascii="Times New Roman" w:eastAsia="仿宋" w:hAnsi="Times New Roman" w:cs="Times New Roman" w:hint="eastAsia"/>
          <w:bCs/>
          <w:sz w:val="24"/>
          <w:szCs w:val="24"/>
        </w:rPr>
        <w:t>⑵本项目的建设符合《全国农村经济发展“十三五”规划》、《宁夏回族自治区现代农业“十三五”发展规划》、“三线一单”、灵武市白土岗乡养殖基地规划的相关要求。</w:t>
      </w:r>
    </w:p>
    <w:p w:rsidR="00200033" w:rsidRPr="00564982" w:rsidRDefault="00B56227" w:rsidP="00904767">
      <w:pPr>
        <w:pStyle w:val="af8"/>
        <w:adjustRightInd w:val="0"/>
        <w:spacing w:line="360" w:lineRule="auto"/>
        <w:ind w:firstLineChars="200" w:firstLine="480"/>
        <w:rPr>
          <w:rFonts w:ascii="Times New Roman" w:eastAsia="仿宋" w:hAnsi="Times New Roman" w:cs="Times New Roman"/>
          <w:bCs/>
          <w:sz w:val="24"/>
          <w:szCs w:val="24"/>
        </w:rPr>
      </w:pPr>
      <w:r w:rsidRPr="00564982">
        <w:rPr>
          <w:rFonts w:ascii="Times New Roman" w:eastAsia="仿宋" w:hAnsi="Times New Roman" w:cs="Times New Roman" w:hint="eastAsia"/>
          <w:bCs/>
          <w:sz w:val="24"/>
          <w:szCs w:val="24"/>
        </w:rPr>
        <w:t>综上所述，本项目符合国家和地方产业政策及相关规划。</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64" w:name="_Toc22571"/>
      <w:bookmarkStart w:id="865" w:name="_Toc29244"/>
      <w:bookmarkStart w:id="866" w:name="_Toc30402"/>
      <w:bookmarkStart w:id="867" w:name="_Toc17817912"/>
      <w:r w:rsidRPr="00B7329A">
        <w:rPr>
          <w:rFonts w:ascii="Times New Roman" w:hAnsi="Times New Roman" w:cs="Times New Roman" w:hint="eastAsia"/>
          <w:b/>
          <w:bCs/>
          <w:sz w:val="28"/>
          <w:szCs w:val="28"/>
        </w:rPr>
        <w:t xml:space="preserve">11.3 </w:t>
      </w:r>
      <w:r w:rsidRPr="00B7329A">
        <w:rPr>
          <w:rFonts w:ascii="Times New Roman" w:hAnsi="Times New Roman" w:cs="Times New Roman" w:hint="eastAsia"/>
          <w:b/>
          <w:bCs/>
          <w:sz w:val="28"/>
          <w:szCs w:val="28"/>
        </w:rPr>
        <w:t>选址合理性分析</w:t>
      </w:r>
      <w:bookmarkEnd w:id="864"/>
      <w:bookmarkEnd w:id="865"/>
      <w:bookmarkEnd w:id="866"/>
      <w:bookmarkEnd w:id="867"/>
    </w:p>
    <w:p w:rsidR="00200033" w:rsidRPr="00564982" w:rsidRDefault="00B56227" w:rsidP="00904767">
      <w:pPr>
        <w:pStyle w:val="1ffff3"/>
        <w:adjustRightInd w:val="0"/>
        <w:snapToGrid w:val="0"/>
        <w:rPr>
          <w:rFonts w:ascii="Times New Roman" w:eastAsia="仿宋" w:hAnsi="Times New Roman" w:cs="Times New Roman"/>
          <w:kern w:val="2"/>
          <w:sz w:val="24"/>
          <w:szCs w:val="24"/>
          <w:lang w:val="zh-CN"/>
        </w:rPr>
      </w:pPr>
      <w:r w:rsidRPr="00564982">
        <w:rPr>
          <w:rFonts w:ascii="Times New Roman" w:eastAsia="仿宋" w:hAnsi="Times New Roman" w:cs="Times New Roman"/>
          <w:kern w:val="2"/>
          <w:sz w:val="24"/>
          <w:szCs w:val="24"/>
          <w:lang w:val="zh-CN"/>
        </w:rPr>
        <w:t>本项目建设位于园区的养殖区域，占地为草地，非基本农田保护区及耕地，非林业用地，本项目</w:t>
      </w:r>
      <w:r w:rsidRPr="00564982">
        <w:rPr>
          <w:rFonts w:ascii="Times New Roman" w:eastAsia="仿宋" w:hAnsi="Times New Roman" w:cs="Times New Roman"/>
          <w:kern w:val="2"/>
          <w:sz w:val="24"/>
          <w:szCs w:val="24"/>
          <w:lang w:val="zh-CN"/>
        </w:rPr>
        <w:t>500m</w:t>
      </w:r>
      <w:r w:rsidRPr="00564982">
        <w:rPr>
          <w:rFonts w:ascii="Times New Roman" w:eastAsia="仿宋" w:hAnsi="Times New Roman" w:cs="Times New Roman"/>
          <w:kern w:val="2"/>
          <w:sz w:val="24"/>
          <w:szCs w:val="24"/>
          <w:lang w:val="zh-CN"/>
        </w:rPr>
        <w:t>范围内没有居民点等环境保护目标，建设区域不存在矿产资源，无天然气管线，无饮用水水源地。同时场区周围也没有受污染的水体及产生有害气体、烟雾、粉尘等污染源的工业企业或其他产生污染源的地区或场所，周围环境卫生条件良好。此外，本项目产生的污染物在采取本报告提出各项污染防治措施后，废水可综合利用，固体废物均可妥善处理，对周围环境影响较小，不会改变区域原有环境功能。</w:t>
      </w:r>
    </w:p>
    <w:p w:rsidR="00200033" w:rsidRPr="00564982" w:rsidRDefault="00B56227" w:rsidP="00904767">
      <w:pPr>
        <w:adjustRightInd w:val="0"/>
        <w:snapToGrid w:val="0"/>
        <w:spacing w:line="360" w:lineRule="auto"/>
        <w:ind w:firstLineChars="200" w:firstLine="480"/>
        <w:rPr>
          <w:rFonts w:ascii="Times New Roman" w:eastAsia="仿宋" w:hAnsi="Times New Roman" w:cs="Times New Roman"/>
          <w:sz w:val="24"/>
          <w:lang w:val="zh-CN"/>
        </w:rPr>
      </w:pPr>
      <w:bookmarkStart w:id="868" w:name="_Toc7129"/>
      <w:bookmarkStart w:id="869" w:name="_Toc20108"/>
      <w:r w:rsidRPr="00564982">
        <w:rPr>
          <w:rFonts w:ascii="Times New Roman" w:eastAsia="仿宋" w:hAnsi="Times New Roman" w:cs="Times New Roman"/>
          <w:sz w:val="24"/>
          <w:lang w:val="zh-CN"/>
        </w:rPr>
        <w:t>综上所述，本项目的选址符合养殖场的选址要求。</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70" w:name="_Toc29506"/>
      <w:bookmarkStart w:id="871" w:name="_Toc17817913"/>
      <w:r w:rsidRPr="00B7329A">
        <w:rPr>
          <w:rFonts w:ascii="Times New Roman" w:hAnsi="Times New Roman" w:cs="Times New Roman" w:hint="eastAsia"/>
          <w:b/>
          <w:bCs/>
          <w:sz w:val="28"/>
          <w:szCs w:val="28"/>
        </w:rPr>
        <w:t xml:space="preserve">11.4 </w:t>
      </w:r>
      <w:r w:rsidRPr="00B7329A">
        <w:rPr>
          <w:rFonts w:ascii="Times New Roman" w:hAnsi="Times New Roman" w:cs="Times New Roman" w:hint="eastAsia"/>
          <w:b/>
          <w:bCs/>
          <w:sz w:val="28"/>
          <w:szCs w:val="28"/>
        </w:rPr>
        <w:t>平面布置合理性分析</w:t>
      </w:r>
      <w:bookmarkEnd w:id="868"/>
      <w:bookmarkEnd w:id="869"/>
      <w:bookmarkEnd w:id="870"/>
      <w:bookmarkEnd w:id="871"/>
    </w:p>
    <w:p w:rsidR="00564982" w:rsidRDefault="00564982" w:rsidP="00904767">
      <w:pPr>
        <w:pStyle w:val="af8"/>
        <w:adjustRightInd w:val="0"/>
        <w:spacing w:line="360" w:lineRule="auto"/>
        <w:ind w:firstLineChars="200" w:firstLine="480"/>
        <w:rPr>
          <w:rFonts w:ascii="仿宋" w:eastAsia="仿宋" w:hAnsi="仿宋" w:cs="仿宋"/>
          <w:snapToGrid w:val="0"/>
          <w:sz w:val="24"/>
          <w:szCs w:val="32"/>
        </w:rPr>
      </w:pPr>
      <w:bookmarkStart w:id="872" w:name="_Toc28501"/>
      <w:bookmarkStart w:id="873" w:name="_Toc2639"/>
      <w:bookmarkStart w:id="874" w:name="_Toc14750"/>
      <w:r>
        <w:rPr>
          <w:rFonts w:ascii="仿宋" w:eastAsia="仿宋" w:hAnsi="仿宋" w:cs="仿宋" w:hint="eastAsia"/>
          <w:snapToGrid w:val="0"/>
          <w:sz w:val="24"/>
          <w:szCs w:val="32"/>
        </w:rPr>
        <w:t>本项目建设地点位于</w:t>
      </w:r>
      <w:r w:rsidRPr="003A2094">
        <w:rPr>
          <w:rFonts w:ascii="Times New Roman" w:eastAsia="仿宋" w:hAnsi="Times New Roman" w:cs="Times New Roman"/>
          <w:kern w:val="2"/>
          <w:sz w:val="24"/>
          <w:szCs w:val="24"/>
        </w:rPr>
        <w:t>灵武市白土岗乡</w:t>
      </w:r>
      <w:r w:rsidRPr="003A2094">
        <w:rPr>
          <w:rFonts w:ascii="Times New Roman" w:eastAsia="仿宋" w:hAnsi="Times New Roman" w:cs="Times New Roman"/>
          <w:sz w:val="24"/>
          <w:szCs w:val="24"/>
        </w:rPr>
        <w:t>养殖基地</w:t>
      </w:r>
      <w:r>
        <w:rPr>
          <w:rFonts w:ascii="Times New Roman" w:eastAsia="仿宋" w:hAnsi="Times New Roman" w:cs="Times New Roman" w:hint="eastAsia"/>
          <w:sz w:val="24"/>
          <w:szCs w:val="24"/>
        </w:rPr>
        <w:t>，</w:t>
      </w:r>
      <w:r>
        <w:rPr>
          <w:rFonts w:ascii="Times New Roman" w:eastAsia="仿宋" w:hAnsi="Times New Roman" w:cs="Times New Roman"/>
          <w:sz w:val="24"/>
          <w:szCs w:val="24"/>
        </w:rPr>
        <w:t>生猪养殖区</w:t>
      </w:r>
      <w:r>
        <w:rPr>
          <w:rFonts w:ascii="仿宋" w:eastAsia="仿宋" w:hAnsi="仿宋" w:cs="仿宋" w:hint="eastAsia"/>
          <w:snapToGrid w:val="0"/>
          <w:sz w:val="24"/>
          <w:szCs w:val="32"/>
        </w:rPr>
        <w:t>，总平面布置根据养殖场各组成部门的性质、使用功能和卫生要求等因素，将性质相同、功能相近、联系密切、对环境要求相对一致的建筑物、构筑物及设施，分为若干组并结合用地的具体条件，进</w:t>
      </w:r>
      <w:r>
        <w:rPr>
          <w:rFonts w:ascii="仿宋" w:eastAsia="仿宋" w:hAnsi="仿宋" w:cs="仿宋" w:hint="eastAsia"/>
          <w:snapToGrid w:val="0"/>
          <w:sz w:val="24"/>
          <w:szCs w:val="32"/>
        </w:rPr>
        <w:lastRenderedPageBreak/>
        <w:t>行功能分区，主要分为养殖区、饲料加工区、粪污处理区、生活管理区四大区。</w:t>
      </w:r>
    </w:p>
    <w:p w:rsidR="00564982" w:rsidRDefault="00564982" w:rsidP="00904767">
      <w:pPr>
        <w:pStyle w:val="af8"/>
        <w:adjustRightInd w:val="0"/>
        <w:spacing w:line="360" w:lineRule="auto"/>
        <w:ind w:firstLineChars="200" w:firstLine="480"/>
        <w:rPr>
          <w:rFonts w:ascii="Times New Roman" w:eastAsia="仿宋" w:hAnsi="Times New Roman" w:cs="Times New Roman"/>
          <w:snapToGrid w:val="0"/>
          <w:sz w:val="24"/>
          <w:szCs w:val="32"/>
        </w:rPr>
      </w:pPr>
      <w:r w:rsidRPr="001C2FFE">
        <w:rPr>
          <w:rFonts w:ascii="Times New Roman" w:eastAsia="仿宋" w:hAnsi="Times New Roman" w:cs="Times New Roman"/>
          <w:snapToGrid w:val="0"/>
          <w:sz w:val="24"/>
          <w:szCs w:val="32"/>
        </w:rPr>
        <w:t>本项目总平面布置根据其工艺流程，充分考虑自然地形地貌条件，满足生产和方便管理及消防等规范、标准要求。合理布置场区的建筑物、运输线路，使场内的物料运输路径短捷，提高了生产效率，降低了运输成本。从环保角度分析，本项目平面布局基本合理。</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75" w:name="_Toc17817914"/>
      <w:r w:rsidRPr="00B7329A">
        <w:rPr>
          <w:rFonts w:ascii="Times New Roman" w:hAnsi="Times New Roman" w:cs="Times New Roman" w:hint="eastAsia"/>
          <w:b/>
          <w:bCs/>
          <w:sz w:val="28"/>
          <w:szCs w:val="28"/>
        </w:rPr>
        <w:t xml:space="preserve">11.5 </w:t>
      </w:r>
      <w:r w:rsidRPr="00B7329A">
        <w:rPr>
          <w:rFonts w:ascii="Times New Roman" w:hAnsi="Times New Roman" w:cs="Times New Roman" w:hint="eastAsia"/>
          <w:b/>
          <w:bCs/>
          <w:sz w:val="28"/>
          <w:szCs w:val="28"/>
        </w:rPr>
        <w:t>环境质量现状评价结论</w:t>
      </w:r>
      <w:bookmarkEnd w:id="872"/>
      <w:bookmarkEnd w:id="873"/>
      <w:bookmarkEnd w:id="874"/>
      <w:bookmarkEnd w:id="875"/>
    </w:p>
    <w:p w:rsidR="00200033" w:rsidRPr="00904767" w:rsidRDefault="00B56227" w:rsidP="00A4722E">
      <w:pPr>
        <w:autoSpaceDE w:val="0"/>
        <w:adjustRightInd w:val="0"/>
        <w:snapToGrid w:val="0"/>
        <w:spacing w:line="360" w:lineRule="auto"/>
        <w:ind w:firstLineChars="200" w:firstLine="480"/>
        <w:rPr>
          <w:rFonts w:ascii="Times New Roman" w:eastAsia="仿宋" w:hAnsi="Times New Roman" w:cs="Times New Roman"/>
          <w:kern w:val="1"/>
          <w:sz w:val="24"/>
        </w:rPr>
      </w:pPr>
      <w:r w:rsidRPr="00904767">
        <w:rPr>
          <w:rFonts w:ascii="宋体" w:eastAsia="宋体" w:hAnsi="宋体" w:cs="宋体" w:hint="eastAsia"/>
          <w:kern w:val="1"/>
          <w:sz w:val="24"/>
        </w:rPr>
        <w:t>⑴</w:t>
      </w:r>
      <w:r w:rsidRPr="00904767">
        <w:rPr>
          <w:rFonts w:ascii="Times New Roman" w:eastAsia="仿宋" w:hAnsi="Times New Roman" w:cs="Times New Roman"/>
          <w:kern w:val="1"/>
          <w:sz w:val="24"/>
        </w:rPr>
        <w:t>环境空气质量现状：根据</w:t>
      </w:r>
      <w:r w:rsidRPr="00904767">
        <w:rPr>
          <w:rFonts w:ascii="Times New Roman" w:eastAsia="仿宋" w:hAnsi="Times New Roman" w:cs="Times New Roman"/>
          <w:sz w:val="24"/>
          <w:lang w:val="zh-CN"/>
        </w:rPr>
        <w:t>《</w:t>
      </w:r>
      <w:r w:rsidRPr="00904767">
        <w:rPr>
          <w:rFonts w:ascii="Times New Roman" w:eastAsia="仿宋" w:hAnsi="Times New Roman" w:cs="Times New Roman"/>
          <w:sz w:val="24"/>
          <w:lang w:val="zh-CN"/>
        </w:rPr>
        <w:t>2017</w:t>
      </w:r>
      <w:r w:rsidRPr="00904767">
        <w:rPr>
          <w:rFonts w:ascii="Times New Roman" w:eastAsia="仿宋" w:hAnsi="Times New Roman" w:cs="Times New Roman"/>
          <w:sz w:val="24"/>
          <w:lang w:val="zh-CN"/>
        </w:rPr>
        <w:t>年宁夏回族自治区环境质量报告书》中宁东镇的环境空气质量监测数据，本项目所在区域</w:t>
      </w:r>
      <w:r w:rsidRPr="00904767">
        <w:rPr>
          <w:rFonts w:ascii="Times New Roman" w:eastAsia="仿宋" w:hAnsi="Times New Roman" w:cs="Times New Roman"/>
          <w:sz w:val="24"/>
          <w:lang w:val="zh-CN"/>
        </w:rPr>
        <w:t>SO</w:t>
      </w:r>
      <w:r w:rsidRPr="00904767">
        <w:rPr>
          <w:rFonts w:ascii="Times New Roman" w:eastAsia="仿宋" w:hAnsi="Times New Roman" w:cs="Times New Roman"/>
          <w:sz w:val="24"/>
          <w:vertAlign w:val="subscript"/>
          <w:lang w:val="zh-CN"/>
        </w:rPr>
        <w:t>2</w:t>
      </w:r>
      <w:r w:rsidRPr="00904767">
        <w:rPr>
          <w:rFonts w:ascii="Times New Roman" w:eastAsia="仿宋" w:hAnsi="Times New Roman" w:cs="Times New Roman"/>
          <w:sz w:val="24"/>
          <w:lang w:val="zh-CN"/>
        </w:rPr>
        <w:t>、</w:t>
      </w:r>
      <w:r w:rsidRPr="00904767">
        <w:rPr>
          <w:rFonts w:ascii="Times New Roman" w:eastAsia="仿宋" w:hAnsi="Times New Roman" w:cs="Times New Roman"/>
          <w:sz w:val="24"/>
          <w:lang w:val="zh-CN"/>
        </w:rPr>
        <w:t>NO</w:t>
      </w:r>
      <w:r w:rsidRPr="00904767">
        <w:rPr>
          <w:rFonts w:ascii="Times New Roman" w:eastAsia="仿宋" w:hAnsi="Times New Roman" w:cs="Times New Roman"/>
          <w:sz w:val="24"/>
          <w:vertAlign w:val="subscript"/>
          <w:lang w:val="zh-CN"/>
        </w:rPr>
        <w:t>2</w:t>
      </w:r>
      <w:r w:rsidRPr="00904767">
        <w:rPr>
          <w:rFonts w:ascii="Times New Roman" w:eastAsia="仿宋" w:hAnsi="Times New Roman" w:cs="Times New Roman"/>
          <w:sz w:val="24"/>
          <w:lang w:val="zh-CN"/>
        </w:rPr>
        <w:t>年平均质量浓度，</w:t>
      </w:r>
      <w:r w:rsidRPr="00904767">
        <w:rPr>
          <w:rFonts w:ascii="Times New Roman" w:eastAsia="仿宋" w:hAnsi="Times New Roman" w:cs="Times New Roman"/>
          <w:sz w:val="24"/>
          <w:lang w:val="zh-CN"/>
        </w:rPr>
        <w:t>CO</w:t>
      </w:r>
      <w:r w:rsidRPr="00904767">
        <w:rPr>
          <w:rFonts w:ascii="Times New Roman" w:eastAsia="仿宋" w:hAnsi="Times New Roman" w:cs="Times New Roman"/>
          <w:sz w:val="24"/>
          <w:lang w:val="zh-CN"/>
        </w:rPr>
        <w:t>、</w:t>
      </w:r>
      <w:r w:rsidRPr="00904767">
        <w:rPr>
          <w:rFonts w:ascii="Times New Roman" w:eastAsia="仿宋" w:hAnsi="Times New Roman" w:cs="Times New Roman"/>
          <w:sz w:val="24"/>
          <w:lang w:val="zh-CN"/>
        </w:rPr>
        <w:t>O</w:t>
      </w:r>
      <w:r w:rsidRPr="00904767">
        <w:rPr>
          <w:rFonts w:ascii="Times New Roman" w:eastAsia="仿宋" w:hAnsi="Times New Roman" w:cs="Times New Roman"/>
          <w:sz w:val="24"/>
          <w:vertAlign w:val="subscript"/>
          <w:lang w:val="zh-CN"/>
        </w:rPr>
        <w:t>3</w:t>
      </w:r>
      <w:r w:rsidRPr="00904767">
        <w:rPr>
          <w:rFonts w:ascii="Times New Roman" w:eastAsia="仿宋" w:hAnsi="Times New Roman" w:cs="Times New Roman"/>
          <w:sz w:val="24"/>
          <w:lang w:val="zh-CN"/>
        </w:rPr>
        <w:t>特定百分位数浓度均满足相应浓度限值，</w:t>
      </w:r>
      <w:r w:rsidRPr="00904767">
        <w:rPr>
          <w:rFonts w:ascii="Times New Roman" w:eastAsia="仿宋" w:hAnsi="Times New Roman" w:cs="Times New Roman"/>
          <w:sz w:val="24"/>
          <w:lang w:val="zh-CN"/>
        </w:rPr>
        <w:t>PM</w:t>
      </w:r>
      <w:r w:rsidRPr="00904767">
        <w:rPr>
          <w:rFonts w:ascii="Times New Roman" w:eastAsia="仿宋" w:hAnsi="Times New Roman" w:cs="Times New Roman"/>
          <w:sz w:val="24"/>
          <w:vertAlign w:val="subscript"/>
          <w:lang w:val="zh-CN"/>
        </w:rPr>
        <w:t>10</w:t>
      </w:r>
      <w:r w:rsidRPr="00904767">
        <w:rPr>
          <w:rFonts w:ascii="Times New Roman" w:eastAsia="仿宋" w:hAnsi="Times New Roman" w:cs="Times New Roman"/>
          <w:sz w:val="24"/>
          <w:lang w:val="zh-CN"/>
        </w:rPr>
        <w:t>、</w:t>
      </w:r>
      <w:r w:rsidRPr="00904767">
        <w:rPr>
          <w:rFonts w:ascii="Times New Roman" w:eastAsia="仿宋" w:hAnsi="Times New Roman" w:cs="Times New Roman"/>
          <w:sz w:val="24"/>
          <w:lang w:val="zh-CN"/>
        </w:rPr>
        <w:t>PM</w:t>
      </w:r>
      <w:r w:rsidRPr="00904767">
        <w:rPr>
          <w:rFonts w:ascii="Times New Roman" w:eastAsia="仿宋" w:hAnsi="Times New Roman" w:cs="Times New Roman"/>
          <w:sz w:val="24"/>
          <w:vertAlign w:val="subscript"/>
          <w:lang w:val="zh-CN"/>
        </w:rPr>
        <w:t>2.5</w:t>
      </w:r>
      <w:r w:rsidRPr="00904767">
        <w:rPr>
          <w:rFonts w:ascii="Times New Roman" w:eastAsia="仿宋" w:hAnsi="Times New Roman" w:cs="Times New Roman"/>
          <w:sz w:val="24"/>
          <w:lang w:val="zh-CN"/>
        </w:rPr>
        <w:t>存在不同程度的超标现象。</w:t>
      </w:r>
    </w:p>
    <w:p w:rsidR="00200033" w:rsidRPr="00904767" w:rsidRDefault="00B56227" w:rsidP="00A4722E">
      <w:pPr>
        <w:pStyle w:val="CharCharCharCharCharCharCharCharCharCharCharCharChar3"/>
        <w:snapToGrid w:val="0"/>
        <w:ind w:firstLine="480"/>
        <w:rPr>
          <w:rFonts w:ascii="Times New Roman" w:eastAsia="仿宋" w:hAnsi="Times New Roman" w:cs="Times New Roman"/>
        </w:rPr>
      </w:pPr>
      <w:r w:rsidRPr="00904767">
        <w:rPr>
          <w:rFonts w:ascii="Times New Roman" w:eastAsia="仿宋" w:hAnsi="Times New Roman" w:cs="Times New Roman"/>
          <w:kern w:val="2"/>
          <w:lang w:val="zh-CN"/>
        </w:rPr>
        <w:t>根据</w:t>
      </w:r>
      <w:r w:rsidR="00A4722E" w:rsidRPr="00904767">
        <w:rPr>
          <w:rFonts w:ascii="Times New Roman" w:eastAsia="仿宋" w:hAnsi="Times New Roman" w:cs="Times New Roman"/>
          <w:lang w:val="zh-CN"/>
        </w:rPr>
        <w:t>宁夏</w:t>
      </w:r>
      <w:r w:rsidR="00A4722E" w:rsidRPr="00904767">
        <w:rPr>
          <w:rFonts w:ascii="Times New Roman" w:eastAsia="仿宋" w:hAnsi="Times New Roman" w:cs="Times New Roman" w:hint="eastAsia"/>
          <w:lang w:val="zh-CN"/>
        </w:rPr>
        <w:t>华正</w:t>
      </w:r>
      <w:r w:rsidR="00A4722E" w:rsidRPr="00904767">
        <w:rPr>
          <w:rFonts w:ascii="Times New Roman" w:eastAsia="仿宋" w:hAnsi="Times New Roman" w:cs="Times New Roman"/>
          <w:lang w:val="zh-CN"/>
        </w:rPr>
        <w:t>检测技术有限公司</w:t>
      </w:r>
      <w:r w:rsidR="00A4722E" w:rsidRPr="00904767">
        <w:rPr>
          <w:rFonts w:ascii="Times New Roman" w:eastAsia="仿宋" w:hAnsi="Times New Roman" w:cs="Times New Roman"/>
          <w:kern w:val="2"/>
          <w:lang w:val="zh-CN"/>
        </w:rPr>
        <w:t>对</w:t>
      </w:r>
      <w:r w:rsidRPr="00904767">
        <w:rPr>
          <w:rFonts w:ascii="Times New Roman" w:eastAsia="仿宋" w:hAnsi="Times New Roman" w:cs="Times New Roman"/>
        </w:rPr>
        <w:t>本项目特征因子</w:t>
      </w:r>
      <w:r w:rsidRPr="00904767">
        <w:rPr>
          <w:rFonts w:ascii="Times New Roman" w:eastAsia="仿宋" w:hAnsi="Times New Roman" w:cs="Times New Roman"/>
        </w:rPr>
        <w:t>NH</w:t>
      </w:r>
      <w:r w:rsidRPr="00904767">
        <w:rPr>
          <w:rFonts w:ascii="Times New Roman" w:eastAsia="仿宋" w:hAnsi="Times New Roman" w:cs="Times New Roman"/>
          <w:vertAlign w:val="subscript"/>
        </w:rPr>
        <w:t>3</w:t>
      </w:r>
      <w:r w:rsidRPr="00904767">
        <w:rPr>
          <w:rFonts w:ascii="Times New Roman" w:eastAsia="仿宋" w:hAnsi="Times New Roman" w:cs="Times New Roman"/>
        </w:rPr>
        <w:t>、</w:t>
      </w:r>
      <w:r w:rsidRPr="00904767">
        <w:rPr>
          <w:rFonts w:ascii="Times New Roman" w:eastAsia="仿宋" w:hAnsi="Times New Roman" w:cs="Times New Roman"/>
        </w:rPr>
        <w:t>H</w:t>
      </w:r>
      <w:r w:rsidRPr="00904767">
        <w:rPr>
          <w:rFonts w:ascii="Times New Roman" w:eastAsia="仿宋" w:hAnsi="Times New Roman" w:cs="Times New Roman"/>
          <w:vertAlign w:val="subscript"/>
        </w:rPr>
        <w:t>2</w:t>
      </w:r>
      <w:r w:rsidRPr="00904767">
        <w:rPr>
          <w:rFonts w:ascii="Times New Roman" w:eastAsia="仿宋" w:hAnsi="Times New Roman" w:cs="Times New Roman"/>
        </w:rPr>
        <w:t>S</w:t>
      </w:r>
      <w:r w:rsidR="00A4722E" w:rsidRPr="00904767">
        <w:rPr>
          <w:rFonts w:ascii="Times New Roman" w:eastAsia="仿宋" w:hAnsi="Times New Roman" w:cs="Times New Roman" w:hint="eastAsia"/>
        </w:rPr>
        <w:t>、</w:t>
      </w:r>
      <w:r w:rsidR="00A4722E" w:rsidRPr="00904767">
        <w:rPr>
          <w:rFonts w:ascii="Times New Roman" w:eastAsia="仿宋" w:hAnsi="Times New Roman" w:cs="Times New Roman"/>
        </w:rPr>
        <w:t>臭气浓度</w:t>
      </w:r>
      <w:r w:rsidRPr="00904767">
        <w:rPr>
          <w:rFonts w:ascii="Times New Roman" w:eastAsia="仿宋" w:hAnsi="Times New Roman" w:cs="Times New Roman"/>
        </w:rPr>
        <w:t>的监测数据，评价区域内各特征污染物小时浓度达到《环境影响评价技术导则</w:t>
      </w:r>
      <w:r w:rsidRPr="00904767">
        <w:rPr>
          <w:rFonts w:ascii="Times New Roman" w:eastAsia="仿宋" w:hAnsi="Times New Roman" w:cs="Times New Roman"/>
        </w:rPr>
        <w:t>·</w:t>
      </w:r>
      <w:r w:rsidRPr="00904767">
        <w:rPr>
          <w:rFonts w:ascii="Times New Roman" w:eastAsia="仿宋" w:hAnsi="Times New Roman" w:cs="Times New Roman"/>
        </w:rPr>
        <w:t>大气环境》（</w:t>
      </w:r>
      <w:r w:rsidRPr="00904767">
        <w:rPr>
          <w:rFonts w:ascii="Times New Roman" w:eastAsia="仿宋" w:hAnsi="Times New Roman" w:cs="Times New Roman"/>
        </w:rPr>
        <w:t>HJ2.2-2018</w:t>
      </w:r>
      <w:r w:rsidRPr="00904767">
        <w:rPr>
          <w:rFonts w:ascii="Times New Roman" w:eastAsia="仿宋" w:hAnsi="Times New Roman" w:cs="Times New Roman"/>
        </w:rPr>
        <w:t>）中附录</w:t>
      </w:r>
      <w:r w:rsidRPr="00904767">
        <w:rPr>
          <w:rFonts w:ascii="Times New Roman" w:eastAsia="仿宋" w:hAnsi="Times New Roman" w:cs="Times New Roman"/>
        </w:rPr>
        <w:t>D</w:t>
      </w:r>
      <w:r w:rsidRPr="00904767">
        <w:rPr>
          <w:rFonts w:ascii="Times New Roman" w:eastAsia="仿宋" w:hAnsi="Times New Roman" w:cs="Times New Roman"/>
        </w:rPr>
        <w:t>表</w:t>
      </w:r>
      <w:r w:rsidRPr="00904767">
        <w:rPr>
          <w:rFonts w:ascii="Times New Roman" w:eastAsia="仿宋" w:hAnsi="Times New Roman" w:cs="Times New Roman"/>
        </w:rPr>
        <w:t>D.1</w:t>
      </w:r>
      <w:r w:rsidRPr="00904767">
        <w:rPr>
          <w:rFonts w:ascii="Times New Roman" w:eastAsia="仿宋" w:hAnsi="Times New Roman" w:cs="Times New Roman"/>
        </w:rPr>
        <w:t>其他污染物空气质量浓度参考限值，未出现超标现象。</w:t>
      </w:r>
    </w:p>
    <w:p w:rsidR="00A4722E" w:rsidRPr="00904767" w:rsidRDefault="00B56227" w:rsidP="00A4722E">
      <w:pPr>
        <w:widowControl/>
        <w:adjustRightInd w:val="0"/>
        <w:snapToGrid w:val="0"/>
        <w:spacing w:line="360" w:lineRule="auto"/>
        <w:ind w:firstLineChars="200" w:firstLine="480"/>
        <w:rPr>
          <w:rFonts w:ascii="Times New Roman" w:eastAsia="仿宋" w:hAnsi="Times New Roman" w:cs="Times New Roman"/>
          <w:snapToGrid w:val="0"/>
          <w:kern w:val="0"/>
          <w:sz w:val="24"/>
        </w:rPr>
      </w:pPr>
      <w:r w:rsidRPr="00904767">
        <w:rPr>
          <w:rFonts w:ascii="宋体" w:eastAsia="宋体" w:hAnsi="宋体" w:cs="宋体" w:hint="eastAsia"/>
          <w:kern w:val="1"/>
          <w:sz w:val="24"/>
        </w:rPr>
        <w:t>⑵</w:t>
      </w:r>
      <w:r w:rsidRPr="00904767">
        <w:rPr>
          <w:rFonts w:ascii="Times New Roman" w:eastAsia="仿宋" w:hAnsi="Times New Roman" w:cs="Times New Roman"/>
          <w:kern w:val="1"/>
          <w:sz w:val="24"/>
        </w:rPr>
        <w:t>地表水环境质量现状：本</w:t>
      </w:r>
      <w:r w:rsidRPr="00904767">
        <w:rPr>
          <w:rFonts w:ascii="Times New Roman" w:eastAsia="仿宋" w:hAnsi="Times New Roman" w:cs="Times New Roman"/>
          <w:sz w:val="24"/>
          <w:szCs w:val="22"/>
        </w:rPr>
        <w:t>项目所在区域地表水体沙沟水质单因子指数中</w:t>
      </w:r>
      <w:r w:rsidRPr="00904767">
        <w:rPr>
          <w:rFonts w:ascii="Times New Roman" w:eastAsia="仿宋" w:hAnsi="Times New Roman" w:cs="Times New Roman"/>
          <w:sz w:val="24"/>
        </w:rPr>
        <w:t>化学需氧量、五日生化需氧量、总氮、氟化物等指数均大于</w:t>
      </w:r>
      <w:r w:rsidRPr="00904767">
        <w:rPr>
          <w:rFonts w:ascii="Times New Roman" w:eastAsia="仿宋" w:hAnsi="Times New Roman" w:cs="Times New Roman"/>
          <w:sz w:val="24"/>
        </w:rPr>
        <w:t>1</w:t>
      </w:r>
      <w:r w:rsidRPr="00904767">
        <w:rPr>
          <w:rFonts w:ascii="Times New Roman" w:eastAsia="仿宋" w:hAnsi="Times New Roman" w:cs="Times New Roman"/>
          <w:sz w:val="24"/>
          <w:szCs w:val="22"/>
        </w:rPr>
        <w:t>，超过《地表水环境质量标准》（</w:t>
      </w:r>
      <w:r w:rsidRPr="00904767">
        <w:rPr>
          <w:rFonts w:ascii="Times New Roman" w:eastAsia="仿宋" w:hAnsi="Times New Roman" w:cs="Times New Roman"/>
          <w:sz w:val="24"/>
          <w:szCs w:val="22"/>
        </w:rPr>
        <w:t>GB3838-2002</w:t>
      </w:r>
      <w:r w:rsidRPr="00904767">
        <w:rPr>
          <w:rFonts w:ascii="Times New Roman" w:eastAsia="仿宋" w:hAnsi="Times New Roman" w:cs="Times New Roman"/>
          <w:sz w:val="24"/>
          <w:szCs w:val="22"/>
        </w:rPr>
        <w:t>）中的</w:t>
      </w:r>
      <w:r w:rsidRPr="00904767">
        <w:rPr>
          <w:rFonts w:ascii="Times New Roman" w:eastAsia="仿宋" w:hAnsi="Times New Roman" w:cs="Times New Roman"/>
          <w:sz w:val="24"/>
          <w:szCs w:val="22"/>
        </w:rPr>
        <w:t>IV</w:t>
      </w:r>
      <w:r w:rsidRPr="00904767">
        <w:rPr>
          <w:rFonts w:ascii="Times New Roman" w:eastAsia="仿宋" w:hAnsi="Times New Roman" w:cs="Times New Roman"/>
          <w:sz w:val="24"/>
          <w:szCs w:val="22"/>
        </w:rPr>
        <w:t>类标准要求，</w:t>
      </w:r>
      <w:r w:rsidR="00A4722E" w:rsidRPr="00904767">
        <w:rPr>
          <w:rFonts w:ascii="Times New Roman" w:eastAsia="仿宋" w:hAnsi="Times New Roman" w:cs="Times New Roman" w:hint="eastAsia"/>
          <w:snapToGrid w:val="0"/>
          <w:kern w:val="0"/>
          <w:sz w:val="24"/>
        </w:rPr>
        <w:t>其中高锰酸盐指数、化学需氧量、五日生化需氧量、等指数超标主要原因为沙沟水量小，沿途接纳了周边居民生活污水所致，氟化物超标主要为区域气候干燥，地表蒸发量大，导致背景值较高所致。</w:t>
      </w:r>
    </w:p>
    <w:p w:rsidR="00200033" w:rsidRPr="00CF56A1" w:rsidRDefault="00B56227" w:rsidP="00CF56A1">
      <w:pPr>
        <w:adjustRightInd w:val="0"/>
        <w:snapToGrid w:val="0"/>
        <w:spacing w:line="360" w:lineRule="auto"/>
        <w:ind w:firstLineChars="197" w:firstLine="473"/>
        <w:jc w:val="left"/>
        <w:rPr>
          <w:rFonts w:ascii="Times New Roman" w:eastAsia="仿宋" w:hAnsi="Times New Roman" w:cs="Times New Roman"/>
          <w:bCs/>
          <w:sz w:val="24"/>
        </w:rPr>
      </w:pPr>
      <w:r w:rsidRPr="00904767">
        <w:rPr>
          <w:rFonts w:ascii="宋体" w:eastAsia="宋体" w:hAnsi="宋体" w:cs="宋体" w:hint="eastAsia"/>
          <w:sz w:val="24"/>
          <w:szCs w:val="22"/>
        </w:rPr>
        <w:t>⑶</w:t>
      </w:r>
      <w:r w:rsidRPr="00904767">
        <w:rPr>
          <w:rFonts w:ascii="Times New Roman" w:eastAsia="仿宋" w:hAnsi="Times New Roman" w:cs="Times New Roman"/>
          <w:sz w:val="24"/>
          <w:szCs w:val="22"/>
        </w:rPr>
        <w:t>地下水环境质量现状：</w:t>
      </w:r>
      <w:r w:rsidR="00CF56A1">
        <w:rPr>
          <w:rFonts w:ascii="Times New Roman" w:eastAsia="仿宋" w:hAnsi="Times New Roman" w:cs="Times New Roman" w:hint="eastAsia"/>
          <w:bCs/>
          <w:sz w:val="24"/>
        </w:rPr>
        <w:t>1</w:t>
      </w:r>
      <w:r w:rsidR="00CF56A1" w:rsidRPr="007D5B4D">
        <w:rPr>
          <w:rFonts w:ascii="Times New Roman" w:eastAsia="仿宋" w:hAnsi="Times New Roman" w:cs="Times New Roman"/>
          <w:bCs/>
          <w:sz w:val="24"/>
        </w:rPr>
        <w:t>#</w:t>
      </w:r>
      <w:r w:rsidR="00CF56A1">
        <w:rPr>
          <w:rFonts w:ascii="Times New Roman" w:eastAsia="仿宋" w:hAnsi="Times New Roman" w:cs="Times New Roman" w:hint="eastAsia"/>
          <w:bCs/>
          <w:sz w:val="24"/>
        </w:rPr>
        <w:t>、</w:t>
      </w:r>
      <w:r w:rsidR="00CF56A1">
        <w:rPr>
          <w:rFonts w:ascii="Times New Roman" w:eastAsia="仿宋" w:hAnsi="Times New Roman" w:cs="Times New Roman" w:hint="eastAsia"/>
          <w:bCs/>
          <w:sz w:val="24"/>
        </w:rPr>
        <w:t>2</w:t>
      </w:r>
      <w:r w:rsidR="00CF56A1" w:rsidRPr="007D5B4D">
        <w:rPr>
          <w:rFonts w:ascii="Times New Roman" w:eastAsia="仿宋" w:hAnsi="Times New Roman" w:cs="Times New Roman"/>
          <w:bCs/>
          <w:sz w:val="24"/>
        </w:rPr>
        <w:t>#</w:t>
      </w:r>
      <w:r w:rsidR="00CF56A1" w:rsidRPr="007D5B4D">
        <w:rPr>
          <w:rFonts w:ascii="Times New Roman" w:eastAsia="仿宋" w:hAnsi="Times New Roman" w:cs="Times New Roman"/>
          <w:bCs/>
          <w:sz w:val="24"/>
        </w:rPr>
        <w:t>监测点位</w:t>
      </w:r>
      <w:r w:rsidR="00CF56A1">
        <w:rPr>
          <w:rFonts w:ascii="Times New Roman" w:eastAsia="仿宋" w:hAnsi="Times New Roman" w:cs="Times New Roman"/>
          <w:bCs/>
          <w:sz w:val="24"/>
        </w:rPr>
        <w:t>氟化物</w:t>
      </w:r>
      <w:r w:rsidR="00CF56A1" w:rsidRPr="007D5B4D">
        <w:rPr>
          <w:rFonts w:ascii="Times New Roman" w:eastAsia="仿宋" w:hAnsi="Times New Roman" w:cs="Times New Roman"/>
          <w:bCs/>
          <w:sz w:val="24"/>
        </w:rPr>
        <w:t>超标，</w:t>
      </w:r>
      <w:r w:rsidR="00CF56A1">
        <w:rPr>
          <w:rFonts w:ascii="Times New Roman" w:eastAsia="仿宋" w:hAnsi="Times New Roman" w:cs="Times New Roman" w:hint="eastAsia"/>
          <w:bCs/>
          <w:sz w:val="24"/>
        </w:rPr>
        <w:t>3#</w:t>
      </w:r>
      <w:r w:rsidR="00CF56A1" w:rsidRPr="007D5B4D">
        <w:rPr>
          <w:rFonts w:ascii="Times New Roman" w:eastAsia="仿宋" w:hAnsi="Times New Roman" w:cs="Times New Roman"/>
          <w:bCs/>
          <w:sz w:val="24"/>
        </w:rPr>
        <w:t>监测点位</w:t>
      </w:r>
      <w:r w:rsidR="00CF56A1">
        <w:rPr>
          <w:rFonts w:ascii="Times New Roman" w:eastAsia="仿宋" w:hAnsi="Times New Roman" w:cs="Times New Roman"/>
          <w:bCs/>
          <w:sz w:val="24"/>
        </w:rPr>
        <w:t>溶解性总固体</w:t>
      </w:r>
      <w:r w:rsidR="00CF56A1">
        <w:rPr>
          <w:rFonts w:ascii="Times New Roman" w:eastAsia="仿宋" w:hAnsi="Times New Roman" w:cs="Times New Roman" w:hint="eastAsia"/>
          <w:bCs/>
          <w:sz w:val="24"/>
        </w:rPr>
        <w:t>、</w:t>
      </w:r>
      <w:r w:rsidR="00CF56A1">
        <w:rPr>
          <w:rFonts w:ascii="Times New Roman" w:eastAsia="仿宋" w:hAnsi="Times New Roman" w:cs="Times New Roman"/>
          <w:bCs/>
          <w:sz w:val="24"/>
        </w:rPr>
        <w:t>硫酸盐耗氧量</w:t>
      </w:r>
      <w:r w:rsidR="00CF56A1" w:rsidRPr="007D5B4D">
        <w:rPr>
          <w:rFonts w:ascii="Times New Roman" w:eastAsia="仿宋" w:hAnsi="Times New Roman" w:cs="Times New Roman"/>
          <w:bCs/>
          <w:sz w:val="24"/>
        </w:rPr>
        <w:t>超标</w:t>
      </w:r>
      <w:r w:rsidR="00CF56A1">
        <w:rPr>
          <w:rFonts w:ascii="Times New Roman" w:eastAsia="仿宋" w:hAnsi="Times New Roman" w:cs="Times New Roman" w:hint="eastAsia"/>
          <w:bCs/>
          <w:sz w:val="24"/>
        </w:rPr>
        <w:t>，</w:t>
      </w:r>
      <w:r w:rsidR="00CF56A1" w:rsidRPr="007D5B4D">
        <w:rPr>
          <w:rFonts w:ascii="Times New Roman" w:eastAsia="仿宋" w:hAnsi="Times New Roman" w:cs="Times New Roman"/>
          <w:bCs/>
          <w:sz w:val="24"/>
        </w:rPr>
        <w:t>其他监测因子均满足《地下水质量标准》（</w:t>
      </w:r>
      <w:r w:rsidR="00CF56A1" w:rsidRPr="007D5B4D">
        <w:rPr>
          <w:rFonts w:ascii="Times New Roman" w:eastAsia="仿宋" w:hAnsi="Times New Roman" w:cs="Times New Roman"/>
          <w:bCs/>
          <w:sz w:val="24"/>
        </w:rPr>
        <w:t>GB/T14848-2017</w:t>
      </w:r>
      <w:r w:rsidR="00CF56A1" w:rsidRPr="007D5B4D">
        <w:rPr>
          <w:rFonts w:ascii="Times New Roman" w:eastAsia="仿宋" w:hAnsi="Times New Roman" w:cs="Times New Roman"/>
          <w:bCs/>
          <w:sz w:val="24"/>
        </w:rPr>
        <w:t>）中的</w:t>
      </w:r>
      <w:r w:rsidR="00CF56A1" w:rsidRPr="007D5B4D">
        <w:rPr>
          <w:rFonts w:ascii="Times New Roman" w:eastAsia="仿宋" w:hAnsi="Times New Roman" w:cs="Times New Roman"/>
          <w:bCs/>
          <w:sz w:val="24"/>
        </w:rPr>
        <w:fldChar w:fldCharType="begin"/>
      </w:r>
      <w:r w:rsidR="00CF56A1" w:rsidRPr="007D5B4D">
        <w:rPr>
          <w:rFonts w:ascii="Times New Roman" w:eastAsia="仿宋" w:hAnsi="Times New Roman" w:cs="Times New Roman"/>
          <w:bCs/>
          <w:sz w:val="24"/>
        </w:rPr>
        <w:instrText xml:space="preserve"> = 3 \* ROMAN \* MERGEFORMAT </w:instrText>
      </w:r>
      <w:r w:rsidR="00CF56A1" w:rsidRPr="007D5B4D">
        <w:rPr>
          <w:rFonts w:ascii="Times New Roman" w:eastAsia="仿宋" w:hAnsi="Times New Roman" w:cs="Times New Roman"/>
          <w:bCs/>
          <w:sz w:val="24"/>
        </w:rPr>
        <w:fldChar w:fldCharType="separate"/>
      </w:r>
      <w:r w:rsidR="00CF56A1" w:rsidRPr="007D5B4D">
        <w:rPr>
          <w:rFonts w:ascii="Times New Roman" w:eastAsia="仿宋" w:hAnsi="Times New Roman" w:cs="Times New Roman"/>
          <w:sz w:val="24"/>
        </w:rPr>
        <w:t>III</w:t>
      </w:r>
      <w:r w:rsidR="00CF56A1" w:rsidRPr="007D5B4D">
        <w:rPr>
          <w:rFonts w:ascii="Times New Roman" w:eastAsia="仿宋" w:hAnsi="Times New Roman" w:cs="Times New Roman"/>
          <w:bCs/>
          <w:sz w:val="24"/>
        </w:rPr>
        <w:fldChar w:fldCharType="end"/>
      </w:r>
      <w:r w:rsidR="00CF56A1" w:rsidRPr="007D5B4D">
        <w:rPr>
          <w:rFonts w:ascii="Times New Roman" w:eastAsia="仿宋" w:hAnsi="Times New Roman" w:cs="Times New Roman"/>
          <w:bCs/>
          <w:sz w:val="24"/>
        </w:rPr>
        <w:t>类标准</w:t>
      </w:r>
      <w:r w:rsidR="00CF56A1">
        <w:rPr>
          <w:rFonts w:ascii="Times New Roman" w:eastAsia="仿宋" w:hAnsi="Times New Roman" w:cs="Times New Roman"/>
          <w:bCs/>
          <w:sz w:val="24"/>
        </w:rPr>
        <w:t>；超标原因主要为该地区地下水为苦卤水，背景值较高所致</w:t>
      </w:r>
      <w:r w:rsidRPr="00904767">
        <w:rPr>
          <w:rFonts w:ascii="Times New Roman" w:eastAsia="仿宋" w:hAnsi="Times New Roman" w:cs="Times New Roman"/>
          <w:sz w:val="24"/>
          <w:szCs w:val="22"/>
        </w:rPr>
        <w:t>。</w:t>
      </w:r>
    </w:p>
    <w:p w:rsidR="00200033" w:rsidRPr="00A4722E" w:rsidRDefault="00B56227" w:rsidP="00A4722E">
      <w:pPr>
        <w:pStyle w:val="af8"/>
        <w:adjustRightInd w:val="0"/>
        <w:spacing w:line="360" w:lineRule="auto"/>
        <w:ind w:firstLineChars="200" w:firstLine="480"/>
        <w:jc w:val="both"/>
        <w:rPr>
          <w:rFonts w:ascii="Times New Roman" w:eastAsia="仿宋" w:hAnsi="Times New Roman" w:cs="Times New Roman"/>
          <w:sz w:val="24"/>
          <w:szCs w:val="22"/>
        </w:rPr>
      </w:pPr>
      <w:r w:rsidRPr="00A4722E">
        <w:rPr>
          <w:rFonts w:ascii="宋体" w:eastAsia="宋体" w:hAnsi="宋体" w:cs="宋体" w:hint="eastAsia"/>
          <w:kern w:val="1"/>
          <w:sz w:val="24"/>
          <w:szCs w:val="24"/>
        </w:rPr>
        <w:t>⑷</w:t>
      </w:r>
      <w:r w:rsidRPr="00A4722E">
        <w:rPr>
          <w:rFonts w:ascii="Times New Roman" w:eastAsia="仿宋" w:hAnsi="Times New Roman" w:cs="Times New Roman"/>
          <w:kern w:val="1"/>
          <w:sz w:val="24"/>
          <w:szCs w:val="24"/>
        </w:rPr>
        <w:t>声环境质量现状：</w:t>
      </w:r>
      <w:r w:rsidRPr="00A4722E">
        <w:rPr>
          <w:rFonts w:ascii="Times New Roman" w:eastAsia="仿宋" w:hAnsi="Times New Roman" w:cs="Times New Roman"/>
          <w:sz w:val="24"/>
          <w:szCs w:val="22"/>
        </w:rPr>
        <w:t>由监测结果可以看出，厂址周围声环境现状监测值均满足《声环境质量标准》（</w:t>
      </w:r>
      <w:r w:rsidRPr="00A4722E">
        <w:rPr>
          <w:rFonts w:ascii="Times New Roman" w:eastAsia="仿宋" w:hAnsi="Times New Roman" w:cs="Times New Roman"/>
          <w:sz w:val="24"/>
          <w:szCs w:val="22"/>
        </w:rPr>
        <w:t>GB3096-2008</w:t>
      </w:r>
      <w:r w:rsidRPr="00A4722E">
        <w:rPr>
          <w:rFonts w:ascii="Times New Roman" w:eastAsia="仿宋" w:hAnsi="Times New Roman" w:cs="Times New Roman"/>
          <w:sz w:val="24"/>
          <w:szCs w:val="22"/>
        </w:rPr>
        <w:t>）</w:t>
      </w:r>
      <w:r w:rsidRPr="00A4722E">
        <w:rPr>
          <w:rFonts w:ascii="Times New Roman" w:eastAsia="仿宋" w:hAnsi="Times New Roman" w:cs="Times New Roman"/>
          <w:sz w:val="24"/>
          <w:szCs w:val="22"/>
        </w:rPr>
        <w:t>2</w:t>
      </w:r>
      <w:r w:rsidRPr="00A4722E">
        <w:rPr>
          <w:rFonts w:ascii="Times New Roman" w:eastAsia="仿宋" w:hAnsi="Times New Roman" w:cs="Times New Roman"/>
          <w:sz w:val="24"/>
          <w:szCs w:val="22"/>
        </w:rPr>
        <w:t>类标准要求。</w:t>
      </w:r>
    </w:p>
    <w:p w:rsidR="00200033" w:rsidRPr="00B7329A" w:rsidRDefault="00B56227" w:rsidP="00B7329A">
      <w:pPr>
        <w:adjustRightInd w:val="0"/>
        <w:snapToGrid w:val="0"/>
        <w:spacing w:line="360" w:lineRule="auto"/>
        <w:outlineLvl w:val="1"/>
        <w:rPr>
          <w:rFonts w:ascii="Times New Roman" w:hAnsi="Times New Roman" w:cs="Times New Roman"/>
          <w:b/>
          <w:bCs/>
          <w:sz w:val="28"/>
          <w:szCs w:val="28"/>
        </w:rPr>
      </w:pPr>
      <w:bookmarkStart w:id="876" w:name="_Toc13379"/>
      <w:bookmarkStart w:id="877" w:name="_Toc29027"/>
      <w:bookmarkStart w:id="878" w:name="_Toc29"/>
      <w:bookmarkStart w:id="879" w:name="_Toc17817915"/>
      <w:r w:rsidRPr="00B7329A">
        <w:rPr>
          <w:rFonts w:ascii="Times New Roman" w:hAnsi="Times New Roman" w:cs="Times New Roman" w:hint="eastAsia"/>
          <w:b/>
          <w:bCs/>
          <w:sz w:val="28"/>
          <w:szCs w:val="28"/>
        </w:rPr>
        <w:t>11</w:t>
      </w:r>
      <w:r w:rsidRPr="00B7329A">
        <w:rPr>
          <w:rFonts w:ascii="Times New Roman" w:hAnsi="Times New Roman" w:cs="Times New Roman"/>
          <w:b/>
          <w:bCs/>
          <w:sz w:val="28"/>
          <w:szCs w:val="28"/>
        </w:rPr>
        <w:t>.6</w:t>
      </w:r>
      <w:r w:rsidRPr="00B7329A">
        <w:rPr>
          <w:rFonts w:ascii="Times New Roman" w:hAnsi="Times New Roman" w:cs="Times New Roman" w:hint="eastAsia"/>
          <w:b/>
          <w:bCs/>
          <w:sz w:val="28"/>
          <w:szCs w:val="28"/>
        </w:rPr>
        <w:t xml:space="preserve"> </w:t>
      </w:r>
      <w:r w:rsidRPr="00B7329A">
        <w:rPr>
          <w:rFonts w:ascii="Times New Roman" w:hAnsi="Times New Roman" w:cs="Times New Roman"/>
          <w:b/>
          <w:bCs/>
          <w:sz w:val="28"/>
          <w:szCs w:val="28"/>
        </w:rPr>
        <w:t>污染防治与达标排放可行性</w:t>
      </w:r>
      <w:bookmarkEnd w:id="876"/>
      <w:bookmarkEnd w:id="877"/>
      <w:bookmarkEnd w:id="878"/>
      <w:bookmarkEnd w:id="879"/>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80" w:name="_Toc332203467"/>
      <w:bookmarkStart w:id="881" w:name="_Toc491610175"/>
      <w:bookmarkStart w:id="882" w:name="_Toc318043720"/>
      <w:bookmarkStart w:id="883" w:name="_Toc387745804"/>
      <w:bookmarkStart w:id="884" w:name="_Toc30592"/>
      <w:bookmarkStart w:id="885" w:name="_Toc21363"/>
      <w:bookmarkStart w:id="886" w:name="_Toc388620215"/>
      <w:r w:rsidRPr="00737AD9">
        <w:rPr>
          <w:rFonts w:cs="Times New Roman" w:hint="eastAsia"/>
          <w:bCs w:val="0"/>
          <w:sz w:val="24"/>
          <w:szCs w:val="24"/>
        </w:rPr>
        <w:t>11</w:t>
      </w:r>
      <w:r w:rsidRPr="00737AD9">
        <w:rPr>
          <w:rFonts w:cs="Times New Roman"/>
          <w:bCs w:val="0"/>
          <w:sz w:val="24"/>
          <w:szCs w:val="24"/>
        </w:rPr>
        <w:t>.6.1</w:t>
      </w:r>
      <w:r w:rsidRPr="00737AD9">
        <w:rPr>
          <w:rFonts w:cs="Times New Roman" w:hint="eastAsia"/>
          <w:bCs w:val="0"/>
          <w:sz w:val="24"/>
          <w:szCs w:val="24"/>
        </w:rPr>
        <w:t xml:space="preserve"> </w:t>
      </w:r>
      <w:r w:rsidRPr="00737AD9">
        <w:rPr>
          <w:rFonts w:cs="Times New Roman"/>
          <w:bCs w:val="0"/>
          <w:sz w:val="24"/>
          <w:szCs w:val="24"/>
        </w:rPr>
        <w:t>废气污防治措施与达标排放可行性</w:t>
      </w:r>
      <w:bookmarkEnd w:id="880"/>
      <w:bookmarkEnd w:id="881"/>
      <w:bookmarkEnd w:id="882"/>
      <w:bookmarkEnd w:id="883"/>
      <w:bookmarkEnd w:id="884"/>
      <w:bookmarkEnd w:id="885"/>
      <w:bookmarkEnd w:id="886"/>
    </w:p>
    <w:p w:rsidR="00200033" w:rsidRPr="00A4722E" w:rsidRDefault="00B56227" w:rsidP="00D15407">
      <w:pPr>
        <w:pStyle w:val="afffffffff3"/>
        <w:adjustRightInd w:val="0"/>
        <w:snapToGrid w:val="0"/>
        <w:spacing w:line="360" w:lineRule="auto"/>
        <w:ind w:firstLine="480"/>
        <w:rPr>
          <w:rFonts w:ascii="Times New Roman" w:eastAsia="仿宋" w:hAnsi="Times New Roman" w:cs="Times New Roman"/>
        </w:rPr>
      </w:pPr>
      <w:r w:rsidRPr="00A4722E">
        <w:rPr>
          <w:rFonts w:ascii="宋体" w:eastAsia="宋体" w:hAnsi="宋体" w:hint="eastAsia"/>
        </w:rPr>
        <w:t>⑴</w:t>
      </w:r>
      <w:r w:rsidRPr="00A4722E">
        <w:rPr>
          <w:rFonts w:ascii="Times New Roman" w:eastAsia="仿宋" w:hAnsi="Times New Roman" w:cs="Times New Roman"/>
        </w:rPr>
        <w:t>粉尘</w:t>
      </w:r>
    </w:p>
    <w:p w:rsidR="00200033" w:rsidRPr="00A4722E" w:rsidRDefault="00B56227" w:rsidP="00D15407">
      <w:pPr>
        <w:pStyle w:val="afffffffff3"/>
        <w:adjustRightInd w:val="0"/>
        <w:snapToGrid w:val="0"/>
        <w:spacing w:line="360" w:lineRule="auto"/>
        <w:ind w:firstLine="480"/>
        <w:rPr>
          <w:rFonts w:ascii="Times New Roman" w:eastAsia="仿宋" w:hAnsi="Times New Roman" w:cs="Times New Roman"/>
        </w:rPr>
      </w:pPr>
      <w:r w:rsidRPr="00A4722E">
        <w:rPr>
          <w:rFonts w:ascii="Times New Roman" w:eastAsia="仿宋" w:hAnsi="Times New Roman" w:cs="Times New Roman"/>
        </w:rPr>
        <w:t>本项目粉尘主要为</w:t>
      </w:r>
      <w:r w:rsidRPr="00A4722E">
        <w:rPr>
          <w:rFonts w:ascii="Times New Roman" w:eastAsia="仿宋" w:hAnsi="Times New Roman" w:cs="Times New Roman"/>
          <w:szCs w:val="22"/>
        </w:rPr>
        <w:t>饲料加工粉尘</w:t>
      </w:r>
      <w:r w:rsidRPr="00A4722E">
        <w:rPr>
          <w:rFonts w:ascii="Times New Roman" w:eastAsia="仿宋" w:hAnsi="Times New Roman" w:cs="Times New Roman"/>
        </w:rPr>
        <w:t>，采用密闭集气装置收集</w:t>
      </w:r>
      <w:r w:rsidRPr="00A4722E">
        <w:rPr>
          <w:rFonts w:ascii="Times New Roman" w:eastAsia="仿宋" w:hAnsi="Times New Roman" w:cs="Times New Roman"/>
        </w:rPr>
        <w:t>+</w:t>
      </w:r>
      <w:r w:rsidRPr="00A4722E">
        <w:rPr>
          <w:rFonts w:ascii="Times New Roman" w:eastAsia="仿宋" w:hAnsi="Times New Roman" w:cs="Times New Roman"/>
        </w:rPr>
        <w:t>布袋除尘器</w:t>
      </w:r>
      <w:r w:rsidRPr="00A4722E">
        <w:rPr>
          <w:rFonts w:ascii="Times New Roman" w:eastAsia="仿宋" w:hAnsi="Times New Roman" w:cs="Times New Roman"/>
        </w:rPr>
        <w:t>+15m</w:t>
      </w:r>
      <w:r w:rsidRPr="00A4722E">
        <w:rPr>
          <w:rFonts w:ascii="Times New Roman" w:eastAsia="仿宋" w:hAnsi="Times New Roman" w:cs="Times New Roman"/>
        </w:rPr>
        <w:t>高排气筒治理措施。粉尘净化效率可达</w:t>
      </w:r>
      <w:r w:rsidRPr="00A4722E">
        <w:rPr>
          <w:rFonts w:ascii="Times New Roman" w:eastAsia="仿宋" w:hAnsi="Times New Roman" w:cs="Times New Roman"/>
        </w:rPr>
        <w:t>99%</w:t>
      </w:r>
      <w:r w:rsidRPr="00A4722E">
        <w:rPr>
          <w:rFonts w:ascii="Times New Roman" w:eastAsia="仿宋" w:hAnsi="Times New Roman" w:cs="Times New Roman"/>
        </w:rPr>
        <w:t>以上，经净化后的颗粒物排放浓度、排放速率均可以满足</w:t>
      </w:r>
      <w:r w:rsidRPr="00A4722E">
        <w:rPr>
          <w:rFonts w:ascii="Times New Roman" w:eastAsia="仿宋" w:hAnsi="Times New Roman" w:cs="Times New Roman"/>
          <w:snapToGrid w:val="0"/>
          <w:szCs w:val="32"/>
        </w:rPr>
        <w:t>《大气污染物综合排放标准》（</w:t>
      </w:r>
      <w:r w:rsidRPr="00A4722E">
        <w:rPr>
          <w:rFonts w:ascii="Times New Roman" w:eastAsia="仿宋" w:hAnsi="Times New Roman" w:cs="Times New Roman"/>
          <w:snapToGrid w:val="0"/>
          <w:szCs w:val="32"/>
        </w:rPr>
        <w:t>GB16297-1996</w:t>
      </w:r>
      <w:r w:rsidRPr="00A4722E">
        <w:rPr>
          <w:rFonts w:ascii="Times New Roman" w:eastAsia="仿宋" w:hAnsi="Times New Roman" w:cs="Times New Roman"/>
          <w:snapToGrid w:val="0"/>
          <w:szCs w:val="32"/>
        </w:rPr>
        <w:t>）中二级标准的要求（排放浓度：</w:t>
      </w:r>
      <w:r w:rsidRPr="00A4722E">
        <w:rPr>
          <w:rFonts w:ascii="Times New Roman" w:eastAsia="仿宋" w:hAnsi="Times New Roman" w:cs="Times New Roman"/>
          <w:snapToGrid w:val="0"/>
          <w:szCs w:val="32"/>
        </w:rPr>
        <w:t>120mg/m</w:t>
      </w:r>
      <w:r w:rsidRPr="00A4722E">
        <w:rPr>
          <w:rFonts w:ascii="Times New Roman" w:eastAsia="仿宋" w:hAnsi="Times New Roman" w:cs="Times New Roman"/>
          <w:snapToGrid w:val="0"/>
          <w:szCs w:val="32"/>
          <w:vertAlign w:val="superscript"/>
        </w:rPr>
        <w:t>3</w:t>
      </w:r>
      <w:r w:rsidRPr="00A4722E">
        <w:rPr>
          <w:rFonts w:ascii="Times New Roman" w:eastAsia="仿宋" w:hAnsi="Times New Roman" w:cs="Times New Roman"/>
          <w:snapToGrid w:val="0"/>
          <w:szCs w:val="32"/>
        </w:rPr>
        <w:t>，排放速率：</w:t>
      </w:r>
      <w:r w:rsidRPr="00A4722E">
        <w:rPr>
          <w:rFonts w:ascii="Times New Roman" w:eastAsia="仿宋" w:hAnsi="Times New Roman" w:cs="Times New Roman"/>
          <w:snapToGrid w:val="0"/>
          <w:szCs w:val="32"/>
        </w:rPr>
        <w:t>3.5kg/h</w:t>
      </w:r>
      <w:r w:rsidRPr="00A4722E">
        <w:rPr>
          <w:rFonts w:ascii="Times New Roman" w:eastAsia="仿宋" w:hAnsi="Times New Roman" w:cs="Times New Roman"/>
          <w:snapToGrid w:val="0"/>
          <w:szCs w:val="32"/>
        </w:rPr>
        <w:t>）</w:t>
      </w:r>
      <w:r w:rsidRPr="00A4722E">
        <w:rPr>
          <w:rFonts w:ascii="Times New Roman" w:eastAsia="仿宋" w:hAnsi="Times New Roman" w:cs="Times New Roman"/>
        </w:rPr>
        <w:t>，除尘器收集的粉尘综合利用。</w:t>
      </w:r>
    </w:p>
    <w:p w:rsidR="00200033" w:rsidRPr="00A4722E" w:rsidRDefault="00B56227" w:rsidP="00D15407">
      <w:pPr>
        <w:pStyle w:val="afffffffff3"/>
        <w:adjustRightInd w:val="0"/>
        <w:snapToGrid w:val="0"/>
        <w:spacing w:line="360" w:lineRule="auto"/>
        <w:ind w:firstLine="480"/>
        <w:rPr>
          <w:rFonts w:ascii="Times New Roman" w:eastAsia="仿宋" w:hAnsi="Times New Roman" w:cs="Times New Roman"/>
        </w:rPr>
      </w:pPr>
      <w:r w:rsidRPr="00A4722E">
        <w:rPr>
          <w:rFonts w:ascii="宋体" w:eastAsia="宋体" w:hAnsi="宋体" w:hint="eastAsia"/>
        </w:rPr>
        <w:lastRenderedPageBreak/>
        <w:t>⑵</w:t>
      </w:r>
      <w:r w:rsidRPr="00A4722E">
        <w:rPr>
          <w:rFonts w:ascii="Times New Roman" w:eastAsia="仿宋" w:hAnsi="Times New Roman" w:cs="Times New Roman"/>
        </w:rPr>
        <w:t>恶臭气体</w:t>
      </w:r>
    </w:p>
    <w:p w:rsidR="00200033" w:rsidRPr="00A4722E" w:rsidRDefault="00B56227" w:rsidP="00D15407">
      <w:pPr>
        <w:pStyle w:val="af8"/>
        <w:adjustRightInd w:val="0"/>
        <w:spacing w:line="360" w:lineRule="auto"/>
        <w:ind w:firstLineChars="200" w:firstLine="480"/>
        <w:jc w:val="both"/>
        <w:rPr>
          <w:rFonts w:ascii="Times New Roman" w:eastAsia="仿宋＿GB2312" w:hAnsi="Times New Roman" w:cs="Times New Roman"/>
          <w:bCs/>
          <w:sz w:val="24"/>
          <w:szCs w:val="24"/>
        </w:rPr>
      </w:pPr>
      <w:r w:rsidRPr="00A4722E">
        <w:rPr>
          <w:rFonts w:ascii="Times New Roman" w:eastAsia="仿宋" w:hAnsi="Times New Roman" w:cs="Times New Roman"/>
          <w:bCs/>
          <w:sz w:val="24"/>
          <w:szCs w:val="24"/>
        </w:rPr>
        <w:t>本项目恶臭主要来源于</w:t>
      </w:r>
      <w:r w:rsidR="00A4722E">
        <w:rPr>
          <w:rFonts w:ascii="Times New Roman" w:eastAsia="仿宋" w:hAnsi="Times New Roman" w:cs="Times New Roman" w:hint="eastAsia"/>
          <w:bCs/>
          <w:sz w:val="24"/>
          <w:szCs w:val="24"/>
        </w:rPr>
        <w:t>猪</w:t>
      </w:r>
      <w:r w:rsidRPr="00A4722E">
        <w:rPr>
          <w:rFonts w:ascii="Times New Roman" w:eastAsia="仿宋" w:hAnsi="Times New Roman" w:cs="Times New Roman"/>
          <w:bCs/>
          <w:sz w:val="24"/>
          <w:szCs w:val="24"/>
        </w:rPr>
        <w:t>舍、堆粪场及</w:t>
      </w:r>
      <w:r w:rsidRPr="00A4722E">
        <w:rPr>
          <w:rFonts w:ascii="Times New Roman" w:eastAsia="仿宋" w:hAnsi="Times New Roman" w:cs="Times New Roman"/>
          <w:sz w:val="24"/>
          <w:szCs w:val="24"/>
        </w:rPr>
        <w:t>污水处理站</w:t>
      </w:r>
      <w:r w:rsidRPr="00A4722E">
        <w:rPr>
          <w:rFonts w:ascii="Times New Roman" w:eastAsia="仿宋" w:hAnsi="Times New Roman" w:cs="Times New Roman"/>
          <w:bCs/>
          <w:sz w:val="24"/>
          <w:szCs w:val="24"/>
        </w:rPr>
        <w:t>，污染物为</w:t>
      </w:r>
      <w:r w:rsidRPr="00A4722E">
        <w:rPr>
          <w:rFonts w:ascii="Times New Roman" w:eastAsia="仿宋" w:hAnsi="Times New Roman" w:cs="Times New Roman"/>
          <w:bCs/>
          <w:sz w:val="24"/>
          <w:szCs w:val="24"/>
        </w:rPr>
        <w:t>NH</w:t>
      </w:r>
      <w:r w:rsidRPr="00A4722E">
        <w:rPr>
          <w:rFonts w:ascii="Times New Roman" w:eastAsia="仿宋" w:hAnsi="Times New Roman" w:cs="Times New Roman"/>
          <w:bCs/>
          <w:sz w:val="24"/>
          <w:szCs w:val="24"/>
          <w:vertAlign w:val="subscript"/>
        </w:rPr>
        <w:t>3</w:t>
      </w:r>
      <w:r w:rsidRPr="00A4722E">
        <w:rPr>
          <w:rFonts w:ascii="Times New Roman" w:eastAsia="仿宋" w:hAnsi="Times New Roman" w:cs="Times New Roman"/>
          <w:bCs/>
          <w:sz w:val="24"/>
          <w:szCs w:val="24"/>
        </w:rPr>
        <w:t>和</w:t>
      </w:r>
      <w:r w:rsidRPr="00A4722E">
        <w:rPr>
          <w:rFonts w:ascii="Times New Roman" w:eastAsia="仿宋" w:hAnsi="Times New Roman" w:cs="Times New Roman"/>
          <w:bCs/>
          <w:sz w:val="24"/>
          <w:szCs w:val="24"/>
        </w:rPr>
        <w:t>H</w:t>
      </w:r>
      <w:r w:rsidRPr="00A4722E">
        <w:rPr>
          <w:rFonts w:ascii="Times New Roman" w:eastAsia="仿宋" w:hAnsi="Times New Roman" w:cs="Times New Roman"/>
          <w:bCs/>
          <w:sz w:val="24"/>
          <w:szCs w:val="24"/>
          <w:vertAlign w:val="subscript"/>
        </w:rPr>
        <w:t>2</w:t>
      </w:r>
      <w:r w:rsidRPr="00A4722E">
        <w:rPr>
          <w:rFonts w:ascii="Times New Roman" w:eastAsia="仿宋" w:hAnsi="Times New Roman" w:cs="Times New Roman"/>
          <w:bCs/>
          <w:sz w:val="24"/>
          <w:szCs w:val="24"/>
        </w:rPr>
        <w:t>S</w:t>
      </w:r>
      <w:r w:rsidRPr="00A4722E">
        <w:rPr>
          <w:rFonts w:ascii="Times New Roman" w:eastAsia="仿宋" w:hAnsi="Times New Roman" w:cs="Times New Roman"/>
          <w:bCs/>
          <w:sz w:val="24"/>
          <w:szCs w:val="24"/>
        </w:rPr>
        <w:t>等，通过对同类别企业废气污染物产生情况的调查，本项目恶臭污染排放以</w:t>
      </w:r>
      <w:r w:rsidRPr="00A4722E">
        <w:rPr>
          <w:rFonts w:ascii="Times New Roman" w:eastAsia="仿宋" w:hAnsi="Times New Roman" w:cs="Times New Roman"/>
          <w:bCs/>
          <w:sz w:val="24"/>
          <w:szCs w:val="24"/>
        </w:rPr>
        <w:t>NH</w:t>
      </w:r>
      <w:r w:rsidRPr="00A4722E">
        <w:rPr>
          <w:rFonts w:ascii="Times New Roman" w:eastAsia="仿宋" w:hAnsi="Times New Roman" w:cs="Times New Roman"/>
          <w:bCs/>
          <w:sz w:val="24"/>
          <w:szCs w:val="24"/>
          <w:vertAlign w:val="subscript"/>
        </w:rPr>
        <w:t>3</w:t>
      </w:r>
      <w:r w:rsidRPr="00A4722E">
        <w:rPr>
          <w:rFonts w:ascii="Times New Roman" w:eastAsia="仿宋" w:hAnsi="Times New Roman" w:cs="Times New Roman"/>
          <w:bCs/>
          <w:sz w:val="24"/>
          <w:szCs w:val="24"/>
        </w:rPr>
        <w:t>和</w:t>
      </w:r>
      <w:r w:rsidRPr="00A4722E">
        <w:rPr>
          <w:rFonts w:ascii="Times New Roman" w:eastAsia="仿宋" w:hAnsi="Times New Roman" w:cs="Times New Roman"/>
          <w:bCs/>
          <w:sz w:val="24"/>
          <w:szCs w:val="24"/>
        </w:rPr>
        <w:t>H</w:t>
      </w:r>
      <w:r w:rsidRPr="00A4722E">
        <w:rPr>
          <w:rFonts w:ascii="Times New Roman" w:eastAsia="仿宋" w:hAnsi="Times New Roman" w:cs="Times New Roman"/>
          <w:bCs/>
          <w:sz w:val="24"/>
          <w:szCs w:val="24"/>
          <w:vertAlign w:val="subscript"/>
        </w:rPr>
        <w:t>2</w:t>
      </w:r>
      <w:r w:rsidRPr="00A4722E">
        <w:rPr>
          <w:rFonts w:ascii="Times New Roman" w:eastAsia="仿宋" w:hAnsi="Times New Roman" w:cs="Times New Roman"/>
          <w:bCs/>
          <w:sz w:val="24"/>
          <w:szCs w:val="24"/>
        </w:rPr>
        <w:t>S</w:t>
      </w:r>
      <w:r w:rsidRPr="00A4722E">
        <w:rPr>
          <w:rFonts w:ascii="Times New Roman" w:eastAsia="仿宋" w:hAnsi="Times New Roman" w:cs="Times New Roman"/>
          <w:bCs/>
          <w:sz w:val="24"/>
          <w:szCs w:val="24"/>
        </w:rPr>
        <w:t>浓度为有效源强计算，经估算本项目</w:t>
      </w:r>
      <w:r w:rsidRPr="00A4722E">
        <w:rPr>
          <w:rFonts w:ascii="Times New Roman" w:eastAsia="仿宋" w:hAnsi="Times New Roman" w:cs="Times New Roman"/>
          <w:bCs/>
          <w:sz w:val="24"/>
          <w:szCs w:val="24"/>
        </w:rPr>
        <w:t>NH</w:t>
      </w:r>
      <w:r w:rsidRPr="00A4722E">
        <w:rPr>
          <w:rFonts w:ascii="Times New Roman" w:eastAsia="仿宋" w:hAnsi="Times New Roman" w:cs="Times New Roman"/>
          <w:bCs/>
          <w:sz w:val="24"/>
          <w:szCs w:val="24"/>
          <w:vertAlign w:val="subscript"/>
        </w:rPr>
        <w:t>3</w:t>
      </w:r>
      <w:r w:rsidRPr="00A4722E">
        <w:rPr>
          <w:rFonts w:ascii="Times New Roman" w:eastAsia="仿宋" w:hAnsi="Times New Roman" w:cs="Times New Roman"/>
          <w:bCs/>
          <w:sz w:val="24"/>
          <w:szCs w:val="24"/>
        </w:rPr>
        <w:t>和</w:t>
      </w:r>
      <w:r w:rsidRPr="00A4722E">
        <w:rPr>
          <w:rFonts w:ascii="Times New Roman" w:eastAsia="仿宋" w:hAnsi="Times New Roman" w:cs="Times New Roman"/>
          <w:bCs/>
          <w:sz w:val="24"/>
          <w:szCs w:val="24"/>
        </w:rPr>
        <w:t>H</w:t>
      </w:r>
      <w:r w:rsidRPr="00A4722E">
        <w:rPr>
          <w:rFonts w:ascii="Times New Roman" w:eastAsia="仿宋" w:hAnsi="Times New Roman" w:cs="Times New Roman"/>
          <w:bCs/>
          <w:sz w:val="24"/>
          <w:szCs w:val="24"/>
          <w:vertAlign w:val="subscript"/>
        </w:rPr>
        <w:t>2</w:t>
      </w:r>
      <w:r w:rsidRPr="00A4722E">
        <w:rPr>
          <w:rFonts w:ascii="Times New Roman" w:eastAsia="仿宋" w:hAnsi="Times New Roman" w:cs="Times New Roman"/>
          <w:bCs/>
          <w:sz w:val="24"/>
          <w:szCs w:val="24"/>
        </w:rPr>
        <w:t>S</w:t>
      </w:r>
      <w:r w:rsidRPr="00A4722E">
        <w:rPr>
          <w:rFonts w:ascii="Times New Roman" w:eastAsia="仿宋" w:hAnsi="Times New Roman" w:cs="Times New Roman"/>
          <w:bCs/>
          <w:sz w:val="24"/>
          <w:szCs w:val="24"/>
        </w:rPr>
        <w:t>的无组织排放厂界浓度能够达到《恶臭污染物排放标准》（</w:t>
      </w:r>
      <w:r w:rsidRPr="00A4722E">
        <w:rPr>
          <w:rFonts w:ascii="Times New Roman" w:eastAsia="仿宋" w:hAnsi="Times New Roman" w:cs="Times New Roman"/>
          <w:bCs/>
          <w:sz w:val="24"/>
          <w:szCs w:val="24"/>
        </w:rPr>
        <w:t>GB14554-93</w:t>
      </w:r>
      <w:r w:rsidRPr="00A4722E">
        <w:rPr>
          <w:rFonts w:ascii="Times New Roman" w:eastAsia="仿宋" w:hAnsi="Times New Roman" w:cs="Times New Roman"/>
          <w:bCs/>
          <w:sz w:val="24"/>
          <w:szCs w:val="24"/>
        </w:rPr>
        <w:t>）表</w:t>
      </w:r>
      <w:r w:rsidRPr="00A4722E">
        <w:rPr>
          <w:rFonts w:ascii="Times New Roman" w:eastAsia="仿宋" w:hAnsi="Times New Roman" w:cs="Times New Roman"/>
          <w:bCs/>
          <w:sz w:val="24"/>
          <w:szCs w:val="24"/>
        </w:rPr>
        <w:t>1</w:t>
      </w:r>
      <w:r w:rsidRPr="00A4722E">
        <w:rPr>
          <w:rFonts w:ascii="Times New Roman" w:eastAsia="仿宋" w:hAnsi="Times New Roman" w:cs="Times New Roman"/>
          <w:bCs/>
          <w:sz w:val="24"/>
          <w:szCs w:val="24"/>
        </w:rPr>
        <w:t>中恶臭污染物厂界二级新改扩建标准。</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87" w:name="_Toc21177"/>
      <w:bookmarkStart w:id="888" w:name="_Toc2133"/>
      <w:r w:rsidRPr="00737AD9">
        <w:rPr>
          <w:rFonts w:cs="Times New Roman" w:hint="eastAsia"/>
          <w:bCs w:val="0"/>
          <w:sz w:val="24"/>
          <w:szCs w:val="24"/>
        </w:rPr>
        <w:t xml:space="preserve">11.6.2 </w:t>
      </w:r>
      <w:r w:rsidRPr="00737AD9">
        <w:rPr>
          <w:rFonts w:cs="Times New Roman" w:hint="eastAsia"/>
          <w:bCs w:val="0"/>
          <w:sz w:val="24"/>
          <w:szCs w:val="24"/>
        </w:rPr>
        <w:t>废水治理措施与达标排放可行性</w:t>
      </w:r>
      <w:bookmarkEnd w:id="887"/>
      <w:bookmarkEnd w:id="888"/>
    </w:p>
    <w:p w:rsidR="00200033" w:rsidRPr="00A4722E" w:rsidRDefault="00A4722E" w:rsidP="00D15407">
      <w:pPr>
        <w:pStyle w:val="1ffff3"/>
        <w:adjustRightInd w:val="0"/>
        <w:snapToGrid w:val="0"/>
        <w:rPr>
          <w:rFonts w:ascii="Times New Roman" w:eastAsia="仿宋" w:hAnsi="Times New Roman" w:cs="Times New Roman"/>
          <w:kern w:val="2"/>
          <w:sz w:val="24"/>
          <w:szCs w:val="22"/>
        </w:rPr>
      </w:pPr>
      <w:r w:rsidRPr="00351B26">
        <w:rPr>
          <w:rFonts w:ascii="Times New Roman" w:eastAsia="仿宋" w:hAnsi="Times New Roman" w:cs="Times New Roman"/>
          <w:sz w:val="24"/>
        </w:rPr>
        <w:t>本项目废水包括生产废水和生活污水</w:t>
      </w:r>
      <w:r>
        <w:rPr>
          <w:rFonts w:ascii="Times New Roman" w:eastAsia="仿宋" w:hAnsi="Times New Roman" w:cs="Times New Roman" w:hint="eastAsia"/>
          <w:sz w:val="24"/>
        </w:rPr>
        <w:t>，</w:t>
      </w:r>
      <w:r w:rsidRPr="00351B26">
        <w:rPr>
          <w:rFonts w:ascii="Times New Roman" w:eastAsia="仿宋" w:hAnsi="Times New Roman" w:cs="Times New Roman"/>
          <w:sz w:val="24"/>
        </w:rPr>
        <w:t>生产废水包括猪尿和猪舍冲洗废水</w:t>
      </w:r>
      <w:r w:rsidR="00B56227" w:rsidRPr="00A4722E">
        <w:rPr>
          <w:rFonts w:ascii="Times New Roman" w:eastAsia="仿宋" w:hAnsi="Times New Roman" w:cs="Times New Roman"/>
          <w:kern w:val="2"/>
          <w:sz w:val="24"/>
          <w:szCs w:val="24"/>
          <w:lang w:val="zh-CN"/>
        </w:rPr>
        <w:t>。</w:t>
      </w:r>
      <w:r w:rsidRPr="00351B26">
        <w:rPr>
          <w:rFonts w:ascii="Times New Roman" w:eastAsia="仿宋" w:hAnsi="Times New Roman" w:cs="Times New Roman"/>
          <w:sz w:val="24"/>
        </w:rPr>
        <w:t>废水产生总量为</w:t>
      </w:r>
      <w:r w:rsidRPr="00351B26">
        <w:rPr>
          <w:rFonts w:ascii="Times New Roman" w:eastAsia="仿宋" w:hAnsi="Times New Roman" w:cs="Times New Roman"/>
          <w:sz w:val="24"/>
        </w:rPr>
        <w:t>27.</w:t>
      </w:r>
      <w:r>
        <w:rPr>
          <w:rFonts w:ascii="Times New Roman" w:eastAsia="仿宋" w:hAnsi="Times New Roman" w:cs="Times New Roman" w:hint="eastAsia"/>
          <w:sz w:val="24"/>
        </w:rPr>
        <w:t>856</w:t>
      </w:r>
      <w:r w:rsidRPr="00351B26">
        <w:rPr>
          <w:rFonts w:ascii="Times New Roman" w:eastAsia="仿宋" w:hAnsi="Times New Roman" w:cs="Times New Roman"/>
          <w:sz w:val="24"/>
        </w:rPr>
        <w:t>m</w:t>
      </w:r>
      <w:r w:rsidRPr="00351B26">
        <w:rPr>
          <w:rFonts w:ascii="Times New Roman" w:eastAsia="仿宋" w:hAnsi="Times New Roman" w:cs="Times New Roman"/>
          <w:sz w:val="24"/>
          <w:vertAlign w:val="superscript"/>
        </w:rPr>
        <w:t>3</w:t>
      </w:r>
      <w:r w:rsidRPr="00351B26">
        <w:rPr>
          <w:rFonts w:ascii="Times New Roman" w:eastAsia="仿宋" w:hAnsi="Times New Roman" w:cs="Times New Roman"/>
          <w:sz w:val="24"/>
        </w:rPr>
        <w:t>/d</w:t>
      </w:r>
      <w:r w:rsidRPr="00351B26">
        <w:rPr>
          <w:rFonts w:ascii="Times New Roman" w:eastAsia="仿宋" w:hAnsi="Times New Roman" w:cs="Times New Roman"/>
          <w:sz w:val="24"/>
        </w:rPr>
        <w:t>（</w:t>
      </w:r>
      <w:r>
        <w:rPr>
          <w:rFonts w:ascii="Times New Roman" w:eastAsia="仿宋" w:hAnsi="Times New Roman" w:cs="Times New Roman" w:hint="eastAsia"/>
          <w:sz w:val="24"/>
        </w:rPr>
        <w:t>3456.69</w:t>
      </w:r>
      <w:r w:rsidRPr="00351B26">
        <w:rPr>
          <w:rFonts w:ascii="Times New Roman" w:eastAsia="仿宋" w:hAnsi="Times New Roman" w:cs="Times New Roman"/>
          <w:sz w:val="24"/>
        </w:rPr>
        <w:t>m</w:t>
      </w:r>
      <w:r w:rsidRPr="00351B26">
        <w:rPr>
          <w:rFonts w:ascii="Times New Roman" w:eastAsia="宋体" w:hAnsi="Times New Roman" w:cs="Times New Roman" w:hint="eastAsia"/>
          <w:sz w:val="24"/>
          <w:vertAlign w:val="superscript"/>
        </w:rPr>
        <w:t>3</w:t>
      </w:r>
      <w:r w:rsidRPr="00351B26">
        <w:rPr>
          <w:rFonts w:ascii="Times New Roman" w:eastAsia="仿宋" w:hAnsi="Times New Roman" w:cs="Times New Roman"/>
          <w:sz w:val="24"/>
        </w:rPr>
        <w:t>/a</w:t>
      </w:r>
      <w:r w:rsidRPr="00351B26">
        <w:rPr>
          <w:rFonts w:ascii="Times New Roman" w:eastAsia="仿宋" w:hAnsi="Times New Roman" w:cs="Times New Roman"/>
          <w:sz w:val="24"/>
        </w:rPr>
        <w:t>）</w:t>
      </w:r>
      <w:r w:rsidR="00B56227" w:rsidRPr="00A4722E">
        <w:rPr>
          <w:rFonts w:ascii="Times New Roman" w:eastAsia="仿宋" w:hAnsi="Times New Roman" w:cs="Times New Roman"/>
          <w:kern w:val="2"/>
          <w:sz w:val="24"/>
          <w:szCs w:val="24"/>
          <w:lang w:val="zh-CN"/>
        </w:rPr>
        <w:t>。上述废水经厂区</w:t>
      </w:r>
      <w:r w:rsidR="00B56227" w:rsidRPr="00A4722E">
        <w:rPr>
          <w:rFonts w:ascii="Times New Roman" w:eastAsia="仿宋" w:hAnsi="Times New Roman" w:cs="Times New Roman"/>
          <w:kern w:val="2"/>
          <w:sz w:val="24"/>
          <w:szCs w:val="22"/>
        </w:rPr>
        <w:t>拟自建处理能力</w:t>
      </w:r>
      <w:r>
        <w:rPr>
          <w:rFonts w:ascii="Times New Roman" w:eastAsia="仿宋" w:hAnsi="Times New Roman" w:cs="Times New Roman" w:hint="eastAsia"/>
          <w:kern w:val="2"/>
          <w:sz w:val="24"/>
          <w:szCs w:val="22"/>
        </w:rPr>
        <w:t>5</w:t>
      </w:r>
      <w:r w:rsidR="00B56227" w:rsidRPr="00A4722E">
        <w:rPr>
          <w:rFonts w:ascii="Times New Roman" w:eastAsia="仿宋" w:hAnsi="Times New Roman" w:cs="Times New Roman"/>
          <w:kern w:val="2"/>
          <w:sz w:val="24"/>
          <w:szCs w:val="22"/>
        </w:rPr>
        <w:t>0m</w:t>
      </w:r>
      <w:r w:rsidR="00B56227" w:rsidRPr="00A4722E">
        <w:rPr>
          <w:rFonts w:ascii="Times New Roman" w:eastAsia="仿宋" w:hAnsi="Times New Roman" w:cs="Times New Roman"/>
          <w:kern w:val="2"/>
          <w:sz w:val="24"/>
          <w:szCs w:val="22"/>
          <w:vertAlign w:val="superscript"/>
        </w:rPr>
        <w:t>3</w:t>
      </w:r>
      <w:r w:rsidR="00B56227" w:rsidRPr="00A4722E">
        <w:rPr>
          <w:rFonts w:ascii="Times New Roman" w:eastAsia="仿宋" w:hAnsi="Times New Roman" w:cs="Times New Roman"/>
          <w:kern w:val="2"/>
          <w:sz w:val="24"/>
          <w:szCs w:val="22"/>
        </w:rPr>
        <w:t>/d</w:t>
      </w:r>
      <w:r w:rsidR="00B56227" w:rsidRPr="00A4722E">
        <w:rPr>
          <w:rFonts w:ascii="Times New Roman" w:eastAsia="仿宋" w:hAnsi="Times New Roman" w:cs="Times New Roman"/>
          <w:kern w:val="2"/>
          <w:sz w:val="24"/>
          <w:szCs w:val="22"/>
        </w:rPr>
        <w:t>的污水处理站处理，采用</w:t>
      </w:r>
      <w:r w:rsidR="00B56227" w:rsidRPr="00A4722E">
        <w:rPr>
          <w:rFonts w:ascii="Times New Roman" w:eastAsia="仿宋" w:hAnsi="Times New Roman" w:cs="Times New Roman"/>
          <w:kern w:val="2"/>
          <w:sz w:val="24"/>
          <w:szCs w:val="22"/>
        </w:rPr>
        <w:t>“</w:t>
      </w:r>
      <w:r w:rsidR="00F412C4" w:rsidRPr="00351B26">
        <w:rPr>
          <w:rFonts w:ascii="Times New Roman" w:eastAsia="仿宋" w:hAnsi="Times New Roman" w:cs="Times New Roman"/>
          <w:sz w:val="24"/>
        </w:rPr>
        <w:t>固液分离</w:t>
      </w:r>
      <w:r w:rsidR="00F412C4" w:rsidRPr="00351B26">
        <w:rPr>
          <w:rFonts w:ascii="Times New Roman" w:eastAsia="仿宋" w:hAnsi="Times New Roman" w:cs="Times New Roman"/>
          <w:sz w:val="24"/>
        </w:rPr>
        <w:t>+</w:t>
      </w:r>
      <w:r w:rsidR="00F412C4" w:rsidRPr="00351B26">
        <w:rPr>
          <w:rFonts w:ascii="Times New Roman" w:eastAsia="仿宋" w:hAnsi="Times New Roman" w:cs="Times New Roman"/>
          <w:sz w:val="24"/>
        </w:rPr>
        <w:t>水解酸化</w:t>
      </w:r>
      <w:r w:rsidR="00F412C4" w:rsidRPr="00351B26">
        <w:rPr>
          <w:rFonts w:ascii="Times New Roman" w:eastAsia="仿宋" w:hAnsi="Times New Roman" w:cs="Times New Roman"/>
          <w:sz w:val="24"/>
        </w:rPr>
        <w:t>+</w:t>
      </w:r>
      <w:r w:rsidR="00F412C4" w:rsidRPr="00351B26">
        <w:rPr>
          <w:rFonts w:ascii="Times New Roman" w:eastAsia="仿宋" w:hAnsi="Times New Roman" w:cs="Times New Roman"/>
          <w:sz w:val="24"/>
        </w:rPr>
        <w:t>厌氧、缺氧、好氧处理</w:t>
      </w:r>
      <w:r w:rsidR="00F412C4" w:rsidRPr="00351B26">
        <w:rPr>
          <w:rFonts w:ascii="Times New Roman" w:eastAsia="仿宋" w:hAnsi="Times New Roman" w:cs="Times New Roman"/>
          <w:sz w:val="24"/>
        </w:rPr>
        <w:t>+</w:t>
      </w:r>
      <w:r w:rsidR="00F412C4" w:rsidRPr="00351B26">
        <w:rPr>
          <w:rFonts w:ascii="Times New Roman" w:eastAsia="仿宋" w:hAnsi="Times New Roman" w:cs="Times New Roman"/>
          <w:sz w:val="24"/>
        </w:rPr>
        <w:t>暂存池工艺</w:t>
      </w:r>
      <w:r w:rsidR="00B56227" w:rsidRPr="00A4722E">
        <w:rPr>
          <w:rFonts w:ascii="Times New Roman" w:eastAsia="仿宋" w:hAnsi="Times New Roman" w:cs="Times New Roman"/>
          <w:kern w:val="2"/>
          <w:sz w:val="24"/>
          <w:szCs w:val="22"/>
        </w:rPr>
        <w:t>”</w:t>
      </w:r>
      <w:r w:rsidR="00B56227" w:rsidRPr="00A4722E">
        <w:rPr>
          <w:rFonts w:ascii="Times New Roman" w:eastAsia="仿宋" w:hAnsi="Times New Roman" w:cs="Times New Roman"/>
          <w:kern w:val="2"/>
          <w:sz w:val="24"/>
          <w:szCs w:val="22"/>
        </w:rPr>
        <w:t>，出水水质满足</w:t>
      </w:r>
      <w:r w:rsidR="00B56227" w:rsidRPr="00A4722E">
        <w:rPr>
          <w:rFonts w:ascii="Times New Roman" w:eastAsia="仿宋" w:hAnsi="Times New Roman" w:cs="Times New Roman"/>
          <w:sz w:val="24"/>
          <w:szCs w:val="18"/>
        </w:rPr>
        <w:t>《农田灌溉水质标准》（</w:t>
      </w:r>
      <w:r w:rsidR="00B56227" w:rsidRPr="00A4722E">
        <w:rPr>
          <w:rFonts w:ascii="Times New Roman" w:eastAsia="仿宋" w:hAnsi="Times New Roman" w:cs="Times New Roman"/>
          <w:sz w:val="24"/>
          <w:szCs w:val="18"/>
        </w:rPr>
        <w:t>GB5084-2005</w:t>
      </w:r>
      <w:r w:rsidR="00B56227" w:rsidRPr="00A4722E">
        <w:rPr>
          <w:rFonts w:ascii="Times New Roman" w:eastAsia="仿宋" w:hAnsi="Times New Roman" w:cs="Times New Roman"/>
          <w:sz w:val="24"/>
          <w:szCs w:val="18"/>
        </w:rPr>
        <w:t>）中</w:t>
      </w:r>
      <w:r w:rsidR="00B56227" w:rsidRPr="00A4722E">
        <w:rPr>
          <w:rFonts w:ascii="Times New Roman" w:eastAsia="仿宋" w:hAnsi="Times New Roman" w:cs="Times New Roman"/>
          <w:sz w:val="24"/>
          <w:szCs w:val="18"/>
        </w:rPr>
        <w:t>“</w:t>
      </w:r>
      <w:r w:rsidR="00B56227" w:rsidRPr="00A4722E">
        <w:rPr>
          <w:rFonts w:ascii="Times New Roman" w:eastAsia="仿宋" w:hAnsi="Times New Roman" w:cs="Times New Roman"/>
          <w:sz w:val="24"/>
          <w:szCs w:val="18"/>
        </w:rPr>
        <w:t>旱作</w:t>
      </w:r>
      <w:r w:rsidR="00B56227" w:rsidRPr="00A4722E">
        <w:rPr>
          <w:rFonts w:ascii="Times New Roman" w:eastAsia="仿宋" w:hAnsi="Times New Roman" w:cs="Times New Roman"/>
          <w:sz w:val="24"/>
          <w:szCs w:val="18"/>
        </w:rPr>
        <w:t>”</w:t>
      </w:r>
      <w:r w:rsidR="00B56227" w:rsidRPr="00A4722E">
        <w:rPr>
          <w:rFonts w:ascii="Times New Roman" w:eastAsia="仿宋" w:hAnsi="Times New Roman" w:cs="Times New Roman"/>
          <w:sz w:val="24"/>
          <w:szCs w:val="18"/>
        </w:rPr>
        <w:t>标准和《畜禽养殖业污染物排放标准》（</w:t>
      </w:r>
      <w:r w:rsidR="00B56227" w:rsidRPr="00A4722E">
        <w:rPr>
          <w:rFonts w:ascii="Times New Roman" w:eastAsia="仿宋" w:hAnsi="Times New Roman" w:cs="Times New Roman"/>
          <w:sz w:val="24"/>
          <w:szCs w:val="18"/>
        </w:rPr>
        <w:t>GB18596-2001</w:t>
      </w:r>
      <w:r w:rsidR="00B56227" w:rsidRPr="00A4722E">
        <w:rPr>
          <w:rFonts w:ascii="Times New Roman" w:eastAsia="仿宋" w:hAnsi="Times New Roman" w:cs="Times New Roman"/>
          <w:sz w:val="24"/>
          <w:szCs w:val="18"/>
        </w:rPr>
        <w:t>）表</w:t>
      </w:r>
      <w:r w:rsidR="00B56227" w:rsidRPr="00A4722E">
        <w:rPr>
          <w:rFonts w:ascii="Times New Roman" w:eastAsia="仿宋" w:hAnsi="Times New Roman" w:cs="Times New Roman"/>
          <w:sz w:val="24"/>
          <w:szCs w:val="18"/>
        </w:rPr>
        <w:t>5</w:t>
      </w:r>
      <w:r w:rsidR="00B56227" w:rsidRPr="00A4722E">
        <w:rPr>
          <w:rFonts w:ascii="Times New Roman" w:eastAsia="仿宋" w:hAnsi="Times New Roman" w:cs="Times New Roman"/>
          <w:sz w:val="24"/>
          <w:szCs w:val="18"/>
        </w:rPr>
        <w:t>中标准后</w:t>
      </w:r>
      <w:r w:rsidR="00B56227" w:rsidRPr="00A4722E">
        <w:rPr>
          <w:rFonts w:ascii="Times New Roman" w:eastAsia="仿宋" w:hAnsi="Times New Roman" w:cs="Times New Roman"/>
          <w:sz w:val="24"/>
          <w:szCs w:val="18"/>
          <w:lang w:val="zh-CN"/>
        </w:rPr>
        <w:t>，用于企业周边农田、饲草地的灌溉。冬季储存于储水池（</w:t>
      </w:r>
      <w:r w:rsidR="00F412C4">
        <w:rPr>
          <w:rFonts w:ascii="Times New Roman" w:eastAsia="仿宋" w:hAnsi="Times New Roman" w:cs="Times New Roman" w:hint="eastAsia"/>
          <w:sz w:val="24"/>
          <w:szCs w:val="18"/>
          <w:lang w:val="zh-CN"/>
        </w:rPr>
        <w:t>8</w:t>
      </w:r>
      <w:r w:rsidR="00B56227" w:rsidRPr="00A4722E">
        <w:rPr>
          <w:rFonts w:ascii="Times New Roman" w:eastAsia="仿宋" w:hAnsi="Times New Roman" w:cs="Times New Roman"/>
          <w:sz w:val="24"/>
          <w:szCs w:val="18"/>
          <w:lang w:val="zh-CN"/>
        </w:rPr>
        <w:t>00m</w:t>
      </w:r>
      <w:r w:rsidR="00B56227" w:rsidRPr="00A4722E">
        <w:rPr>
          <w:rFonts w:ascii="Times New Roman" w:eastAsia="仿宋" w:hAnsi="Times New Roman" w:cs="Times New Roman"/>
          <w:sz w:val="24"/>
          <w:szCs w:val="18"/>
          <w:vertAlign w:val="superscript"/>
          <w:lang w:val="zh-CN"/>
        </w:rPr>
        <w:t>3</w:t>
      </w:r>
      <w:r w:rsidR="00B56227" w:rsidRPr="00A4722E">
        <w:rPr>
          <w:rFonts w:ascii="Times New Roman" w:eastAsia="仿宋" w:hAnsi="Times New Roman" w:cs="Times New Roman"/>
          <w:sz w:val="24"/>
          <w:szCs w:val="18"/>
          <w:lang w:val="zh-CN"/>
        </w:rPr>
        <w:t>），待春季用于企业周边农田、饲草地的灌溉</w:t>
      </w:r>
      <w:r w:rsidR="00B56227" w:rsidRPr="00A4722E">
        <w:rPr>
          <w:rFonts w:ascii="Times New Roman" w:eastAsia="仿宋" w:hAnsi="Times New Roman" w:cs="Times New Roman"/>
          <w:bCs/>
          <w:sz w:val="24"/>
          <w:szCs w:val="24"/>
        </w:rPr>
        <w:t>。</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89" w:name="_Toc32658"/>
      <w:r w:rsidRPr="00737AD9">
        <w:rPr>
          <w:rFonts w:cs="Times New Roman" w:hint="eastAsia"/>
          <w:bCs w:val="0"/>
          <w:sz w:val="24"/>
          <w:szCs w:val="24"/>
        </w:rPr>
        <w:t xml:space="preserve">11.6.3 </w:t>
      </w:r>
      <w:r w:rsidRPr="00737AD9">
        <w:rPr>
          <w:rFonts w:cs="Times New Roman" w:hint="eastAsia"/>
          <w:bCs w:val="0"/>
          <w:sz w:val="24"/>
          <w:szCs w:val="24"/>
        </w:rPr>
        <w:t>环境噪声污染防治措施与达标排放的可行性</w:t>
      </w:r>
      <w:bookmarkEnd w:id="889"/>
    </w:p>
    <w:p w:rsidR="00200033" w:rsidRPr="00F412C4" w:rsidRDefault="00B56227" w:rsidP="00F412C4">
      <w:pPr>
        <w:pStyle w:val="afffffffff3"/>
        <w:adjustRightInd w:val="0"/>
        <w:snapToGrid w:val="0"/>
        <w:spacing w:line="360" w:lineRule="auto"/>
        <w:ind w:firstLine="480"/>
        <w:rPr>
          <w:rFonts w:ascii="Times New Roman" w:eastAsia="仿宋" w:hAnsi="Times New Roman" w:cs="Times New Roman"/>
        </w:rPr>
      </w:pPr>
      <w:r w:rsidRPr="00F412C4">
        <w:rPr>
          <w:rFonts w:ascii="Times New Roman" w:eastAsia="仿宋" w:hAnsi="Times New Roman" w:cs="Times New Roman"/>
        </w:rPr>
        <w:t>本项目噪声主要来自</w:t>
      </w:r>
      <w:r w:rsidR="00F412C4">
        <w:rPr>
          <w:rFonts w:ascii="Times New Roman" w:eastAsia="仿宋" w:hAnsi="Times New Roman" w:cs="Times New Roman" w:hint="eastAsia"/>
          <w:szCs w:val="22"/>
        </w:rPr>
        <w:t>粉碎机</w:t>
      </w:r>
      <w:r w:rsidRPr="00F412C4">
        <w:rPr>
          <w:rFonts w:ascii="Times New Roman" w:eastAsia="仿宋" w:hAnsi="Times New Roman" w:cs="Times New Roman"/>
          <w:szCs w:val="22"/>
        </w:rPr>
        <w:t>、饲料加工混合机组、风机、泵及</w:t>
      </w:r>
      <w:r w:rsidR="00F412C4">
        <w:rPr>
          <w:rFonts w:ascii="Times New Roman" w:eastAsia="仿宋" w:hAnsi="Times New Roman" w:cs="Times New Roman" w:hint="eastAsia"/>
          <w:szCs w:val="22"/>
        </w:rPr>
        <w:t>猪</w:t>
      </w:r>
      <w:r w:rsidRPr="00F412C4">
        <w:rPr>
          <w:rFonts w:ascii="Times New Roman" w:eastAsia="仿宋" w:hAnsi="Times New Roman" w:cs="Times New Roman"/>
          <w:szCs w:val="22"/>
        </w:rPr>
        <w:t>活动叫声等</w:t>
      </w:r>
      <w:r w:rsidRPr="00F412C4">
        <w:rPr>
          <w:rFonts w:ascii="Times New Roman" w:eastAsia="仿宋" w:hAnsi="Times New Roman" w:cs="Times New Roman"/>
        </w:rPr>
        <w:t>。噪声声级在</w:t>
      </w:r>
      <w:r w:rsidRPr="00F412C4">
        <w:rPr>
          <w:rFonts w:ascii="Times New Roman" w:eastAsia="仿宋" w:hAnsi="Times New Roman" w:cs="Times New Roman"/>
        </w:rPr>
        <w:t>60</w:t>
      </w:r>
      <w:r w:rsidRPr="00F412C4">
        <w:rPr>
          <w:rFonts w:ascii="Times New Roman" w:eastAsia="仿宋" w:hAnsi="Times New Roman" w:cs="Times New Roman"/>
        </w:rPr>
        <w:t>～</w:t>
      </w:r>
      <w:r w:rsidRPr="00F412C4">
        <w:rPr>
          <w:rFonts w:ascii="Times New Roman" w:eastAsia="仿宋" w:hAnsi="Times New Roman" w:cs="Times New Roman"/>
        </w:rPr>
        <w:t>90dB</w:t>
      </w:r>
      <w:r w:rsidRPr="00F412C4">
        <w:rPr>
          <w:rFonts w:ascii="Times New Roman" w:eastAsia="仿宋" w:hAnsi="Times New Roman" w:cs="Times New Roman"/>
        </w:rPr>
        <w:t>（</w:t>
      </w:r>
      <w:r w:rsidRPr="00F412C4">
        <w:rPr>
          <w:rFonts w:ascii="Times New Roman" w:eastAsia="仿宋" w:hAnsi="Times New Roman" w:cs="Times New Roman"/>
        </w:rPr>
        <w:t>A</w:t>
      </w:r>
      <w:r w:rsidRPr="00F412C4">
        <w:rPr>
          <w:rFonts w:ascii="Times New Roman" w:eastAsia="仿宋" w:hAnsi="Times New Roman" w:cs="Times New Roman"/>
        </w:rPr>
        <w:t>）。针对不同噪声源采用隔声、消声、合理布局等治理措施。</w:t>
      </w:r>
    </w:p>
    <w:p w:rsidR="00200033" w:rsidRPr="00F412C4" w:rsidRDefault="00B56227" w:rsidP="00F412C4">
      <w:pPr>
        <w:adjustRightInd w:val="0"/>
        <w:snapToGrid w:val="0"/>
        <w:spacing w:line="360" w:lineRule="auto"/>
        <w:ind w:firstLineChars="200" w:firstLine="480"/>
        <w:rPr>
          <w:rFonts w:ascii="Times New Roman" w:eastAsia="仿宋" w:hAnsi="Times New Roman" w:cs="Times New Roman"/>
          <w:sz w:val="24"/>
        </w:rPr>
      </w:pPr>
      <w:r w:rsidRPr="00F412C4">
        <w:rPr>
          <w:rFonts w:ascii="Times New Roman" w:eastAsia="仿宋" w:hAnsi="Times New Roman" w:cs="Times New Roman"/>
          <w:sz w:val="24"/>
        </w:rPr>
        <w:t>根据本项目声环境影响评价预测结果，采取有效的减振降噪措施后，预测主要生产设备噪声源衰减至厂界外</w:t>
      </w:r>
      <w:r w:rsidRPr="00F412C4">
        <w:rPr>
          <w:rFonts w:ascii="Times New Roman" w:eastAsia="仿宋" w:hAnsi="Times New Roman" w:cs="Times New Roman"/>
          <w:sz w:val="24"/>
        </w:rPr>
        <w:t>1m</w:t>
      </w:r>
      <w:r w:rsidRPr="00F412C4">
        <w:rPr>
          <w:rFonts w:ascii="Times New Roman" w:eastAsia="仿宋" w:hAnsi="Times New Roman" w:cs="Times New Roman"/>
          <w:sz w:val="24"/>
        </w:rPr>
        <w:t>的噪声贡献值，均可以满足《工业企业厂界环境噪声排放标准》（</w:t>
      </w:r>
      <w:r w:rsidRPr="00F412C4">
        <w:rPr>
          <w:rFonts w:ascii="Times New Roman" w:eastAsia="仿宋" w:hAnsi="Times New Roman" w:cs="Times New Roman"/>
          <w:sz w:val="24"/>
        </w:rPr>
        <w:t>GB12348-2008</w:t>
      </w:r>
      <w:r w:rsidRPr="00F412C4">
        <w:rPr>
          <w:rFonts w:ascii="Times New Roman" w:eastAsia="仿宋" w:hAnsi="Times New Roman" w:cs="Times New Roman"/>
          <w:sz w:val="24"/>
        </w:rPr>
        <w:t>）</w:t>
      </w:r>
      <w:r w:rsidRPr="00F412C4">
        <w:rPr>
          <w:rFonts w:ascii="Times New Roman" w:eastAsia="仿宋" w:hAnsi="Times New Roman" w:cs="Times New Roman"/>
          <w:sz w:val="24"/>
        </w:rPr>
        <w:t>2</w:t>
      </w:r>
      <w:r w:rsidRPr="00F412C4">
        <w:rPr>
          <w:rFonts w:ascii="Times New Roman" w:eastAsia="仿宋" w:hAnsi="Times New Roman" w:cs="Times New Roman"/>
          <w:sz w:val="24"/>
        </w:rPr>
        <w:t>类区排放限值要求。</w:t>
      </w:r>
    </w:p>
    <w:p w:rsidR="00200033" w:rsidRPr="00737AD9" w:rsidRDefault="00B56227" w:rsidP="00737AD9">
      <w:pPr>
        <w:pStyle w:val="3"/>
        <w:adjustRightInd w:val="0"/>
        <w:snapToGrid w:val="0"/>
        <w:spacing w:before="0" w:after="0" w:line="360" w:lineRule="auto"/>
        <w:rPr>
          <w:rFonts w:cs="Times New Roman"/>
          <w:bCs w:val="0"/>
          <w:sz w:val="24"/>
          <w:szCs w:val="24"/>
        </w:rPr>
      </w:pPr>
      <w:bookmarkStart w:id="890" w:name="_Toc18430"/>
      <w:r w:rsidRPr="00737AD9">
        <w:rPr>
          <w:rFonts w:cs="Times New Roman" w:hint="eastAsia"/>
          <w:bCs w:val="0"/>
          <w:sz w:val="24"/>
          <w:szCs w:val="24"/>
        </w:rPr>
        <w:t xml:space="preserve">11.6.4 </w:t>
      </w:r>
      <w:r w:rsidRPr="00737AD9">
        <w:rPr>
          <w:rFonts w:cs="Times New Roman" w:hint="eastAsia"/>
          <w:bCs w:val="0"/>
          <w:sz w:val="24"/>
          <w:szCs w:val="24"/>
        </w:rPr>
        <w:t>固体废物产生及处理、处置情况</w:t>
      </w:r>
      <w:bookmarkEnd w:id="890"/>
    </w:p>
    <w:p w:rsidR="00F412C4" w:rsidRPr="00F412C4" w:rsidRDefault="00F412C4" w:rsidP="00F412C4">
      <w:pPr>
        <w:pStyle w:val="af8"/>
        <w:adjustRightInd w:val="0"/>
        <w:spacing w:line="360" w:lineRule="auto"/>
        <w:ind w:firstLineChars="200" w:firstLine="480"/>
        <w:jc w:val="both"/>
        <w:rPr>
          <w:rFonts w:ascii="Times New Roman" w:eastAsia="仿宋" w:hAnsi="Times New Roman" w:cs="Times New Roman"/>
          <w:sz w:val="24"/>
        </w:rPr>
      </w:pPr>
      <w:r w:rsidRPr="00F412C4">
        <w:rPr>
          <w:rFonts w:ascii="Times New Roman" w:eastAsia="仿宋" w:hAnsi="Times New Roman" w:cs="Times New Roman"/>
          <w:sz w:val="24"/>
        </w:rPr>
        <w:t>本项目固体废物主要为猪粪、病死猪及胎盘、兽医室产生的少量医疗废物、废活性炭、布袋除尘器收集的粉尘、污水处理站产生的污泥以及职工日常办公产生的生活垃圾。</w:t>
      </w:r>
    </w:p>
    <w:p w:rsidR="00200033" w:rsidRPr="00F412C4" w:rsidRDefault="00F412C4" w:rsidP="00F412C4">
      <w:pPr>
        <w:pStyle w:val="af8"/>
        <w:adjustRightInd w:val="0"/>
        <w:spacing w:line="360" w:lineRule="auto"/>
        <w:ind w:firstLineChars="200" w:firstLine="480"/>
        <w:jc w:val="both"/>
        <w:rPr>
          <w:rFonts w:ascii="Times New Roman" w:eastAsia="仿宋" w:hAnsi="Times New Roman" w:cs="Times New Roman"/>
          <w:sz w:val="24"/>
          <w:szCs w:val="22"/>
        </w:rPr>
      </w:pPr>
      <w:r w:rsidRPr="00F412C4">
        <w:rPr>
          <w:rFonts w:ascii="Times New Roman" w:eastAsia="仿宋" w:hAnsi="Times New Roman" w:cs="Times New Roman"/>
          <w:sz w:val="24"/>
          <w:szCs w:val="22"/>
        </w:rPr>
        <w:t>猪</w:t>
      </w:r>
      <w:r w:rsidR="00B56227" w:rsidRPr="00F412C4">
        <w:rPr>
          <w:rFonts w:ascii="Times New Roman" w:eastAsia="仿宋" w:hAnsi="Times New Roman" w:cs="Times New Roman"/>
          <w:sz w:val="24"/>
          <w:szCs w:val="22"/>
        </w:rPr>
        <w:t>粪采取人工机械</w:t>
      </w:r>
      <w:r w:rsidR="00B56227" w:rsidRPr="00F412C4">
        <w:rPr>
          <w:rFonts w:ascii="Times New Roman" w:eastAsia="仿宋" w:hAnsi="Times New Roman" w:cs="Times New Roman"/>
          <w:sz w:val="24"/>
          <w:szCs w:val="22"/>
        </w:rPr>
        <w:t>+</w:t>
      </w:r>
      <w:r w:rsidR="00B56227" w:rsidRPr="00F412C4">
        <w:rPr>
          <w:rFonts w:ascii="Times New Roman" w:eastAsia="仿宋" w:hAnsi="Times New Roman" w:cs="Times New Roman"/>
          <w:sz w:val="24"/>
          <w:szCs w:val="22"/>
        </w:rPr>
        <w:t>人工干法清粪方式将粪便及时、单独清出，做到日产日清，清理后的</w:t>
      </w:r>
      <w:r w:rsidRPr="00F412C4">
        <w:rPr>
          <w:rFonts w:ascii="Times New Roman" w:eastAsia="仿宋" w:hAnsi="Times New Roman" w:cs="Times New Roman"/>
          <w:sz w:val="24"/>
          <w:szCs w:val="22"/>
        </w:rPr>
        <w:t>猪</w:t>
      </w:r>
      <w:r w:rsidR="00B56227" w:rsidRPr="00F412C4">
        <w:rPr>
          <w:rFonts w:ascii="Times New Roman" w:eastAsia="仿宋" w:hAnsi="Times New Roman" w:cs="Times New Roman"/>
          <w:sz w:val="24"/>
          <w:szCs w:val="22"/>
        </w:rPr>
        <w:t>粪存放于堆粪场，外售于灵武市郝家桥镇狼皮子</w:t>
      </w:r>
      <w:r w:rsidRPr="00F412C4">
        <w:rPr>
          <w:rFonts w:ascii="Times New Roman" w:eastAsia="仿宋" w:hAnsi="Times New Roman" w:cs="Times New Roman"/>
          <w:sz w:val="24"/>
          <w:szCs w:val="22"/>
        </w:rPr>
        <w:t>梁开发区兴旺村优思克（宁夏）生物能源科技有限公司进行有机肥生产</w:t>
      </w:r>
      <w:r w:rsidR="00B56227" w:rsidRPr="00F412C4">
        <w:rPr>
          <w:rFonts w:ascii="Times New Roman" w:eastAsia="仿宋" w:hAnsi="Times New Roman" w:cs="Times New Roman"/>
          <w:sz w:val="24"/>
          <w:szCs w:val="22"/>
        </w:rPr>
        <w:t>；病死</w:t>
      </w:r>
      <w:r w:rsidRPr="00F412C4">
        <w:rPr>
          <w:rFonts w:ascii="Times New Roman" w:eastAsia="仿宋" w:hAnsi="Times New Roman" w:cs="Times New Roman"/>
          <w:sz w:val="24"/>
          <w:szCs w:val="22"/>
        </w:rPr>
        <w:t>猪</w:t>
      </w:r>
      <w:r w:rsidR="00B56227" w:rsidRPr="00F412C4">
        <w:rPr>
          <w:rFonts w:ascii="Times New Roman" w:eastAsia="仿宋" w:hAnsi="Times New Roman" w:cs="Times New Roman"/>
          <w:sz w:val="24"/>
          <w:szCs w:val="22"/>
        </w:rPr>
        <w:t>尸体及胎盘运行初期送往位于银川市兴庆区掌政镇永南村的银川仁达无害化处理有限公司处置，后期送往灵武市白土岗乡养殖基地无害化处置中心处置；污水处理站污泥进行脱水处理后，运至堆粪场储存，与</w:t>
      </w:r>
      <w:r w:rsidRPr="00F412C4">
        <w:rPr>
          <w:rFonts w:ascii="Times New Roman" w:eastAsia="仿宋" w:hAnsi="Times New Roman" w:cs="Times New Roman"/>
          <w:sz w:val="24"/>
          <w:szCs w:val="22"/>
        </w:rPr>
        <w:t>猪</w:t>
      </w:r>
      <w:r w:rsidR="00B56227" w:rsidRPr="00F412C4">
        <w:rPr>
          <w:rFonts w:ascii="Times New Roman" w:eastAsia="仿宋" w:hAnsi="Times New Roman" w:cs="Times New Roman"/>
          <w:sz w:val="24"/>
          <w:szCs w:val="22"/>
        </w:rPr>
        <w:t>粪一同外售于灵武市郝家桥镇狼皮子梁开发区兴旺村优思克（宁夏）生物能源科技有限公司进行有机肥生产；医疗废物</w:t>
      </w:r>
      <w:r w:rsidRPr="00F412C4">
        <w:rPr>
          <w:rFonts w:ascii="Times New Roman" w:eastAsia="仿宋" w:hAnsi="Times New Roman" w:cs="Times New Roman"/>
          <w:sz w:val="24"/>
          <w:szCs w:val="22"/>
        </w:rPr>
        <w:t>及废活性炭</w:t>
      </w:r>
      <w:r w:rsidR="00B56227" w:rsidRPr="00F412C4">
        <w:rPr>
          <w:rFonts w:ascii="Times New Roman" w:eastAsia="仿宋" w:hAnsi="Times New Roman" w:cs="Times New Roman"/>
          <w:sz w:val="24"/>
          <w:szCs w:val="22"/>
        </w:rPr>
        <w:t>属于危险废物，集中收集后委托有医疗危废处理资质的单位集中处理；饲料粉碎机除尘器收集的粉尘集中收集，作为饲料利用；生活垃圾设置垃圾收集设施，及时清运至白土岗乡垃圾收集站统一处理。</w:t>
      </w:r>
    </w:p>
    <w:p w:rsidR="00200033" w:rsidRPr="00F412C4" w:rsidRDefault="00B56227" w:rsidP="00F412C4">
      <w:pPr>
        <w:pStyle w:val="af8"/>
        <w:adjustRightInd w:val="0"/>
        <w:spacing w:line="360" w:lineRule="auto"/>
        <w:ind w:firstLineChars="200" w:firstLine="480"/>
        <w:jc w:val="both"/>
        <w:rPr>
          <w:rFonts w:ascii="Times New Roman" w:eastAsia="仿宋" w:hAnsi="Times New Roman" w:cs="Times New Roman"/>
          <w:sz w:val="24"/>
          <w:szCs w:val="22"/>
        </w:rPr>
      </w:pPr>
      <w:r w:rsidRPr="00F412C4">
        <w:rPr>
          <w:rFonts w:ascii="Times New Roman" w:eastAsia="仿宋" w:hAnsi="Times New Roman" w:cs="Times New Roman"/>
          <w:sz w:val="24"/>
          <w:szCs w:val="22"/>
        </w:rPr>
        <w:lastRenderedPageBreak/>
        <w:t>综合分析可知，本项目产生固体废物处理处置率达</w:t>
      </w:r>
      <w:r w:rsidRPr="00F412C4">
        <w:rPr>
          <w:rFonts w:ascii="Times New Roman" w:eastAsia="仿宋" w:hAnsi="Times New Roman" w:cs="Times New Roman"/>
          <w:sz w:val="24"/>
          <w:szCs w:val="22"/>
        </w:rPr>
        <w:t>100%</w:t>
      </w:r>
      <w:r w:rsidRPr="00F412C4">
        <w:rPr>
          <w:rFonts w:ascii="Times New Roman" w:eastAsia="仿宋" w:hAnsi="Times New Roman" w:cs="Times New Roman"/>
          <w:sz w:val="24"/>
          <w:szCs w:val="22"/>
        </w:rPr>
        <w:t>，一般性工业固体废物综合利用率达</w:t>
      </w:r>
      <w:r w:rsidRPr="00F412C4">
        <w:rPr>
          <w:rFonts w:ascii="Times New Roman" w:eastAsia="仿宋" w:hAnsi="Times New Roman" w:cs="Times New Roman"/>
          <w:sz w:val="24"/>
          <w:szCs w:val="22"/>
        </w:rPr>
        <w:t>100%</w:t>
      </w:r>
      <w:r w:rsidRPr="00F412C4">
        <w:rPr>
          <w:rFonts w:ascii="Times New Roman" w:eastAsia="仿宋" w:hAnsi="Times New Roman" w:cs="Times New Roman"/>
          <w:sz w:val="24"/>
          <w:szCs w:val="22"/>
        </w:rPr>
        <w:t>。</w:t>
      </w:r>
    </w:p>
    <w:p w:rsidR="00200033" w:rsidRPr="00B7329A" w:rsidRDefault="00B56227" w:rsidP="003748C6">
      <w:pPr>
        <w:adjustRightInd w:val="0"/>
        <w:snapToGrid w:val="0"/>
        <w:spacing w:line="360" w:lineRule="auto"/>
        <w:outlineLvl w:val="1"/>
        <w:rPr>
          <w:rFonts w:ascii="Times New Roman" w:hAnsi="Times New Roman" w:cs="Times New Roman"/>
          <w:b/>
          <w:bCs/>
          <w:sz w:val="28"/>
          <w:szCs w:val="28"/>
        </w:rPr>
      </w:pPr>
      <w:bookmarkStart w:id="891" w:name="_Toc12508"/>
      <w:bookmarkStart w:id="892" w:name="_Toc2691"/>
      <w:bookmarkStart w:id="893" w:name="_Toc2309"/>
      <w:bookmarkStart w:id="894" w:name="_Toc31005"/>
      <w:bookmarkStart w:id="895" w:name="_Toc30201"/>
      <w:bookmarkStart w:id="896" w:name="_Toc16933"/>
      <w:bookmarkStart w:id="897" w:name="_Toc28183"/>
      <w:bookmarkStart w:id="898" w:name="_Toc25371"/>
      <w:bookmarkStart w:id="899" w:name="_Toc32061"/>
      <w:bookmarkStart w:id="900" w:name="_Toc17817916"/>
      <w:bookmarkStart w:id="901" w:name="_Toc491610185"/>
      <w:bookmarkStart w:id="902" w:name="_Toc387745817"/>
      <w:bookmarkStart w:id="903" w:name="_Toc299369120"/>
      <w:bookmarkStart w:id="904" w:name="_Toc332203477"/>
      <w:r w:rsidRPr="00B7329A">
        <w:rPr>
          <w:rFonts w:ascii="Times New Roman" w:hAnsi="Times New Roman" w:cs="Times New Roman" w:hint="eastAsia"/>
          <w:b/>
          <w:bCs/>
          <w:sz w:val="28"/>
          <w:szCs w:val="28"/>
        </w:rPr>
        <w:t>11</w:t>
      </w:r>
      <w:r w:rsidRPr="00B7329A">
        <w:rPr>
          <w:rFonts w:ascii="Times New Roman" w:hAnsi="Times New Roman" w:cs="Times New Roman"/>
          <w:b/>
          <w:bCs/>
          <w:sz w:val="28"/>
          <w:szCs w:val="28"/>
        </w:rPr>
        <w:t>.</w:t>
      </w:r>
      <w:r w:rsidR="00254C54">
        <w:rPr>
          <w:rFonts w:ascii="Times New Roman" w:hAnsi="Times New Roman" w:cs="Times New Roman" w:hint="eastAsia"/>
          <w:b/>
          <w:bCs/>
          <w:sz w:val="28"/>
          <w:szCs w:val="28"/>
        </w:rPr>
        <w:t>7</w:t>
      </w:r>
      <w:r w:rsidRPr="00B7329A">
        <w:rPr>
          <w:rFonts w:ascii="Times New Roman" w:hAnsi="Times New Roman" w:cs="Times New Roman"/>
          <w:b/>
          <w:bCs/>
          <w:sz w:val="28"/>
          <w:szCs w:val="28"/>
        </w:rPr>
        <w:t>公众参与</w:t>
      </w:r>
      <w:bookmarkEnd w:id="891"/>
      <w:bookmarkEnd w:id="892"/>
      <w:bookmarkEnd w:id="893"/>
      <w:bookmarkEnd w:id="894"/>
      <w:bookmarkEnd w:id="895"/>
      <w:bookmarkEnd w:id="896"/>
      <w:bookmarkEnd w:id="897"/>
      <w:bookmarkEnd w:id="898"/>
      <w:bookmarkEnd w:id="899"/>
      <w:bookmarkEnd w:id="900"/>
    </w:p>
    <w:p w:rsidR="00200033" w:rsidRPr="00D15407" w:rsidRDefault="003748C6" w:rsidP="00CF56A1">
      <w:pPr>
        <w:pStyle w:val="af1"/>
        <w:widowControl/>
        <w:tabs>
          <w:tab w:val="left" w:pos="1733"/>
        </w:tabs>
        <w:autoSpaceDE w:val="0"/>
        <w:autoSpaceDN w:val="0"/>
        <w:adjustRightInd w:val="0"/>
        <w:snapToGrid w:val="0"/>
        <w:spacing w:after="0" w:line="360" w:lineRule="auto"/>
        <w:ind w:left="0" w:firstLineChars="200" w:firstLine="480"/>
        <w:rPr>
          <w:rFonts w:ascii="Times New Roman" w:eastAsia="仿宋" w:hAnsi="Times New Roman" w:cs="Times New Roman"/>
          <w:sz w:val="24"/>
          <w:shd w:val="clear" w:color="auto" w:fill="FFFFFF"/>
        </w:rPr>
      </w:pPr>
      <w:r w:rsidRPr="001B5980">
        <w:rPr>
          <w:rFonts w:ascii="Times New Roman" w:eastAsia="仿宋" w:hAnsi="Times New Roman" w:cs="Times New Roman"/>
          <w:sz w:val="24"/>
          <w:shd w:val="clear" w:color="auto" w:fill="FFFFFF"/>
        </w:rPr>
        <w:t>灵武市曹军生猪养殖专业合作社</w:t>
      </w:r>
      <w:r w:rsidR="00B56227" w:rsidRPr="001B5980">
        <w:rPr>
          <w:rFonts w:ascii="Times New Roman" w:eastAsia="仿宋" w:hAnsi="Times New Roman" w:cs="Times New Roman"/>
          <w:sz w:val="24"/>
          <w:shd w:val="clear" w:color="auto" w:fill="FFFFFF"/>
        </w:rPr>
        <w:t>于</w:t>
      </w:r>
      <w:r w:rsidR="00B56227" w:rsidRPr="001B5980">
        <w:rPr>
          <w:rFonts w:ascii="Times New Roman" w:eastAsia="仿宋" w:hAnsi="Times New Roman" w:cs="Times New Roman"/>
          <w:sz w:val="24"/>
          <w:shd w:val="clear" w:color="auto" w:fill="FFFFFF"/>
        </w:rPr>
        <w:t>2019</w:t>
      </w:r>
      <w:r w:rsidR="00B56227" w:rsidRPr="001B5980">
        <w:rPr>
          <w:rFonts w:ascii="Times New Roman" w:eastAsia="仿宋" w:hAnsi="Times New Roman" w:cs="Times New Roman"/>
          <w:sz w:val="24"/>
          <w:shd w:val="clear" w:color="auto" w:fill="FFFFFF"/>
        </w:rPr>
        <w:t>年</w:t>
      </w:r>
      <w:r w:rsidR="001B5980" w:rsidRPr="001B5980">
        <w:rPr>
          <w:rFonts w:ascii="Times New Roman" w:eastAsia="仿宋" w:hAnsi="Times New Roman" w:cs="Times New Roman" w:hint="eastAsia"/>
          <w:sz w:val="24"/>
          <w:shd w:val="clear" w:color="auto" w:fill="FFFFFF"/>
        </w:rPr>
        <w:t>7</w:t>
      </w:r>
      <w:r w:rsidR="00B56227" w:rsidRPr="001B5980">
        <w:rPr>
          <w:rFonts w:ascii="Times New Roman" w:eastAsia="仿宋" w:hAnsi="Times New Roman" w:cs="Times New Roman"/>
          <w:sz w:val="24"/>
          <w:shd w:val="clear" w:color="auto" w:fill="FFFFFF"/>
        </w:rPr>
        <w:t>月</w:t>
      </w:r>
      <w:r w:rsidR="00B56227" w:rsidRPr="001B5980">
        <w:rPr>
          <w:rFonts w:ascii="Times New Roman" w:eastAsia="仿宋" w:hAnsi="Times New Roman" w:cs="Times New Roman"/>
          <w:sz w:val="24"/>
          <w:shd w:val="clear" w:color="auto" w:fill="FFFFFF"/>
        </w:rPr>
        <w:t>5</w:t>
      </w:r>
      <w:r w:rsidR="00B56227" w:rsidRPr="001B5980">
        <w:rPr>
          <w:rFonts w:ascii="Times New Roman" w:eastAsia="仿宋" w:hAnsi="Times New Roman" w:cs="Times New Roman"/>
          <w:sz w:val="24"/>
          <w:shd w:val="clear" w:color="auto" w:fill="FFFFFF"/>
        </w:rPr>
        <w:t>日委托环评单位开展本项目的环评工作，建设单位于</w:t>
      </w:r>
      <w:r w:rsidR="00B56227" w:rsidRPr="001B5980">
        <w:rPr>
          <w:rFonts w:ascii="Times New Roman" w:eastAsia="仿宋" w:hAnsi="Times New Roman" w:cs="Times New Roman"/>
          <w:sz w:val="24"/>
          <w:shd w:val="clear" w:color="auto" w:fill="FFFFFF"/>
        </w:rPr>
        <w:t>2019</w:t>
      </w:r>
      <w:r w:rsidR="00B56227" w:rsidRPr="001B5980">
        <w:rPr>
          <w:rFonts w:ascii="Times New Roman" w:eastAsia="仿宋" w:hAnsi="Times New Roman" w:cs="Times New Roman"/>
          <w:sz w:val="24"/>
          <w:shd w:val="clear" w:color="auto" w:fill="FFFFFF"/>
        </w:rPr>
        <w:t>年</w:t>
      </w:r>
      <w:r w:rsidR="001B5980" w:rsidRPr="001B5980">
        <w:rPr>
          <w:rFonts w:ascii="Times New Roman" w:eastAsia="仿宋" w:hAnsi="Times New Roman" w:cs="Times New Roman" w:hint="eastAsia"/>
          <w:sz w:val="24"/>
          <w:shd w:val="clear" w:color="auto" w:fill="FFFFFF"/>
        </w:rPr>
        <w:t>7</w:t>
      </w:r>
      <w:r w:rsidR="00B56227" w:rsidRPr="001B5980">
        <w:rPr>
          <w:rFonts w:ascii="Times New Roman" w:eastAsia="仿宋" w:hAnsi="Times New Roman" w:cs="Times New Roman"/>
          <w:sz w:val="24"/>
          <w:shd w:val="clear" w:color="auto" w:fill="FFFFFF"/>
        </w:rPr>
        <w:t>月</w:t>
      </w:r>
      <w:r w:rsidR="001B5980" w:rsidRPr="001B5980">
        <w:rPr>
          <w:rFonts w:ascii="Times New Roman" w:eastAsia="仿宋" w:hAnsi="Times New Roman" w:cs="Times New Roman" w:hint="eastAsia"/>
          <w:sz w:val="24"/>
          <w:shd w:val="clear" w:color="auto" w:fill="FFFFFF"/>
        </w:rPr>
        <w:t>11</w:t>
      </w:r>
      <w:r w:rsidR="00B56227" w:rsidRPr="001B5980">
        <w:rPr>
          <w:rFonts w:ascii="Times New Roman" w:eastAsia="仿宋" w:hAnsi="Times New Roman" w:cs="Times New Roman"/>
          <w:sz w:val="24"/>
          <w:shd w:val="clear" w:color="auto" w:fill="FFFFFF"/>
        </w:rPr>
        <w:t>日在第一环评网站</w:t>
      </w:r>
      <w:r w:rsidR="00B56227" w:rsidRPr="00DC082B">
        <w:rPr>
          <w:rStyle w:val="affc"/>
          <w:rFonts w:ascii="Times New Roman" w:eastAsia="仿宋" w:hAnsi="Times New Roman" w:cs="Times New Roman"/>
          <w:color w:val="auto"/>
          <w:w w:val="95"/>
          <w:sz w:val="24"/>
          <w:u w:val="none"/>
          <w:shd w:val="clear" w:color="auto" w:fill="FFFFFF"/>
        </w:rPr>
        <w:t>http://www.d1ea.com/front/eia/53295.html</w:t>
      </w:r>
      <w:r w:rsidR="00B56227" w:rsidRPr="00DC082B">
        <w:rPr>
          <w:rStyle w:val="affc"/>
          <w:color w:val="auto"/>
          <w:w w:val="95"/>
          <w:u w:val="none"/>
        </w:rPr>
        <w:t>）</w:t>
      </w:r>
      <w:r w:rsidR="00B56227" w:rsidRPr="001B5980">
        <w:rPr>
          <w:rFonts w:ascii="Times New Roman" w:eastAsia="仿宋" w:hAnsi="Times New Roman" w:cs="Times New Roman"/>
          <w:sz w:val="24"/>
          <w:shd w:val="clear" w:color="auto" w:fill="FFFFFF"/>
        </w:rPr>
        <w:t>上进行了本项目第一次环境影响评价信息公示，于</w:t>
      </w:r>
      <w:r w:rsidR="00B56227" w:rsidRPr="001B5980">
        <w:rPr>
          <w:rFonts w:ascii="Times New Roman" w:eastAsia="仿宋" w:hAnsi="Times New Roman" w:cs="Times New Roman"/>
          <w:sz w:val="24"/>
          <w:shd w:val="clear" w:color="auto" w:fill="FFFFFF"/>
        </w:rPr>
        <w:t>2019</w:t>
      </w:r>
      <w:r w:rsidR="00B56227" w:rsidRPr="001B5980">
        <w:rPr>
          <w:rFonts w:ascii="Times New Roman" w:eastAsia="仿宋" w:hAnsi="Times New Roman" w:cs="Times New Roman"/>
          <w:sz w:val="24"/>
          <w:shd w:val="clear" w:color="auto" w:fill="FFFFFF"/>
        </w:rPr>
        <w:t>年</w:t>
      </w:r>
      <w:r w:rsidR="001B5980" w:rsidRPr="001B5980">
        <w:rPr>
          <w:rFonts w:ascii="Times New Roman" w:eastAsia="仿宋" w:hAnsi="Times New Roman" w:cs="Times New Roman" w:hint="eastAsia"/>
          <w:sz w:val="24"/>
          <w:shd w:val="clear" w:color="auto" w:fill="FFFFFF"/>
        </w:rPr>
        <w:t>8</w:t>
      </w:r>
      <w:r w:rsidR="00B56227" w:rsidRPr="001B5980">
        <w:rPr>
          <w:rFonts w:ascii="Times New Roman" w:eastAsia="仿宋" w:hAnsi="Times New Roman" w:cs="Times New Roman"/>
          <w:sz w:val="24"/>
          <w:shd w:val="clear" w:color="auto" w:fill="FFFFFF"/>
        </w:rPr>
        <w:t>月</w:t>
      </w:r>
      <w:r w:rsidR="001B5980" w:rsidRPr="001B5980">
        <w:rPr>
          <w:rFonts w:ascii="Times New Roman" w:eastAsia="仿宋" w:hAnsi="Times New Roman" w:cs="Times New Roman" w:hint="eastAsia"/>
          <w:sz w:val="24"/>
          <w:shd w:val="clear" w:color="auto" w:fill="FFFFFF"/>
        </w:rPr>
        <w:t>15</w:t>
      </w:r>
      <w:r w:rsidR="00B56227" w:rsidRPr="001B5980">
        <w:rPr>
          <w:rFonts w:ascii="Times New Roman" w:eastAsia="仿宋" w:hAnsi="Times New Roman" w:cs="Times New Roman"/>
          <w:sz w:val="24"/>
          <w:shd w:val="clear" w:color="auto" w:fill="FFFFFF"/>
        </w:rPr>
        <w:t>日在</w:t>
      </w:r>
      <w:r w:rsidR="00B56227" w:rsidRPr="00F412C4">
        <w:rPr>
          <w:rFonts w:ascii="Times New Roman" w:eastAsia="仿宋" w:hAnsi="Times New Roman" w:cs="Times New Roman"/>
          <w:w w:val="95"/>
          <w:sz w:val="24"/>
          <w:shd w:val="clear" w:color="auto" w:fill="FFFFFF"/>
        </w:rPr>
        <w:t>第一环评网站（</w:t>
      </w:r>
      <w:hyperlink r:id="rId97" w:tgtFrame="_blank" w:history="1">
        <w:r w:rsidR="00B56227" w:rsidRPr="00F412C4">
          <w:rPr>
            <w:rStyle w:val="affc"/>
            <w:rFonts w:ascii="Times New Roman" w:eastAsia="仿宋" w:hAnsi="Times New Roman" w:cs="Times New Roman"/>
            <w:color w:val="auto"/>
            <w:w w:val="95"/>
            <w:sz w:val="24"/>
            <w:u w:val="none"/>
            <w:shd w:val="clear" w:color="auto" w:fill="FFFFFF"/>
          </w:rPr>
          <w:t>http://www.d1ea.com/front/eia/53613.html</w:t>
        </w:r>
        <w:r w:rsidR="00B56227" w:rsidRPr="00F412C4">
          <w:rPr>
            <w:rStyle w:val="affc"/>
            <w:rFonts w:ascii="Times New Roman" w:eastAsia="仿宋" w:hAnsi="Times New Roman" w:cs="Times New Roman"/>
            <w:color w:val="auto"/>
            <w:w w:val="95"/>
            <w:sz w:val="24"/>
            <w:u w:val="none"/>
            <w:shd w:val="clear" w:color="auto" w:fill="FFFFFF"/>
          </w:rPr>
          <w:t>）上进行了本项目第二次环境影响评价结论公示</w:t>
        </w:r>
      </w:hyperlink>
      <w:r w:rsidR="001B5980">
        <w:rPr>
          <w:rFonts w:ascii="Times New Roman" w:eastAsia="仿宋" w:hAnsi="Times New Roman" w:cs="Times New Roman"/>
          <w:sz w:val="24"/>
          <w:shd w:val="clear" w:color="auto" w:fill="FFFFFF"/>
        </w:rPr>
        <w:t>，环评公示阶段，没有收到反对意见</w:t>
      </w:r>
      <w:r w:rsidR="00B56227" w:rsidRPr="00F412C4">
        <w:rPr>
          <w:rFonts w:ascii="Times New Roman" w:eastAsia="仿宋" w:hAnsi="Times New Roman" w:cs="Times New Roman"/>
          <w:bCs/>
          <w:sz w:val="24"/>
          <w:lang w:val="zh-CN"/>
        </w:rPr>
        <w:t>。建设单位于</w:t>
      </w:r>
      <w:r w:rsidR="00B56227" w:rsidRPr="00F412C4">
        <w:rPr>
          <w:rFonts w:ascii="Times New Roman" w:eastAsia="仿宋" w:hAnsi="Times New Roman" w:cs="Times New Roman"/>
          <w:sz w:val="24"/>
          <w:shd w:val="clear" w:color="auto" w:fill="FFFFFF"/>
        </w:rPr>
        <w:t>2019</w:t>
      </w:r>
      <w:r w:rsidR="00B56227" w:rsidRPr="00F412C4">
        <w:rPr>
          <w:rFonts w:ascii="Times New Roman" w:eastAsia="仿宋" w:hAnsi="Times New Roman" w:cs="Times New Roman"/>
          <w:sz w:val="24"/>
          <w:shd w:val="clear" w:color="auto" w:fill="FFFFFF"/>
        </w:rPr>
        <w:t>年</w:t>
      </w:r>
      <w:r w:rsidR="001B5980">
        <w:rPr>
          <w:rFonts w:ascii="Times New Roman" w:eastAsia="仿宋" w:hAnsi="Times New Roman" w:cs="Times New Roman" w:hint="eastAsia"/>
          <w:sz w:val="24"/>
          <w:shd w:val="clear" w:color="auto" w:fill="FFFFFF"/>
        </w:rPr>
        <w:t>8</w:t>
      </w:r>
      <w:r w:rsidR="00B56227" w:rsidRPr="00F412C4">
        <w:rPr>
          <w:rFonts w:ascii="Times New Roman" w:eastAsia="仿宋" w:hAnsi="Times New Roman" w:cs="Times New Roman"/>
          <w:sz w:val="24"/>
          <w:shd w:val="clear" w:color="auto" w:fill="FFFFFF"/>
        </w:rPr>
        <w:t>月</w:t>
      </w:r>
      <w:r w:rsidR="0079189B">
        <w:rPr>
          <w:rFonts w:ascii="Times New Roman" w:eastAsia="仿宋" w:hAnsi="Times New Roman" w:cs="Times New Roman" w:hint="eastAsia"/>
          <w:sz w:val="24"/>
          <w:shd w:val="clear" w:color="auto" w:fill="FFFFFF"/>
        </w:rPr>
        <w:t>20</w:t>
      </w:r>
      <w:r w:rsidR="00B56227" w:rsidRPr="00F412C4">
        <w:rPr>
          <w:rFonts w:ascii="Times New Roman" w:eastAsia="仿宋" w:hAnsi="Times New Roman" w:cs="Times New Roman"/>
          <w:sz w:val="24"/>
          <w:shd w:val="clear" w:color="auto" w:fill="FFFFFF"/>
        </w:rPr>
        <w:t>日在灵武市白土岗乡公告栏中进行了本项目环境影响评价征求意见公示，环评公示阶段，没有收到反对意见。建设单位分别于</w:t>
      </w:r>
      <w:r w:rsidR="00B56227" w:rsidRPr="00F412C4">
        <w:rPr>
          <w:rFonts w:ascii="Times New Roman" w:eastAsia="仿宋" w:hAnsi="Times New Roman" w:cs="Times New Roman"/>
          <w:sz w:val="24"/>
          <w:shd w:val="clear" w:color="auto" w:fill="FFFFFF"/>
        </w:rPr>
        <w:t>2019</w:t>
      </w:r>
      <w:r w:rsidR="00B56227" w:rsidRPr="00F412C4">
        <w:rPr>
          <w:rFonts w:ascii="Times New Roman" w:eastAsia="仿宋" w:hAnsi="Times New Roman" w:cs="Times New Roman"/>
          <w:sz w:val="24"/>
          <w:shd w:val="clear" w:color="auto" w:fill="FFFFFF"/>
        </w:rPr>
        <w:t>年</w:t>
      </w:r>
      <w:r w:rsidR="001B5980">
        <w:rPr>
          <w:rFonts w:ascii="Times New Roman" w:eastAsia="仿宋" w:hAnsi="Times New Roman" w:cs="Times New Roman" w:hint="eastAsia"/>
          <w:sz w:val="24"/>
          <w:shd w:val="clear" w:color="auto" w:fill="FFFFFF"/>
        </w:rPr>
        <w:t>8</w:t>
      </w:r>
      <w:r w:rsidR="00B56227" w:rsidRPr="00F412C4">
        <w:rPr>
          <w:rFonts w:ascii="Times New Roman" w:eastAsia="仿宋" w:hAnsi="Times New Roman" w:cs="Times New Roman"/>
          <w:sz w:val="24"/>
          <w:shd w:val="clear" w:color="auto" w:fill="FFFFFF"/>
        </w:rPr>
        <w:t>月</w:t>
      </w:r>
      <w:r w:rsidR="0079189B">
        <w:rPr>
          <w:rFonts w:ascii="Times New Roman" w:eastAsia="仿宋" w:hAnsi="Times New Roman" w:cs="Times New Roman" w:hint="eastAsia"/>
          <w:sz w:val="24"/>
          <w:shd w:val="clear" w:color="auto" w:fill="FFFFFF"/>
        </w:rPr>
        <w:t>21</w:t>
      </w:r>
      <w:r w:rsidR="00B56227" w:rsidRPr="00F412C4">
        <w:rPr>
          <w:rFonts w:ascii="Times New Roman" w:eastAsia="仿宋" w:hAnsi="Times New Roman" w:cs="Times New Roman"/>
          <w:sz w:val="24"/>
          <w:shd w:val="clear" w:color="auto" w:fill="FFFFFF"/>
        </w:rPr>
        <w:t>日、</w:t>
      </w:r>
      <w:r w:rsidR="00DC082B">
        <w:rPr>
          <w:rFonts w:ascii="Times New Roman" w:eastAsia="仿宋" w:hAnsi="Times New Roman" w:cs="Times New Roman" w:hint="eastAsia"/>
          <w:sz w:val="24"/>
          <w:shd w:val="clear" w:color="auto" w:fill="FFFFFF"/>
        </w:rPr>
        <w:t>8</w:t>
      </w:r>
      <w:r w:rsidR="00B56227" w:rsidRPr="00F412C4">
        <w:rPr>
          <w:rFonts w:ascii="Times New Roman" w:eastAsia="仿宋" w:hAnsi="Times New Roman" w:cs="Times New Roman"/>
          <w:sz w:val="24"/>
          <w:shd w:val="clear" w:color="auto" w:fill="FFFFFF"/>
        </w:rPr>
        <w:t>月</w:t>
      </w:r>
      <w:r w:rsidR="007F7C0A">
        <w:rPr>
          <w:rFonts w:ascii="Times New Roman" w:eastAsia="仿宋" w:hAnsi="Times New Roman" w:cs="Times New Roman" w:hint="eastAsia"/>
          <w:sz w:val="24"/>
          <w:shd w:val="clear" w:color="auto" w:fill="FFFFFF"/>
        </w:rPr>
        <w:t>26</w:t>
      </w:r>
      <w:r w:rsidR="00B56227" w:rsidRPr="00F412C4">
        <w:rPr>
          <w:rFonts w:ascii="Times New Roman" w:eastAsia="仿宋" w:hAnsi="Times New Roman" w:cs="Times New Roman"/>
          <w:sz w:val="24"/>
          <w:shd w:val="clear" w:color="auto" w:fill="FFFFFF"/>
        </w:rPr>
        <w:t>日在宁夏法治报进行了</w:t>
      </w:r>
      <w:r w:rsidR="007F7C0A">
        <w:rPr>
          <w:rFonts w:ascii="Times New Roman" w:eastAsia="仿宋" w:hAnsi="Times New Roman" w:cs="Times New Roman"/>
          <w:sz w:val="24"/>
          <w:shd w:val="clear" w:color="auto" w:fill="FFFFFF"/>
        </w:rPr>
        <w:t>本项目环境影响评价征求意见公示，环评公示阶段，没有收到反对意见</w:t>
      </w:r>
      <w:r w:rsidR="00B56227" w:rsidRPr="00F412C4">
        <w:rPr>
          <w:rFonts w:ascii="Times New Roman" w:eastAsia="仿宋" w:hAnsi="Times New Roman" w:cs="Times New Roman"/>
          <w:w w:val="96"/>
          <w:sz w:val="24"/>
        </w:rPr>
        <w:t>。</w:t>
      </w:r>
      <w:r w:rsidR="00B56227" w:rsidRPr="00F412C4">
        <w:rPr>
          <w:rFonts w:ascii="Times New Roman" w:eastAsia="仿宋" w:hAnsi="Times New Roman" w:cs="Times New Roman"/>
          <w:bCs/>
          <w:sz w:val="24"/>
          <w:lang w:val="zh-CN"/>
        </w:rPr>
        <w:t>根据调查结果，该项目已得到广大公众的了解与支持，且被调查者认为项目在建设过程中及投产运行后，应重视环境保护，落实各项环保措施，加强环境管理，使该项目的建设具有充分可行性。由此可见，选址周围公众对于本项目的建设总体上持支持的态度。</w:t>
      </w:r>
    </w:p>
    <w:p w:rsidR="00200033" w:rsidRPr="00B7329A" w:rsidRDefault="00B56227" w:rsidP="00C03039">
      <w:pPr>
        <w:adjustRightInd w:val="0"/>
        <w:snapToGrid w:val="0"/>
        <w:spacing w:line="360" w:lineRule="auto"/>
        <w:outlineLvl w:val="1"/>
        <w:rPr>
          <w:rFonts w:ascii="Times New Roman" w:hAnsi="Times New Roman" w:cs="Times New Roman"/>
          <w:b/>
          <w:bCs/>
          <w:sz w:val="28"/>
          <w:szCs w:val="28"/>
        </w:rPr>
      </w:pPr>
      <w:bookmarkStart w:id="905" w:name="_Toc10703"/>
      <w:bookmarkStart w:id="906" w:name="_Toc21797"/>
      <w:bookmarkStart w:id="907" w:name="_Toc18685"/>
      <w:bookmarkStart w:id="908" w:name="_Toc17817917"/>
      <w:r w:rsidRPr="00B7329A">
        <w:rPr>
          <w:rFonts w:ascii="Times New Roman" w:hAnsi="Times New Roman" w:cs="Times New Roman" w:hint="eastAsia"/>
          <w:b/>
          <w:bCs/>
          <w:sz w:val="28"/>
          <w:szCs w:val="28"/>
        </w:rPr>
        <w:t>11.</w:t>
      </w:r>
      <w:r w:rsidR="00254C54">
        <w:rPr>
          <w:rFonts w:ascii="Times New Roman" w:hAnsi="Times New Roman" w:cs="Times New Roman" w:hint="eastAsia"/>
          <w:b/>
          <w:bCs/>
          <w:sz w:val="28"/>
          <w:szCs w:val="28"/>
        </w:rPr>
        <w:t>8</w:t>
      </w:r>
      <w:r w:rsidRPr="00B7329A">
        <w:rPr>
          <w:rFonts w:ascii="Times New Roman" w:hAnsi="Times New Roman" w:cs="Times New Roman" w:hint="eastAsia"/>
          <w:b/>
          <w:bCs/>
          <w:sz w:val="28"/>
          <w:szCs w:val="28"/>
        </w:rPr>
        <w:t>结论</w:t>
      </w:r>
      <w:bookmarkEnd w:id="905"/>
      <w:bookmarkEnd w:id="906"/>
      <w:bookmarkEnd w:id="907"/>
      <w:bookmarkEnd w:id="908"/>
    </w:p>
    <w:p w:rsidR="00200033" w:rsidRDefault="00B56227" w:rsidP="0087704C">
      <w:pPr>
        <w:adjustRightInd w:val="0"/>
        <w:snapToGrid w:val="0"/>
        <w:spacing w:line="360" w:lineRule="auto"/>
        <w:ind w:firstLineChars="200" w:firstLine="480"/>
        <w:rPr>
          <w:rFonts w:ascii="Times New Roman" w:eastAsia="仿宋＿GB2312" w:hAnsi="Times New Roman" w:cs="Times New Roman"/>
          <w:bCs/>
          <w:sz w:val="24"/>
          <w:lang w:val="zh-CN"/>
        </w:rPr>
      </w:pPr>
      <w:r>
        <w:rPr>
          <w:rFonts w:ascii="Times New Roman" w:eastAsia="仿宋＿GB2312" w:hAnsi="Times New Roman" w:cs="Times New Roman"/>
          <w:bCs/>
          <w:sz w:val="24"/>
          <w:lang w:val="zh-CN"/>
        </w:rPr>
        <w:t>综上所述，</w:t>
      </w:r>
      <w:r>
        <w:rPr>
          <w:rFonts w:ascii="Times New Roman" w:eastAsia="仿宋＿GB2312" w:hAnsi="Times New Roman" w:cs="Times New Roman" w:hint="eastAsia"/>
          <w:bCs/>
          <w:sz w:val="24"/>
          <w:lang w:val="zh-CN"/>
        </w:rPr>
        <w:t>本项目</w:t>
      </w:r>
      <w:r>
        <w:rPr>
          <w:rFonts w:ascii="Times New Roman" w:eastAsia="仿宋＿GB2312" w:hAnsi="Times New Roman" w:cs="Times New Roman"/>
          <w:bCs/>
          <w:sz w:val="24"/>
          <w:lang w:val="zh-CN"/>
        </w:rPr>
        <w:t>建设符合国家及地方有关产业政策，选址合理。</w:t>
      </w:r>
      <w:r>
        <w:rPr>
          <w:rFonts w:ascii="Times New Roman" w:eastAsia="仿宋＿GB2312" w:hAnsi="Times New Roman" w:cs="Times New Roman" w:hint="eastAsia"/>
          <w:bCs/>
          <w:sz w:val="24"/>
          <w:lang w:val="zh-CN"/>
        </w:rPr>
        <w:t>本项目</w:t>
      </w:r>
      <w:r>
        <w:rPr>
          <w:rFonts w:ascii="Times New Roman" w:eastAsia="仿宋＿GB2312" w:hAnsi="Times New Roman" w:cs="Times New Roman"/>
          <w:bCs/>
          <w:sz w:val="24"/>
          <w:lang w:val="zh-CN"/>
        </w:rPr>
        <w:t>在采取有效的污染控制措施后，能确保废气、废水和噪声达标排放，固体废物得到妥善处置。</w:t>
      </w:r>
      <w:r>
        <w:rPr>
          <w:rFonts w:ascii="Times New Roman" w:eastAsia="仿宋＿GB2312" w:hAnsi="Times New Roman" w:cs="Times New Roman" w:hint="eastAsia"/>
          <w:bCs/>
          <w:sz w:val="24"/>
          <w:lang w:val="zh-CN"/>
        </w:rPr>
        <w:t>本项目</w:t>
      </w:r>
      <w:r>
        <w:rPr>
          <w:rFonts w:ascii="Times New Roman" w:eastAsia="仿宋＿GB2312" w:hAnsi="Times New Roman" w:cs="Times New Roman"/>
          <w:bCs/>
          <w:sz w:val="24"/>
          <w:lang w:val="zh-CN"/>
        </w:rPr>
        <w:t>建成投入运行后能满足项目所在区域环境功能区划的要求，在严格落实各项污染防治措施后，从环境保护角度考虑，</w:t>
      </w:r>
      <w:r>
        <w:rPr>
          <w:rFonts w:ascii="Times New Roman" w:eastAsia="仿宋＿GB2312" w:hAnsi="Times New Roman" w:cs="Times New Roman" w:hint="eastAsia"/>
          <w:bCs/>
          <w:sz w:val="24"/>
        </w:rPr>
        <w:t>本项目</w:t>
      </w:r>
      <w:r>
        <w:rPr>
          <w:rFonts w:ascii="Times New Roman" w:eastAsia="仿宋＿GB2312" w:hAnsi="Times New Roman" w:cs="Times New Roman"/>
          <w:bCs/>
          <w:sz w:val="24"/>
        </w:rPr>
        <w:t>在该区域建设可行</w:t>
      </w:r>
      <w:r>
        <w:rPr>
          <w:rFonts w:ascii="Times New Roman" w:eastAsia="仿宋＿GB2312" w:hAnsi="Times New Roman" w:cs="Times New Roman"/>
          <w:bCs/>
          <w:sz w:val="24"/>
          <w:lang w:val="zh-CN"/>
        </w:rPr>
        <w:t>。</w:t>
      </w:r>
    </w:p>
    <w:p w:rsidR="00200033" w:rsidRPr="00B7329A" w:rsidRDefault="00B56227" w:rsidP="00C03039">
      <w:pPr>
        <w:adjustRightInd w:val="0"/>
        <w:snapToGrid w:val="0"/>
        <w:spacing w:line="360" w:lineRule="auto"/>
        <w:outlineLvl w:val="1"/>
        <w:rPr>
          <w:rFonts w:ascii="Times New Roman" w:hAnsi="Times New Roman" w:cs="Times New Roman"/>
          <w:b/>
          <w:bCs/>
          <w:sz w:val="28"/>
          <w:szCs w:val="28"/>
        </w:rPr>
      </w:pPr>
      <w:bookmarkStart w:id="909" w:name="_Toc15802"/>
      <w:bookmarkStart w:id="910" w:name="_Toc18974"/>
      <w:bookmarkStart w:id="911" w:name="_Toc6310"/>
      <w:bookmarkStart w:id="912" w:name="_Toc17817918"/>
      <w:r w:rsidRPr="00B7329A">
        <w:rPr>
          <w:rFonts w:ascii="Times New Roman" w:hAnsi="Times New Roman" w:cs="Times New Roman" w:hint="eastAsia"/>
          <w:b/>
          <w:bCs/>
          <w:sz w:val="28"/>
          <w:szCs w:val="28"/>
        </w:rPr>
        <w:t>11.</w:t>
      </w:r>
      <w:r w:rsidR="00254C54">
        <w:rPr>
          <w:rFonts w:ascii="Times New Roman" w:hAnsi="Times New Roman" w:cs="Times New Roman" w:hint="eastAsia"/>
          <w:b/>
          <w:bCs/>
          <w:sz w:val="28"/>
          <w:szCs w:val="28"/>
        </w:rPr>
        <w:t>9</w:t>
      </w:r>
      <w:r w:rsidRPr="00B7329A">
        <w:rPr>
          <w:rFonts w:ascii="Times New Roman" w:hAnsi="Times New Roman" w:cs="Times New Roman" w:hint="eastAsia"/>
          <w:b/>
          <w:bCs/>
          <w:sz w:val="28"/>
          <w:szCs w:val="28"/>
        </w:rPr>
        <w:t>建议</w:t>
      </w:r>
      <w:bookmarkEnd w:id="909"/>
      <w:bookmarkEnd w:id="910"/>
      <w:bookmarkEnd w:id="911"/>
      <w:bookmarkEnd w:id="912"/>
    </w:p>
    <w:p w:rsidR="00200033" w:rsidRDefault="00B56227" w:rsidP="0087704C">
      <w:pPr>
        <w:adjustRightInd w:val="0"/>
        <w:snapToGrid w:val="0"/>
        <w:spacing w:line="360" w:lineRule="auto"/>
        <w:ind w:firstLineChars="200" w:firstLine="480"/>
        <w:rPr>
          <w:rFonts w:ascii="Times New Roman" w:eastAsia="仿宋＿GB2312" w:hAnsi="Times New Roman" w:cs="Times New Roman"/>
          <w:bCs/>
          <w:sz w:val="24"/>
          <w:lang w:val="zh-CN"/>
        </w:rPr>
      </w:pPr>
      <w:r>
        <w:rPr>
          <w:rFonts w:ascii="仿宋" w:eastAsia="仿宋" w:hAnsi="仿宋" w:cs="仿宋" w:hint="eastAsia"/>
          <w:bCs/>
          <w:sz w:val="24"/>
        </w:rPr>
        <w:t>⑴</w:t>
      </w:r>
      <w:r>
        <w:rPr>
          <w:rFonts w:ascii="Times New Roman" w:eastAsia="仿宋＿GB2312" w:hAnsi="Times New Roman" w:cs="Times New Roman"/>
          <w:bCs/>
          <w:sz w:val="24"/>
          <w:lang w:val="zh-CN"/>
        </w:rPr>
        <w:t>制定全厂环境管理和生产制度章程；设专职环境管理人员，按本报告书中的要求认真落实环境监测计划，负责开展日常的环境监测工作，统计整理有关环境监测资料，并上报地方环保部门，若发现问题，及时采取措施，防止发生环境污染；检查监督污染治理处理装置的运行、维修等管理情况；</w:t>
      </w:r>
    </w:p>
    <w:p w:rsidR="00200033" w:rsidRDefault="00B56227" w:rsidP="0087704C">
      <w:pPr>
        <w:adjustRightInd w:val="0"/>
        <w:snapToGrid w:val="0"/>
        <w:spacing w:line="360" w:lineRule="auto"/>
        <w:ind w:firstLineChars="200" w:firstLine="480"/>
      </w:pPr>
      <w:r>
        <w:rPr>
          <w:rFonts w:ascii="宋体" w:eastAsia="宋体" w:hAnsi="宋体" w:cs="宋体" w:hint="eastAsia"/>
          <w:bCs/>
          <w:sz w:val="24"/>
        </w:rPr>
        <w:t>⑵</w:t>
      </w:r>
      <w:r>
        <w:rPr>
          <w:rFonts w:ascii="Times New Roman" w:eastAsia="仿宋＿GB2312" w:hAnsi="Times New Roman" w:cs="Times New Roman"/>
          <w:bCs/>
          <w:sz w:val="24"/>
          <w:lang w:val="zh-CN"/>
        </w:rPr>
        <w:t>在设备选型上，要认真考查和论证，选用先进的低噪声设备，保证工程正常运行的同时，最大限度地减少各种污染物的产生，减轻项目对环境的影响。</w:t>
      </w:r>
      <w:bookmarkEnd w:id="852"/>
      <w:bookmarkEnd w:id="853"/>
      <w:bookmarkEnd w:id="901"/>
      <w:bookmarkEnd w:id="902"/>
      <w:bookmarkEnd w:id="903"/>
      <w:bookmarkEnd w:id="904"/>
    </w:p>
    <w:sectPr w:rsidR="00200033" w:rsidSect="00D27DBB">
      <w:headerReference w:type="default" r:id="rId98"/>
      <w:footerReference w:type="default" r:id="rId99"/>
      <w:pgSz w:w="11906" w:h="16838"/>
      <w:pgMar w:top="1440" w:right="1440" w:bottom="1440" w:left="1440" w:header="851" w:footer="1134"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8A0" w:rsidRDefault="00EB38A0">
      <w:r>
        <w:separator/>
      </w:r>
    </w:p>
  </w:endnote>
  <w:endnote w:type="continuationSeparator" w:id="0">
    <w:p w:rsidR="00EB38A0" w:rsidRDefault="00EB3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华文中宋">
    <w:altName w:val="Malgun Gothic Semilight"/>
    <w:charset w:val="86"/>
    <w:family w:val="auto"/>
    <w:pitch w:val="default"/>
    <w:sig w:usb0="00000000" w:usb1="080F0000" w:usb2="00000000" w:usb3="00000000" w:csb0="0004009F" w:csb1="DFD70000"/>
  </w:font>
  <w:font w:name="方正大标宋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文鼎大标宋简">
    <w:altName w:val="宋体"/>
    <w:charset w:val="86"/>
    <w:family w:val="modern"/>
    <w:pitch w:val="default"/>
    <w:sig w:usb0="00000000" w:usb1="00000000" w:usb2="00000010" w:usb3="00000000" w:csb0="00040000" w:csb1="00000000"/>
  </w:font>
  <w:font w:name="方正小标宋简体">
    <w:altName w:val="黑体"/>
    <w:charset w:val="86"/>
    <w:family w:val="script"/>
    <w:pitch w:val="default"/>
    <w:sig w:usb0="00000000" w:usb1="080E0000" w:usb2="00000010" w:usb3="00000000" w:csb0="00040000" w:csb1="00000000"/>
  </w:font>
  <w:font w:name="隶书">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Garamond">
    <w:altName w:val="PMingLiU"/>
    <w:charset w:val="00"/>
    <w:family w:val="roman"/>
    <w:pitch w:val="default"/>
    <w:sig w:usb0="00000287" w:usb1="00000000" w:usb2="00000000" w:usb3="00000000" w:csb0="0000009F" w:csb1="DFD70000"/>
  </w:font>
  <w:font w:name="幼圆">
    <w:charset w:val="86"/>
    <w:family w:val="modern"/>
    <w:pitch w:val="fixed"/>
    <w:sig w:usb0="00000001" w:usb1="080E0000" w:usb2="00000010" w:usb3="00000000" w:csb0="00040000" w:csb1="00000000"/>
  </w:font>
  <w:font w:name="Times New Roman;Symbol;Arial;婼">
    <w:altName w:val="宋体"/>
    <w:charset w:val="86"/>
    <w:family w:val="auto"/>
    <w:pitch w:val="default"/>
    <w:sig w:usb0="00000000" w:usb1="00000000" w:usb2="00000010" w:usb3="00000000" w:csb0="00040000" w:csb1="00000000"/>
  </w:font>
  <w:font w:name="汉鼎简书宋">
    <w:altName w:val="宋体"/>
    <w:charset w:val="86"/>
    <w:family w:val="modern"/>
    <w:pitch w:val="default"/>
    <w:sig w:usb0="00000001" w:usb1="080E0000" w:usb2="00000010" w:usb3="00000000" w:csb0="00040000" w:csb1="00000000"/>
  </w:font>
  <w:font w:name="华文细黑">
    <w:charset w:val="86"/>
    <w:family w:val="auto"/>
    <w:pitch w:val="default"/>
    <w:sig w:usb0="00000287" w:usb1="080F0000" w:usb2="00000000" w:usb3="00000000" w:csb0="0004009F" w:csb1="DFD70000"/>
  </w:font>
  <w:font w:name="Helvetica">
    <w:panose1 w:val="020B0504020202020204"/>
    <w:charset w:val="00"/>
    <w:family w:val="swiss"/>
    <w:notTrueType/>
    <w:pitch w:val="variable"/>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五">
    <w:altName w:val="黑体"/>
    <w:charset w:val="86"/>
    <w:family w:val="auto"/>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仿宋体">
    <w:altName w:val="宋体"/>
    <w:charset w:val="86"/>
    <w:family w:val="roman"/>
    <w:pitch w:val="default"/>
    <w:sig w:usb0="00000000" w:usb1="00000000" w:usb2="00000000" w:usb3="00000000" w:csb0="00040001" w:csb1="00000000"/>
  </w:font>
  <w:font w:name="Century Schoolbook">
    <w:altName w:val="Century"/>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
    <w:altName w:val="黑体"/>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Book Antiqua">
    <w:altName w:val="Segoe Print"/>
    <w:charset w:val="00"/>
    <w:family w:val="roman"/>
    <w:pitch w:val="default"/>
    <w:sig w:usb0="00000287" w:usb1="00000000" w:usb2="00000000" w:usb3="00000000" w:csb0="2000009F" w:csb1="DFD70000"/>
  </w:font>
  <w:font w:name="方正黑体简体">
    <w:altName w:val="微软雅黑"/>
    <w:charset w:val="86"/>
    <w:family w:val="auto"/>
    <w:pitch w:val="default"/>
    <w:sig w:usb0="00000000" w:usb1="00000000" w:usb2="00000010" w:usb3="00000000" w:csb0="00040000" w:csb1="00000000"/>
  </w:font>
  <w:font w:name="Impact">
    <w:panose1 w:val="020B0806030902050204"/>
    <w:charset w:val="00"/>
    <w:family w:val="swiss"/>
    <w:pitch w:val="variable"/>
    <w:sig w:usb0="00000287" w:usb1="00000000" w:usb2="00000000" w:usb3="00000000" w:csb0="0000009F" w:csb1="00000000"/>
  </w:font>
  <w:font w:name="”“Times New Roman”“">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宋三简体">
    <w:altName w:val="宋体"/>
    <w:charset w:val="86"/>
    <w:family w:val="auto"/>
    <w:pitch w:val="default"/>
    <w:sig w:usb0="00000000" w:usb1="00000000" w:usb2="00000010" w:usb3="00000000" w:csb0="00040000" w:csb1="00000000"/>
  </w:font>
  <w:font w:name="方正姚体">
    <w:charset w:val="86"/>
    <w:family w:val="auto"/>
    <w:pitch w:val="default"/>
    <w:sig w:usb0="00000003" w:usb1="080E0000" w:usb2="00000000" w:usb3="00000000" w:csb0="00040000" w:csb1="00000000"/>
  </w:font>
  <w:font w:name="Century Gothic">
    <w:charset w:val="00"/>
    <w:family w:val="swiss"/>
    <w:pitch w:val="default"/>
    <w:sig w:usb0="00000287" w:usb1="00000000" w:usb2="00000000" w:usb3="00000000" w:csb0="2000009F" w:csb1="DFD70000"/>
  </w:font>
  <w:font w:name="..">
    <w:altName w:val="宋体"/>
    <w:charset w:val="86"/>
    <w:family w:val="auto"/>
    <w:pitch w:val="default"/>
    <w:sig w:usb0="00000000" w:usb1="0000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楷体">
    <w:panose1 w:val="02010609060101010101"/>
    <w:charset w:val="86"/>
    <w:family w:val="modern"/>
    <w:pitch w:val="fixed"/>
    <w:sig w:usb0="800002BF" w:usb1="38CF7CFA" w:usb2="00000016" w:usb3="00000000" w:csb0="00040001" w:csb1="00000000"/>
  </w:font>
  <w:font w:name="昆仑楷体">
    <w:altName w:val="宋体"/>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Verdana, Arial, 宋体">
    <w:altName w:val="宋体"/>
    <w:charset w:val="86"/>
    <w:family w:val="roman"/>
    <w:pitch w:val="default"/>
    <w:sig w:usb0="00000001" w:usb1="080E0000" w:usb2="00000010" w:usb3="00000000" w:csb0="00040000" w:csb1="00000000"/>
  </w:font>
  <w:font w:name="方正仿宋简体">
    <w:altName w:val="宋体"/>
    <w:charset w:val="86"/>
    <w:family w:val="auto"/>
    <w:pitch w:val="default"/>
    <w:sig w:usb0="00000001" w:usb1="080E0000" w:usb2="00000000" w:usb3="00000000" w:csb0="00040000" w:csb1="00000000"/>
  </w:font>
  <w:font w:name="CG Times (W1)">
    <w:altName w:val="Times New Roman"/>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GB2312">
    <w:altName w:val="仿宋"/>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8"/>
    </w:pPr>
    <w:r>
      <w:rPr>
        <w:noProof/>
      </w:rPr>
      <mc:AlternateContent>
        <mc:Choice Requires="wps">
          <w:drawing>
            <wp:anchor distT="0" distB="0" distL="114300" distR="114300" simplePos="0" relativeHeight="251872256" behindDoc="0" locked="0" layoutInCell="1" allowOverlap="1" wp14:anchorId="04749E57" wp14:editId="08EB196B">
              <wp:simplePos x="0" y="0"/>
              <wp:positionH relativeFrom="margin">
                <wp:align>center</wp:align>
              </wp:positionH>
              <wp:positionV relativeFrom="paragraph">
                <wp:posOffset>0</wp:posOffset>
              </wp:positionV>
              <wp:extent cx="76200" cy="131445"/>
              <wp:effectExtent l="0" t="0" r="0" b="0"/>
              <wp:wrapNone/>
              <wp:docPr id="275" name="文本框 1"/>
              <wp:cNvGraphicFramePr/>
              <a:graphic xmlns:a="http://schemas.openxmlformats.org/drawingml/2006/main">
                <a:graphicData uri="http://schemas.microsoft.com/office/word/2010/wordprocessingShape">
                  <wps:wsp>
                    <wps:cNvSpPr txBox="1"/>
                    <wps:spPr>
                      <a:xfrm>
                        <a:off x="0" y="0"/>
                        <a:ext cx="76200"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81487" w:rsidRDefault="00781487">
                          <w:pPr>
                            <w:pStyle w:val="af8"/>
                          </w:pPr>
                          <w:r>
                            <w:rPr>
                              <w:rFonts w:hint="eastAsia"/>
                            </w:rPr>
                            <w:fldChar w:fldCharType="begin"/>
                          </w:r>
                          <w:r>
                            <w:rPr>
                              <w:rFonts w:hint="eastAsia"/>
                            </w:rPr>
                            <w:instrText xml:space="preserve"> PAGE  \* MERGEFORMAT </w:instrText>
                          </w:r>
                          <w:r>
                            <w:rPr>
                              <w:rFonts w:hint="eastAsia"/>
                            </w:rPr>
                            <w:fldChar w:fldCharType="separate"/>
                          </w:r>
                          <w:r w:rsidR="006975AD">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160" type="#_x0000_t202" style="position:absolute;margin-left:0;margin-top:0;width:6pt;height:10.35pt;z-index:251872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" filled="f" stroked="f" strokeweight=".5pt">
              <v:textbox style="mso-fit-shape-to-text:t" inset="0,0,0,0">
                <w:txbxContent>
                  <w:p w:rsidR="00781487" w:rsidRDefault="00781487">
                    <w:pPr>
                      <w:pStyle w:val="af8"/>
                    </w:pPr>
                    <w:r>
                      <w:rPr>
                        <w:rFonts w:hint="eastAsia"/>
                      </w:rPr>
                      <w:fldChar w:fldCharType="begin"/>
                    </w:r>
                    <w:r>
                      <w:rPr>
                        <w:rFonts w:hint="eastAsia"/>
                      </w:rPr>
                      <w:instrText xml:space="preserve"> PAGE  \* MERGEFORMAT </w:instrText>
                    </w:r>
                    <w:r>
                      <w:rPr>
                        <w:rFonts w:hint="eastAsia"/>
                      </w:rPr>
                      <w:fldChar w:fldCharType="separate"/>
                    </w:r>
                    <w:r w:rsidR="006975AD">
                      <w:rPr>
                        <w:noProof/>
                      </w:rPr>
                      <w:t>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663010"/>
      <w:docPartObj>
        <w:docPartGallery w:val="Page Numbers (Bottom of Page)"/>
        <w:docPartUnique/>
      </w:docPartObj>
    </w:sdtPr>
    <w:sdtEndPr/>
    <w:sdtContent>
      <w:p w:rsidR="00781487" w:rsidRDefault="00781487">
        <w:pPr>
          <w:pStyle w:val="af8"/>
          <w:jc w:val="center"/>
        </w:pPr>
        <w:r>
          <w:fldChar w:fldCharType="begin"/>
        </w:r>
        <w:r>
          <w:instrText>PAGE   \* MERGEFORMAT</w:instrText>
        </w:r>
        <w:r>
          <w:fldChar w:fldCharType="separate"/>
        </w:r>
        <w:r w:rsidR="006975AD" w:rsidRPr="006975AD">
          <w:rPr>
            <w:noProof/>
            <w:lang w:val="zh-CN"/>
          </w:rPr>
          <w:t>-</w:t>
        </w:r>
        <w:r w:rsidR="006975AD">
          <w:rPr>
            <w:noProof/>
          </w:rPr>
          <w:t xml:space="preserve"> 5 -</w:t>
        </w:r>
        <w:r>
          <w:fldChar w:fldCharType="end"/>
        </w:r>
      </w:p>
    </w:sdtContent>
  </w:sdt>
  <w:p w:rsidR="00781487" w:rsidRDefault="00781487">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852534"/>
      <w:docPartObj>
        <w:docPartGallery w:val="Page Numbers (Bottom of Page)"/>
        <w:docPartUnique/>
      </w:docPartObj>
    </w:sdtPr>
    <w:sdtEndPr/>
    <w:sdtContent>
      <w:p w:rsidR="00781487" w:rsidRDefault="00781487">
        <w:pPr>
          <w:pStyle w:val="af8"/>
          <w:jc w:val="center"/>
        </w:pPr>
        <w:r>
          <w:fldChar w:fldCharType="begin"/>
        </w:r>
        <w:r>
          <w:instrText>PAGE   \* MERGEFORMAT</w:instrText>
        </w:r>
        <w:r>
          <w:fldChar w:fldCharType="separate"/>
        </w:r>
        <w:r w:rsidR="006975AD" w:rsidRPr="006975AD">
          <w:rPr>
            <w:noProof/>
            <w:lang w:val="zh-CN"/>
          </w:rPr>
          <w:t>38</w:t>
        </w:r>
        <w:r>
          <w:fldChar w:fldCharType="end"/>
        </w:r>
      </w:p>
    </w:sdtContent>
  </w:sdt>
  <w:p w:rsidR="00781487" w:rsidRDefault="00781487">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Pr="00DB3A6E" w:rsidRDefault="00781487" w:rsidP="004C0176">
    <w:pPr>
      <w:pStyle w:val="af8"/>
      <w:framePr w:wrap="auto" w:vAnchor="text" w:hAnchor="margin" w:xAlign="outside" w:y="1"/>
      <w:rPr>
        <w:rStyle w:val="aff9"/>
        <w:rFonts w:ascii="宋体" w:cs="宋体"/>
        <w:sz w:val="28"/>
        <w:szCs w:val="28"/>
      </w:rPr>
    </w:pPr>
    <w:r w:rsidRPr="00DB3A6E">
      <w:rPr>
        <w:rStyle w:val="aff9"/>
        <w:rFonts w:ascii="宋体" w:hAnsi="宋体" w:cs="宋体"/>
        <w:sz w:val="28"/>
        <w:szCs w:val="28"/>
      </w:rPr>
      <w:fldChar w:fldCharType="begin"/>
    </w:r>
    <w:r w:rsidRPr="00DB3A6E">
      <w:rPr>
        <w:rStyle w:val="aff9"/>
        <w:rFonts w:ascii="宋体" w:hAnsi="宋体" w:cs="宋体"/>
        <w:sz w:val="28"/>
        <w:szCs w:val="28"/>
      </w:rPr>
      <w:instrText xml:space="preserve">PAGE  </w:instrText>
    </w:r>
    <w:r w:rsidRPr="00DB3A6E">
      <w:rPr>
        <w:rStyle w:val="aff9"/>
        <w:rFonts w:ascii="宋体" w:hAnsi="宋体" w:cs="宋体"/>
        <w:sz w:val="28"/>
        <w:szCs w:val="28"/>
      </w:rPr>
      <w:fldChar w:fldCharType="separate"/>
    </w:r>
    <w:r>
      <w:rPr>
        <w:rStyle w:val="aff9"/>
        <w:rFonts w:ascii="宋体" w:hAnsi="宋体" w:cs="宋体"/>
        <w:noProof/>
        <w:sz w:val="28"/>
        <w:szCs w:val="28"/>
      </w:rPr>
      <w:t>- 24 -</w:t>
    </w:r>
    <w:r w:rsidRPr="00DB3A6E">
      <w:rPr>
        <w:rStyle w:val="aff9"/>
        <w:rFonts w:ascii="宋体" w:hAnsi="宋体" w:cs="宋体"/>
        <w:sz w:val="28"/>
        <w:szCs w:val="28"/>
      </w:rPr>
      <w:fldChar w:fldCharType="end"/>
    </w:r>
  </w:p>
  <w:p w:rsidR="00781487" w:rsidRDefault="00781487" w:rsidP="004C0176">
    <w:pPr>
      <w:pStyle w:val="af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757906"/>
      <w:docPartObj>
        <w:docPartGallery w:val="Page Numbers (Bottom of Page)"/>
        <w:docPartUnique/>
      </w:docPartObj>
    </w:sdtPr>
    <w:sdtEndPr/>
    <w:sdtContent>
      <w:p w:rsidR="00781487" w:rsidRDefault="00781487">
        <w:pPr>
          <w:pStyle w:val="af8"/>
          <w:jc w:val="center"/>
        </w:pPr>
        <w:r>
          <w:fldChar w:fldCharType="begin"/>
        </w:r>
        <w:r>
          <w:instrText>PAGE   \* MERGEFORMAT</w:instrText>
        </w:r>
        <w:r>
          <w:fldChar w:fldCharType="separate"/>
        </w:r>
        <w:r w:rsidR="006975AD" w:rsidRPr="006975AD">
          <w:rPr>
            <w:noProof/>
            <w:lang w:val="zh-CN"/>
          </w:rPr>
          <w:t>70</w:t>
        </w:r>
        <w:r>
          <w:fldChar w:fldCharType="end"/>
        </w:r>
      </w:p>
    </w:sdtContent>
  </w:sdt>
  <w:p w:rsidR="00781487" w:rsidRPr="002215EE" w:rsidRDefault="00781487" w:rsidP="004C0176">
    <w:pPr>
      <w:pStyle w:val="af8"/>
      <w:ind w:right="360"/>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rsidP="000B4D3C">
    <w:pPr>
      <w:pStyle w:val="af0"/>
      <w:spacing w:line="14" w:lineRule="auto"/>
      <w:ind w:left="2100"/>
      <w:rPr>
        <w:sz w:val="20"/>
      </w:rPr>
    </w:pPr>
    <w:r>
      <w:rPr>
        <w:noProof/>
        <w:sz w:val="20"/>
      </w:rPr>
      <mc:AlternateContent>
        <mc:Choice Requires="wps">
          <w:drawing>
            <wp:anchor distT="0" distB="0" distL="114300" distR="114300" simplePos="0" relativeHeight="251882496" behindDoc="0" locked="0" layoutInCell="1" allowOverlap="1" wp14:anchorId="5106CC68" wp14:editId="0CDCA014">
              <wp:simplePos x="0" y="0"/>
              <wp:positionH relativeFrom="margin">
                <wp:align>center</wp:align>
              </wp:positionH>
              <wp:positionV relativeFrom="paragraph">
                <wp:posOffset>0</wp:posOffset>
              </wp:positionV>
              <wp:extent cx="1828800" cy="1828800"/>
              <wp:effectExtent l="0" t="0" r="0" b="0"/>
              <wp:wrapNone/>
              <wp:docPr id="281" name="文本框 10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487" w:rsidRDefault="00781487" w:rsidP="000B4D3C">
                          <w:pPr>
                            <w:pStyle w:val="af8"/>
                            <w:ind w:left="840" w:firstLine="360"/>
                          </w:pPr>
                          <w:r>
                            <w:rPr>
                              <w:rFonts w:hint="eastAsia"/>
                            </w:rPr>
                            <w:fldChar w:fldCharType="begin"/>
                          </w:r>
                          <w:r>
                            <w:rPr>
                              <w:rFonts w:hint="eastAsia"/>
                            </w:rPr>
                            <w:instrText xml:space="preserve"> PAGE  \* MERGEFORMAT </w:instrText>
                          </w:r>
                          <w:r>
                            <w:rPr>
                              <w:rFonts w:hint="eastAsia"/>
                            </w:rPr>
                            <w:fldChar w:fldCharType="separate"/>
                          </w:r>
                          <w:r w:rsidR="006975AD">
                            <w:rPr>
                              <w:noProof/>
                            </w:rPr>
                            <w:t>76</w:t>
                          </w:r>
                          <w:r>
                            <w:rPr>
                              <w:rFonts w:hint="eastAsia"/>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62" o:spid="_x0000_s1161" type="#_x0000_t202" style="position:absolute;left:0;text-align:left;margin-left:0;margin-top:0;width:2in;height:2in;z-index:2518824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Nm/P966AQAAVwMAAA4AAAAAAAAAAAAAAAAALgIAAGRycy9lMm9Eb2Mu&#10;eG1sUEsBAi0AFAAGAAgAAAAhAAxK8O7WAAAABQEAAA8AAAAAAAAAAAAAAAAAFAQAAGRycy9kb3du&#10;cmV2LnhtbFBLBQYAAAAABAAEAPMAAAAXBQAAAAA=&#10;" filled="f" stroked="f">
              <v:textbox style="mso-fit-shape-to-text:t" inset="0,0,0,0">
                <w:txbxContent>
                  <w:p w:rsidR="00781487" w:rsidRDefault="00781487" w:rsidP="000B4D3C">
                    <w:pPr>
                      <w:pStyle w:val="af8"/>
                      <w:ind w:left="840" w:firstLine="360"/>
                    </w:pPr>
                    <w:r>
                      <w:rPr>
                        <w:rFonts w:hint="eastAsia"/>
                      </w:rPr>
                      <w:fldChar w:fldCharType="begin"/>
                    </w:r>
                    <w:r>
                      <w:rPr>
                        <w:rFonts w:hint="eastAsia"/>
                      </w:rPr>
                      <w:instrText xml:space="preserve"> PAGE  \* MERGEFORMAT </w:instrText>
                    </w:r>
                    <w:r>
                      <w:rPr>
                        <w:rFonts w:hint="eastAsia"/>
                      </w:rPr>
                      <w:fldChar w:fldCharType="separate"/>
                    </w:r>
                    <w:r w:rsidR="006975AD">
                      <w:rPr>
                        <w:noProof/>
                      </w:rPr>
                      <w:t>76</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78744"/>
      <w:docPartObj>
        <w:docPartGallery w:val="Page Numbers (Bottom of Page)"/>
        <w:docPartUnique/>
      </w:docPartObj>
    </w:sdtPr>
    <w:sdtEndPr/>
    <w:sdtContent>
      <w:p w:rsidR="00781487" w:rsidRDefault="00781487">
        <w:pPr>
          <w:pStyle w:val="af8"/>
          <w:jc w:val="center"/>
        </w:pPr>
        <w:r>
          <w:fldChar w:fldCharType="begin"/>
        </w:r>
        <w:r>
          <w:instrText>PAGE   \* MERGEFORMAT</w:instrText>
        </w:r>
        <w:r>
          <w:fldChar w:fldCharType="separate"/>
        </w:r>
        <w:r w:rsidR="006975AD" w:rsidRPr="006975AD">
          <w:rPr>
            <w:noProof/>
            <w:lang w:val="zh-CN"/>
          </w:rPr>
          <w:t>77</w:t>
        </w:r>
        <w:r>
          <w:fldChar w:fldCharType="end"/>
        </w:r>
      </w:p>
    </w:sdtContent>
  </w:sdt>
  <w:p w:rsidR="00781487" w:rsidRDefault="00781487">
    <w:pPr>
      <w:pStyle w:val="af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715441"/>
      <w:docPartObj>
        <w:docPartGallery w:val="Page Numbers (Bottom of Page)"/>
        <w:docPartUnique/>
      </w:docPartObj>
    </w:sdtPr>
    <w:sdtEndPr/>
    <w:sdtContent>
      <w:p w:rsidR="00781487" w:rsidRDefault="00781487">
        <w:pPr>
          <w:pStyle w:val="af8"/>
          <w:jc w:val="center"/>
        </w:pPr>
        <w:r>
          <w:fldChar w:fldCharType="begin"/>
        </w:r>
        <w:r>
          <w:instrText>PAGE   \* MERGEFORMAT</w:instrText>
        </w:r>
        <w:r>
          <w:fldChar w:fldCharType="separate"/>
        </w:r>
        <w:r w:rsidR="006975AD" w:rsidRPr="006975AD">
          <w:rPr>
            <w:noProof/>
            <w:lang w:val="zh-CN"/>
          </w:rPr>
          <w:t>150</w:t>
        </w:r>
        <w:r>
          <w:fldChar w:fldCharType="end"/>
        </w:r>
      </w:p>
    </w:sdtContent>
  </w:sdt>
  <w:p w:rsidR="00781487" w:rsidRDefault="00781487">
    <w:pPr>
      <w:pStyle w:val="af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425565"/>
      <w:docPartObj>
        <w:docPartGallery w:val="Page Numbers (Bottom of Page)"/>
        <w:docPartUnique/>
      </w:docPartObj>
    </w:sdtPr>
    <w:sdtEndPr/>
    <w:sdtContent>
      <w:p w:rsidR="00781487" w:rsidRDefault="00781487" w:rsidP="00D27DBB">
        <w:pPr>
          <w:pStyle w:val="af8"/>
        </w:pPr>
        <w:r>
          <w:rPr>
            <w:noProof/>
          </w:rPr>
          <mc:AlternateContent>
            <mc:Choice Requires="wps">
              <w:drawing>
                <wp:anchor distT="0" distB="0" distL="114300" distR="114300" simplePos="0" relativeHeight="251879424" behindDoc="0" locked="0" layoutInCell="1" allowOverlap="1" wp14:anchorId="153A795C" wp14:editId="7F4E6DFF">
                  <wp:simplePos x="0" y="0"/>
                  <wp:positionH relativeFrom="margin">
                    <wp:posOffset>2813050</wp:posOffset>
                  </wp:positionH>
                  <wp:positionV relativeFrom="paragraph">
                    <wp:posOffset>400685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781487" w:rsidRDefault="00781487" w:rsidP="00D27DBB">
                              <w:pPr>
                                <w:pStyle w:val="af8"/>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6975AD">
                                <w:rPr>
                                  <w:rFonts w:eastAsia="宋体"/>
                                  <w:noProof/>
                                </w:rPr>
                                <w:t>154</w:t>
                              </w:r>
                              <w:r>
                                <w:rPr>
                                  <w:rFonts w:eastAsia="宋体" w:hint="eastAsia"/>
                                </w:rPr>
                                <w:fldChar w:fldCharType="end"/>
                              </w:r>
                              <w:r>
                                <w:rPr>
                                  <w:rFonts w:eastAsia="宋体" w:hint="eastAsia"/>
                                </w:rPr>
                                <w:t xml:space="preserve"> </w:t>
                              </w:r>
                              <w:r>
                                <w:rPr>
                                  <w:rFonts w:eastAsia="宋体" w:hint="eastAsia"/>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162" type="#_x0000_t202" style="position:absolute;margin-left:221.5pt;margin-top:31.55pt;width:2in;height:2in;z-index:251879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" filled="f" stroked="f">
                  <v:textbox style="mso-fit-shape-to-text:t" inset="0,0,0,0">
                    <w:txbxContent>
                      <w:p w:rsidR="00781487" w:rsidRDefault="00781487" w:rsidP="00D27DBB">
                        <w:pPr>
                          <w:pStyle w:val="af8"/>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6975AD">
                          <w:rPr>
                            <w:rFonts w:eastAsia="宋体"/>
                            <w:noProof/>
                          </w:rPr>
                          <w:t>154</w:t>
                        </w:r>
                        <w:r>
                          <w:rPr>
                            <w:rFonts w:eastAsia="宋体" w:hint="eastAsia"/>
                          </w:rPr>
                          <w:fldChar w:fldCharType="end"/>
                        </w:r>
                        <w:r>
                          <w:rPr>
                            <w:rFonts w:eastAsia="宋体" w:hint="eastAsia"/>
                          </w:rPr>
                          <w:t xml:space="preserve"> </w:t>
                        </w:r>
                        <w:r>
                          <w:rPr>
                            <w:rFonts w:eastAsia="宋体" w:hint="eastAsia"/>
                          </w:rPr>
                          <w:t>页</w:t>
                        </w:r>
                      </w:p>
                    </w:txbxContent>
                  </v:textbox>
                  <w10:wrap anchorx="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8A0" w:rsidRDefault="00EB38A0">
      <w:r>
        <w:separator/>
      </w:r>
    </w:p>
  </w:footnote>
  <w:footnote w:type="continuationSeparator" w:id="0">
    <w:p w:rsidR="00EB38A0" w:rsidRDefault="00EB3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环境影响预测与评价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环境保护措施及其可行性论证</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生态环境影响分析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环境风险分析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环境影响经济损益分析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环境管理与监测计划</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rsidP="00D27DBB">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结论及建议</w:t>
    </w:r>
  </w:p>
  <w:p w:rsidR="00781487" w:rsidRDefault="00781487">
    <w:pPr>
      <w:pStyle w:val="afa"/>
      <w:pBdr>
        <w:bottom w:val="none" w:sz="0" w:space="1" w:color="auto"/>
      </w:pBdr>
      <w:jc w:val="both"/>
      <w:rPr>
        <w:rFonts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Pr="000020F1" w:rsidRDefault="00781487" w:rsidP="000020F1">
    <w:pPr>
      <w:pStyle w:val="afa"/>
      <w:pBdr>
        <w:bottom w:val="thinThickSmallGap" w:sz="12" w:space="1" w:color="auto"/>
      </w:pBdr>
      <w:jc w:val="left"/>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概述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总则</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rsidP="00917488">
    <w:pPr>
      <w:pStyle w:val="afa"/>
      <w:pBdr>
        <w:bottom w:val="thinThickSmallGap" w:sz="12" w:space="1" w:color="auto"/>
      </w:pBdr>
      <w:jc w:val="both"/>
      <w:rPr>
        <w:rFonts w:eastAsia="黑体"/>
      </w:rPr>
    </w:pPr>
    <w:r w:rsidRPr="00917488">
      <w:rPr>
        <w:rFonts w:ascii="黑体" w:eastAsia="黑体" w:hAnsi="黑体" w:cs="黑体"/>
      </w:rPr>
      <w:t>灵武市曹军生猪养殖专业合作社万头猪场建设项目</w:t>
    </w:r>
    <w:r>
      <w:rPr>
        <w:rFonts w:ascii="黑体" w:eastAsia="黑体" w:hAnsi="黑体" w:cs="黑体" w:hint="eastAsia"/>
      </w:rPr>
      <w:t>环境影响报告书                                                                                            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917488">
      <w:rPr>
        <w:rFonts w:ascii="黑体" w:eastAsia="黑体" w:hAnsi="黑体" w:cs="黑体"/>
      </w:rPr>
      <w:t>灵武市曹军生猪养殖专业合作社万头猪场建设项目</w:t>
    </w:r>
    <w:r>
      <w:rPr>
        <w:rFonts w:ascii="黑体" w:eastAsia="黑体" w:hAnsi="黑体" w:cs="黑体" w:hint="eastAsia"/>
      </w:rPr>
      <w:t>环境影响报告书                             建设项目概况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Pr="002A7646" w:rsidRDefault="00781487">
    <w:pPr>
      <w:pStyle w:val="afa"/>
      <w:pBdr>
        <w:bottom w:val="thinThickSmallGap" w:sz="12" w:space="1" w:color="auto"/>
      </w:pBdr>
      <w:jc w:val="both"/>
      <w:rPr>
        <w:rFonts w:ascii="黑体" w:eastAsia="黑体" w:hAnsi="黑体" w:cs="黑体"/>
      </w:rPr>
    </w:pPr>
    <w:r w:rsidRPr="00917488">
      <w:rPr>
        <w:rFonts w:ascii="黑体" w:eastAsia="黑体" w:hAnsi="黑体" w:cs="黑体"/>
      </w:rPr>
      <w:t>灵武市曹军生猪养殖专业合作社万头猪场建设项目</w:t>
    </w:r>
    <w:r>
      <w:rPr>
        <w:rFonts w:ascii="黑体" w:eastAsia="黑体" w:hAnsi="黑体" w:cs="黑体" w:hint="eastAsia"/>
      </w:rPr>
      <w:t>环境影响报告书                             建设项目概况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建设项目概况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pPr>
      <w:pStyle w:val="afa"/>
      <w:pBdr>
        <w:bottom w:val="thinThickSmallGap" w:sz="12" w:space="1" w:color="auto"/>
      </w:pBdr>
      <w:jc w:val="left"/>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 xml:space="preserve">环境影响报告书                                 工程分析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87" w:rsidRDefault="00781487" w:rsidP="000C369A">
    <w:pPr>
      <w:pStyle w:val="afa"/>
      <w:pBdr>
        <w:bottom w:val="thinThickSmallGap" w:sz="12" w:space="1" w:color="auto"/>
      </w:pBdr>
      <w:jc w:val="both"/>
      <w:rPr>
        <w:rFonts w:eastAsia="黑体"/>
      </w:rPr>
    </w:pPr>
    <w:r w:rsidRPr="00B56227">
      <w:rPr>
        <w:rFonts w:ascii="黑体" w:eastAsia="黑体" w:hAnsi="黑体" w:cs="黑体" w:hint="eastAsia"/>
      </w:rPr>
      <w:t>灵武市曹军生猪养殖专业合作社万头猪场建设项目</w:t>
    </w:r>
    <w:r>
      <w:rPr>
        <w:rFonts w:ascii="黑体" w:eastAsia="黑体" w:hAnsi="黑体" w:cs="黑体" w:hint="eastAsia"/>
      </w:rPr>
      <w:t>环境影响报告书           区域环境概况及环境质量现状评价</w:t>
    </w:r>
  </w:p>
  <w:p w:rsidR="00781487" w:rsidRDefault="00781487" w:rsidP="000B4D3C">
    <w:pPr>
      <w:pStyle w:val="af0"/>
      <w:spacing w:line="14" w:lineRule="auto"/>
      <w:ind w:left="21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F2838"/>
    <w:multiLevelType w:val="singleLevel"/>
    <w:tmpl w:val="89DF2838"/>
    <w:lvl w:ilvl="0">
      <w:start w:val="1"/>
      <w:numFmt w:val="decimal"/>
      <w:suff w:val="nothing"/>
      <w:lvlText w:val="（%1）"/>
      <w:lvlJc w:val="left"/>
    </w:lvl>
  </w:abstractNum>
  <w:abstractNum w:abstractNumId="1">
    <w:nsid w:val="93FE8DDF"/>
    <w:multiLevelType w:val="singleLevel"/>
    <w:tmpl w:val="93FE8DDF"/>
    <w:lvl w:ilvl="0">
      <w:start w:val="1"/>
      <w:numFmt w:val="decimal"/>
      <w:suff w:val="nothing"/>
      <w:lvlText w:val="（%1）"/>
      <w:lvlJc w:val="left"/>
    </w:lvl>
  </w:abstractNum>
  <w:abstractNum w:abstractNumId="2">
    <w:nsid w:val="A0F05207"/>
    <w:multiLevelType w:val="multilevel"/>
    <w:tmpl w:val="A0F05207"/>
    <w:lvl w:ilvl="0">
      <w:start w:val="5"/>
      <w:numFmt w:val="decimal"/>
      <w:lvlText w:val="%1"/>
      <w:lvlJc w:val="left"/>
      <w:pPr>
        <w:ind w:left="574" w:hanging="336"/>
        <w:jc w:val="right"/>
      </w:pPr>
      <w:rPr>
        <w:rFonts w:ascii="Times New Roman" w:eastAsia="Times New Roman" w:hAnsi="Times New Roman" w:cs="Times New Roman" w:hint="default"/>
        <w:b/>
        <w:bCs/>
        <w:w w:val="99"/>
        <w:sz w:val="32"/>
        <w:szCs w:val="32"/>
        <w:lang w:val="zh-CN" w:eastAsia="zh-CN" w:bidi="zh-CN"/>
      </w:rPr>
    </w:lvl>
    <w:lvl w:ilvl="1">
      <w:start w:val="1"/>
      <w:numFmt w:val="decimal"/>
      <w:lvlText w:val="%1.%2"/>
      <w:lvlJc w:val="left"/>
      <w:pPr>
        <w:ind w:left="795" w:hanging="557"/>
      </w:pPr>
      <w:rPr>
        <w:rFonts w:ascii="Times New Roman" w:eastAsia="Times New Roman" w:hAnsi="Times New Roman" w:cs="Times New Roman" w:hint="default"/>
        <w:b/>
        <w:bCs/>
        <w:spacing w:val="0"/>
        <w:w w:val="99"/>
        <w:sz w:val="30"/>
        <w:szCs w:val="30"/>
        <w:lang w:val="zh-CN" w:eastAsia="zh-CN" w:bidi="zh-CN"/>
      </w:rPr>
    </w:lvl>
    <w:lvl w:ilvl="2">
      <w:start w:val="1"/>
      <w:numFmt w:val="decimal"/>
      <w:lvlText w:val="%1.%2.%3"/>
      <w:lvlJc w:val="left"/>
      <w:pPr>
        <w:ind w:left="987" w:hanging="749"/>
      </w:pPr>
      <w:rPr>
        <w:rFonts w:ascii="Times New Roman" w:eastAsia="Times New Roman" w:hAnsi="Times New Roman" w:cs="Times New Roman" w:hint="default"/>
        <w:b/>
        <w:bCs/>
        <w:spacing w:val="0"/>
        <w:w w:val="100"/>
        <w:sz w:val="28"/>
        <w:szCs w:val="28"/>
        <w:lang w:val="zh-CN" w:eastAsia="zh-CN" w:bidi="zh-CN"/>
      </w:rPr>
    </w:lvl>
    <w:lvl w:ilvl="3">
      <w:start w:val="1"/>
      <w:numFmt w:val="decimal"/>
      <w:lvlText w:val="(%4)"/>
      <w:lvlJc w:val="left"/>
      <w:pPr>
        <w:ind w:left="1057" w:hanging="305"/>
      </w:pPr>
      <w:rPr>
        <w:rFonts w:ascii="Times New Roman" w:eastAsia="Times New Roman" w:hAnsi="Times New Roman" w:cs="Times New Roman" w:hint="default"/>
        <w:spacing w:val="6"/>
        <w:w w:val="99"/>
        <w:sz w:val="22"/>
        <w:szCs w:val="22"/>
        <w:lang w:val="zh-CN" w:eastAsia="zh-CN" w:bidi="zh-CN"/>
      </w:rPr>
    </w:lvl>
    <w:lvl w:ilvl="4">
      <w:numFmt w:val="bullet"/>
      <w:lvlText w:val="•"/>
      <w:lvlJc w:val="left"/>
      <w:pPr>
        <w:ind w:left="800" w:hanging="305"/>
      </w:pPr>
      <w:rPr>
        <w:rFonts w:hint="default"/>
        <w:lang w:val="zh-CN" w:eastAsia="zh-CN" w:bidi="zh-CN"/>
      </w:rPr>
    </w:lvl>
    <w:lvl w:ilvl="5">
      <w:numFmt w:val="bullet"/>
      <w:lvlText w:val="•"/>
      <w:lvlJc w:val="left"/>
      <w:pPr>
        <w:ind w:left="920" w:hanging="305"/>
      </w:pPr>
      <w:rPr>
        <w:rFonts w:hint="default"/>
        <w:lang w:val="zh-CN" w:eastAsia="zh-CN" w:bidi="zh-CN"/>
      </w:rPr>
    </w:lvl>
    <w:lvl w:ilvl="6">
      <w:numFmt w:val="bullet"/>
      <w:lvlText w:val="•"/>
      <w:lvlJc w:val="left"/>
      <w:pPr>
        <w:ind w:left="940" w:hanging="305"/>
      </w:pPr>
      <w:rPr>
        <w:rFonts w:hint="default"/>
        <w:lang w:val="zh-CN" w:eastAsia="zh-CN" w:bidi="zh-CN"/>
      </w:rPr>
    </w:lvl>
    <w:lvl w:ilvl="7">
      <w:numFmt w:val="bullet"/>
      <w:lvlText w:val="•"/>
      <w:lvlJc w:val="left"/>
      <w:pPr>
        <w:ind w:left="980" w:hanging="305"/>
      </w:pPr>
      <w:rPr>
        <w:rFonts w:hint="default"/>
        <w:lang w:val="zh-CN" w:eastAsia="zh-CN" w:bidi="zh-CN"/>
      </w:rPr>
    </w:lvl>
    <w:lvl w:ilvl="8">
      <w:numFmt w:val="bullet"/>
      <w:lvlText w:val="•"/>
      <w:lvlJc w:val="left"/>
      <w:pPr>
        <w:ind w:left="1000" w:hanging="305"/>
      </w:pPr>
      <w:rPr>
        <w:rFonts w:hint="default"/>
        <w:lang w:val="zh-CN" w:eastAsia="zh-CN" w:bidi="zh-CN"/>
      </w:rPr>
    </w:lvl>
  </w:abstractNum>
  <w:abstractNum w:abstractNumId="3">
    <w:nsid w:val="A6879399"/>
    <w:multiLevelType w:val="singleLevel"/>
    <w:tmpl w:val="A6879399"/>
    <w:lvl w:ilvl="0">
      <w:start w:val="3"/>
      <w:numFmt w:val="decimal"/>
      <w:lvlText w:val="(%1)"/>
      <w:lvlJc w:val="left"/>
      <w:pPr>
        <w:tabs>
          <w:tab w:val="left" w:pos="312"/>
        </w:tabs>
      </w:pPr>
    </w:lvl>
  </w:abstractNum>
  <w:abstractNum w:abstractNumId="4">
    <w:nsid w:val="A9CF6087"/>
    <w:multiLevelType w:val="singleLevel"/>
    <w:tmpl w:val="A9CF6087"/>
    <w:lvl w:ilvl="0">
      <w:start w:val="1"/>
      <w:numFmt w:val="decimal"/>
      <w:suff w:val="nothing"/>
      <w:lvlText w:val="（%1）"/>
      <w:lvlJc w:val="left"/>
    </w:lvl>
  </w:abstractNum>
  <w:abstractNum w:abstractNumId="5">
    <w:nsid w:val="D9012E8F"/>
    <w:multiLevelType w:val="singleLevel"/>
    <w:tmpl w:val="D9012E8F"/>
    <w:lvl w:ilvl="0">
      <w:start w:val="1"/>
      <w:numFmt w:val="decimal"/>
      <w:suff w:val="nothing"/>
      <w:lvlText w:val="（%1）"/>
      <w:lvlJc w:val="left"/>
    </w:lvl>
  </w:abstractNum>
  <w:abstractNum w:abstractNumId="6">
    <w:nsid w:val="E277006D"/>
    <w:multiLevelType w:val="singleLevel"/>
    <w:tmpl w:val="E277006D"/>
    <w:lvl w:ilvl="0">
      <w:start w:val="2"/>
      <w:numFmt w:val="decimal"/>
      <w:suff w:val="nothing"/>
      <w:lvlText w:val="（%1）"/>
      <w:lvlJc w:val="left"/>
    </w:lvl>
  </w:abstractNum>
  <w:abstractNum w:abstractNumId="7">
    <w:nsid w:val="E504947C"/>
    <w:multiLevelType w:val="multilevel"/>
    <w:tmpl w:val="E504947C"/>
    <w:lvl w:ilvl="0">
      <w:start w:val="1"/>
      <w:numFmt w:val="decimal"/>
      <w:lvlText w:val="(%1)"/>
      <w:lvlJc w:val="left"/>
      <w:pPr>
        <w:ind w:left="874" w:hanging="281"/>
      </w:pPr>
      <w:rPr>
        <w:rFonts w:ascii="Times New Roman" w:eastAsia="Times New Roman" w:hAnsi="Times New Roman" w:cs="Times New Roman" w:hint="default"/>
        <w:spacing w:val="-4"/>
        <w:w w:val="99"/>
        <w:sz w:val="22"/>
        <w:szCs w:val="22"/>
        <w:lang w:val="zh-CN" w:eastAsia="zh-CN" w:bidi="zh-CN"/>
      </w:rPr>
    </w:lvl>
    <w:lvl w:ilvl="1">
      <w:numFmt w:val="bullet"/>
      <w:lvlText w:val="•"/>
      <w:lvlJc w:val="left"/>
      <w:pPr>
        <w:ind w:left="1734" w:hanging="281"/>
      </w:pPr>
      <w:rPr>
        <w:rFonts w:hint="default"/>
        <w:lang w:val="zh-CN" w:eastAsia="zh-CN" w:bidi="zh-CN"/>
      </w:rPr>
    </w:lvl>
    <w:lvl w:ilvl="2">
      <w:numFmt w:val="bullet"/>
      <w:lvlText w:val="•"/>
      <w:lvlJc w:val="left"/>
      <w:pPr>
        <w:ind w:left="2589" w:hanging="281"/>
      </w:pPr>
      <w:rPr>
        <w:rFonts w:hint="default"/>
        <w:lang w:val="zh-CN" w:eastAsia="zh-CN" w:bidi="zh-CN"/>
      </w:rPr>
    </w:lvl>
    <w:lvl w:ilvl="3">
      <w:numFmt w:val="bullet"/>
      <w:lvlText w:val="•"/>
      <w:lvlJc w:val="left"/>
      <w:pPr>
        <w:ind w:left="3443" w:hanging="281"/>
      </w:pPr>
      <w:rPr>
        <w:rFonts w:hint="default"/>
        <w:lang w:val="zh-CN" w:eastAsia="zh-CN" w:bidi="zh-CN"/>
      </w:rPr>
    </w:lvl>
    <w:lvl w:ilvl="4">
      <w:numFmt w:val="bullet"/>
      <w:lvlText w:val="•"/>
      <w:lvlJc w:val="left"/>
      <w:pPr>
        <w:ind w:left="4298" w:hanging="281"/>
      </w:pPr>
      <w:rPr>
        <w:rFonts w:hint="default"/>
        <w:lang w:val="zh-CN" w:eastAsia="zh-CN" w:bidi="zh-CN"/>
      </w:rPr>
    </w:lvl>
    <w:lvl w:ilvl="5">
      <w:numFmt w:val="bullet"/>
      <w:lvlText w:val="•"/>
      <w:lvlJc w:val="left"/>
      <w:pPr>
        <w:ind w:left="5153" w:hanging="281"/>
      </w:pPr>
      <w:rPr>
        <w:rFonts w:hint="default"/>
        <w:lang w:val="zh-CN" w:eastAsia="zh-CN" w:bidi="zh-CN"/>
      </w:rPr>
    </w:lvl>
    <w:lvl w:ilvl="6">
      <w:numFmt w:val="bullet"/>
      <w:lvlText w:val="•"/>
      <w:lvlJc w:val="left"/>
      <w:pPr>
        <w:ind w:left="6007" w:hanging="281"/>
      </w:pPr>
      <w:rPr>
        <w:rFonts w:hint="default"/>
        <w:lang w:val="zh-CN" w:eastAsia="zh-CN" w:bidi="zh-CN"/>
      </w:rPr>
    </w:lvl>
    <w:lvl w:ilvl="7">
      <w:numFmt w:val="bullet"/>
      <w:lvlText w:val="•"/>
      <w:lvlJc w:val="left"/>
      <w:pPr>
        <w:ind w:left="6862" w:hanging="281"/>
      </w:pPr>
      <w:rPr>
        <w:rFonts w:hint="default"/>
        <w:lang w:val="zh-CN" w:eastAsia="zh-CN" w:bidi="zh-CN"/>
      </w:rPr>
    </w:lvl>
    <w:lvl w:ilvl="8">
      <w:numFmt w:val="bullet"/>
      <w:lvlText w:val="•"/>
      <w:lvlJc w:val="left"/>
      <w:pPr>
        <w:ind w:left="7717" w:hanging="281"/>
      </w:pPr>
      <w:rPr>
        <w:rFonts w:hint="default"/>
        <w:lang w:val="zh-CN" w:eastAsia="zh-CN" w:bidi="zh-CN"/>
      </w:rPr>
    </w:lvl>
  </w:abstractNum>
  <w:abstractNum w:abstractNumId="8">
    <w:nsid w:val="FFFFFF7C"/>
    <w:multiLevelType w:val="singleLevel"/>
    <w:tmpl w:val="FFFFFF7C"/>
    <w:lvl w:ilvl="0">
      <w:start w:val="1"/>
      <w:numFmt w:val="decimal"/>
      <w:lvlText w:val="%1."/>
      <w:lvlJc w:val="left"/>
      <w:pPr>
        <w:tabs>
          <w:tab w:val="left" w:pos="2037"/>
        </w:tabs>
        <w:ind w:leftChars="800" w:left="2037" w:hangingChars="200" w:hanging="360"/>
      </w:pPr>
    </w:lvl>
  </w:abstractNum>
  <w:abstractNum w:abstractNumId="9">
    <w:nsid w:val="132948EB"/>
    <w:multiLevelType w:val="hybridMultilevel"/>
    <w:tmpl w:val="2458B05A"/>
    <w:lvl w:ilvl="0" w:tplc="100C010A">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9685ECA"/>
    <w:multiLevelType w:val="hybridMultilevel"/>
    <w:tmpl w:val="1548D38A"/>
    <w:lvl w:ilvl="0" w:tplc="15F0F4E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3B00514"/>
    <w:multiLevelType w:val="singleLevel"/>
    <w:tmpl w:val="23B00514"/>
    <w:lvl w:ilvl="0">
      <w:start w:val="1"/>
      <w:numFmt w:val="decimal"/>
      <w:suff w:val="nothing"/>
      <w:lvlText w:val="%1、"/>
      <w:lvlJc w:val="left"/>
    </w:lvl>
  </w:abstractNum>
  <w:abstractNum w:abstractNumId="12">
    <w:nsid w:val="4C1BAE26"/>
    <w:multiLevelType w:val="multilevel"/>
    <w:tmpl w:val="4C1BAE26"/>
    <w:lvl w:ilvl="0">
      <w:start w:val="5"/>
      <w:numFmt w:val="decimal"/>
      <w:lvlText w:val="%1"/>
      <w:lvlJc w:val="left"/>
      <w:pPr>
        <w:ind w:left="795" w:hanging="557"/>
      </w:pPr>
      <w:rPr>
        <w:rFonts w:hint="default"/>
        <w:lang w:val="zh-CN" w:eastAsia="zh-CN" w:bidi="zh-CN"/>
      </w:rPr>
    </w:lvl>
    <w:lvl w:ilvl="1">
      <w:start w:val="2"/>
      <w:numFmt w:val="decimal"/>
      <w:lvlText w:val="%1.%2"/>
      <w:lvlJc w:val="left"/>
      <w:pPr>
        <w:ind w:left="795" w:hanging="557"/>
      </w:pPr>
      <w:rPr>
        <w:rFonts w:ascii="Times New Roman" w:eastAsia="Times New Roman" w:hAnsi="Times New Roman" w:cs="Times New Roman" w:hint="default"/>
        <w:b/>
        <w:bCs/>
        <w:spacing w:val="0"/>
        <w:w w:val="99"/>
        <w:sz w:val="30"/>
        <w:szCs w:val="30"/>
        <w:lang w:val="zh-CN" w:eastAsia="zh-CN" w:bidi="zh-CN"/>
      </w:rPr>
    </w:lvl>
    <w:lvl w:ilvl="2">
      <w:start w:val="1"/>
      <w:numFmt w:val="decimal"/>
      <w:lvlText w:val="%1.%2.%3"/>
      <w:lvlJc w:val="left"/>
      <w:pPr>
        <w:ind w:left="913" w:hanging="675"/>
      </w:pPr>
      <w:rPr>
        <w:rFonts w:ascii="Times New Roman" w:eastAsia="Times New Roman" w:hAnsi="Times New Roman" w:cs="Times New Roman" w:hint="default"/>
        <w:b/>
        <w:bCs/>
        <w:spacing w:val="0"/>
        <w:w w:val="100"/>
        <w:sz w:val="28"/>
        <w:szCs w:val="28"/>
        <w:lang w:val="zh-CN" w:eastAsia="zh-CN" w:bidi="zh-CN"/>
      </w:rPr>
    </w:lvl>
    <w:lvl w:ilvl="3">
      <w:start w:val="1"/>
      <w:numFmt w:val="decimal"/>
      <w:lvlText w:val="%1.%2.%3.%4"/>
      <w:lvlJc w:val="left"/>
      <w:pPr>
        <w:ind w:left="958" w:hanging="720"/>
      </w:pPr>
      <w:rPr>
        <w:rFonts w:ascii="Times New Roman" w:eastAsia="Times New Roman" w:hAnsi="Times New Roman" w:cs="Times New Roman" w:hint="default"/>
        <w:b/>
        <w:bCs/>
        <w:w w:val="100"/>
        <w:sz w:val="24"/>
        <w:szCs w:val="24"/>
        <w:lang w:val="zh-CN" w:eastAsia="zh-CN" w:bidi="zh-CN"/>
      </w:rPr>
    </w:lvl>
    <w:lvl w:ilvl="4">
      <w:start w:val="1"/>
      <w:numFmt w:val="decimal"/>
      <w:lvlText w:val="(%5)"/>
      <w:lvlJc w:val="left"/>
      <w:pPr>
        <w:ind w:left="1033" w:hanging="281"/>
      </w:pPr>
      <w:rPr>
        <w:rFonts w:ascii="Times New Roman" w:eastAsia="Times New Roman" w:hAnsi="Times New Roman" w:cs="Times New Roman" w:hint="default"/>
        <w:spacing w:val="-2"/>
        <w:w w:val="99"/>
        <w:sz w:val="22"/>
        <w:szCs w:val="22"/>
        <w:lang w:val="zh-CN" w:eastAsia="zh-CN" w:bidi="zh-CN"/>
      </w:rPr>
    </w:lvl>
    <w:lvl w:ilvl="5">
      <w:numFmt w:val="bullet"/>
      <w:lvlText w:val="•"/>
      <w:lvlJc w:val="left"/>
      <w:pPr>
        <w:ind w:left="2461" w:hanging="281"/>
      </w:pPr>
      <w:rPr>
        <w:rFonts w:hint="default"/>
        <w:lang w:val="zh-CN" w:eastAsia="zh-CN" w:bidi="zh-CN"/>
      </w:rPr>
    </w:lvl>
    <w:lvl w:ilvl="6">
      <w:numFmt w:val="bullet"/>
      <w:lvlText w:val="•"/>
      <w:lvlJc w:val="left"/>
      <w:pPr>
        <w:ind w:left="3882" w:hanging="281"/>
      </w:pPr>
      <w:rPr>
        <w:rFonts w:hint="default"/>
        <w:lang w:val="zh-CN" w:eastAsia="zh-CN" w:bidi="zh-CN"/>
      </w:rPr>
    </w:lvl>
    <w:lvl w:ilvl="7">
      <w:numFmt w:val="bullet"/>
      <w:lvlText w:val="•"/>
      <w:lvlJc w:val="left"/>
      <w:pPr>
        <w:ind w:left="5303" w:hanging="281"/>
      </w:pPr>
      <w:rPr>
        <w:rFonts w:hint="default"/>
        <w:lang w:val="zh-CN" w:eastAsia="zh-CN" w:bidi="zh-CN"/>
      </w:rPr>
    </w:lvl>
    <w:lvl w:ilvl="8">
      <w:numFmt w:val="bullet"/>
      <w:lvlText w:val="•"/>
      <w:lvlJc w:val="left"/>
      <w:pPr>
        <w:ind w:left="6724" w:hanging="281"/>
      </w:pPr>
      <w:rPr>
        <w:rFonts w:hint="default"/>
        <w:lang w:val="zh-CN" w:eastAsia="zh-CN" w:bidi="zh-CN"/>
      </w:rPr>
    </w:lvl>
  </w:abstractNum>
  <w:abstractNum w:abstractNumId="13">
    <w:nsid w:val="57450309"/>
    <w:multiLevelType w:val="singleLevel"/>
    <w:tmpl w:val="57450309"/>
    <w:lvl w:ilvl="0">
      <w:start w:val="1"/>
      <w:numFmt w:val="decimal"/>
      <w:suff w:val="nothing"/>
      <w:lvlText w:val="（%1）"/>
      <w:lvlJc w:val="left"/>
    </w:lvl>
  </w:abstractNum>
  <w:abstractNum w:abstractNumId="14">
    <w:nsid w:val="58AA7756"/>
    <w:multiLevelType w:val="singleLevel"/>
    <w:tmpl w:val="58AA7756"/>
    <w:lvl w:ilvl="0">
      <w:start w:val="1"/>
      <w:numFmt w:val="bullet"/>
      <w:lvlText w:val=""/>
      <w:lvlJc w:val="left"/>
      <w:pPr>
        <w:tabs>
          <w:tab w:val="left" w:pos="360"/>
        </w:tabs>
        <w:ind w:left="360" w:hanging="360"/>
      </w:pPr>
      <w:rPr>
        <w:rFonts w:ascii="Wingdings" w:hAnsi="Wingdings" w:hint="default"/>
      </w:rPr>
    </w:lvl>
  </w:abstractNum>
  <w:abstractNum w:abstractNumId="15">
    <w:nsid w:val="5A6E9D5B"/>
    <w:multiLevelType w:val="singleLevel"/>
    <w:tmpl w:val="5A6E9D5B"/>
    <w:lvl w:ilvl="0">
      <w:start w:val="2"/>
      <w:numFmt w:val="decimal"/>
      <w:suff w:val="nothing"/>
      <w:lvlText w:val="（%1）"/>
      <w:lvlJc w:val="left"/>
    </w:lvl>
  </w:abstractNum>
  <w:abstractNum w:abstractNumId="16">
    <w:nsid w:val="5FBC6DF6"/>
    <w:multiLevelType w:val="multilevel"/>
    <w:tmpl w:val="5FBC6DF6"/>
    <w:lvl w:ilvl="0">
      <w:start w:val="1"/>
      <w:numFmt w:val="decimal"/>
      <w:lvlText w:val="%1."/>
      <w:lvlJc w:val="left"/>
      <w:pPr>
        <w:tabs>
          <w:tab w:val="left" w:pos="567"/>
        </w:tabs>
        <w:ind w:left="567" w:hanging="425"/>
      </w:pPr>
      <w:rPr>
        <w:rFonts w:hint="eastAsia"/>
      </w:rPr>
    </w:lvl>
    <w:lvl w:ilvl="1">
      <w:start w:val="1"/>
      <w:numFmt w:val="decimal"/>
      <w:lvlText w:val="%1.%2."/>
      <w:lvlJc w:val="left"/>
      <w:pPr>
        <w:tabs>
          <w:tab w:val="left" w:pos="3119"/>
        </w:tabs>
        <w:ind w:left="3119" w:hanging="567"/>
      </w:pPr>
      <w:rPr>
        <w:rFonts w:ascii="Times New Roman" w:hAnsi="Times New Roman" w:cs="Times New Roman" w:hint="default"/>
      </w:rPr>
    </w:lvl>
    <w:lvl w:ilvl="2">
      <w:start w:val="1"/>
      <w:numFmt w:val="decimal"/>
      <w:pStyle w:val="3Level3HeadH3Heading3-oldh3sect123Head33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7">
    <w:nsid w:val="7E07F734"/>
    <w:multiLevelType w:val="singleLevel"/>
    <w:tmpl w:val="7E07F734"/>
    <w:lvl w:ilvl="0">
      <w:start w:val="1"/>
      <w:numFmt w:val="decimal"/>
      <w:suff w:val="nothing"/>
      <w:lvlText w:val="（%1）"/>
      <w:lvlJc w:val="left"/>
    </w:lvl>
  </w:abstractNum>
  <w:num w:numId="1">
    <w:abstractNumId w:val="16"/>
    <w:lvlOverride w:ilvl="1">
      <w:lvl w:ilvl="1" w:tentative="1">
        <w:start w:val="1"/>
        <w:numFmt w:val="decimal"/>
        <w:lvlText w:val="%1.%2."/>
        <w:lvlJc w:val="left"/>
        <w:pPr>
          <w:tabs>
            <w:tab w:val="left" w:pos="3119"/>
          </w:tabs>
          <w:ind w:left="3119" w:hanging="567"/>
        </w:pPr>
        <w:rPr>
          <w:rFonts w:ascii="Times New Roman" w:hAnsi="Times New Roman" w:cs="Times New Roman" w:hint="default"/>
        </w:rPr>
      </w:lvl>
    </w:lvlOverride>
  </w:num>
  <w:num w:numId="2">
    <w:abstractNumId w:val="10"/>
  </w:num>
  <w:num w:numId="3">
    <w:abstractNumId w:val="9"/>
  </w:num>
  <w:num w:numId="4">
    <w:abstractNumId w:val="14"/>
  </w:num>
  <w:num w:numId="5">
    <w:abstractNumId w:val="8"/>
  </w:num>
  <w:num w:numId="6">
    <w:abstractNumId w:val="6"/>
  </w:num>
  <w:num w:numId="7">
    <w:abstractNumId w:val="11"/>
  </w:num>
  <w:num w:numId="8">
    <w:abstractNumId w:val="15"/>
  </w:num>
  <w:num w:numId="9">
    <w:abstractNumId w:val="12"/>
  </w:num>
  <w:num w:numId="10">
    <w:abstractNumId w:val="3"/>
  </w:num>
  <w:num w:numId="11">
    <w:abstractNumId w:val="5"/>
  </w:num>
  <w:num w:numId="12">
    <w:abstractNumId w:val="1"/>
  </w:num>
  <w:num w:numId="13">
    <w:abstractNumId w:val="2"/>
  </w:num>
  <w:num w:numId="14">
    <w:abstractNumId w:val="0"/>
  </w:num>
  <w:num w:numId="15">
    <w:abstractNumId w:val="7"/>
  </w:num>
  <w:num w:numId="16">
    <w:abstractNumId w:val="13"/>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98"/>
    <w:rsid w:val="0000170A"/>
    <w:rsid w:val="00001811"/>
    <w:rsid w:val="000020F1"/>
    <w:rsid w:val="00006C85"/>
    <w:rsid w:val="00007B61"/>
    <w:rsid w:val="0001496E"/>
    <w:rsid w:val="0002161B"/>
    <w:rsid w:val="00024C39"/>
    <w:rsid w:val="00027FE4"/>
    <w:rsid w:val="00030BAF"/>
    <w:rsid w:val="0003691D"/>
    <w:rsid w:val="00042EF9"/>
    <w:rsid w:val="00045BFA"/>
    <w:rsid w:val="0004729A"/>
    <w:rsid w:val="00052962"/>
    <w:rsid w:val="00054A0A"/>
    <w:rsid w:val="0005578D"/>
    <w:rsid w:val="0007463B"/>
    <w:rsid w:val="00074FA0"/>
    <w:rsid w:val="00092472"/>
    <w:rsid w:val="00094097"/>
    <w:rsid w:val="000A47E4"/>
    <w:rsid w:val="000A68BE"/>
    <w:rsid w:val="000B0C60"/>
    <w:rsid w:val="000B23EA"/>
    <w:rsid w:val="000B4D3C"/>
    <w:rsid w:val="000C1BD6"/>
    <w:rsid w:val="000C2EC8"/>
    <w:rsid w:val="000C369A"/>
    <w:rsid w:val="000C6D73"/>
    <w:rsid w:val="000F4FB1"/>
    <w:rsid w:val="000F5A9A"/>
    <w:rsid w:val="000F70C1"/>
    <w:rsid w:val="00102D88"/>
    <w:rsid w:val="00120503"/>
    <w:rsid w:val="00122E68"/>
    <w:rsid w:val="00123675"/>
    <w:rsid w:val="00156787"/>
    <w:rsid w:val="00160AAF"/>
    <w:rsid w:val="00176A7A"/>
    <w:rsid w:val="001801E8"/>
    <w:rsid w:val="001835A8"/>
    <w:rsid w:val="00187F49"/>
    <w:rsid w:val="0019040D"/>
    <w:rsid w:val="001971A6"/>
    <w:rsid w:val="001A59B7"/>
    <w:rsid w:val="001A633E"/>
    <w:rsid w:val="001B1582"/>
    <w:rsid w:val="001B1C9A"/>
    <w:rsid w:val="001B37F9"/>
    <w:rsid w:val="001B5980"/>
    <w:rsid w:val="001C2FFE"/>
    <w:rsid w:val="001C70C5"/>
    <w:rsid w:val="001C7564"/>
    <w:rsid w:val="001D2889"/>
    <w:rsid w:val="001D69C4"/>
    <w:rsid w:val="001E4A50"/>
    <w:rsid w:val="001F331E"/>
    <w:rsid w:val="00200033"/>
    <w:rsid w:val="0021688D"/>
    <w:rsid w:val="00227944"/>
    <w:rsid w:val="00234DE2"/>
    <w:rsid w:val="002453C1"/>
    <w:rsid w:val="002544E9"/>
    <w:rsid w:val="00254C54"/>
    <w:rsid w:val="00264601"/>
    <w:rsid w:val="00265469"/>
    <w:rsid w:val="00265B0D"/>
    <w:rsid w:val="00265BB9"/>
    <w:rsid w:val="00265BF4"/>
    <w:rsid w:val="0026630D"/>
    <w:rsid w:val="00272F93"/>
    <w:rsid w:val="00276FFB"/>
    <w:rsid w:val="0027730D"/>
    <w:rsid w:val="00281E70"/>
    <w:rsid w:val="00284EBA"/>
    <w:rsid w:val="00292D69"/>
    <w:rsid w:val="00293CE0"/>
    <w:rsid w:val="00296E48"/>
    <w:rsid w:val="002A031B"/>
    <w:rsid w:val="002A7646"/>
    <w:rsid w:val="002C3755"/>
    <w:rsid w:val="002C76AA"/>
    <w:rsid w:val="002D7EAF"/>
    <w:rsid w:val="002E276A"/>
    <w:rsid w:val="002E47D3"/>
    <w:rsid w:val="002E4CAD"/>
    <w:rsid w:val="002F03DE"/>
    <w:rsid w:val="002F4873"/>
    <w:rsid w:val="00302A82"/>
    <w:rsid w:val="003059BB"/>
    <w:rsid w:val="00305DC1"/>
    <w:rsid w:val="0032207E"/>
    <w:rsid w:val="0032329B"/>
    <w:rsid w:val="00323622"/>
    <w:rsid w:val="0032663F"/>
    <w:rsid w:val="00326DDF"/>
    <w:rsid w:val="003409BD"/>
    <w:rsid w:val="003410F0"/>
    <w:rsid w:val="00350E9F"/>
    <w:rsid w:val="00351B26"/>
    <w:rsid w:val="0035236F"/>
    <w:rsid w:val="0035353C"/>
    <w:rsid w:val="003705D9"/>
    <w:rsid w:val="00373181"/>
    <w:rsid w:val="00374709"/>
    <w:rsid w:val="003748C6"/>
    <w:rsid w:val="0037564D"/>
    <w:rsid w:val="003767F5"/>
    <w:rsid w:val="003827CA"/>
    <w:rsid w:val="00382D27"/>
    <w:rsid w:val="00391759"/>
    <w:rsid w:val="00396CA7"/>
    <w:rsid w:val="003A2094"/>
    <w:rsid w:val="003A4039"/>
    <w:rsid w:val="003B01DD"/>
    <w:rsid w:val="003C5170"/>
    <w:rsid w:val="003C6772"/>
    <w:rsid w:val="003C7D4E"/>
    <w:rsid w:val="003D282E"/>
    <w:rsid w:val="003D56AD"/>
    <w:rsid w:val="003E16F4"/>
    <w:rsid w:val="003E69C3"/>
    <w:rsid w:val="003F6753"/>
    <w:rsid w:val="004033CD"/>
    <w:rsid w:val="00411408"/>
    <w:rsid w:val="0041352B"/>
    <w:rsid w:val="004179CD"/>
    <w:rsid w:val="00422D8D"/>
    <w:rsid w:val="0042789C"/>
    <w:rsid w:val="004279A4"/>
    <w:rsid w:val="004313C4"/>
    <w:rsid w:val="00431994"/>
    <w:rsid w:val="00433674"/>
    <w:rsid w:val="00445343"/>
    <w:rsid w:val="00445B57"/>
    <w:rsid w:val="00445FDE"/>
    <w:rsid w:val="00450366"/>
    <w:rsid w:val="004509AA"/>
    <w:rsid w:val="00451DEE"/>
    <w:rsid w:val="00454CC2"/>
    <w:rsid w:val="00456606"/>
    <w:rsid w:val="00462D5D"/>
    <w:rsid w:val="0047113F"/>
    <w:rsid w:val="00472DA5"/>
    <w:rsid w:val="00472F5F"/>
    <w:rsid w:val="00473771"/>
    <w:rsid w:val="00474A1D"/>
    <w:rsid w:val="004753D4"/>
    <w:rsid w:val="00494BB9"/>
    <w:rsid w:val="00494FFC"/>
    <w:rsid w:val="004A1798"/>
    <w:rsid w:val="004A429D"/>
    <w:rsid w:val="004C0176"/>
    <w:rsid w:val="004C7F0E"/>
    <w:rsid w:val="004D16E8"/>
    <w:rsid w:val="004D2A8C"/>
    <w:rsid w:val="004E6E6D"/>
    <w:rsid w:val="0051380D"/>
    <w:rsid w:val="00517827"/>
    <w:rsid w:val="00527FE7"/>
    <w:rsid w:val="0053033D"/>
    <w:rsid w:val="00530965"/>
    <w:rsid w:val="00530FAF"/>
    <w:rsid w:val="00531FAF"/>
    <w:rsid w:val="00534269"/>
    <w:rsid w:val="00545FB9"/>
    <w:rsid w:val="00546601"/>
    <w:rsid w:val="005512E3"/>
    <w:rsid w:val="005529B9"/>
    <w:rsid w:val="00553776"/>
    <w:rsid w:val="00554D49"/>
    <w:rsid w:val="00555528"/>
    <w:rsid w:val="005600F5"/>
    <w:rsid w:val="0056055A"/>
    <w:rsid w:val="00560822"/>
    <w:rsid w:val="00563D94"/>
    <w:rsid w:val="00564982"/>
    <w:rsid w:val="00564B31"/>
    <w:rsid w:val="00570401"/>
    <w:rsid w:val="00576811"/>
    <w:rsid w:val="005770B6"/>
    <w:rsid w:val="00582F9F"/>
    <w:rsid w:val="00594CCA"/>
    <w:rsid w:val="005A0537"/>
    <w:rsid w:val="005A181A"/>
    <w:rsid w:val="005A3344"/>
    <w:rsid w:val="005A7459"/>
    <w:rsid w:val="005B606E"/>
    <w:rsid w:val="005C1609"/>
    <w:rsid w:val="005C642D"/>
    <w:rsid w:val="005C6DEB"/>
    <w:rsid w:val="005D26B3"/>
    <w:rsid w:val="005E2C3A"/>
    <w:rsid w:val="005E2EA4"/>
    <w:rsid w:val="005E3B8A"/>
    <w:rsid w:val="005E5B75"/>
    <w:rsid w:val="005F5F87"/>
    <w:rsid w:val="00602D92"/>
    <w:rsid w:val="00615DF1"/>
    <w:rsid w:val="00623997"/>
    <w:rsid w:val="006312D0"/>
    <w:rsid w:val="006336E6"/>
    <w:rsid w:val="00635D14"/>
    <w:rsid w:val="0064529C"/>
    <w:rsid w:val="0064555B"/>
    <w:rsid w:val="0065051C"/>
    <w:rsid w:val="0065271B"/>
    <w:rsid w:val="00652AA9"/>
    <w:rsid w:val="0066438A"/>
    <w:rsid w:val="00664478"/>
    <w:rsid w:val="00666408"/>
    <w:rsid w:val="00666F0F"/>
    <w:rsid w:val="00671F66"/>
    <w:rsid w:val="0067628D"/>
    <w:rsid w:val="006802A4"/>
    <w:rsid w:val="00685C38"/>
    <w:rsid w:val="00691582"/>
    <w:rsid w:val="00695C9A"/>
    <w:rsid w:val="006975AD"/>
    <w:rsid w:val="006A676A"/>
    <w:rsid w:val="006B5C5F"/>
    <w:rsid w:val="006C2CCD"/>
    <w:rsid w:val="006C3FE7"/>
    <w:rsid w:val="006C4C94"/>
    <w:rsid w:val="006D3374"/>
    <w:rsid w:val="006E4C66"/>
    <w:rsid w:val="006E4FC2"/>
    <w:rsid w:val="006F0FA0"/>
    <w:rsid w:val="007221BA"/>
    <w:rsid w:val="00730034"/>
    <w:rsid w:val="0073147C"/>
    <w:rsid w:val="007357C4"/>
    <w:rsid w:val="00737AD9"/>
    <w:rsid w:val="0074697F"/>
    <w:rsid w:val="00746D00"/>
    <w:rsid w:val="00757AEC"/>
    <w:rsid w:val="00763F1A"/>
    <w:rsid w:val="00764E5D"/>
    <w:rsid w:val="00767051"/>
    <w:rsid w:val="00775D1B"/>
    <w:rsid w:val="00781487"/>
    <w:rsid w:val="00783B3E"/>
    <w:rsid w:val="00783F60"/>
    <w:rsid w:val="0079189B"/>
    <w:rsid w:val="007A25E2"/>
    <w:rsid w:val="007A6EC9"/>
    <w:rsid w:val="007B42BE"/>
    <w:rsid w:val="007B475D"/>
    <w:rsid w:val="007C3D2C"/>
    <w:rsid w:val="007C5964"/>
    <w:rsid w:val="007D1198"/>
    <w:rsid w:val="007D3C90"/>
    <w:rsid w:val="007D5B4D"/>
    <w:rsid w:val="007F1162"/>
    <w:rsid w:val="007F7C0A"/>
    <w:rsid w:val="00800F1B"/>
    <w:rsid w:val="00802F72"/>
    <w:rsid w:val="00803C49"/>
    <w:rsid w:val="00820F69"/>
    <w:rsid w:val="00822F5B"/>
    <w:rsid w:val="00824C89"/>
    <w:rsid w:val="00834C43"/>
    <w:rsid w:val="00845C72"/>
    <w:rsid w:val="008545A8"/>
    <w:rsid w:val="00855725"/>
    <w:rsid w:val="00866812"/>
    <w:rsid w:val="00874661"/>
    <w:rsid w:val="0087704C"/>
    <w:rsid w:val="00880C7A"/>
    <w:rsid w:val="00881AA0"/>
    <w:rsid w:val="00892E05"/>
    <w:rsid w:val="008A175D"/>
    <w:rsid w:val="008A1FD8"/>
    <w:rsid w:val="008A4EE5"/>
    <w:rsid w:val="008A52A4"/>
    <w:rsid w:val="008B3984"/>
    <w:rsid w:val="008B559C"/>
    <w:rsid w:val="008C4011"/>
    <w:rsid w:val="008C6765"/>
    <w:rsid w:val="008D58C6"/>
    <w:rsid w:val="008D74E0"/>
    <w:rsid w:val="008E3B0A"/>
    <w:rsid w:val="008E431A"/>
    <w:rsid w:val="008E6933"/>
    <w:rsid w:val="008E7E14"/>
    <w:rsid w:val="008F037C"/>
    <w:rsid w:val="008F0DDC"/>
    <w:rsid w:val="00902F86"/>
    <w:rsid w:val="009035F6"/>
    <w:rsid w:val="00904767"/>
    <w:rsid w:val="0090612A"/>
    <w:rsid w:val="00912088"/>
    <w:rsid w:val="009126DA"/>
    <w:rsid w:val="00912B98"/>
    <w:rsid w:val="0091319C"/>
    <w:rsid w:val="009158D9"/>
    <w:rsid w:val="00917488"/>
    <w:rsid w:val="00920F13"/>
    <w:rsid w:val="0093164D"/>
    <w:rsid w:val="00933963"/>
    <w:rsid w:val="00936406"/>
    <w:rsid w:val="00945281"/>
    <w:rsid w:val="0095621A"/>
    <w:rsid w:val="00956F16"/>
    <w:rsid w:val="00973B27"/>
    <w:rsid w:val="00975C21"/>
    <w:rsid w:val="00977BC1"/>
    <w:rsid w:val="00977D38"/>
    <w:rsid w:val="00984CD7"/>
    <w:rsid w:val="00992F4B"/>
    <w:rsid w:val="0099365C"/>
    <w:rsid w:val="00994134"/>
    <w:rsid w:val="00995333"/>
    <w:rsid w:val="009960B4"/>
    <w:rsid w:val="009A2AA0"/>
    <w:rsid w:val="009B1466"/>
    <w:rsid w:val="009B30F2"/>
    <w:rsid w:val="009B5226"/>
    <w:rsid w:val="009B7B70"/>
    <w:rsid w:val="009C74A0"/>
    <w:rsid w:val="009C76B7"/>
    <w:rsid w:val="009D0C4A"/>
    <w:rsid w:val="009D1C3E"/>
    <w:rsid w:val="009D3BB2"/>
    <w:rsid w:val="009E4E6B"/>
    <w:rsid w:val="009E6FD3"/>
    <w:rsid w:val="009E7ECA"/>
    <w:rsid w:val="009F3332"/>
    <w:rsid w:val="00A01917"/>
    <w:rsid w:val="00A03279"/>
    <w:rsid w:val="00A0425B"/>
    <w:rsid w:val="00A06F61"/>
    <w:rsid w:val="00A11702"/>
    <w:rsid w:val="00A16621"/>
    <w:rsid w:val="00A26129"/>
    <w:rsid w:val="00A309F8"/>
    <w:rsid w:val="00A3127F"/>
    <w:rsid w:val="00A34E69"/>
    <w:rsid w:val="00A3623E"/>
    <w:rsid w:val="00A3782F"/>
    <w:rsid w:val="00A418EF"/>
    <w:rsid w:val="00A43D76"/>
    <w:rsid w:val="00A4622C"/>
    <w:rsid w:val="00A4722E"/>
    <w:rsid w:val="00A52B71"/>
    <w:rsid w:val="00A5334E"/>
    <w:rsid w:val="00A64675"/>
    <w:rsid w:val="00A704ED"/>
    <w:rsid w:val="00A743AC"/>
    <w:rsid w:val="00A746E6"/>
    <w:rsid w:val="00A87DC8"/>
    <w:rsid w:val="00AA0CFC"/>
    <w:rsid w:val="00AA1838"/>
    <w:rsid w:val="00AA418A"/>
    <w:rsid w:val="00AA47B4"/>
    <w:rsid w:val="00AB0D93"/>
    <w:rsid w:val="00AB4EC3"/>
    <w:rsid w:val="00AB7420"/>
    <w:rsid w:val="00AC307C"/>
    <w:rsid w:val="00AC31B6"/>
    <w:rsid w:val="00AC7029"/>
    <w:rsid w:val="00AD0469"/>
    <w:rsid w:val="00AD541D"/>
    <w:rsid w:val="00AD56C4"/>
    <w:rsid w:val="00AE09F2"/>
    <w:rsid w:val="00AE4D71"/>
    <w:rsid w:val="00AF4596"/>
    <w:rsid w:val="00B06FC6"/>
    <w:rsid w:val="00B24035"/>
    <w:rsid w:val="00B2640F"/>
    <w:rsid w:val="00B270C0"/>
    <w:rsid w:val="00B2784B"/>
    <w:rsid w:val="00B32F54"/>
    <w:rsid w:val="00B36A7A"/>
    <w:rsid w:val="00B40B5A"/>
    <w:rsid w:val="00B55FBF"/>
    <w:rsid w:val="00B56227"/>
    <w:rsid w:val="00B56DEA"/>
    <w:rsid w:val="00B57C7E"/>
    <w:rsid w:val="00B62656"/>
    <w:rsid w:val="00B66A80"/>
    <w:rsid w:val="00B7329A"/>
    <w:rsid w:val="00B813B1"/>
    <w:rsid w:val="00B9654D"/>
    <w:rsid w:val="00BA5C04"/>
    <w:rsid w:val="00BC0323"/>
    <w:rsid w:val="00BC2BAC"/>
    <w:rsid w:val="00BC338C"/>
    <w:rsid w:val="00BD13C3"/>
    <w:rsid w:val="00BD4C1D"/>
    <w:rsid w:val="00BD4F45"/>
    <w:rsid w:val="00BE1256"/>
    <w:rsid w:val="00BE2987"/>
    <w:rsid w:val="00C03039"/>
    <w:rsid w:val="00C15135"/>
    <w:rsid w:val="00C17C08"/>
    <w:rsid w:val="00C24BE2"/>
    <w:rsid w:val="00C26B89"/>
    <w:rsid w:val="00C35C71"/>
    <w:rsid w:val="00C409C5"/>
    <w:rsid w:val="00C42E67"/>
    <w:rsid w:val="00C46147"/>
    <w:rsid w:val="00C55D45"/>
    <w:rsid w:val="00C603C6"/>
    <w:rsid w:val="00C7492C"/>
    <w:rsid w:val="00C76665"/>
    <w:rsid w:val="00C9217E"/>
    <w:rsid w:val="00CA063A"/>
    <w:rsid w:val="00CC04EE"/>
    <w:rsid w:val="00CC1FD9"/>
    <w:rsid w:val="00CC31C2"/>
    <w:rsid w:val="00CC44F9"/>
    <w:rsid w:val="00CD68B0"/>
    <w:rsid w:val="00CE0B77"/>
    <w:rsid w:val="00CE632A"/>
    <w:rsid w:val="00CF40D7"/>
    <w:rsid w:val="00CF56A1"/>
    <w:rsid w:val="00D0078E"/>
    <w:rsid w:val="00D0714F"/>
    <w:rsid w:val="00D0743D"/>
    <w:rsid w:val="00D13DF8"/>
    <w:rsid w:val="00D1503A"/>
    <w:rsid w:val="00D15407"/>
    <w:rsid w:val="00D170F2"/>
    <w:rsid w:val="00D25551"/>
    <w:rsid w:val="00D25BF0"/>
    <w:rsid w:val="00D27DBB"/>
    <w:rsid w:val="00D33416"/>
    <w:rsid w:val="00D3694F"/>
    <w:rsid w:val="00D40D9D"/>
    <w:rsid w:val="00D45C64"/>
    <w:rsid w:val="00D504F0"/>
    <w:rsid w:val="00D521BA"/>
    <w:rsid w:val="00D80C43"/>
    <w:rsid w:val="00D82277"/>
    <w:rsid w:val="00D86D1A"/>
    <w:rsid w:val="00D93261"/>
    <w:rsid w:val="00DA64DF"/>
    <w:rsid w:val="00DB1890"/>
    <w:rsid w:val="00DB4F34"/>
    <w:rsid w:val="00DC082B"/>
    <w:rsid w:val="00DD4E8E"/>
    <w:rsid w:val="00DE63DB"/>
    <w:rsid w:val="00DE675C"/>
    <w:rsid w:val="00DF0EEB"/>
    <w:rsid w:val="00DF26A1"/>
    <w:rsid w:val="00DF3422"/>
    <w:rsid w:val="00DF6CF3"/>
    <w:rsid w:val="00DF714F"/>
    <w:rsid w:val="00E11E2C"/>
    <w:rsid w:val="00E16B82"/>
    <w:rsid w:val="00E16E3D"/>
    <w:rsid w:val="00E21569"/>
    <w:rsid w:val="00E225B8"/>
    <w:rsid w:val="00E23B89"/>
    <w:rsid w:val="00E278A0"/>
    <w:rsid w:val="00E30859"/>
    <w:rsid w:val="00E322C4"/>
    <w:rsid w:val="00E36EFC"/>
    <w:rsid w:val="00E46B2F"/>
    <w:rsid w:val="00E47967"/>
    <w:rsid w:val="00E51A2C"/>
    <w:rsid w:val="00E51B24"/>
    <w:rsid w:val="00E53553"/>
    <w:rsid w:val="00E55325"/>
    <w:rsid w:val="00E56CC9"/>
    <w:rsid w:val="00E6580B"/>
    <w:rsid w:val="00E67835"/>
    <w:rsid w:val="00E80BE0"/>
    <w:rsid w:val="00E90F94"/>
    <w:rsid w:val="00E9458F"/>
    <w:rsid w:val="00EB38A0"/>
    <w:rsid w:val="00EC02CF"/>
    <w:rsid w:val="00ED4FA0"/>
    <w:rsid w:val="00ED78B1"/>
    <w:rsid w:val="00EE13DE"/>
    <w:rsid w:val="00EE7CB6"/>
    <w:rsid w:val="00EE7D0A"/>
    <w:rsid w:val="00EF1B75"/>
    <w:rsid w:val="00EF703B"/>
    <w:rsid w:val="00F11C88"/>
    <w:rsid w:val="00F402C4"/>
    <w:rsid w:val="00F412C4"/>
    <w:rsid w:val="00F519F6"/>
    <w:rsid w:val="00F55C56"/>
    <w:rsid w:val="00F56C11"/>
    <w:rsid w:val="00F61942"/>
    <w:rsid w:val="00F61E6E"/>
    <w:rsid w:val="00F63D6B"/>
    <w:rsid w:val="00F71C2C"/>
    <w:rsid w:val="00F72C72"/>
    <w:rsid w:val="00F767D7"/>
    <w:rsid w:val="00F779F2"/>
    <w:rsid w:val="00F8000C"/>
    <w:rsid w:val="00F923F7"/>
    <w:rsid w:val="00F92EE1"/>
    <w:rsid w:val="00FA27F4"/>
    <w:rsid w:val="00FB28A4"/>
    <w:rsid w:val="00FC0EBC"/>
    <w:rsid w:val="00FC2F40"/>
    <w:rsid w:val="00FC5FEE"/>
    <w:rsid w:val="00FD6AA5"/>
    <w:rsid w:val="00FE40CA"/>
    <w:rsid w:val="00FF13E5"/>
    <w:rsid w:val="00FF2214"/>
    <w:rsid w:val="00FF4CF2"/>
    <w:rsid w:val="00FF65C5"/>
    <w:rsid w:val="00FF6D87"/>
    <w:rsid w:val="01202A8A"/>
    <w:rsid w:val="013878EA"/>
    <w:rsid w:val="01594D68"/>
    <w:rsid w:val="01604687"/>
    <w:rsid w:val="01BD0F12"/>
    <w:rsid w:val="02304121"/>
    <w:rsid w:val="029F41FF"/>
    <w:rsid w:val="03E075E7"/>
    <w:rsid w:val="03E33903"/>
    <w:rsid w:val="04132E2E"/>
    <w:rsid w:val="04217FA0"/>
    <w:rsid w:val="04B63BEE"/>
    <w:rsid w:val="04CF0016"/>
    <w:rsid w:val="053049BE"/>
    <w:rsid w:val="055848B3"/>
    <w:rsid w:val="063B7F35"/>
    <w:rsid w:val="06A15C03"/>
    <w:rsid w:val="06AB6156"/>
    <w:rsid w:val="06E32091"/>
    <w:rsid w:val="07615EBC"/>
    <w:rsid w:val="07746DB2"/>
    <w:rsid w:val="07A04CCE"/>
    <w:rsid w:val="088A21EB"/>
    <w:rsid w:val="09064C8A"/>
    <w:rsid w:val="0938077E"/>
    <w:rsid w:val="094B0E2E"/>
    <w:rsid w:val="09501943"/>
    <w:rsid w:val="099658C7"/>
    <w:rsid w:val="099F21AA"/>
    <w:rsid w:val="09CE504F"/>
    <w:rsid w:val="09FB789D"/>
    <w:rsid w:val="0A126C31"/>
    <w:rsid w:val="0A162609"/>
    <w:rsid w:val="0A385435"/>
    <w:rsid w:val="0A8C1C97"/>
    <w:rsid w:val="0AD447E6"/>
    <w:rsid w:val="0B0A7332"/>
    <w:rsid w:val="0B7633A4"/>
    <w:rsid w:val="0C0C3AC6"/>
    <w:rsid w:val="0D49509B"/>
    <w:rsid w:val="0D535E37"/>
    <w:rsid w:val="0DCE5594"/>
    <w:rsid w:val="0DE43B6C"/>
    <w:rsid w:val="0E107CFE"/>
    <w:rsid w:val="0E45673B"/>
    <w:rsid w:val="0E7B698A"/>
    <w:rsid w:val="0E8C0866"/>
    <w:rsid w:val="0E987E7D"/>
    <w:rsid w:val="0EB02260"/>
    <w:rsid w:val="0EB66297"/>
    <w:rsid w:val="0F352374"/>
    <w:rsid w:val="0F644649"/>
    <w:rsid w:val="0F891D8D"/>
    <w:rsid w:val="0FB50F3A"/>
    <w:rsid w:val="0FE8556F"/>
    <w:rsid w:val="0FEC5C9C"/>
    <w:rsid w:val="0FF8665C"/>
    <w:rsid w:val="11273AEF"/>
    <w:rsid w:val="11382653"/>
    <w:rsid w:val="113C30BD"/>
    <w:rsid w:val="114777F3"/>
    <w:rsid w:val="11486BDC"/>
    <w:rsid w:val="11602E23"/>
    <w:rsid w:val="1172525E"/>
    <w:rsid w:val="11940B94"/>
    <w:rsid w:val="11D57E7E"/>
    <w:rsid w:val="120E6E07"/>
    <w:rsid w:val="1254182F"/>
    <w:rsid w:val="129A0EFF"/>
    <w:rsid w:val="134B0A70"/>
    <w:rsid w:val="13EC00B3"/>
    <w:rsid w:val="14765134"/>
    <w:rsid w:val="14B56202"/>
    <w:rsid w:val="14BF4F5D"/>
    <w:rsid w:val="14D317E3"/>
    <w:rsid w:val="151F4A5C"/>
    <w:rsid w:val="15270733"/>
    <w:rsid w:val="153E11A1"/>
    <w:rsid w:val="15590D16"/>
    <w:rsid w:val="157B5549"/>
    <w:rsid w:val="158324D8"/>
    <w:rsid w:val="158A4405"/>
    <w:rsid w:val="15AB3713"/>
    <w:rsid w:val="15AC00BD"/>
    <w:rsid w:val="15C215CF"/>
    <w:rsid w:val="15E93BB6"/>
    <w:rsid w:val="16227600"/>
    <w:rsid w:val="16D75ED8"/>
    <w:rsid w:val="179F19DD"/>
    <w:rsid w:val="17CF7D78"/>
    <w:rsid w:val="17D508A4"/>
    <w:rsid w:val="18994757"/>
    <w:rsid w:val="18E6632B"/>
    <w:rsid w:val="18EE6706"/>
    <w:rsid w:val="195C5863"/>
    <w:rsid w:val="198C738A"/>
    <w:rsid w:val="19B16F30"/>
    <w:rsid w:val="1A783E08"/>
    <w:rsid w:val="1A8C3870"/>
    <w:rsid w:val="1AD9365D"/>
    <w:rsid w:val="1AED517F"/>
    <w:rsid w:val="1B0A5793"/>
    <w:rsid w:val="1B566983"/>
    <w:rsid w:val="1B757AF0"/>
    <w:rsid w:val="1B977F65"/>
    <w:rsid w:val="1BDC24C9"/>
    <w:rsid w:val="1BE226E5"/>
    <w:rsid w:val="1BE76BC9"/>
    <w:rsid w:val="1BFF04E1"/>
    <w:rsid w:val="1CBF4303"/>
    <w:rsid w:val="1DC61676"/>
    <w:rsid w:val="1E6662DA"/>
    <w:rsid w:val="1E972FE0"/>
    <w:rsid w:val="1EE94685"/>
    <w:rsid w:val="1F3F454A"/>
    <w:rsid w:val="1F4C308D"/>
    <w:rsid w:val="1F6B5783"/>
    <w:rsid w:val="20071322"/>
    <w:rsid w:val="201A774F"/>
    <w:rsid w:val="20500FE2"/>
    <w:rsid w:val="20AE3A13"/>
    <w:rsid w:val="210324DA"/>
    <w:rsid w:val="21746410"/>
    <w:rsid w:val="21BC037E"/>
    <w:rsid w:val="222E1649"/>
    <w:rsid w:val="223D64FC"/>
    <w:rsid w:val="22436109"/>
    <w:rsid w:val="225B4438"/>
    <w:rsid w:val="229440BE"/>
    <w:rsid w:val="22F11A81"/>
    <w:rsid w:val="23703B2B"/>
    <w:rsid w:val="239F2204"/>
    <w:rsid w:val="2423688C"/>
    <w:rsid w:val="2453248F"/>
    <w:rsid w:val="246B31E5"/>
    <w:rsid w:val="249D5410"/>
    <w:rsid w:val="24A30E49"/>
    <w:rsid w:val="24F844E0"/>
    <w:rsid w:val="253810C5"/>
    <w:rsid w:val="257C6D9E"/>
    <w:rsid w:val="25A92A50"/>
    <w:rsid w:val="25D54020"/>
    <w:rsid w:val="25DE3296"/>
    <w:rsid w:val="2627255D"/>
    <w:rsid w:val="2656114D"/>
    <w:rsid w:val="26760CDF"/>
    <w:rsid w:val="26AE0AEB"/>
    <w:rsid w:val="26DF0B1D"/>
    <w:rsid w:val="273E0F40"/>
    <w:rsid w:val="27567E96"/>
    <w:rsid w:val="27743265"/>
    <w:rsid w:val="279602CD"/>
    <w:rsid w:val="27B03151"/>
    <w:rsid w:val="281F279E"/>
    <w:rsid w:val="286034A7"/>
    <w:rsid w:val="28A865E5"/>
    <w:rsid w:val="297D5A79"/>
    <w:rsid w:val="29AC29B3"/>
    <w:rsid w:val="29C93777"/>
    <w:rsid w:val="29E22256"/>
    <w:rsid w:val="2A696435"/>
    <w:rsid w:val="2ABC1FAC"/>
    <w:rsid w:val="2B306A70"/>
    <w:rsid w:val="2B452CD4"/>
    <w:rsid w:val="2B9A2761"/>
    <w:rsid w:val="2BB07916"/>
    <w:rsid w:val="2BEB22E7"/>
    <w:rsid w:val="2BFD2CAF"/>
    <w:rsid w:val="2C041FAF"/>
    <w:rsid w:val="2C273ECE"/>
    <w:rsid w:val="2C850135"/>
    <w:rsid w:val="2CBD6F65"/>
    <w:rsid w:val="2CE019A2"/>
    <w:rsid w:val="2CF17163"/>
    <w:rsid w:val="2D3E1720"/>
    <w:rsid w:val="2D625EBC"/>
    <w:rsid w:val="2D6616BB"/>
    <w:rsid w:val="2E3839C4"/>
    <w:rsid w:val="2E751173"/>
    <w:rsid w:val="2EB609A6"/>
    <w:rsid w:val="2ECC20A5"/>
    <w:rsid w:val="2ED529B7"/>
    <w:rsid w:val="2F67699F"/>
    <w:rsid w:val="307C1580"/>
    <w:rsid w:val="30A3169B"/>
    <w:rsid w:val="30BF4967"/>
    <w:rsid w:val="315F6C40"/>
    <w:rsid w:val="31A225A4"/>
    <w:rsid w:val="31CA60F0"/>
    <w:rsid w:val="31D341B8"/>
    <w:rsid w:val="31EB1545"/>
    <w:rsid w:val="32A72ABF"/>
    <w:rsid w:val="32D258ED"/>
    <w:rsid w:val="3346461B"/>
    <w:rsid w:val="334A01D0"/>
    <w:rsid w:val="338C0CCF"/>
    <w:rsid w:val="33A66735"/>
    <w:rsid w:val="33CD21F7"/>
    <w:rsid w:val="34E013D6"/>
    <w:rsid w:val="356B43DD"/>
    <w:rsid w:val="35CB0B27"/>
    <w:rsid w:val="35D85172"/>
    <w:rsid w:val="35E071F2"/>
    <w:rsid w:val="35F15CBF"/>
    <w:rsid w:val="35F50DD1"/>
    <w:rsid w:val="363E0102"/>
    <w:rsid w:val="364A72EB"/>
    <w:rsid w:val="36713053"/>
    <w:rsid w:val="37073D81"/>
    <w:rsid w:val="37C910CE"/>
    <w:rsid w:val="37E854DB"/>
    <w:rsid w:val="383235D5"/>
    <w:rsid w:val="3873165C"/>
    <w:rsid w:val="38932079"/>
    <w:rsid w:val="389B2282"/>
    <w:rsid w:val="38B13456"/>
    <w:rsid w:val="39143594"/>
    <w:rsid w:val="391C78A8"/>
    <w:rsid w:val="39333F01"/>
    <w:rsid w:val="39C84CF9"/>
    <w:rsid w:val="3ACD667D"/>
    <w:rsid w:val="3AE309AE"/>
    <w:rsid w:val="3B211670"/>
    <w:rsid w:val="3B284143"/>
    <w:rsid w:val="3C3316E4"/>
    <w:rsid w:val="3D87688A"/>
    <w:rsid w:val="3DCF241F"/>
    <w:rsid w:val="3E1532E2"/>
    <w:rsid w:val="3E2D71B0"/>
    <w:rsid w:val="3E7E3776"/>
    <w:rsid w:val="3E9947BB"/>
    <w:rsid w:val="3EEB4F3E"/>
    <w:rsid w:val="3F0A53AE"/>
    <w:rsid w:val="3F77170C"/>
    <w:rsid w:val="3FA418BB"/>
    <w:rsid w:val="40C54779"/>
    <w:rsid w:val="4166109A"/>
    <w:rsid w:val="41A925B6"/>
    <w:rsid w:val="41EC6A36"/>
    <w:rsid w:val="42287FDF"/>
    <w:rsid w:val="423328CB"/>
    <w:rsid w:val="42505657"/>
    <w:rsid w:val="42512CCC"/>
    <w:rsid w:val="42635194"/>
    <w:rsid w:val="42AB31BE"/>
    <w:rsid w:val="43162421"/>
    <w:rsid w:val="43811FD5"/>
    <w:rsid w:val="43C841BB"/>
    <w:rsid w:val="440459B9"/>
    <w:rsid w:val="44240BE7"/>
    <w:rsid w:val="442C7C4F"/>
    <w:rsid w:val="44CC38AD"/>
    <w:rsid w:val="44CF5EF2"/>
    <w:rsid w:val="44FE6EF3"/>
    <w:rsid w:val="451D6F42"/>
    <w:rsid w:val="45875C6A"/>
    <w:rsid w:val="458B1FE9"/>
    <w:rsid w:val="46772A13"/>
    <w:rsid w:val="47260C1F"/>
    <w:rsid w:val="47D056F8"/>
    <w:rsid w:val="47F3250C"/>
    <w:rsid w:val="48346D8E"/>
    <w:rsid w:val="48B0389F"/>
    <w:rsid w:val="48C03D96"/>
    <w:rsid w:val="48D67B9C"/>
    <w:rsid w:val="48E94694"/>
    <w:rsid w:val="48F82798"/>
    <w:rsid w:val="49C020AF"/>
    <w:rsid w:val="49ED1687"/>
    <w:rsid w:val="4AB4135F"/>
    <w:rsid w:val="4ADF4303"/>
    <w:rsid w:val="4B0C3C97"/>
    <w:rsid w:val="4B2C6F2C"/>
    <w:rsid w:val="4BE02963"/>
    <w:rsid w:val="4C0C68D6"/>
    <w:rsid w:val="4C2A3CA8"/>
    <w:rsid w:val="4C2C0C88"/>
    <w:rsid w:val="4C54674E"/>
    <w:rsid w:val="4C923932"/>
    <w:rsid w:val="4D466397"/>
    <w:rsid w:val="4D8441B2"/>
    <w:rsid w:val="4D8E1A11"/>
    <w:rsid w:val="4DC40CB2"/>
    <w:rsid w:val="4E3803AF"/>
    <w:rsid w:val="4E3E0CA3"/>
    <w:rsid w:val="4E9061BF"/>
    <w:rsid w:val="4F383754"/>
    <w:rsid w:val="4FD16824"/>
    <w:rsid w:val="51595CFF"/>
    <w:rsid w:val="516367E4"/>
    <w:rsid w:val="51B87F68"/>
    <w:rsid w:val="51CC2533"/>
    <w:rsid w:val="51F54153"/>
    <w:rsid w:val="52A16676"/>
    <w:rsid w:val="52AF16E7"/>
    <w:rsid w:val="52C4431E"/>
    <w:rsid w:val="53682DA7"/>
    <w:rsid w:val="539B43DA"/>
    <w:rsid w:val="53E87D5B"/>
    <w:rsid w:val="54860BE3"/>
    <w:rsid w:val="5496515C"/>
    <w:rsid w:val="54A8397D"/>
    <w:rsid w:val="54D841F2"/>
    <w:rsid w:val="54E019B1"/>
    <w:rsid w:val="55D51EE0"/>
    <w:rsid w:val="55E506E1"/>
    <w:rsid w:val="563F3325"/>
    <w:rsid w:val="568B3C74"/>
    <w:rsid w:val="56AA0BA3"/>
    <w:rsid w:val="56AC3B28"/>
    <w:rsid w:val="56B704CE"/>
    <w:rsid w:val="56E27E45"/>
    <w:rsid w:val="576211D0"/>
    <w:rsid w:val="57777051"/>
    <w:rsid w:val="578B73AE"/>
    <w:rsid w:val="579C24DE"/>
    <w:rsid w:val="57F162C6"/>
    <w:rsid w:val="58491108"/>
    <w:rsid w:val="587C5C81"/>
    <w:rsid w:val="58C33BC7"/>
    <w:rsid w:val="592D50A3"/>
    <w:rsid w:val="597B4866"/>
    <w:rsid w:val="59AC1987"/>
    <w:rsid w:val="59CE4867"/>
    <w:rsid w:val="5A043F62"/>
    <w:rsid w:val="5A33055A"/>
    <w:rsid w:val="5A7A7CBB"/>
    <w:rsid w:val="5A9E6857"/>
    <w:rsid w:val="5AD418DD"/>
    <w:rsid w:val="5AF26074"/>
    <w:rsid w:val="5B6600C7"/>
    <w:rsid w:val="5B9678BF"/>
    <w:rsid w:val="5BA779A3"/>
    <w:rsid w:val="5C107605"/>
    <w:rsid w:val="5CF30DEF"/>
    <w:rsid w:val="5D1A13A9"/>
    <w:rsid w:val="5D662FB5"/>
    <w:rsid w:val="5DB42970"/>
    <w:rsid w:val="5DE45D2E"/>
    <w:rsid w:val="5DEC14EB"/>
    <w:rsid w:val="5E2C330A"/>
    <w:rsid w:val="5E2E55F0"/>
    <w:rsid w:val="5E5B1F83"/>
    <w:rsid w:val="5EE2506A"/>
    <w:rsid w:val="5F304CF3"/>
    <w:rsid w:val="5F9C7D42"/>
    <w:rsid w:val="5FED7D62"/>
    <w:rsid w:val="5FF06BA6"/>
    <w:rsid w:val="601245D5"/>
    <w:rsid w:val="60354B92"/>
    <w:rsid w:val="60866F42"/>
    <w:rsid w:val="60D46F63"/>
    <w:rsid w:val="61B9636F"/>
    <w:rsid w:val="61BA70BF"/>
    <w:rsid w:val="61C32FAB"/>
    <w:rsid w:val="62664EA3"/>
    <w:rsid w:val="62DB6634"/>
    <w:rsid w:val="631F6A7D"/>
    <w:rsid w:val="633718A9"/>
    <w:rsid w:val="63954026"/>
    <w:rsid w:val="63B7536D"/>
    <w:rsid w:val="6402521F"/>
    <w:rsid w:val="646A5A94"/>
    <w:rsid w:val="65505D50"/>
    <w:rsid w:val="65541313"/>
    <w:rsid w:val="65591F2E"/>
    <w:rsid w:val="65756E55"/>
    <w:rsid w:val="65DE0DA0"/>
    <w:rsid w:val="65ED1904"/>
    <w:rsid w:val="66F06DE0"/>
    <w:rsid w:val="67193ADA"/>
    <w:rsid w:val="67760AFF"/>
    <w:rsid w:val="67780367"/>
    <w:rsid w:val="67DF71C6"/>
    <w:rsid w:val="6800764E"/>
    <w:rsid w:val="6896257A"/>
    <w:rsid w:val="68BD0225"/>
    <w:rsid w:val="691A0CED"/>
    <w:rsid w:val="697E7963"/>
    <w:rsid w:val="6A080DD2"/>
    <w:rsid w:val="6A260F2E"/>
    <w:rsid w:val="6A5F4530"/>
    <w:rsid w:val="6A694385"/>
    <w:rsid w:val="6B115269"/>
    <w:rsid w:val="6B145551"/>
    <w:rsid w:val="6B294ADE"/>
    <w:rsid w:val="6B561520"/>
    <w:rsid w:val="6B65676D"/>
    <w:rsid w:val="6B975996"/>
    <w:rsid w:val="6BAF439E"/>
    <w:rsid w:val="6BC712C2"/>
    <w:rsid w:val="6C124043"/>
    <w:rsid w:val="6CC830A6"/>
    <w:rsid w:val="6CD90A54"/>
    <w:rsid w:val="6DB45EB0"/>
    <w:rsid w:val="6DB534A4"/>
    <w:rsid w:val="6DDD46B1"/>
    <w:rsid w:val="6DE50E66"/>
    <w:rsid w:val="6E0B6DAF"/>
    <w:rsid w:val="6E47017A"/>
    <w:rsid w:val="6E9F7783"/>
    <w:rsid w:val="6F0725B4"/>
    <w:rsid w:val="6FAF308B"/>
    <w:rsid w:val="7011439C"/>
    <w:rsid w:val="708D347C"/>
    <w:rsid w:val="70B055DF"/>
    <w:rsid w:val="70C21191"/>
    <w:rsid w:val="70C3000D"/>
    <w:rsid w:val="70F55571"/>
    <w:rsid w:val="70FE6300"/>
    <w:rsid w:val="71123A42"/>
    <w:rsid w:val="711D2B6A"/>
    <w:rsid w:val="711E115A"/>
    <w:rsid w:val="7121021F"/>
    <w:rsid w:val="71596F8A"/>
    <w:rsid w:val="716205FB"/>
    <w:rsid w:val="71D300AD"/>
    <w:rsid w:val="71ED6F9F"/>
    <w:rsid w:val="721E42E3"/>
    <w:rsid w:val="72F14D47"/>
    <w:rsid w:val="73805BEB"/>
    <w:rsid w:val="73BF27DC"/>
    <w:rsid w:val="74132543"/>
    <w:rsid w:val="742A4A77"/>
    <w:rsid w:val="743B3E13"/>
    <w:rsid w:val="74473BA6"/>
    <w:rsid w:val="746466E6"/>
    <w:rsid w:val="7470122B"/>
    <w:rsid w:val="74FF6B09"/>
    <w:rsid w:val="75016030"/>
    <w:rsid w:val="75090BF0"/>
    <w:rsid w:val="753F0433"/>
    <w:rsid w:val="754E0A30"/>
    <w:rsid w:val="75555F2E"/>
    <w:rsid w:val="75D43B53"/>
    <w:rsid w:val="763277F4"/>
    <w:rsid w:val="7676451C"/>
    <w:rsid w:val="769C0019"/>
    <w:rsid w:val="76CE34F5"/>
    <w:rsid w:val="77403854"/>
    <w:rsid w:val="7741061F"/>
    <w:rsid w:val="77843DE6"/>
    <w:rsid w:val="778E21D6"/>
    <w:rsid w:val="77A35182"/>
    <w:rsid w:val="77C2646B"/>
    <w:rsid w:val="77F63643"/>
    <w:rsid w:val="78243C9A"/>
    <w:rsid w:val="78DB5CB9"/>
    <w:rsid w:val="79547B1E"/>
    <w:rsid w:val="795F4612"/>
    <w:rsid w:val="797261A2"/>
    <w:rsid w:val="79AF5C2D"/>
    <w:rsid w:val="79C45D1A"/>
    <w:rsid w:val="79EF7ECB"/>
    <w:rsid w:val="7A23471C"/>
    <w:rsid w:val="7A6D7B07"/>
    <w:rsid w:val="7AA64AF4"/>
    <w:rsid w:val="7B3D5856"/>
    <w:rsid w:val="7B707EE2"/>
    <w:rsid w:val="7BA62EC3"/>
    <w:rsid w:val="7BC12409"/>
    <w:rsid w:val="7BD71DC2"/>
    <w:rsid w:val="7BEC2F83"/>
    <w:rsid w:val="7BF92AA2"/>
    <w:rsid w:val="7C337860"/>
    <w:rsid w:val="7C910FFD"/>
    <w:rsid w:val="7CD33E6E"/>
    <w:rsid w:val="7CD73DFC"/>
    <w:rsid w:val="7CF65B79"/>
    <w:rsid w:val="7D08097D"/>
    <w:rsid w:val="7D280837"/>
    <w:rsid w:val="7D6E08C2"/>
    <w:rsid w:val="7E4277E3"/>
    <w:rsid w:val="7E5B6ED8"/>
    <w:rsid w:val="7EB55B8F"/>
    <w:rsid w:val="7EEF7876"/>
    <w:rsid w:val="7F9C7EA5"/>
    <w:rsid w:val="7F9D4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qFormat="1"/>
    <w:lsdException w:name="annotation text"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semiHidden="1" w:unhideWhenUsed="1" w:qFormat="1"/>
    <w:lsdException w:name="page number" w:qFormat="1"/>
    <w:lsdException w:name="endnote reference" w:qFormat="1"/>
    <w:lsdException w:name="endnote text" w:qFormat="1"/>
    <w:lsdException w:name="table of authorities" w:semiHidden="1" w:uiPriority="99" w:unhideWhenUsed="1"/>
    <w:lsdException w:name="macro" w:semiHidden="1" w:uiPriority="99" w:unhideWhenUsed="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semiHidden="1" w:unhideWhenUsed="1" w:qFormat="1"/>
    <w:lsdException w:name="HTML Address" w:qFormat="1"/>
    <w:lsdException w:name="HTML Cite" w:semiHidden="1" w:unhideWhenUsed="1" w:qFormat="1"/>
    <w:lsdException w:name="HTML Code" w:qFormat="1"/>
    <w:lsdException w:name="HTML Definition" w:semiHidden="1" w:unhideWhenUsed="1" w:qFormat="1"/>
    <w:lsdException w:name="HTML Keyboard" w:qFormat="1"/>
    <w:lsdException w:name="HTML Preformatted" w:qFormat="1"/>
    <w:lsdException w:name="HTML Sample" w:qFormat="1"/>
    <w:lsdException w:name="HTML Typewriter" w:qFormat="1"/>
    <w:lsdException w:name="HTML Variable" w:semiHidden="1"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99"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cstheme="majorBidi"/>
      <w:b/>
      <w:bCs/>
      <w:sz w:val="32"/>
      <w:szCs w:val="32"/>
    </w:rPr>
  </w:style>
  <w:style w:type="paragraph" w:styleId="3">
    <w:name w:val="heading 3"/>
    <w:basedOn w:val="a"/>
    <w:next w:val="a"/>
    <w:link w:val="3Char"/>
    <w:qFormat/>
    <w:pPr>
      <w:keepNext/>
      <w:keepLines/>
      <w:spacing w:before="260" w:after="260" w:line="413" w:lineRule="auto"/>
      <w:outlineLvl w:val="2"/>
    </w:pPr>
    <w:rPr>
      <w:rFonts w:ascii="Times New Roman" w:hAnsi="Times New Roman"/>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cstheme="majorBidi"/>
      <w:b/>
      <w:bCs/>
      <w:sz w:val="28"/>
      <w:szCs w:val="28"/>
    </w:rPr>
  </w:style>
  <w:style w:type="paragraph" w:styleId="5">
    <w:name w:val="heading 5"/>
    <w:basedOn w:val="a"/>
    <w:next w:val="a"/>
    <w:link w:val="5Char"/>
    <w:qFormat/>
    <w:pPr>
      <w:keepNext/>
      <w:keepLines/>
      <w:adjustRightInd w:val="0"/>
      <w:spacing w:before="280" w:after="290" w:line="376" w:lineRule="atLeast"/>
      <w:jc w:val="left"/>
      <w:textAlignment w:val="baseline"/>
      <w:outlineLvl w:val="4"/>
    </w:pPr>
    <w:rPr>
      <w:rFonts w:ascii="Times New Roman" w:hAnsi="Times New Roman"/>
      <w:b/>
      <w:sz w:val="28"/>
    </w:rPr>
  </w:style>
  <w:style w:type="paragraph" w:styleId="6">
    <w:name w:val="heading 6"/>
    <w:basedOn w:val="a"/>
    <w:next w:val="a"/>
    <w:link w:val="6Char"/>
    <w:qFormat/>
    <w:pPr>
      <w:keepNext/>
      <w:keepLines/>
      <w:spacing w:before="240" w:after="64" w:line="320" w:lineRule="auto"/>
      <w:outlineLvl w:val="5"/>
    </w:pPr>
    <w:rPr>
      <w:rFonts w:ascii="Arial" w:eastAsia="黑体" w:hAnsi="Arial" w:cstheme="majorBidi"/>
      <w:b/>
      <w:bCs/>
      <w:sz w:val="24"/>
    </w:rPr>
  </w:style>
  <w:style w:type="paragraph" w:styleId="7">
    <w:name w:val="heading 7"/>
    <w:basedOn w:val="a"/>
    <w:next w:val="a"/>
    <w:link w:val="7Char"/>
    <w:qFormat/>
    <w:pPr>
      <w:keepNext/>
      <w:keepLines/>
      <w:adjustRightInd w:val="0"/>
      <w:spacing w:before="240" w:after="64" w:line="320" w:lineRule="atLeast"/>
      <w:jc w:val="left"/>
      <w:textAlignment w:val="baseline"/>
      <w:outlineLvl w:val="6"/>
    </w:pPr>
    <w:rPr>
      <w:rFonts w:ascii="Times New Roman" w:hAnsi="Times New Roman"/>
      <w:b/>
      <w:sz w:val="24"/>
    </w:rPr>
  </w:style>
  <w:style w:type="paragraph" w:styleId="8">
    <w:name w:val="heading 8"/>
    <w:basedOn w:val="a"/>
    <w:next w:val="a"/>
    <w:link w:val="8Char"/>
    <w:qFormat/>
    <w:pPr>
      <w:keepNext/>
      <w:keepLines/>
      <w:adjustRightInd w:val="0"/>
      <w:spacing w:before="240" w:after="64" w:line="320" w:lineRule="atLeast"/>
      <w:jc w:val="left"/>
      <w:textAlignment w:val="baseline"/>
      <w:outlineLvl w:val="7"/>
    </w:pPr>
    <w:rPr>
      <w:rFonts w:ascii="Arial" w:eastAsia="黑体" w:hAnsi="Arial"/>
      <w:sz w:val="24"/>
    </w:rPr>
  </w:style>
  <w:style w:type="paragraph" w:styleId="9">
    <w:name w:val="heading 9"/>
    <w:basedOn w:val="a"/>
    <w:next w:val="a"/>
    <w:link w:val="9Char"/>
    <w:qFormat/>
    <w:pPr>
      <w:keepNext/>
      <w:keepLines/>
      <w:adjustRightInd w:val="0"/>
      <w:spacing w:before="240" w:after="64" w:line="320" w:lineRule="atLeast"/>
      <w:jc w:val="left"/>
      <w:textAlignment w:val="baseline"/>
      <w:outlineLvl w:val="8"/>
    </w:pPr>
    <w:rPr>
      <w:rFonts w:ascii="Arial" w:eastAsia="黑体" w:hAnsi="Arial"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
    <w:basedOn w:val="a4"/>
    <w:next w:val="20"/>
    <w:qFormat/>
    <w:pPr>
      <w:jc w:val="center"/>
    </w:pPr>
    <w:rPr>
      <w:rFonts w:ascii="Times New Roman" w:hAnsi="Times New Roman"/>
      <w:sz w:val="24"/>
    </w:rPr>
  </w:style>
  <w:style w:type="paragraph" w:styleId="a4">
    <w:name w:val="Normal Indent"/>
    <w:basedOn w:val="a"/>
    <w:link w:val="Char"/>
    <w:qFormat/>
    <w:pPr>
      <w:ind w:firstLine="420"/>
    </w:pPr>
    <w:rPr>
      <w:kern w:val="0"/>
      <w:sz w:val="20"/>
      <w:szCs w:val="20"/>
    </w:rPr>
  </w:style>
  <w:style w:type="character" w:customStyle="1" w:styleId="Char">
    <w:name w:val="正文缩进 Char"/>
    <w:link w:val="a4"/>
    <w:qFormat/>
  </w:style>
  <w:style w:type="paragraph" w:styleId="20">
    <w:name w:val="Body Text 2"/>
    <w:basedOn w:val="a"/>
    <w:link w:val="2Char0"/>
    <w:qFormat/>
    <w:pPr>
      <w:spacing w:after="120" w:line="480" w:lineRule="auto"/>
    </w:pPr>
    <w:rPr>
      <w:kern w:val="0"/>
      <w:sz w:val="20"/>
      <w:szCs w:val="20"/>
    </w:rPr>
  </w:style>
  <w:style w:type="character" w:customStyle="1" w:styleId="2Char0">
    <w:name w:val="正文文本 2 Char"/>
    <w:link w:val="20"/>
    <w:qFormat/>
  </w:style>
  <w:style w:type="character" w:customStyle="1" w:styleId="1Char">
    <w:name w:val="标题 1 Char"/>
    <w:link w:val="1"/>
    <w:uiPriority w:val="9"/>
    <w:qFormat/>
    <w:rPr>
      <w:rFonts w:ascii="Times New Roman" w:hAnsi="Times New Roman"/>
      <w:b/>
      <w:bCs/>
      <w:kern w:val="44"/>
      <w:sz w:val="44"/>
      <w:szCs w:val="44"/>
    </w:rPr>
  </w:style>
  <w:style w:type="character" w:customStyle="1" w:styleId="2Char">
    <w:name w:val="标题 2 Char"/>
    <w:link w:val="2"/>
    <w:uiPriority w:val="9"/>
    <w:qFormat/>
    <w:rPr>
      <w:rFonts w:ascii="Arial" w:eastAsia="黑体" w:hAnsi="Arial" w:cstheme="majorBidi"/>
      <w:b/>
      <w:bCs/>
      <w:kern w:val="2"/>
      <w:sz w:val="32"/>
      <w:szCs w:val="32"/>
    </w:rPr>
  </w:style>
  <w:style w:type="character" w:customStyle="1" w:styleId="3Char">
    <w:name w:val="标题 3 Char"/>
    <w:link w:val="3"/>
    <w:uiPriority w:val="9"/>
    <w:qFormat/>
    <w:rPr>
      <w:rFonts w:ascii="Times New Roman" w:hAnsi="Times New Roman"/>
      <w:b/>
      <w:bCs/>
      <w:kern w:val="2"/>
      <w:sz w:val="32"/>
      <w:szCs w:val="32"/>
    </w:rPr>
  </w:style>
  <w:style w:type="character" w:customStyle="1" w:styleId="4Char">
    <w:name w:val="标题 4 Char"/>
    <w:link w:val="4"/>
    <w:uiPriority w:val="9"/>
    <w:qFormat/>
    <w:rPr>
      <w:rFonts w:ascii="Arial" w:eastAsia="黑体" w:hAnsi="Arial" w:cstheme="majorBidi"/>
      <w:b/>
      <w:bCs/>
      <w:kern w:val="2"/>
      <w:sz w:val="28"/>
      <w:szCs w:val="28"/>
    </w:rPr>
  </w:style>
  <w:style w:type="character" w:customStyle="1" w:styleId="5Char">
    <w:name w:val="标题 5 Char"/>
    <w:link w:val="5"/>
    <w:qFormat/>
    <w:rPr>
      <w:rFonts w:ascii="Times New Roman" w:hAnsi="Times New Roman"/>
      <w:b/>
      <w:kern w:val="2"/>
      <w:sz w:val="28"/>
      <w:szCs w:val="24"/>
    </w:rPr>
  </w:style>
  <w:style w:type="character" w:customStyle="1" w:styleId="6Char">
    <w:name w:val="标题 6 Char"/>
    <w:link w:val="6"/>
    <w:qFormat/>
    <w:rPr>
      <w:rFonts w:ascii="Arial" w:eastAsia="黑体" w:hAnsi="Arial" w:cstheme="majorBidi"/>
      <w:b/>
      <w:bCs/>
      <w:kern w:val="2"/>
      <w:sz w:val="24"/>
      <w:szCs w:val="24"/>
    </w:rPr>
  </w:style>
  <w:style w:type="character" w:customStyle="1" w:styleId="7Char">
    <w:name w:val="标题 7 Char"/>
    <w:link w:val="7"/>
    <w:uiPriority w:val="9"/>
    <w:qFormat/>
    <w:rPr>
      <w:rFonts w:ascii="Times New Roman" w:hAnsi="Times New Roman"/>
      <w:b/>
      <w:kern w:val="2"/>
      <w:sz w:val="24"/>
      <w:szCs w:val="24"/>
    </w:rPr>
  </w:style>
  <w:style w:type="character" w:customStyle="1" w:styleId="8Char">
    <w:name w:val="标题 8 Char"/>
    <w:link w:val="8"/>
    <w:uiPriority w:val="9"/>
    <w:qFormat/>
    <w:rPr>
      <w:rFonts w:ascii="Arial" w:eastAsia="黑体" w:hAnsi="Arial"/>
      <w:kern w:val="2"/>
      <w:sz w:val="24"/>
      <w:szCs w:val="24"/>
    </w:rPr>
  </w:style>
  <w:style w:type="character" w:customStyle="1" w:styleId="9Char">
    <w:name w:val="标题 9 Char"/>
    <w:link w:val="9"/>
    <w:uiPriority w:val="9"/>
    <w:qFormat/>
    <w:rPr>
      <w:rFonts w:ascii="Arial" w:eastAsia="黑体" w:hAnsi="Arial" w:cstheme="majorBidi"/>
      <w:kern w:val="2"/>
      <w:sz w:val="24"/>
      <w:szCs w:val="24"/>
    </w:rPr>
  </w:style>
  <w:style w:type="paragraph" w:styleId="30">
    <w:name w:val="List 3"/>
    <w:basedOn w:val="a"/>
    <w:link w:val="3Char0"/>
    <w:qFormat/>
    <w:pPr>
      <w:ind w:leftChars="400" w:left="100" w:hangingChars="200" w:hanging="200"/>
    </w:pPr>
    <w:rPr>
      <w:rFonts w:ascii="Times New Roman" w:hAnsi="Times New Roman"/>
      <w:sz w:val="24"/>
    </w:rPr>
  </w:style>
  <w:style w:type="character" w:customStyle="1" w:styleId="3Char0">
    <w:name w:val="列表 3 Char"/>
    <w:link w:val="30"/>
    <w:qFormat/>
    <w:rPr>
      <w:rFonts w:ascii="Times New Roman" w:hAnsi="Times New Roman"/>
      <w:kern w:val="2"/>
      <w:sz w:val="24"/>
      <w:szCs w:val="24"/>
    </w:rPr>
  </w:style>
  <w:style w:type="paragraph" w:styleId="70">
    <w:name w:val="toc 7"/>
    <w:basedOn w:val="a"/>
    <w:next w:val="a"/>
    <w:uiPriority w:val="39"/>
    <w:qFormat/>
    <w:pPr>
      <w:ind w:left="1260"/>
      <w:jc w:val="left"/>
    </w:pPr>
    <w:rPr>
      <w:rFonts w:ascii="Times New Roman" w:hAnsi="Times New Roman"/>
      <w:sz w:val="18"/>
      <w:szCs w:val="18"/>
    </w:rPr>
  </w:style>
  <w:style w:type="paragraph" w:styleId="21">
    <w:name w:val="List Number 2"/>
    <w:basedOn w:val="a"/>
    <w:qFormat/>
    <w:pPr>
      <w:tabs>
        <w:tab w:val="left" w:pos="780"/>
      </w:tabs>
    </w:pPr>
    <w:rPr>
      <w:rFonts w:ascii="Times New Roman" w:hAnsi="Times New Roman"/>
      <w:sz w:val="24"/>
    </w:rPr>
  </w:style>
  <w:style w:type="paragraph" w:styleId="a5">
    <w:name w:val="Note Heading"/>
    <w:basedOn w:val="a"/>
    <w:next w:val="a"/>
    <w:link w:val="Char0"/>
    <w:qFormat/>
    <w:pPr>
      <w:jc w:val="center"/>
    </w:pPr>
    <w:rPr>
      <w:kern w:val="0"/>
      <w:sz w:val="20"/>
    </w:rPr>
  </w:style>
  <w:style w:type="character" w:customStyle="1" w:styleId="Char0">
    <w:name w:val="注释标题 Char"/>
    <w:link w:val="a5"/>
    <w:qFormat/>
    <w:rPr>
      <w:szCs w:val="24"/>
    </w:rPr>
  </w:style>
  <w:style w:type="paragraph" w:styleId="40">
    <w:name w:val="List Bullet 4"/>
    <w:basedOn w:val="a"/>
    <w:qFormat/>
    <w:pPr>
      <w:tabs>
        <w:tab w:val="left" w:pos="1620"/>
      </w:tabs>
    </w:pPr>
    <w:rPr>
      <w:rFonts w:ascii="Times New Roman" w:hAnsi="Times New Roman"/>
      <w:sz w:val="24"/>
    </w:rPr>
  </w:style>
  <w:style w:type="paragraph" w:styleId="80">
    <w:name w:val="index 8"/>
    <w:basedOn w:val="a"/>
    <w:next w:val="a"/>
    <w:qFormat/>
    <w:pPr>
      <w:widowControl/>
      <w:ind w:leftChars="1400" w:left="1400"/>
      <w:jc w:val="left"/>
    </w:pPr>
    <w:rPr>
      <w:rFonts w:ascii="宋体"/>
      <w:kern w:val="0"/>
      <w:sz w:val="24"/>
    </w:rPr>
  </w:style>
  <w:style w:type="paragraph" w:styleId="a6">
    <w:name w:val="E-mail Signature"/>
    <w:basedOn w:val="a"/>
    <w:link w:val="Char1"/>
    <w:qFormat/>
    <w:rPr>
      <w:kern w:val="0"/>
      <w:sz w:val="20"/>
    </w:rPr>
  </w:style>
  <w:style w:type="character" w:customStyle="1" w:styleId="Char1">
    <w:name w:val="电子邮件签名 Char"/>
    <w:link w:val="a6"/>
    <w:qFormat/>
    <w:rPr>
      <w:szCs w:val="24"/>
    </w:rPr>
  </w:style>
  <w:style w:type="paragraph" w:styleId="a7">
    <w:name w:val="List Number"/>
    <w:basedOn w:val="a"/>
    <w:qFormat/>
    <w:pPr>
      <w:tabs>
        <w:tab w:val="left" w:pos="964"/>
      </w:tabs>
      <w:spacing w:before="240" w:line="240" w:lineRule="atLeast"/>
      <w:ind w:left="964" w:hanging="482"/>
      <w:jc w:val="left"/>
    </w:pPr>
    <w:rPr>
      <w:rFonts w:ascii="Arial" w:hAnsi="Arial"/>
      <w:sz w:val="24"/>
    </w:rPr>
  </w:style>
  <w:style w:type="paragraph" w:styleId="a8">
    <w:name w:val="caption"/>
    <w:basedOn w:val="a"/>
    <w:next w:val="a"/>
    <w:link w:val="Char2"/>
    <w:qFormat/>
    <w:pPr>
      <w:adjustRightInd w:val="0"/>
      <w:snapToGrid w:val="0"/>
      <w:spacing w:before="152" w:after="160" w:line="360" w:lineRule="auto"/>
      <w:ind w:firstLineChars="200" w:firstLine="200"/>
    </w:pPr>
    <w:rPr>
      <w:rFonts w:ascii="Arial" w:eastAsia="黑体" w:hAnsi="Arial" w:cs="Arial"/>
      <w:kern w:val="0"/>
      <w:sz w:val="20"/>
      <w:szCs w:val="20"/>
    </w:rPr>
  </w:style>
  <w:style w:type="character" w:customStyle="1" w:styleId="Char2">
    <w:name w:val="题注 Char"/>
    <w:link w:val="a8"/>
    <w:qFormat/>
    <w:rPr>
      <w:rFonts w:ascii="Arial" w:eastAsia="黑体" w:hAnsi="Arial" w:cs="Arial"/>
    </w:rPr>
  </w:style>
  <w:style w:type="paragraph" w:styleId="50">
    <w:name w:val="index 5"/>
    <w:basedOn w:val="a"/>
    <w:next w:val="a"/>
    <w:qFormat/>
    <w:pPr>
      <w:widowControl/>
      <w:ind w:leftChars="800" w:left="800"/>
      <w:jc w:val="left"/>
    </w:pPr>
    <w:rPr>
      <w:rFonts w:ascii="宋体"/>
      <w:kern w:val="0"/>
      <w:sz w:val="24"/>
    </w:rPr>
  </w:style>
  <w:style w:type="paragraph" w:styleId="a9">
    <w:name w:val="List Bullet"/>
    <w:basedOn w:val="a"/>
    <w:link w:val="Char3"/>
    <w:qFormat/>
    <w:pPr>
      <w:tabs>
        <w:tab w:val="left" w:pos="360"/>
      </w:tabs>
      <w:ind w:left="360" w:hangingChars="200" w:hanging="360"/>
    </w:pPr>
    <w:rPr>
      <w:kern w:val="0"/>
      <w:sz w:val="20"/>
    </w:rPr>
  </w:style>
  <w:style w:type="character" w:customStyle="1" w:styleId="Char3">
    <w:name w:val="列表项目符号 Char"/>
    <w:link w:val="a9"/>
    <w:qFormat/>
    <w:rPr>
      <w:szCs w:val="24"/>
    </w:rPr>
  </w:style>
  <w:style w:type="paragraph" w:styleId="aa">
    <w:name w:val="envelope address"/>
    <w:basedOn w:val="a"/>
    <w:qFormat/>
    <w:pPr>
      <w:framePr w:w="7920" w:h="1980" w:hRule="exact" w:hSpace="180" w:wrap="around" w:hAnchor="page" w:xAlign="center" w:yAlign="bottom"/>
      <w:snapToGrid w:val="0"/>
      <w:ind w:leftChars="1400" w:left="100"/>
    </w:pPr>
    <w:rPr>
      <w:rFonts w:ascii="Arial" w:hAnsi="Arial" w:cs="Arial"/>
      <w:sz w:val="24"/>
    </w:rPr>
  </w:style>
  <w:style w:type="paragraph" w:styleId="ab">
    <w:name w:val="Document Map"/>
    <w:basedOn w:val="a"/>
    <w:link w:val="Char4"/>
    <w:qFormat/>
    <w:pPr>
      <w:shd w:val="clear" w:color="auto" w:fill="000080"/>
    </w:pPr>
    <w:rPr>
      <w:kern w:val="0"/>
      <w:sz w:val="20"/>
      <w:szCs w:val="20"/>
    </w:rPr>
  </w:style>
  <w:style w:type="character" w:customStyle="1" w:styleId="Char4">
    <w:name w:val="文档结构图 Char"/>
    <w:link w:val="ab"/>
    <w:qFormat/>
    <w:rPr>
      <w:shd w:val="clear" w:color="auto" w:fill="000080"/>
    </w:rPr>
  </w:style>
  <w:style w:type="paragraph" w:styleId="ac">
    <w:name w:val="toa heading"/>
    <w:basedOn w:val="a"/>
    <w:next w:val="a"/>
    <w:qFormat/>
    <w:pPr>
      <w:spacing w:before="120"/>
    </w:pPr>
    <w:rPr>
      <w:rFonts w:ascii="Arial" w:hAnsi="Arial" w:cs="Arial"/>
      <w:sz w:val="24"/>
    </w:rPr>
  </w:style>
  <w:style w:type="paragraph" w:styleId="ad">
    <w:name w:val="annotation text"/>
    <w:basedOn w:val="a"/>
    <w:link w:val="Char5"/>
    <w:qFormat/>
    <w:pPr>
      <w:jc w:val="left"/>
    </w:pPr>
    <w:rPr>
      <w:kern w:val="0"/>
      <w:sz w:val="20"/>
      <w:szCs w:val="20"/>
    </w:rPr>
  </w:style>
  <w:style w:type="character" w:customStyle="1" w:styleId="Char5">
    <w:name w:val="批注文字 Char"/>
    <w:link w:val="ad"/>
    <w:qFormat/>
  </w:style>
  <w:style w:type="paragraph" w:styleId="60">
    <w:name w:val="index 6"/>
    <w:basedOn w:val="a"/>
    <w:next w:val="a"/>
    <w:qFormat/>
    <w:pPr>
      <w:widowControl/>
      <w:ind w:leftChars="1000" w:left="1000"/>
      <w:jc w:val="left"/>
    </w:pPr>
    <w:rPr>
      <w:rFonts w:ascii="宋体"/>
      <w:kern w:val="0"/>
      <w:sz w:val="24"/>
    </w:rPr>
  </w:style>
  <w:style w:type="paragraph" w:styleId="ae">
    <w:name w:val="Salutation"/>
    <w:basedOn w:val="a"/>
    <w:next w:val="a"/>
    <w:link w:val="Char6"/>
    <w:qFormat/>
    <w:rPr>
      <w:kern w:val="0"/>
      <w:sz w:val="24"/>
      <w:szCs w:val="20"/>
    </w:rPr>
  </w:style>
  <w:style w:type="character" w:customStyle="1" w:styleId="Char6">
    <w:name w:val="称呼 Char"/>
    <w:link w:val="ae"/>
    <w:qFormat/>
    <w:rPr>
      <w:sz w:val="24"/>
    </w:rPr>
  </w:style>
  <w:style w:type="paragraph" w:styleId="31">
    <w:name w:val="Body Text 3"/>
    <w:basedOn w:val="a"/>
    <w:link w:val="3Char1"/>
    <w:qFormat/>
    <w:pPr>
      <w:spacing w:after="120"/>
    </w:pPr>
    <w:rPr>
      <w:kern w:val="0"/>
      <w:sz w:val="16"/>
      <w:szCs w:val="16"/>
    </w:rPr>
  </w:style>
  <w:style w:type="character" w:customStyle="1" w:styleId="3Char1">
    <w:name w:val="正文文本 3 Char"/>
    <w:link w:val="31"/>
    <w:qFormat/>
    <w:rPr>
      <w:sz w:val="16"/>
      <w:szCs w:val="16"/>
    </w:rPr>
  </w:style>
  <w:style w:type="paragraph" w:styleId="af">
    <w:name w:val="Closing"/>
    <w:basedOn w:val="a"/>
    <w:link w:val="Char7"/>
    <w:qFormat/>
    <w:pPr>
      <w:ind w:leftChars="2100" w:left="100"/>
    </w:pPr>
    <w:rPr>
      <w:kern w:val="0"/>
      <w:sz w:val="20"/>
    </w:rPr>
  </w:style>
  <w:style w:type="character" w:customStyle="1" w:styleId="Char7">
    <w:name w:val="结束语 Char"/>
    <w:link w:val="af"/>
    <w:qFormat/>
    <w:rPr>
      <w:szCs w:val="24"/>
    </w:rPr>
  </w:style>
  <w:style w:type="paragraph" w:styleId="32">
    <w:name w:val="List Bullet 3"/>
    <w:basedOn w:val="a"/>
    <w:qFormat/>
    <w:rPr>
      <w:rFonts w:ascii="Times New Roman" w:hAnsi="Times New Roman"/>
      <w:sz w:val="24"/>
    </w:rPr>
  </w:style>
  <w:style w:type="paragraph" w:styleId="af0">
    <w:name w:val="Body Text"/>
    <w:basedOn w:val="a"/>
    <w:link w:val="Char30"/>
    <w:unhideWhenUsed/>
    <w:qFormat/>
    <w:pPr>
      <w:spacing w:after="120"/>
    </w:pPr>
    <w:rPr>
      <w:rFonts w:ascii="Times New Roman" w:hAnsi="Times New Roman"/>
      <w:sz w:val="24"/>
    </w:rPr>
  </w:style>
  <w:style w:type="character" w:customStyle="1" w:styleId="Char30">
    <w:name w:val="正文文本 Char3"/>
    <w:link w:val="af0"/>
    <w:qFormat/>
    <w:rPr>
      <w:rFonts w:ascii="Times New Roman" w:hAnsi="Times New Roman"/>
      <w:kern w:val="2"/>
      <w:sz w:val="24"/>
      <w:szCs w:val="24"/>
    </w:rPr>
  </w:style>
  <w:style w:type="paragraph" w:styleId="af1">
    <w:name w:val="Body Text Indent"/>
    <w:basedOn w:val="a"/>
    <w:link w:val="Char8"/>
    <w:qFormat/>
    <w:pPr>
      <w:spacing w:after="120"/>
      <w:ind w:left="420"/>
    </w:pPr>
    <w:rPr>
      <w:kern w:val="0"/>
      <w:sz w:val="20"/>
    </w:rPr>
  </w:style>
  <w:style w:type="character" w:customStyle="1" w:styleId="Char8">
    <w:name w:val="正文文本缩进 Char"/>
    <w:link w:val="af1"/>
    <w:qFormat/>
    <w:rPr>
      <w:szCs w:val="24"/>
    </w:rPr>
  </w:style>
  <w:style w:type="paragraph" w:styleId="33">
    <w:name w:val="List Number 3"/>
    <w:basedOn w:val="a"/>
    <w:qFormat/>
    <w:pPr>
      <w:tabs>
        <w:tab w:val="left" w:pos="1200"/>
      </w:tabs>
    </w:pPr>
    <w:rPr>
      <w:rFonts w:ascii="Times New Roman" w:hAnsi="Times New Roman"/>
      <w:sz w:val="24"/>
    </w:rPr>
  </w:style>
  <w:style w:type="paragraph" w:styleId="22">
    <w:name w:val="List 2"/>
    <w:basedOn w:val="a"/>
    <w:qFormat/>
    <w:pPr>
      <w:ind w:leftChars="200" w:left="100" w:hangingChars="200" w:hanging="200"/>
    </w:pPr>
    <w:rPr>
      <w:rFonts w:ascii="Times New Roman" w:hAnsi="Times New Roman"/>
      <w:sz w:val="24"/>
    </w:rPr>
  </w:style>
  <w:style w:type="paragraph" w:styleId="af2">
    <w:name w:val="List Continue"/>
    <w:basedOn w:val="a"/>
    <w:qFormat/>
    <w:pPr>
      <w:adjustRightInd w:val="0"/>
      <w:spacing w:after="120" w:line="312" w:lineRule="atLeast"/>
      <w:ind w:left="420"/>
    </w:pPr>
    <w:rPr>
      <w:rFonts w:ascii="Times New Roman" w:hAnsi="Times New Roman"/>
      <w:kern w:val="0"/>
      <w:sz w:val="24"/>
    </w:rPr>
  </w:style>
  <w:style w:type="paragraph" w:styleId="af3">
    <w:name w:val="Block Text"/>
    <w:basedOn w:val="a"/>
    <w:link w:val="Char9"/>
    <w:qFormat/>
    <w:pPr>
      <w:ind w:leftChars="-53" w:left="-111" w:rightChars="-51" w:right="-107"/>
    </w:pPr>
    <w:rPr>
      <w:b/>
      <w:bCs/>
      <w:kern w:val="0"/>
      <w:sz w:val="18"/>
    </w:rPr>
  </w:style>
  <w:style w:type="character" w:customStyle="1" w:styleId="Char9">
    <w:name w:val="文本块 Char"/>
    <w:link w:val="af3"/>
    <w:qFormat/>
    <w:rPr>
      <w:b/>
      <w:bCs/>
      <w:sz w:val="18"/>
      <w:szCs w:val="24"/>
    </w:rPr>
  </w:style>
  <w:style w:type="paragraph" w:styleId="23">
    <w:name w:val="List Bullet 2"/>
    <w:basedOn w:val="a"/>
    <w:qFormat/>
    <w:pPr>
      <w:tabs>
        <w:tab w:val="left" w:pos="360"/>
      </w:tabs>
      <w:spacing w:afterLines="50" w:line="240" w:lineRule="atLeast"/>
      <w:ind w:left="-510" w:firstLine="510"/>
    </w:pPr>
    <w:rPr>
      <w:rFonts w:ascii="Times New Roman" w:hAnsi="Times New Roman"/>
      <w:sz w:val="24"/>
    </w:rPr>
  </w:style>
  <w:style w:type="paragraph" w:styleId="HTML">
    <w:name w:val="HTML Address"/>
    <w:basedOn w:val="a"/>
    <w:link w:val="HTMLChar"/>
    <w:qFormat/>
    <w:rPr>
      <w:i/>
      <w:iCs/>
      <w:kern w:val="0"/>
      <w:sz w:val="20"/>
    </w:rPr>
  </w:style>
  <w:style w:type="character" w:customStyle="1" w:styleId="HTMLChar">
    <w:name w:val="HTML 地址 Char"/>
    <w:link w:val="HTML"/>
    <w:qFormat/>
    <w:rPr>
      <w:i/>
      <w:iCs/>
      <w:szCs w:val="24"/>
    </w:rPr>
  </w:style>
  <w:style w:type="paragraph" w:styleId="41">
    <w:name w:val="index 4"/>
    <w:basedOn w:val="a"/>
    <w:next w:val="a"/>
    <w:qFormat/>
    <w:pPr>
      <w:spacing w:beforeLines="10" w:afterLines="10"/>
    </w:pPr>
    <w:rPr>
      <w:rFonts w:ascii="宋体" w:hAnsi="宋体"/>
      <w:kern w:val="0"/>
      <w:sz w:val="24"/>
    </w:rPr>
  </w:style>
  <w:style w:type="paragraph" w:styleId="51">
    <w:name w:val="toc 5"/>
    <w:basedOn w:val="a"/>
    <w:next w:val="a"/>
    <w:qFormat/>
    <w:pPr>
      <w:ind w:left="840"/>
      <w:jc w:val="left"/>
    </w:pPr>
    <w:rPr>
      <w:rFonts w:ascii="Times New Roman" w:hAnsi="Times New Roman"/>
      <w:sz w:val="18"/>
      <w:szCs w:val="18"/>
    </w:rPr>
  </w:style>
  <w:style w:type="paragraph" w:styleId="34">
    <w:name w:val="toc 3"/>
    <w:basedOn w:val="a"/>
    <w:next w:val="a"/>
    <w:uiPriority w:val="39"/>
    <w:qFormat/>
    <w:pPr>
      <w:ind w:left="420"/>
      <w:jc w:val="left"/>
    </w:pPr>
    <w:rPr>
      <w:rFonts w:ascii="Times New Roman" w:hAnsi="Times New Roman"/>
      <w:i/>
      <w:iCs/>
      <w:sz w:val="20"/>
    </w:rPr>
  </w:style>
  <w:style w:type="paragraph" w:styleId="af4">
    <w:name w:val="Plain Text"/>
    <w:basedOn w:val="a"/>
    <w:link w:val="Chara"/>
    <w:qFormat/>
    <w:rPr>
      <w:rFonts w:ascii="宋体" w:hAnsi="Courier New" w:cs="Courier New"/>
      <w:kern w:val="0"/>
      <w:sz w:val="20"/>
      <w:szCs w:val="20"/>
    </w:rPr>
  </w:style>
  <w:style w:type="character" w:customStyle="1" w:styleId="Chara">
    <w:name w:val="纯文本 Char"/>
    <w:link w:val="af4"/>
    <w:qFormat/>
    <w:rPr>
      <w:rFonts w:ascii="宋体" w:hAnsi="Courier New" w:cs="Courier New"/>
    </w:rPr>
  </w:style>
  <w:style w:type="paragraph" w:styleId="52">
    <w:name w:val="List Bullet 5"/>
    <w:basedOn w:val="a"/>
    <w:qFormat/>
    <w:pPr>
      <w:tabs>
        <w:tab w:val="left" w:pos="2040"/>
      </w:tabs>
    </w:pPr>
    <w:rPr>
      <w:rFonts w:ascii="Times New Roman" w:hAnsi="Times New Roman"/>
      <w:sz w:val="24"/>
    </w:rPr>
  </w:style>
  <w:style w:type="paragraph" w:styleId="42">
    <w:name w:val="List Number 4"/>
    <w:basedOn w:val="a"/>
    <w:qFormat/>
    <w:pPr>
      <w:tabs>
        <w:tab w:val="left" w:pos="1620"/>
      </w:tabs>
    </w:pPr>
    <w:rPr>
      <w:rFonts w:ascii="Times New Roman" w:hAnsi="Times New Roman"/>
      <w:sz w:val="24"/>
    </w:rPr>
  </w:style>
  <w:style w:type="paragraph" w:styleId="81">
    <w:name w:val="toc 8"/>
    <w:basedOn w:val="a"/>
    <w:next w:val="a"/>
    <w:uiPriority w:val="39"/>
    <w:qFormat/>
    <w:pPr>
      <w:ind w:left="1470"/>
      <w:jc w:val="left"/>
    </w:pPr>
    <w:rPr>
      <w:rFonts w:ascii="Times New Roman" w:hAnsi="Times New Roman"/>
      <w:sz w:val="18"/>
      <w:szCs w:val="18"/>
    </w:rPr>
  </w:style>
  <w:style w:type="paragraph" w:styleId="35">
    <w:name w:val="index 3"/>
    <w:basedOn w:val="a"/>
    <w:next w:val="a"/>
    <w:qFormat/>
    <w:pPr>
      <w:widowControl/>
      <w:ind w:leftChars="400" w:left="400"/>
      <w:jc w:val="left"/>
    </w:pPr>
    <w:rPr>
      <w:rFonts w:ascii="宋体"/>
      <w:kern w:val="0"/>
      <w:sz w:val="24"/>
    </w:rPr>
  </w:style>
  <w:style w:type="paragraph" w:styleId="af5">
    <w:name w:val="Date"/>
    <w:basedOn w:val="a"/>
    <w:next w:val="a"/>
    <w:link w:val="Charb"/>
    <w:qFormat/>
    <w:pPr>
      <w:ind w:leftChars="2500" w:left="100"/>
    </w:pPr>
    <w:rPr>
      <w:kern w:val="0"/>
      <w:sz w:val="20"/>
    </w:rPr>
  </w:style>
  <w:style w:type="character" w:customStyle="1" w:styleId="Charb">
    <w:name w:val="日期 Char"/>
    <w:link w:val="af5"/>
    <w:qFormat/>
    <w:rPr>
      <w:szCs w:val="24"/>
    </w:rPr>
  </w:style>
  <w:style w:type="paragraph" w:styleId="24">
    <w:name w:val="Body Text Indent 2"/>
    <w:basedOn w:val="a"/>
    <w:link w:val="2Char1"/>
    <w:qFormat/>
    <w:pPr>
      <w:spacing w:after="120" w:line="480" w:lineRule="auto"/>
      <w:ind w:leftChars="200" w:left="420"/>
    </w:pPr>
    <w:rPr>
      <w:kern w:val="0"/>
      <w:sz w:val="20"/>
    </w:rPr>
  </w:style>
  <w:style w:type="character" w:customStyle="1" w:styleId="2Char1">
    <w:name w:val="正文文本缩进 2 Char1"/>
    <w:link w:val="24"/>
    <w:qFormat/>
    <w:rPr>
      <w:szCs w:val="24"/>
    </w:rPr>
  </w:style>
  <w:style w:type="paragraph" w:styleId="af6">
    <w:name w:val="endnote text"/>
    <w:basedOn w:val="a"/>
    <w:link w:val="Charc"/>
    <w:qFormat/>
    <w:pPr>
      <w:widowControl/>
      <w:snapToGrid w:val="0"/>
      <w:jc w:val="left"/>
    </w:pPr>
    <w:rPr>
      <w:rFonts w:ascii="宋体" w:hAnsi="宋体"/>
      <w:kern w:val="0"/>
      <w:sz w:val="20"/>
      <w:szCs w:val="20"/>
    </w:rPr>
  </w:style>
  <w:style w:type="character" w:customStyle="1" w:styleId="Charc">
    <w:name w:val="尾注文本 Char"/>
    <w:link w:val="af6"/>
    <w:qFormat/>
    <w:rPr>
      <w:rFonts w:ascii="宋体" w:hAnsi="宋体"/>
    </w:rPr>
  </w:style>
  <w:style w:type="paragraph" w:styleId="53">
    <w:name w:val="List Continue 5"/>
    <w:basedOn w:val="a"/>
    <w:qFormat/>
    <w:pPr>
      <w:spacing w:after="120"/>
      <w:ind w:leftChars="1000" w:left="2100"/>
    </w:pPr>
    <w:rPr>
      <w:rFonts w:ascii="Times New Roman" w:hAnsi="Times New Roman"/>
      <w:sz w:val="24"/>
    </w:rPr>
  </w:style>
  <w:style w:type="paragraph" w:styleId="af7">
    <w:name w:val="Balloon Text"/>
    <w:basedOn w:val="a"/>
    <w:link w:val="Chard"/>
    <w:unhideWhenUsed/>
    <w:qFormat/>
    <w:rPr>
      <w:kern w:val="0"/>
      <w:sz w:val="18"/>
      <w:szCs w:val="18"/>
    </w:rPr>
  </w:style>
  <w:style w:type="character" w:customStyle="1" w:styleId="Chard">
    <w:name w:val="批注框文本 Char"/>
    <w:link w:val="af7"/>
    <w:qFormat/>
    <w:rPr>
      <w:sz w:val="18"/>
      <w:szCs w:val="18"/>
    </w:rPr>
  </w:style>
  <w:style w:type="paragraph" w:styleId="af8">
    <w:name w:val="footer"/>
    <w:basedOn w:val="a"/>
    <w:link w:val="Char10"/>
    <w:uiPriority w:val="99"/>
    <w:unhideWhenUsed/>
    <w:qFormat/>
    <w:pPr>
      <w:tabs>
        <w:tab w:val="center" w:pos="4153"/>
        <w:tab w:val="right" w:pos="8306"/>
      </w:tabs>
      <w:snapToGrid w:val="0"/>
      <w:jc w:val="left"/>
    </w:pPr>
    <w:rPr>
      <w:kern w:val="0"/>
      <w:sz w:val="18"/>
      <w:szCs w:val="18"/>
    </w:rPr>
  </w:style>
  <w:style w:type="character" w:customStyle="1" w:styleId="Char10">
    <w:name w:val="页脚 Char1"/>
    <w:basedOn w:val="a1"/>
    <w:link w:val="af8"/>
    <w:qFormat/>
    <w:rPr>
      <w:rFonts w:ascii="Calibri" w:hAnsi="Calibri" w:cs="Calibri" w:hint="default"/>
    </w:rPr>
  </w:style>
  <w:style w:type="paragraph" w:styleId="af9">
    <w:name w:val="envelope return"/>
    <w:basedOn w:val="a"/>
    <w:qFormat/>
    <w:pPr>
      <w:snapToGrid w:val="0"/>
    </w:pPr>
    <w:rPr>
      <w:rFonts w:ascii="Arial" w:hAnsi="Arial" w:cs="Arial"/>
      <w:sz w:val="24"/>
    </w:rPr>
  </w:style>
  <w:style w:type="paragraph" w:styleId="afa">
    <w:name w:val="header"/>
    <w:basedOn w:val="a"/>
    <w:link w:val="Char20"/>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20">
    <w:name w:val="页眉 Char2"/>
    <w:basedOn w:val="a1"/>
    <w:link w:val="afa"/>
    <w:qFormat/>
    <w:rPr>
      <w:rFonts w:ascii="Calibri" w:hAnsi="Calibri" w:cs="Calibri" w:hint="default"/>
    </w:rPr>
  </w:style>
  <w:style w:type="paragraph" w:styleId="afb">
    <w:name w:val="Signature"/>
    <w:basedOn w:val="a"/>
    <w:link w:val="Chare"/>
    <w:qFormat/>
    <w:pPr>
      <w:ind w:leftChars="2100" w:left="100"/>
    </w:pPr>
    <w:rPr>
      <w:kern w:val="0"/>
      <w:sz w:val="20"/>
    </w:rPr>
  </w:style>
  <w:style w:type="character" w:customStyle="1" w:styleId="Chare">
    <w:name w:val="签名 Char"/>
    <w:link w:val="afb"/>
    <w:qFormat/>
    <w:rPr>
      <w:szCs w:val="24"/>
    </w:rPr>
  </w:style>
  <w:style w:type="paragraph" w:styleId="10">
    <w:name w:val="toc 1"/>
    <w:basedOn w:val="a"/>
    <w:next w:val="a"/>
    <w:link w:val="1Char0"/>
    <w:uiPriority w:val="39"/>
    <w:qFormat/>
    <w:pPr>
      <w:tabs>
        <w:tab w:val="right" w:leader="dot" w:pos="9060"/>
      </w:tabs>
      <w:spacing w:before="120" w:after="120" w:line="360" w:lineRule="auto"/>
      <w:jc w:val="left"/>
    </w:pPr>
    <w:rPr>
      <w:rFonts w:ascii="宋体" w:hAnsi="宋体"/>
      <w:b/>
      <w:bCs/>
      <w:caps/>
      <w:sz w:val="24"/>
      <w:szCs w:val="21"/>
    </w:rPr>
  </w:style>
  <w:style w:type="character" w:customStyle="1" w:styleId="1Char0">
    <w:name w:val="目录 1 Char"/>
    <w:link w:val="10"/>
    <w:uiPriority w:val="39"/>
    <w:qFormat/>
    <w:rsid w:val="000B4D3C"/>
    <w:rPr>
      <w:rFonts w:ascii="宋体" w:eastAsiaTheme="minorEastAsia" w:hAnsi="宋体" w:cstheme="minorBidi"/>
      <w:b/>
      <w:bCs/>
      <w:caps/>
      <w:kern w:val="2"/>
      <w:sz w:val="24"/>
      <w:szCs w:val="21"/>
    </w:rPr>
  </w:style>
  <w:style w:type="paragraph" w:styleId="43">
    <w:name w:val="List Continue 4"/>
    <w:basedOn w:val="a"/>
    <w:qFormat/>
    <w:pPr>
      <w:spacing w:after="120"/>
      <w:ind w:leftChars="800" w:left="1680"/>
    </w:pPr>
    <w:rPr>
      <w:rFonts w:ascii="Times New Roman" w:hAnsi="Times New Roman"/>
      <w:sz w:val="24"/>
    </w:rPr>
  </w:style>
  <w:style w:type="paragraph" w:styleId="44">
    <w:name w:val="toc 4"/>
    <w:basedOn w:val="a"/>
    <w:next w:val="a"/>
    <w:uiPriority w:val="39"/>
    <w:qFormat/>
    <w:pPr>
      <w:ind w:left="630"/>
      <w:jc w:val="left"/>
    </w:pPr>
    <w:rPr>
      <w:rFonts w:ascii="Times New Roman" w:hAnsi="Times New Roman"/>
      <w:sz w:val="18"/>
      <w:szCs w:val="18"/>
    </w:rPr>
  </w:style>
  <w:style w:type="paragraph" w:styleId="afc">
    <w:name w:val="index heading"/>
    <w:basedOn w:val="a"/>
    <w:next w:val="11"/>
    <w:qFormat/>
    <w:pPr>
      <w:widowControl/>
      <w:adjustRightInd w:val="0"/>
      <w:spacing w:line="312" w:lineRule="atLeast"/>
      <w:jc w:val="left"/>
      <w:textAlignment w:val="baseline"/>
    </w:pPr>
    <w:rPr>
      <w:rFonts w:ascii="宋体"/>
      <w:kern w:val="0"/>
      <w:sz w:val="24"/>
    </w:rPr>
  </w:style>
  <w:style w:type="paragraph" w:styleId="11">
    <w:name w:val="index 1"/>
    <w:basedOn w:val="a"/>
    <w:next w:val="a"/>
    <w:qFormat/>
    <w:pPr>
      <w:spacing w:beforeLines="10" w:afterLines="10" w:line="440" w:lineRule="atLeast"/>
      <w:jc w:val="center"/>
    </w:pPr>
    <w:rPr>
      <w:rFonts w:ascii="Times New Roman" w:hAnsi="Times New Roman"/>
      <w:kern w:val="0"/>
      <w:sz w:val="24"/>
    </w:rPr>
  </w:style>
  <w:style w:type="paragraph" w:styleId="afd">
    <w:name w:val="Subtitle"/>
    <w:basedOn w:val="a"/>
    <w:link w:val="Charf"/>
    <w:qFormat/>
    <w:pPr>
      <w:spacing w:before="240" w:after="60" w:line="312" w:lineRule="auto"/>
      <w:jc w:val="center"/>
      <w:outlineLvl w:val="1"/>
    </w:pPr>
    <w:rPr>
      <w:rFonts w:ascii="Arial" w:hAnsi="Arial" w:cs="Arial"/>
      <w:b/>
      <w:bCs/>
      <w:kern w:val="28"/>
      <w:sz w:val="32"/>
      <w:szCs w:val="32"/>
    </w:rPr>
  </w:style>
  <w:style w:type="character" w:customStyle="1" w:styleId="Charf">
    <w:name w:val="副标题 Char"/>
    <w:link w:val="afd"/>
    <w:uiPriority w:val="11"/>
    <w:qFormat/>
    <w:rPr>
      <w:rFonts w:ascii="Arial" w:hAnsi="Arial" w:cs="Arial"/>
      <w:b/>
      <w:bCs/>
      <w:kern w:val="28"/>
      <w:sz w:val="32"/>
      <w:szCs w:val="32"/>
    </w:rPr>
  </w:style>
  <w:style w:type="paragraph" w:styleId="54">
    <w:name w:val="List Number 5"/>
    <w:basedOn w:val="a"/>
    <w:qFormat/>
    <w:pPr>
      <w:tabs>
        <w:tab w:val="left" w:pos="2466"/>
      </w:tabs>
    </w:pPr>
    <w:rPr>
      <w:rFonts w:ascii="Times New Roman" w:hAnsi="Times New Roman"/>
      <w:sz w:val="24"/>
    </w:rPr>
  </w:style>
  <w:style w:type="paragraph" w:styleId="afe">
    <w:name w:val="List"/>
    <w:basedOn w:val="a"/>
    <w:link w:val="Charf0"/>
    <w:qFormat/>
    <w:pPr>
      <w:spacing w:line="360" w:lineRule="auto"/>
    </w:pPr>
    <w:rPr>
      <w:kern w:val="0"/>
      <w:sz w:val="24"/>
      <w:szCs w:val="20"/>
    </w:rPr>
  </w:style>
  <w:style w:type="character" w:customStyle="1" w:styleId="Charf0">
    <w:name w:val="列表 Char"/>
    <w:link w:val="afe"/>
    <w:qFormat/>
    <w:rPr>
      <w:sz w:val="24"/>
    </w:rPr>
  </w:style>
  <w:style w:type="paragraph" w:styleId="aff">
    <w:name w:val="footnote text"/>
    <w:basedOn w:val="a"/>
    <w:link w:val="Charf1"/>
    <w:uiPriority w:val="99"/>
    <w:qFormat/>
    <w:pPr>
      <w:widowControl/>
      <w:jc w:val="left"/>
    </w:pPr>
    <w:rPr>
      <w:rFonts w:ascii="宋体"/>
      <w:kern w:val="0"/>
      <w:sz w:val="24"/>
      <w:szCs w:val="20"/>
    </w:rPr>
  </w:style>
  <w:style w:type="character" w:customStyle="1" w:styleId="Charf1">
    <w:name w:val="脚注文本 Char"/>
    <w:link w:val="aff"/>
    <w:uiPriority w:val="99"/>
    <w:qFormat/>
    <w:rPr>
      <w:rFonts w:ascii="宋体"/>
      <w:sz w:val="24"/>
    </w:rPr>
  </w:style>
  <w:style w:type="paragraph" w:styleId="61">
    <w:name w:val="toc 6"/>
    <w:basedOn w:val="a"/>
    <w:next w:val="a"/>
    <w:uiPriority w:val="39"/>
    <w:qFormat/>
    <w:pPr>
      <w:ind w:left="1050"/>
      <w:jc w:val="left"/>
    </w:pPr>
    <w:rPr>
      <w:rFonts w:ascii="Times New Roman" w:hAnsi="Times New Roman"/>
      <w:sz w:val="18"/>
      <w:szCs w:val="18"/>
    </w:rPr>
  </w:style>
  <w:style w:type="paragraph" w:styleId="55">
    <w:name w:val="List 5"/>
    <w:basedOn w:val="a"/>
    <w:qFormat/>
    <w:pPr>
      <w:ind w:left="2100" w:hanging="420"/>
    </w:pPr>
    <w:rPr>
      <w:rFonts w:ascii="Times New Roman" w:hAnsi="Times New Roman"/>
      <w:sz w:val="24"/>
    </w:rPr>
  </w:style>
  <w:style w:type="paragraph" w:styleId="36">
    <w:name w:val="Body Text Indent 3"/>
    <w:basedOn w:val="a"/>
    <w:link w:val="3Char2"/>
    <w:qFormat/>
    <w:pPr>
      <w:spacing w:after="120"/>
      <w:ind w:leftChars="200" w:left="420"/>
    </w:pPr>
    <w:rPr>
      <w:kern w:val="0"/>
      <w:sz w:val="16"/>
      <w:szCs w:val="16"/>
    </w:rPr>
  </w:style>
  <w:style w:type="character" w:customStyle="1" w:styleId="3Char2">
    <w:name w:val="正文文本缩进 3 Char"/>
    <w:link w:val="36"/>
    <w:qFormat/>
    <w:rPr>
      <w:sz w:val="16"/>
      <w:szCs w:val="16"/>
    </w:rPr>
  </w:style>
  <w:style w:type="paragraph" w:styleId="71">
    <w:name w:val="index 7"/>
    <w:basedOn w:val="a"/>
    <w:next w:val="a"/>
    <w:qFormat/>
    <w:pPr>
      <w:widowControl/>
      <w:ind w:leftChars="1200" w:left="1200"/>
      <w:jc w:val="left"/>
    </w:pPr>
    <w:rPr>
      <w:rFonts w:ascii="宋体"/>
      <w:kern w:val="0"/>
      <w:sz w:val="24"/>
    </w:rPr>
  </w:style>
  <w:style w:type="paragraph" w:styleId="90">
    <w:name w:val="index 9"/>
    <w:basedOn w:val="a"/>
    <w:next w:val="a"/>
    <w:qFormat/>
    <w:pPr>
      <w:widowControl/>
      <w:tabs>
        <w:tab w:val="left" w:pos="3600"/>
      </w:tabs>
      <w:adjustRightInd w:val="0"/>
      <w:snapToGrid w:val="0"/>
      <w:spacing w:line="300" w:lineRule="auto"/>
      <w:jc w:val="center"/>
    </w:pPr>
    <w:rPr>
      <w:rFonts w:ascii="黑体" w:eastAsia="黑体" w:hAnsi="宋体"/>
      <w:color w:val="000000"/>
      <w:kern w:val="0"/>
      <w:sz w:val="28"/>
    </w:rPr>
  </w:style>
  <w:style w:type="paragraph" w:styleId="aff0">
    <w:name w:val="table of figures"/>
    <w:basedOn w:val="a"/>
    <w:next w:val="a"/>
    <w:qFormat/>
    <w:pPr>
      <w:ind w:left="420" w:hanging="420"/>
      <w:jc w:val="left"/>
    </w:pPr>
    <w:rPr>
      <w:rFonts w:ascii="Times New Roman" w:hAnsi="Times New Roman"/>
      <w:smallCaps/>
      <w:sz w:val="20"/>
    </w:rPr>
  </w:style>
  <w:style w:type="paragraph" w:styleId="25">
    <w:name w:val="toc 2"/>
    <w:basedOn w:val="a"/>
    <w:next w:val="a"/>
    <w:link w:val="2Char2"/>
    <w:uiPriority w:val="39"/>
    <w:qFormat/>
    <w:pPr>
      <w:ind w:left="210"/>
      <w:jc w:val="left"/>
    </w:pPr>
    <w:rPr>
      <w:smallCaps/>
      <w:kern w:val="0"/>
      <w:sz w:val="20"/>
      <w:szCs w:val="20"/>
    </w:rPr>
  </w:style>
  <w:style w:type="character" w:customStyle="1" w:styleId="2Char2">
    <w:name w:val="目录 2 Char"/>
    <w:link w:val="25"/>
    <w:uiPriority w:val="39"/>
    <w:qFormat/>
    <w:rPr>
      <w:smallCaps/>
    </w:rPr>
  </w:style>
  <w:style w:type="paragraph" w:styleId="91">
    <w:name w:val="toc 9"/>
    <w:basedOn w:val="a"/>
    <w:next w:val="a"/>
    <w:uiPriority w:val="39"/>
    <w:qFormat/>
    <w:pPr>
      <w:ind w:left="1680"/>
      <w:jc w:val="left"/>
    </w:pPr>
    <w:rPr>
      <w:rFonts w:ascii="Times New Roman" w:hAnsi="Times New Roman"/>
      <w:sz w:val="18"/>
      <w:szCs w:val="18"/>
    </w:rPr>
  </w:style>
  <w:style w:type="paragraph" w:styleId="45">
    <w:name w:val="List 4"/>
    <w:basedOn w:val="a"/>
    <w:qFormat/>
    <w:pPr>
      <w:ind w:leftChars="600" w:left="100" w:hangingChars="200" w:hanging="200"/>
    </w:pPr>
    <w:rPr>
      <w:rFonts w:ascii="Times New Roman" w:hAnsi="Times New Roman"/>
      <w:sz w:val="24"/>
    </w:rPr>
  </w:style>
  <w:style w:type="paragraph" w:styleId="26">
    <w:name w:val="List Continue 2"/>
    <w:basedOn w:val="a"/>
    <w:qFormat/>
    <w:pPr>
      <w:spacing w:after="120"/>
      <w:ind w:leftChars="400" w:left="840"/>
    </w:pPr>
    <w:rPr>
      <w:rFonts w:ascii="Times New Roman" w:hAnsi="Times New Roman"/>
      <w:sz w:val="24"/>
    </w:rPr>
  </w:style>
  <w:style w:type="paragraph" w:styleId="aff1">
    <w:name w:val="Message Header"/>
    <w:basedOn w:val="a"/>
    <w:link w:val="Char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rPr>
  </w:style>
  <w:style w:type="character" w:customStyle="1" w:styleId="Charf2">
    <w:name w:val="信息标题 Char"/>
    <w:link w:val="aff1"/>
    <w:qFormat/>
    <w:rPr>
      <w:rFonts w:ascii="Arial" w:hAnsi="Arial" w:cs="Arial"/>
      <w:sz w:val="24"/>
      <w:szCs w:val="24"/>
      <w:shd w:val="pct20" w:color="auto" w:fill="auto"/>
    </w:r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0">
    <w:name w:val="HTML 预设格式 Char"/>
    <w:link w:val="HTML0"/>
    <w:qFormat/>
    <w:rPr>
      <w:rFonts w:ascii="Arial" w:hAnsi="Arial" w:cs="Arial"/>
      <w:sz w:val="24"/>
      <w:szCs w:val="24"/>
    </w:rPr>
  </w:style>
  <w:style w:type="paragraph" w:styleId="aff2">
    <w:name w:val="Normal (Web)"/>
    <w:basedOn w:val="a"/>
    <w:link w:val="Charf3"/>
    <w:qFormat/>
    <w:pPr>
      <w:widowControl/>
      <w:spacing w:before="100" w:beforeAutospacing="1" w:after="100" w:afterAutospacing="1"/>
      <w:jc w:val="left"/>
    </w:pPr>
    <w:rPr>
      <w:rFonts w:ascii="宋体" w:hAnsi="宋体" w:cs="宋体"/>
      <w:kern w:val="0"/>
      <w:sz w:val="24"/>
    </w:rPr>
  </w:style>
  <w:style w:type="character" w:customStyle="1" w:styleId="Charf3">
    <w:name w:val="普通(网站) Char"/>
    <w:link w:val="aff2"/>
    <w:qFormat/>
    <w:rPr>
      <w:rFonts w:ascii="宋体" w:hAnsi="宋体" w:cs="宋体"/>
      <w:sz w:val="24"/>
      <w:szCs w:val="24"/>
    </w:rPr>
  </w:style>
  <w:style w:type="paragraph" w:styleId="37">
    <w:name w:val="List Continue 3"/>
    <w:basedOn w:val="a"/>
    <w:qFormat/>
    <w:pPr>
      <w:spacing w:after="120"/>
      <w:ind w:leftChars="600" w:left="1260"/>
    </w:pPr>
    <w:rPr>
      <w:rFonts w:ascii="Times New Roman" w:hAnsi="Times New Roman"/>
      <w:sz w:val="24"/>
    </w:rPr>
  </w:style>
  <w:style w:type="paragraph" w:styleId="27">
    <w:name w:val="index 2"/>
    <w:basedOn w:val="a"/>
    <w:next w:val="a"/>
    <w:qFormat/>
    <w:pPr>
      <w:widowControl/>
      <w:ind w:leftChars="200" w:left="200"/>
      <w:jc w:val="left"/>
    </w:pPr>
    <w:rPr>
      <w:rFonts w:ascii="宋体"/>
      <w:kern w:val="0"/>
      <w:sz w:val="24"/>
    </w:rPr>
  </w:style>
  <w:style w:type="paragraph" w:styleId="aff3">
    <w:name w:val="Title"/>
    <w:basedOn w:val="a"/>
    <w:link w:val="Charf4"/>
    <w:qFormat/>
    <w:pPr>
      <w:autoSpaceDE w:val="0"/>
      <w:autoSpaceDN w:val="0"/>
      <w:adjustRightInd w:val="0"/>
      <w:jc w:val="center"/>
    </w:pPr>
    <w:rPr>
      <w:rFonts w:ascii="Arial" w:hAnsi="Arial" w:cs="Arial"/>
      <w:kern w:val="0"/>
      <w:sz w:val="28"/>
      <w:szCs w:val="28"/>
    </w:rPr>
  </w:style>
  <w:style w:type="character" w:customStyle="1" w:styleId="Charf4">
    <w:name w:val="标题 Char"/>
    <w:link w:val="aff3"/>
    <w:uiPriority w:val="10"/>
    <w:qFormat/>
    <w:rPr>
      <w:rFonts w:ascii="Arial" w:hAnsi="Arial" w:cs="Arial"/>
      <w:sz w:val="28"/>
      <w:szCs w:val="28"/>
    </w:rPr>
  </w:style>
  <w:style w:type="paragraph" w:styleId="aff4">
    <w:name w:val="annotation subject"/>
    <w:basedOn w:val="ad"/>
    <w:next w:val="ad"/>
    <w:link w:val="Charf5"/>
    <w:qFormat/>
    <w:rPr>
      <w:rFonts w:ascii="宋体" w:hAnsi="宋体"/>
      <w:sz w:val="24"/>
    </w:rPr>
  </w:style>
  <w:style w:type="character" w:customStyle="1" w:styleId="Charf5">
    <w:name w:val="批注主题 Char"/>
    <w:link w:val="aff4"/>
    <w:qFormat/>
    <w:rPr>
      <w:rFonts w:ascii="宋体" w:hAnsi="宋体"/>
      <w:sz w:val="24"/>
    </w:rPr>
  </w:style>
  <w:style w:type="paragraph" w:styleId="aff5">
    <w:name w:val="Body Text First Indent"/>
    <w:basedOn w:val="af0"/>
    <w:link w:val="Charf6"/>
    <w:qFormat/>
    <w:pPr>
      <w:ind w:firstLineChars="100" w:firstLine="420"/>
    </w:pPr>
    <w:rPr>
      <w:rFonts w:ascii="Calibri" w:hAnsi="Calibri"/>
      <w:kern w:val="0"/>
      <w:sz w:val="20"/>
      <w:szCs w:val="20"/>
    </w:rPr>
  </w:style>
  <w:style w:type="character" w:customStyle="1" w:styleId="Charf6">
    <w:name w:val="正文首行缩进 Char"/>
    <w:link w:val="aff5"/>
    <w:qFormat/>
  </w:style>
  <w:style w:type="paragraph" w:styleId="28">
    <w:name w:val="Body Text First Indent 2"/>
    <w:basedOn w:val="af1"/>
    <w:link w:val="2Char3"/>
    <w:qFormat/>
    <w:pPr>
      <w:ind w:leftChars="200" w:left="200" w:firstLineChars="200" w:firstLine="420"/>
    </w:pPr>
  </w:style>
  <w:style w:type="character" w:customStyle="1" w:styleId="2Char3">
    <w:name w:val="正文首行缩进 2 Char"/>
    <w:link w:val="28"/>
    <w:qFormat/>
    <w:rPr>
      <w:szCs w:val="24"/>
    </w:rPr>
  </w:style>
  <w:style w:type="table" w:styleId="aff6">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qFormat/>
    <w:rPr>
      <w:b/>
      <w:bCs/>
    </w:rPr>
  </w:style>
  <w:style w:type="character" w:styleId="aff8">
    <w:name w:val="endnote reference"/>
    <w:qFormat/>
    <w:rPr>
      <w:vertAlign w:val="superscript"/>
    </w:rPr>
  </w:style>
  <w:style w:type="character" w:styleId="aff9">
    <w:name w:val="page number"/>
    <w:qFormat/>
    <w:rPr>
      <w:b/>
      <w:bCs/>
      <w:sz w:val="21"/>
    </w:rPr>
  </w:style>
  <w:style w:type="character" w:styleId="affa">
    <w:name w:val="FollowedHyperlink"/>
    <w:qFormat/>
    <w:rPr>
      <w:color w:val="800080"/>
      <w:u w:val="single"/>
    </w:rPr>
  </w:style>
  <w:style w:type="character" w:styleId="affb">
    <w:name w:val="Emphasis"/>
    <w:uiPriority w:val="20"/>
    <w:qFormat/>
    <w:rPr>
      <w:color w:val="CC0033"/>
    </w:rPr>
  </w:style>
  <w:style w:type="character" w:styleId="HTML1">
    <w:name w:val="HTML Typewriter"/>
    <w:qFormat/>
    <w:rPr>
      <w:rFonts w:ascii="Courier New" w:hAnsi="Courier New" w:cs="Courier New"/>
      <w:sz w:val="20"/>
      <w:szCs w:val="20"/>
    </w:rPr>
  </w:style>
  <w:style w:type="character" w:styleId="affc">
    <w:name w:val="Hyperlink"/>
    <w:uiPriority w:val="99"/>
    <w:qFormat/>
    <w:rPr>
      <w:color w:val="0000FF"/>
      <w:u w:val="single"/>
    </w:rPr>
  </w:style>
  <w:style w:type="character" w:styleId="HTML2">
    <w:name w:val="HTML Code"/>
    <w:qFormat/>
    <w:rPr>
      <w:rFonts w:ascii="Courier New" w:hAnsi="Courier New" w:cs="Courier New"/>
      <w:sz w:val="20"/>
      <w:szCs w:val="20"/>
    </w:rPr>
  </w:style>
  <w:style w:type="character" w:styleId="affd">
    <w:name w:val="annotation reference"/>
    <w:qFormat/>
    <w:rPr>
      <w:sz w:val="21"/>
      <w:szCs w:val="21"/>
    </w:rPr>
  </w:style>
  <w:style w:type="character" w:styleId="affe">
    <w:name w:val="footnote reference"/>
    <w:qFormat/>
    <w:rPr>
      <w:vertAlign w:val="superscript"/>
    </w:rPr>
  </w:style>
  <w:style w:type="character" w:styleId="HTML3">
    <w:name w:val="HTML Keyboard"/>
    <w:qFormat/>
    <w:rPr>
      <w:rFonts w:ascii="Courier New" w:hAnsi="Courier New" w:cs="Courier New"/>
      <w:sz w:val="20"/>
      <w:szCs w:val="20"/>
    </w:rPr>
  </w:style>
  <w:style w:type="character" w:styleId="HTML4">
    <w:name w:val="HTML Sample"/>
    <w:qFormat/>
    <w:rPr>
      <w:rFonts w:ascii="Courier New" w:hAnsi="Courier New" w:cs="Courier New"/>
    </w:rPr>
  </w:style>
  <w:style w:type="paragraph" w:customStyle="1" w:styleId="12">
    <w:name w:val="样式1"/>
    <w:basedOn w:val="4"/>
    <w:link w:val="1Char1"/>
    <w:qFormat/>
    <w:pPr>
      <w:spacing w:line="374" w:lineRule="auto"/>
    </w:pPr>
    <w:rPr>
      <w:kern w:val="0"/>
    </w:rPr>
  </w:style>
  <w:style w:type="character" w:customStyle="1" w:styleId="1Char1">
    <w:name w:val="样式1 Char"/>
    <w:link w:val="12"/>
    <w:qFormat/>
    <w:locked/>
    <w:rsid w:val="000B4D3C"/>
    <w:rPr>
      <w:rFonts w:ascii="Arial" w:eastAsia="黑体" w:hAnsi="Arial" w:cstheme="majorBidi"/>
      <w:b/>
      <w:bCs/>
      <w:sz w:val="28"/>
      <w:szCs w:val="28"/>
    </w:rPr>
  </w:style>
  <w:style w:type="character" w:customStyle="1" w:styleId="5Char3">
    <w:name w:val="标题 5 Char3"/>
    <w:qFormat/>
    <w:rPr>
      <w:rFonts w:ascii="Calibri" w:eastAsia="宋体" w:hAnsi="Calibri"/>
      <w:b/>
      <w:bCs/>
      <w:kern w:val="2"/>
      <w:sz w:val="28"/>
      <w:szCs w:val="28"/>
      <w:lang w:val="en-US" w:eastAsia="zh-CN" w:bidi="ar-SA"/>
    </w:rPr>
  </w:style>
  <w:style w:type="character" w:customStyle="1" w:styleId="s4Char1">
    <w:name w:val="s4 Char1"/>
    <w:qFormat/>
    <w:rPr>
      <w:rFonts w:eastAsia="宋体"/>
      <w:kern w:val="2"/>
      <w:sz w:val="28"/>
      <w:lang w:val="en-US" w:eastAsia="zh-CN" w:bidi="ar-SA"/>
    </w:rPr>
  </w:style>
  <w:style w:type="character" w:customStyle="1" w:styleId="Document3">
    <w:name w:val="Document 3"/>
    <w:qFormat/>
    <w:rPr>
      <w:rFonts w:ascii="Courier" w:hAnsi="Courier" w:hint="default"/>
      <w:sz w:val="24"/>
      <w:lang w:val="en-US"/>
    </w:rPr>
  </w:style>
  <w:style w:type="character" w:customStyle="1" w:styleId="CharChar">
    <w:name w:val="样式 短简表 + 黑色 Char Char"/>
    <w:qFormat/>
    <w:rPr>
      <w:rFonts w:eastAsia="宋体"/>
      <w:color w:val="000000"/>
      <w:kern w:val="2"/>
      <w:sz w:val="21"/>
      <w:szCs w:val="24"/>
      <w:lang w:val="en-US" w:eastAsia="zh-CN" w:bidi="ar-SA"/>
    </w:rPr>
  </w:style>
  <w:style w:type="character" w:customStyle="1" w:styleId="Char11">
    <w:name w:val="签名 Char1"/>
    <w:uiPriority w:val="99"/>
    <w:qFormat/>
    <w:rPr>
      <w:kern w:val="2"/>
      <w:sz w:val="21"/>
      <w:szCs w:val="24"/>
    </w:rPr>
  </w:style>
  <w:style w:type="character" w:customStyle="1" w:styleId="CharCharChar">
    <w:name w:val="表中居中文字 Char Char Char"/>
    <w:qFormat/>
    <w:rPr>
      <w:rFonts w:ascii="Arial" w:eastAsia="宋体" w:hAnsi="Arial"/>
      <w:sz w:val="24"/>
      <w:szCs w:val="24"/>
    </w:rPr>
  </w:style>
  <w:style w:type="character" w:customStyle="1" w:styleId="Char12">
    <w:name w:val="表格文字居中 Char1"/>
    <w:qFormat/>
    <w:rPr>
      <w:rFonts w:ascii="宋体" w:eastAsia="宋体" w:hAnsi="宋体" w:cs="宋体"/>
      <w:color w:val="000000"/>
      <w:spacing w:val="-20"/>
      <w:sz w:val="21"/>
      <w:szCs w:val="24"/>
      <w:lang w:val="en-US" w:eastAsia="zh-CN" w:bidi="ar-SA"/>
    </w:rPr>
  </w:style>
  <w:style w:type="character" w:customStyle="1" w:styleId="Charf7">
    <w:name w:val="短简表 Char"/>
    <w:qFormat/>
    <w:rPr>
      <w:rFonts w:eastAsia="宋体"/>
      <w:kern w:val="2"/>
      <w:sz w:val="21"/>
      <w:szCs w:val="24"/>
      <w:lang w:val="en-US" w:eastAsia="zh-CN" w:bidi="ar-SA"/>
    </w:rPr>
  </w:style>
  <w:style w:type="character" w:customStyle="1" w:styleId="Charf8">
    <w:name w:val="表名 Char"/>
    <w:qFormat/>
    <w:rPr>
      <w:rFonts w:eastAsia="宋体"/>
      <w:b/>
      <w:snapToGrid/>
      <w:color w:val="FF0000"/>
      <w:sz w:val="24"/>
      <w:szCs w:val="21"/>
      <w:lang w:val="en-US" w:eastAsia="zh-CN" w:bidi="ar-SA"/>
    </w:rPr>
  </w:style>
  <w:style w:type="character" w:customStyle="1" w:styleId="2CharCharChar">
    <w:name w:val="标题 2 Char Char Char"/>
    <w:qFormat/>
    <w:rPr>
      <w:rFonts w:eastAsia="宋体"/>
      <w:b/>
      <w:kern w:val="2"/>
      <w:sz w:val="30"/>
      <w:lang w:val="en-US" w:eastAsia="zh-CN" w:bidi="ar-SA"/>
    </w:rPr>
  </w:style>
  <w:style w:type="character" w:customStyle="1" w:styleId="HTML10">
    <w:name w:val="HTML 打字机1"/>
    <w:qFormat/>
    <w:rPr>
      <w:rFonts w:ascii="Courier New" w:eastAsia="Times New Roman" w:hAnsi="Courier New" w:cs="Courier New" w:hint="default"/>
      <w:sz w:val="24"/>
      <w:szCs w:val="24"/>
    </w:rPr>
  </w:style>
  <w:style w:type="character" w:customStyle="1" w:styleId="CharCharChar0">
    <w:name w:val="可研报告正文 Char Char Char"/>
    <w:qFormat/>
    <w:rPr>
      <w:rFonts w:eastAsia="宋体"/>
      <w:kern w:val="2"/>
      <w:sz w:val="24"/>
      <w:szCs w:val="24"/>
      <w:lang w:val="en-US" w:eastAsia="zh-CN"/>
    </w:rPr>
  </w:style>
  <w:style w:type="character" w:customStyle="1" w:styleId="HTML11">
    <w:name w:val="HTML 代码1"/>
    <w:qFormat/>
    <w:rPr>
      <w:rFonts w:ascii="Courier New" w:eastAsia="Times New Roman" w:hAnsi="Courier New" w:cs="Courier New" w:hint="default"/>
      <w:sz w:val="24"/>
      <w:szCs w:val="24"/>
    </w:rPr>
  </w:style>
  <w:style w:type="character" w:customStyle="1" w:styleId="CharChar9">
    <w:name w:val="Char Char9"/>
    <w:qFormat/>
    <w:rPr>
      <w:rFonts w:eastAsia="宋体"/>
      <w:sz w:val="28"/>
      <w:lang w:val="en-US" w:eastAsia="zh-CN" w:bidi="ar-SA"/>
    </w:rPr>
  </w:style>
  <w:style w:type="character" w:customStyle="1" w:styleId="Document4">
    <w:name w:val="Document 4"/>
    <w:qFormat/>
    <w:rPr>
      <w:b/>
      <w:bCs/>
      <w:i/>
      <w:iCs/>
      <w:sz w:val="24"/>
    </w:rPr>
  </w:style>
  <w:style w:type="character" w:customStyle="1" w:styleId="110">
    <w:name w:val="不明显参考11"/>
    <w:qFormat/>
    <w:rPr>
      <w:sz w:val="24"/>
      <w:szCs w:val="24"/>
      <w:u w:val="single"/>
    </w:rPr>
  </w:style>
  <w:style w:type="character" w:customStyle="1" w:styleId="Char50">
    <w:name w:val="项 Char5"/>
    <w:qFormat/>
    <w:rPr>
      <w:rFonts w:eastAsia="宋体"/>
      <w:bCs/>
      <w:kern w:val="2"/>
      <w:sz w:val="24"/>
      <w:szCs w:val="24"/>
      <w:lang w:val="en-US" w:eastAsia="zh-CN" w:bidi="ar-SA"/>
    </w:rPr>
  </w:style>
  <w:style w:type="character" w:customStyle="1" w:styleId="CharChar182">
    <w:name w:val="Char Char182"/>
    <w:qFormat/>
    <w:rPr>
      <w:rFonts w:ascii="宋体" w:eastAsia="宋体" w:hAnsi="宋体"/>
      <w:spacing w:val="20"/>
      <w:kern w:val="2"/>
      <w:sz w:val="24"/>
      <w:lang w:val="en-US" w:eastAsia="zh-CN" w:bidi="ar-SA"/>
    </w:rPr>
  </w:style>
  <w:style w:type="character" w:customStyle="1" w:styleId="GalileoFerrabone">
    <w:name w:val="Galileo Ferrabone"/>
    <w:qFormat/>
    <w:rPr>
      <w:rFonts w:ascii="Arial" w:hAnsi="Arial" w:cs="Arial"/>
      <w:color w:val="auto"/>
      <w:sz w:val="22"/>
      <w:szCs w:val="22"/>
      <w:u w:val="none"/>
    </w:rPr>
  </w:style>
  <w:style w:type="character" w:customStyle="1" w:styleId="2Char4">
    <w:name w:val="正文文本缩进 2 Char"/>
    <w:qFormat/>
    <w:rPr>
      <w:rFonts w:eastAsia="宋体"/>
      <w:kern w:val="2"/>
      <w:sz w:val="21"/>
      <w:szCs w:val="24"/>
      <w:lang w:val="en-US" w:eastAsia="zh-CN" w:bidi="ar-SA"/>
    </w:rPr>
  </w:style>
  <w:style w:type="character" w:customStyle="1" w:styleId="HTML12">
    <w:name w:val="HTML 键盘1"/>
    <w:qFormat/>
    <w:rPr>
      <w:rFonts w:ascii="Courier New" w:eastAsia="Times New Roman" w:hAnsi="Courier New" w:cs="Courier New" w:hint="default"/>
      <w:sz w:val="24"/>
      <w:szCs w:val="24"/>
    </w:rPr>
  </w:style>
  <w:style w:type="character" w:customStyle="1" w:styleId="Charf9">
    <w:name w:val="小表右 Char"/>
    <w:qFormat/>
    <w:rPr>
      <w:rFonts w:ascii="宋体" w:eastAsia="宋体" w:hAnsi="宋体"/>
      <w:lang w:bidi="ar-SA"/>
    </w:rPr>
  </w:style>
  <w:style w:type="character" w:customStyle="1" w:styleId="CharChar27">
    <w:name w:val="Char Char27"/>
    <w:qFormat/>
    <w:rPr>
      <w:rFonts w:ascii="宋体" w:eastAsia="宋体" w:hAnsi="Courier New" w:cs="Courier New"/>
      <w:kern w:val="2"/>
      <w:sz w:val="21"/>
      <w:szCs w:val="21"/>
      <w:lang w:val="en-US" w:eastAsia="zh-CN" w:bidi="ar-SA"/>
    </w:rPr>
  </w:style>
  <w:style w:type="character" w:customStyle="1" w:styleId="Char13">
    <w:name w:val="尾注文本 Char1"/>
    <w:uiPriority w:val="99"/>
    <w:qFormat/>
    <w:rPr>
      <w:kern w:val="2"/>
      <w:sz w:val="21"/>
      <w:szCs w:val="24"/>
    </w:rPr>
  </w:style>
  <w:style w:type="character" w:customStyle="1" w:styleId="CharCharCharCharCharCharCharChar">
    <w:name w:val="正文样式 Char Char Char Char Char Char Char Char"/>
    <w:qFormat/>
    <w:rPr>
      <w:rFonts w:cs="宋体"/>
      <w:kern w:val="2"/>
      <w:sz w:val="24"/>
      <w:szCs w:val="24"/>
    </w:rPr>
  </w:style>
  <w:style w:type="character" w:customStyle="1" w:styleId="CharChar271">
    <w:name w:val="Char Char271"/>
    <w:qFormat/>
    <w:rPr>
      <w:rFonts w:ascii="宋体" w:eastAsia="宋体" w:hAnsi="Courier New" w:cs="Courier New" w:hint="eastAsia"/>
      <w:kern w:val="2"/>
      <w:sz w:val="21"/>
      <w:szCs w:val="21"/>
      <w:lang w:val="en-US" w:eastAsia="zh-CN" w:bidi="ar-SA"/>
    </w:rPr>
  </w:style>
  <w:style w:type="character" w:customStyle="1" w:styleId="hottext">
    <w:name w:val="hottext"/>
    <w:qFormat/>
  </w:style>
  <w:style w:type="character" w:customStyle="1" w:styleId="CharChar0">
    <w:name w:val="正文样式－文字 Char Char"/>
    <w:qFormat/>
    <w:rPr>
      <w:rFonts w:ascii="宋体" w:hAnsi="宋体" w:cs="Arial"/>
      <w:color w:val="000000"/>
      <w:sz w:val="24"/>
      <w:szCs w:val="24"/>
    </w:rPr>
  </w:style>
  <w:style w:type="character" w:customStyle="1" w:styleId="newscontent1">
    <w:name w:val="newscontent1"/>
    <w:qFormat/>
    <w:rPr>
      <w:color w:val="000000"/>
      <w:sz w:val="21"/>
      <w:szCs w:val="21"/>
    </w:rPr>
  </w:style>
  <w:style w:type="character" w:customStyle="1" w:styleId="8Char1">
    <w:name w:val="标题 8 Char1"/>
    <w:uiPriority w:val="9"/>
    <w:qFormat/>
    <w:rPr>
      <w:rFonts w:ascii="Cambria" w:eastAsia="宋体" w:hAnsi="Cambria"/>
      <w:kern w:val="2"/>
      <w:sz w:val="24"/>
      <w:szCs w:val="24"/>
      <w:lang w:val="en-US" w:eastAsia="zh-CN" w:bidi="ar-SA"/>
    </w:rPr>
  </w:style>
  <w:style w:type="character" w:customStyle="1" w:styleId="Char14">
    <w:name w:val="正文文字缩进 Char1"/>
    <w:qFormat/>
    <w:rPr>
      <w:rFonts w:ascii="宋体" w:eastAsia="宋体" w:hAnsi="宋体" w:hint="eastAsia"/>
      <w:kern w:val="2"/>
      <w:sz w:val="24"/>
      <w:szCs w:val="24"/>
      <w:lang w:val="en-US" w:eastAsia="zh-CN" w:bidi="ar-SA"/>
    </w:rPr>
  </w:style>
  <w:style w:type="character" w:customStyle="1" w:styleId="11Char">
    <w:name w:val="正文11 Char"/>
    <w:qFormat/>
    <w:rPr>
      <w:rFonts w:eastAsia="宋体"/>
      <w:color w:val="000000"/>
      <w:kern w:val="2"/>
      <w:sz w:val="24"/>
      <w:szCs w:val="24"/>
      <w:lang w:val="en-US" w:eastAsia="zh-CN" w:bidi="ar-SA"/>
    </w:rPr>
  </w:style>
  <w:style w:type="character" w:customStyle="1" w:styleId="CharChar83">
    <w:name w:val="Char Char83"/>
    <w:qFormat/>
    <w:rPr>
      <w:rFonts w:eastAsia="宋体"/>
      <w:sz w:val="28"/>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harChar1">
    <w:name w:val="无节项 Char Char"/>
    <w:qFormat/>
    <w:rPr>
      <w:rFonts w:ascii="Arial" w:eastAsia="黑体" w:hAnsi="Arial"/>
      <w:kern w:val="2"/>
      <w:sz w:val="24"/>
      <w:szCs w:val="21"/>
      <w:lang w:val="en-US" w:eastAsia="zh-CN" w:bidi="ar-SA"/>
    </w:rPr>
  </w:style>
  <w:style w:type="character" w:customStyle="1" w:styleId="3Char20">
    <w:name w:val="正文文本缩进 3 Char2"/>
    <w:qFormat/>
    <w:rPr>
      <w:kern w:val="2"/>
      <w:sz w:val="16"/>
      <w:szCs w:val="16"/>
    </w:rPr>
  </w:style>
  <w:style w:type="character" w:customStyle="1" w:styleId="CharChar18">
    <w:name w:val="Char Char18"/>
    <w:qFormat/>
    <w:rPr>
      <w:rFonts w:ascii="宋体" w:eastAsia="宋体" w:hAnsi="宋体"/>
      <w:spacing w:val="20"/>
      <w:kern w:val="2"/>
      <w:sz w:val="24"/>
      <w:lang w:val="en-US" w:eastAsia="zh-CN" w:bidi="ar-SA"/>
    </w:rPr>
  </w:style>
  <w:style w:type="character" w:customStyle="1" w:styleId="150CharChar">
    <w:name w:val="样式 左侧:  1.5 厘米 首行缩进:  0 厘米 Char Char"/>
    <w:qFormat/>
    <w:rPr>
      <w:rFonts w:ascii="Arial" w:eastAsia="宋体" w:hAnsi="Arial"/>
      <w:sz w:val="24"/>
      <w:lang w:val="en-US" w:eastAsia="zh-CN" w:bidi="ar-SA"/>
    </w:rPr>
  </w:style>
  <w:style w:type="character" w:customStyle="1" w:styleId="fliesstext1">
    <w:name w:val="fliesstext1"/>
    <w:qFormat/>
    <w:rPr>
      <w:rFonts w:ascii="Arial" w:eastAsia="宋体" w:hAnsi="Arial" w:cs="Arial" w:hint="default"/>
      <w:color w:val="000000"/>
      <w:sz w:val="18"/>
      <w:szCs w:val="18"/>
      <w:lang w:val="en-US" w:eastAsia="en-US" w:bidi="ar-SA"/>
    </w:rPr>
  </w:style>
  <w:style w:type="character" w:customStyle="1" w:styleId="afff">
    <w:name w:val="样式 四号"/>
    <w:qFormat/>
    <w:rPr>
      <w:sz w:val="24"/>
    </w:rPr>
  </w:style>
  <w:style w:type="character" w:customStyle="1" w:styleId="CharChar133">
    <w:name w:val="Char Char133"/>
    <w:qFormat/>
    <w:rPr>
      <w:rFonts w:eastAsia="宋体"/>
      <w:kern w:val="2"/>
      <w:sz w:val="21"/>
      <w:szCs w:val="24"/>
      <w:lang w:val="en-US" w:eastAsia="zh-CN"/>
    </w:rPr>
  </w:style>
  <w:style w:type="character" w:customStyle="1" w:styleId="22CharCharCharCharCharCharCharChar">
    <w:name w:val="样式 正文文本缩进 2正文文字缩进 2 + 四号 蓝色 Char Char Char Char Char Char Char Char"/>
    <w:qFormat/>
    <w:rPr>
      <w:rFonts w:eastAsia="宋体"/>
      <w:color w:val="0000FF"/>
      <w:sz w:val="24"/>
      <w:szCs w:val="24"/>
      <w:lang w:val="en-US" w:eastAsia="zh-CN" w:bidi="ar-SA"/>
    </w:rPr>
  </w:style>
  <w:style w:type="character" w:customStyle="1" w:styleId="EquationCaption">
    <w:name w:val="_Equation Caption"/>
    <w:qFormat/>
  </w:style>
  <w:style w:type="character" w:customStyle="1" w:styleId="1CharChar">
    <w:name w:val="样式1 正文 Char Char"/>
    <w:qFormat/>
    <w:rPr>
      <w:rFonts w:ascii="宋体" w:hAnsi="宋体" w:cs="Courier New"/>
      <w:kern w:val="2"/>
      <w:sz w:val="21"/>
      <w:szCs w:val="21"/>
    </w:rPr>
  </w:style>
  <w:style w:type="character" w:customStyle="1" w:styleId="CharChar2">
    <w:name w:val="短简表 Char Char"/>
    <w:qFormat/>
    <w:rPr>
      <w:rFonts w:eastAsia="宋体"/>
      <w:kern w:val="2"/>
      <w:sz w:val="21"/>
      <w:szCs w:val="24"/>
      <w:lang w:val="en-US" w:eastAsia="zh-CN" w:bidi="ar-SA"/>
    </w:rPr>
  </w:style>
  <w:style w:type="character" w:customStyle="1" w:styleId="001CharChar">
    <w:name w:val="正文001 Char Char"/>
    <w:qFormat/>
    <w:rPr>
      <w:rFonts w:ascii="Arial" w:hAnsi="Arial"/>
    </w:rPr>
  </w:style>
  <w:style w:type="character" w:customStyle="1" w:styleId="CharChar73">
    <w:name w:val="Char Char73"/>
    <w:qFormat/>
    <w:rPr>
      <w:rFonts w:eastAsia="宋体"/>
      <w:kern w:val="2"/>
      <w:sz w:val="18"/>
      <w:szCs w:val="18"/>
      <w:lang w:val="en-US" w:eastAsia="zh-CN" w:bidi="ar-SA"/>
    </w:rPr>
  </w:style>
  <w:style w:type="character" w:customStyle="1" w:styleId="CharChar3">
    <w:name w:val="批注主题 Char Char"/>
    <w:qFormat/>
    <w:rPr>
      <w:rFonts w:ascii="Times New Roman" w:eastAsia="宋体" w:hAnsi="Times New Roman" w:cs="Times New Roman"/>
      <w:b/>
      <w:bCs/>
      <w:szCs w:val="24"/>
    </w:rPr>
  </w:style>
  <w:style w:type="character" w:customStyle="1" w:styleId="CharChar114">
    <w:name w:val="Char Char114"/>
    <w:qFormat/>
    <w:rPr>
      <w:rFonts w:ascii="Calibri" w:eastAsia="宋体" w:hAnsi="Calibri"/>
      <w:kern w:val="2"/>
      <w:sz w:val="18"/>
      <w:szCs w:val="18"/>
      <w:lang w:val="en-US" w:eastAsia="zh-CN"/>
    </w:rPr>
  </w:style>
  <w:style w:type="character" w:customStyle="1" w:styleId="3Char3">
    <w:name w:val="正文样式3 Char"/>
    <w:qFormat/>
    <w:rPr>
      <w:rFonts w:eastAsia="宋体"/>
      <w:sz w:val="24"/>
      <w:lang w:val="en-US" w:eastAsia="zh-CN" w:bidi="ar-SA"/>
    </w:rPr>
  </w:style>
  <w:style w:type="character" w:customStyle="1" w:styleId="fb1">
    <w:name w:val="fb1"/>
    <w:qFormat/>
    <w:rPr>
      <w:rFonts w:ascii="Verdana" w:eastAsia="宋体" w:hAnsi="Verdana"/>
      <w:b/>
      <w:bCs/>
      <w:lang w:val="en-US" w:eastAsia="en-US" w:bidi="ar-SA"/>
    </w:rPr>
  </w:style>
  <w:style w:type="character" w:customStyle="1" w:styleId="Char15">
    <w:name w:val="信息标题 Char1"/>
    <w:uiPriority w:val="99"/>
    <w:qFormat/>
    <w:rPr>
      <w:rFonts w:ascii="Cambria" w:eastAsia="宋体" w:hAnsi="Cambria" w:cs="Times New Roman"/>
      <w:kern w:val="2"/>
      <w:sz w:val="24"/>
      <w:szCs w:val="24"/>
      <w:shd w:val="pct20" w:color="auto" w:fill="auto"/>
    </w:rPr>
  </w:style>
  <w:style w:type="character" w:customStyle="1" w:styleId="CharChar171">
    <w:name w:val="Char Char171"/>
    <w:qFormat/>
    <w:rPr>
      <w:rFonts w:eastAsia="宋体"/>
      <w:spacing w:val="20"/>
      <w:kern w:val="2"/>
      <w:sz w:val="24"/>
      <w:szCs w:val="24"/>
      <w:lang w:val="en-US" w:eastAsia="zh-CN" w:bidi="ar-SA"/>
    </w:rPr>
  </w:style>
  <w:style w:type="character" w:customStyle="1" w:styleId="2CharCharChar0">
    <w:name w:val="样式2 Char Char Char"/>
    <w:qFormat/>
    <w:rPr>
      <w:rFonts w:ascii="Arial" w:eastAsia="黑体" w:hAnsi="Arial"/>
      <w:kern w:val="2"/>
      <w:sz w:val="24"/>
      <w:szCs w:val="24"/>
      <w:lang w:val="en-US" w:eastAsia="zh-CN"/>
    </w:rPr>
  </w:style>
  <w:style w:type="character" w:customStyle="1" w:styleId="CharCharChar1">
    <w:name w:val="正文文本缩进 Char Char Char"/>
    <w:qFormat/>
    <w:rPr>
      <w:rFonts w:ascii="宋体" w:eastAsia="宋体"/>
      <w:color w:val="000000"/>
      <w:kern w:val="2"/>
      <w:sz w:val="28"/>
      <w:lang w:val="en-US" w:eastAsia="zh-CN" w:bidi="ar-SA"/>
    </w:rPr>
  </w:style>
  <w:style w:type="character" w:customStyle="1" w:styleId="Charfa">
    <w:name w:val="表格文字中 Char"/>
    <w:qFormat/>
    <w:rPr>
      <w:rFonts w:ascii="宋体" w:eastAsia="宋体" w:hAnsi="宋体"/>
      <w:color w:val="000000"/>
      <w:sz w:val="24"/>
      <w:szCs w:val="24"/>
      <w:lang w:val="zh-CN" w:eastAsia="zh-CN" w:bidi="ar-SA"/>
    </w:rPr>
  </w:style>
  <w:style w:type="character" w:customStyle="1" w:styleId="1Char2">
    <w:name w:val="样式 题注 + 小四1 Char"/>
    <w:qFormat/>
    <w:rPr>
      <w:rFonts w:ascii="楷体_GB2312" w:eastAsia="宋体" w:cs="Arial"/>
      <w:kern w:val="2"/>
      <w:sz w:val="21"/>
      <w:lang w:val="en-US" w:eastAsia="zh-CN" w:bidi="ar-SA"/>
    </w:rPr>
  </w:style>
  <w:style w:type="character" w:customStyle="1" w:styleId="2Char10">
    <w:name w:val="正文首行缩进 2 Char1"/>
    <w:uiPriority w:val="99"/>
    <w:qFormat/>
  </w:style>
  <w:style w:type="character" w:customStyle="1" w:styleId="13">
    <w:name w:val="纯文本 字符1"/>
    <w:qFormat/>
    <w:rPr>
      <w:rFonts w:ascii="宋体" w:eastAsia="宋体" w:hAnsi="Courier New"/>
      <w:kern w:val="2"/>
      <w:sz w:val="21"/>
      <w:lang w:val="en-US" w:eastAsia="zh-CN" w:bidi="ar-SA"/>
    </w:rPr>
  </w:style>
  <w:style w:type="character" w:customStyle="1" w:styleId="FontStyle51">
    <w:name w:val="Font Style51"/>
    <w:qFormat/>
    <w:rPr>
      <w:rFonts w:ascii="Times New Roman" w:hAnsi="Times New Roman" w:cs="Times New Roman"/>
      <w:sz w:val="20"/>
      <w:szCs w:val="20"/>
    </w:rPr>
  </w:style>
  <w:style w:type="character" w:customStyle="1" w:styleId="nobr1">
    <w:name w:val="nobr1"/>
    <w:qFormat/>
  </w:style>
  <w:style w:type="character" w:customStyle="1" w:styleId="CharCharChar2">
    <w:name w:val="样式 表格备注 Char Char Char"/>
    <w:qFormat/>
    <w:rPr>
      <w:rFonts w:ascii="宋体" w:eastAsia="楷体_GB2312" w:hAnsi="宋体" w:cs="宋体"/>
      <w:sz w:val="24"/>
      <w:lang w:val="en-US" w:eastAsia="zh-CN"/>
    </w:rPr>
  </w:style>
  <w:style w:type="character" w:customStyle="1" w:styleId="33CharCharChar">
    <w:name w:val="样式 标题 3标题 3 Char + 海绿 Char Char"/>
    <w:qFormat/>
    <w:rPr>
      <w:rFonts w:ascii="黑体" w:eastAsia="黑体" w:hint="eastAsia"/>
      <w:color w:val="000000"/>
      <w:kern w:val="2"/>
      <w:sz w:val="24"/>
      <w:szCs w:val="28"/>
      <w:lang w:val="en-US" w:eastAsia="zh-CN" w:bidi="ar-SA"/>
    </w:rPr>
  </w:style>
  <w:style w:type="character" w:customStyle="1" w:styleId="1111Char5">
    <w:name w:val="款标题1.1.1.1 Char5"/>
    <w:qFormat/>
    <w:rPr>
      <w:rFonts w:eastAsia="宋体"/>
      <w:snapToGrid/>
      <w:kern w:val="2"/>
      <w:sz w:val="24"/>
      <w:szCs w:val="24"/>
      <w:lang w:val="en-US" w:eastAsia="zh-CN" w:bidi="ar-SA"/>
    </w:rPr>
  </w:style>
  <w:style w:type="character" w:customStyle="1" w:styleId="2Char5">
    <w:name w:val="样式 正文 首行缩进 + 首行缩进:  2 字符 行距: 单倍行距 Char"/>
    <w:qFormat/>
    <w:rPr>
      <w:rFonts w:eastAsia="宋体" w:cs="宋体"/>
      <w:kern w:val="2"/>
      <w:sz w:val="21"/>
      <w:lang w:val="en-US" w:eastAsia="zh-CN" w:bidi="ar-SA"/>
    </w:rPr>
  </w:style>
  <w:style w:type="character" w:customStyle="1" w:styleId="biaoti">
    <w:name w:val="biaoti"/>
    <w:qFormat/>
  </w:style>
  <w:style w:type="character" w:customStyle="1" w:styleId="CharCharCharCharCharChar">
    <w:name w:val="正文样式 Char Char Char Char Char Char"/>
    <w:qFormat/>
    <w:rPr>
      <w:rFonts w:cs="宋体"/>
      <w:sz w:val="24"/>
      <w:szCs w:val="24"/>
    </w:rPr>
  </w:style>
  <w:style w:type="character" w:customStyle="1" w:styleId="Technical3">
    <w:name w:val="Technical 3"/>
    <w:qFormat/>
    <w:rPr>
      <w:rFonts w:ascii="Courier" w:hAnsi="Courier" w:hint="default"/>
      <w:sz w:val="24"/>
      <w:lang w:val="en-US"/>
    </w:rPr>
  </w:style>
  <w:style w:type="character" w:customStyle="1" w:styleId="6CharCharChar">
    <w:name w:val="标题6 Char Char Char"/>
    <w:qFormat/>
    <w:rPr>
      <w:rFonts w:eastAsia="宋体"/>
      <w:kern w:val="2"/>
      <w:sz w:val="28"/>
      <w:szCs w:val="21"/>
      <w:lang w:val="en-US" w:eastAsia="zh-CN"/>
    </w:rPr>
  </w:style>
  <w:style w:type="character" w:customStyle="1" w:styleId="Char16">
    <w:name w:val="无节款 Char1"/>
    <w:qFormat/>
    <w:rPr>
      <w:rFonts w:eastAsia="宋体"/>
      <w:bCs/>
      <w:snapToGrid/>
      <w:kern w:val="2"/>
      <w:sz w:val="21"/>
      <w:szCs w:val="24"/>
      <w:lang w:val="en-US" w:eastAsia="zh-CN" w:bidi="ar-SA"/>
    </w:rPr>
  </w:style>
  <w:style w:type="character" w:customStyle="1" w:styleId="CharChar193">
    <w:name w:val="Char Char193"/>
    <w:qFormat/>
    <w:rPr>
      <w:rFonts w:eastAsia="宋体"/>
      <w:kern w:val="2"/>
      <w:sz w:val="21"/>
      <w:szCs w:val="24"/>
      <w:lang w:val="en-US" w:eastAsia="zh-CN"/>
    </w:rPr>
  </w:style>
  <w:style w:type="character" w:customStyle="1" w:styleId="CharCharChar3">
    <w:name w:val="正文格式－文字 Char Char Char"/>
    <w:qFormat/>
    <w:rPr>
      <w:rFonts w:eastAsia="宋体"/>
      <w:sz w:val="24"/>
      <w:szCs w:val="24"/>
      <w:lang w:val="en-US" w:eastAsia="zh-CN"/>
    </w:rPr>
  </w:style>
  <w:style w:type="character" w:customStyle="1" w:styleId="px14">
    <w:name w:val="px14"/>
    <w:qFormat/>
  </w:style>
  <w:style w:type="character" w:customStyle="1" w:styleId="CharChar112">
    <w:name w:val="Char Char112"/>
    <w:qFormat/>
    <w:rPr>
      <w:rFonts w:ascii="Calibri" w:eastAsia="宋体" w:hAnsi="Calibri"/>
      <w:kern w:val="2"/>
      <w:sz w:val="18"/>
      <w:szCs w:val="18"/>
      <w:lang w:val="en-US" w:eastAsia="zh-CN" w:bidi="ar-SA"/>
    </w:rPr>
  </w:style>
  <w:style w:type="character" w:customStyle="1" w:styleId="3Char10">
    <w:name w:val="正文文本 3 Char1"/>
    <w:qFormat/>
    <w:rPr>
      <w:kern w:val="2"/>
      <w:sz w:val="16"/>
      <w:szCs w:val="16"/>
    </w:rPr>
  </w:style>
  <w:style w:type="character" w:customStyle="1" w:styleId="5CharCharChar">
    <w:name w:val="表内宋5中 Char Char Char"/>
    <w:qFormat/>
    <w:rPr>
      <w:rFonts w:eastAsia="宋体"/>
      <w:color w:val="000000"/>
      <w:sz w:val="21"/>
      <w:lang w:val="en-US" w:eastAsia="zh-CN"/>
    </w:rPr>
  </w:style>
  <w:style w:type="character" w:customStyle="1" w:styleId="CharChar11">
    <w:name w:val="Char Char11"/>
    <w:qFormat/>
    <w:rPr>
      <w:rFonts w:eastAsia="宋体"/>
      <w:b/>
      <w:bCs/>
      <w:kern w:val="2"/>
      <w:sz w:val="28"/>
      <w:szCs w:val="28"/>
      <w:lang w:val="en-US" w:eastAsia="zh-CN" w:bidi="ar-SA"/>
    </w:rPr>
  </w:style>
  <w:style w:type="character" w:customStyle="1" w:styleId="14">
    <w:name w:val="明显参考1"/>
    <w:uiPriority w:val="32"/>
    <w:qFormat/>
    <w:rPr>
      <w:b/>
      <w:sz w:val="24"/>
      <w:u w:val="single"/>
    </w:rPr>
  </w:style>
  <w:style w:type="character" w:customStyle="1" w:styleId="-Char">
    <w:name w:val="可研-正文首行缩进 Char"/>
    <w:qFormat/>
    <w:rPr>
      <w:rFonts w:ascii="Verdana" w:eastAsia="宋体" w:hAnsi="Verdana"/>
      <w:kern w:val="2"/>
      <w:sz w:val="21"/>
      <w:szCs w:val="24"/>
      <w:lang w:val="en-US" w:eastAsia="zh-CN" w:bidi="ar-SA"/>
    </w:rPr>
  </w:style>
  <w:style w:type="character" w:customStyle="1" w:styleId="CharChar4">
    <w:name w:val="标题 Char Char"/>
    <w:qFormat/>
    <w:rPr>
      <w:rFonts w:ascii="Cambria" w:eastAsia="宋体" w:hAnsi="Cambria" w:cs="Times New Roman"/>
      <w:b/>
      <w:bCs/>
      <w:kern w:val="28"/>
      <w:sz w:val="32"/>
      <w:szCs w:val="32"/>
    </w:rPr>
  </w:style>
  <w:style w:type="character" w:customStyle="1" w:styleId="2CharCharChar1">
    <w:name w:val="样式 正文 首行缩进 + 首行缩进:  2 字符 行距: 单倍行距 Char Char Char"/>
    <w:qFormat/>
    <w:rPr>
      <w:rFonts w:eastAsia="宋体" w:cs="宋体"/>
      <w:kern w:val="2"/>
      <w:sz w:val="21"/>
      <w:lang w:val="en-US" w:eastAsia="zh-CN"/>
    </w:rPr>
  </w:style>
  <w:style w:type="character" w:customStyle="1" w:styleId="CharChar74">
    <w:name w:val="Char Char74"/>
    <w:qFormat/>
    <w:rPr>
      <w:rFonts w:eastAsia="宋体"/>
      <w:kern w:val="2"/>
      <w:sz w:val="18"/>
      <w:szCs w:val="18"/>
      <w:lang w:val="en-US" w:eastAsia="zh-CN"/>
    </w:rPr>
  </w:style>
  <w:style w:type="character" w:customStyle="1" w:styleId="main1">
    <w:name w:val="main1"/>
    <w:qFormat/>
    <w:rPr>
      <w:rFonts w:eastAsia="宋体" w:hint="default"/>
      <w:color w:val="0033CC"/>
      <w:spacing w:val="240"/>
      <w:sz w:val="18"/>
      <w:szCs w:val="18"/>
      <w:lang w:val="en-US" w:eastAsia="en-US" w:bidi="ar-SA"/>
    </w:rPr>
  </w:style>
  <w:style w:type="character" w:customStyle="1" w:styleId="13CharChar">
    <w:name w:val="正文小四首缩1.3行距 Char Char"/>
    <w:qFormat/>
    <w:rPr>
      <w:kern w:val="2"/>
      <w:sz w:val="24"/>
      <w:szCs w:val="24"/>
    </w:rPr>
  </w:style>
  <w:style w:type="character" w:customStyle="1" w:styleId="Heading2Char">
    <w:name w:val="Heading 2 Char"/>
    <w:qFormat/>
    <w:rPr>
      <w:rFonts w:ascii="Arial" w:eastAsia="宋体" w:hAnsi="Arial" w:cs="Times New Roman"/>
      <w:b/>
      <w:bCs/>
      <w:sz w:val="32"/>
      <w:szCs w:val="32"/>
    </w:rPr>
  </w:style>
  <w:style w:type="character" w:customStyle="1" w:styleId="CharChar5">
    <w:name w:val="款 Char Char"/>
    <w:qFormat/>
    <w:rPr>
      <w:rFonts w:eastAsia="宋体"/>
      <w:snapToGrid/>
      <w:kern w:val="2"/>
      <w:sz w:val="24"/>
      <w:szCs w:val="24"/>
      <w:lang w:val="en-US" w:eastAsia="zh-CN" w:bidi="ar-SA"/>
    </w:rPr>
  </w:style>
  <w:style w:type="character" w:customStyle="1" w:styleId="4Char0">
    <w:name w:val="正文文字缩进小4 Char"/>
    <w:qFormat/>
    <w:rPr>
      <w:rFonts w:eastAsia="宋体"/>
      <w:kern w:val="2"/>
      <w:sz w:val="21"/>
      <w:lang w:val="en-US" w:eastAsia="zh-CN" w:bidi="ar-SA"/>
    </w:rPr>
  </w:style>
  <w:style w:type="character" w:customStyle="1" w:styleId="CharChar6">
    <w:name w:val="可研报告正文 Char Char"/>
    <w:qFormat/>
    <w:rPr>
      <w:rFonts w:eastAsia="宋体"/>
      <w:kern w:val="2"/>
      <w:sz w:val="24"/>
      <w:szCs w:val="24"/>
      <w:lang w:val="en-US" w:eastAsia="zh-CN" w:bidi="ar-SA"/>
    </w:rPr>
  </w:style>
  <w:style w:type="character" w:customStyle="1" w:styleId="CharChar13">
    <w:name w:val="Char Char13"/>
    <w:qFormat/>
    <w:rPr>
      <w:rFonts w:eastAsia="宋体"/>
      <w:kern w:val="2"/>
      <w:sz w:val="21"/>
      <w:szCs w:val="24"/>
      <w:lang w:val="en-US" w:eastAsia="zh-CN" w:bidi="ar-SA"/>
    </w:rPr>
  </w:style>
  <w:style w:type="character" w:customStyle="1" w:styleId="Char17">
    <w:name w:val="文档结构图 Char1"/>
    <w:qFormat/>
    <w:rPr>
      <w:rFonts w:ascii="宋体"/>
      <w:kern w:val="2"/>
      <w:sz w:val="18"/>
      <w:szCs w:val="18"/>
    </w:rPr>
  </w:style>
  <w:style w:type="character" w:customStyle="1" w:styleId="HTML13">
    <w:name w:val="HTML 样本1"/>
    <w:qFormat/>
    <w:rPr>
      <w:rFonts w:ascii="Courier New" w:eastAsia="Times New Roman" w:hAnsi="Courier New" w:cs="Courier New" w:hint="default"/>
    </w:rPr>
  </w:style>
  <w:style w:type="character" w:customStyle="1" w:styleId="CharChar213">
    <w:name w:val="Char Char213"/>
    <w:qFormat/>
    <w:rPr>
      <w:rFonts w:eastAsia="宋体"/>
      <w:kern w:val="2"/>
      <w:sz w:val="21"/>
      <w:szCs w:val="24"/>
      <w:lang w:val="en-US" w:eastAsia="zh-CN"/>
    </w:rPr>
  </w:style>
  <w:style w:type="character" w:customStyle="1" w:styleId="CharChar71">
    <w:name w:val="Char Char71"/>
    <w:qFormat/>
    <w:rPr>
      <w:rFonts w:ascii="宋体" w:eastAsia="宋体" w:hAnsi="宋体" w:hint="eastAsia"/>
      <w:sz w:val="18"/>
      <w:szCs w:val="18"/>
      <w:lang w:val="en-US" w:eastAsia="zh-CN" w:bidi="ar-SA"/>
    </w:rPr>
  </w:style>
  <w:style w:type="character" w:customStyle="1" w:styleId="CharCharChar4">
    <w:name w:val="表中 Char Char Char"/>
    <w:qFormat/>
    <w:rPr>
      <w:rFonts w:ascii="宋体" w:eastAsia="宋体" w:hAnsi="宋体"/>
      <w:sz w:val="24"/>
    </w:rPr>
  </w:style>
  <w:style w:type="character" w:customStyle="1" w:styleId="CharCharChar5">
    <w:name w:val="标准正文格式 Char Char Char"/>
    <w:qFormat/>
    <w:rPr>
      <w:rFonts w:ascii="宋体" w:eastAsia="宋体" w:hAnsi="宋体" w:cs="宋体"/>
      <w:snapToGrid/>
      <w:sz w:val="24"/>
      <w:szCs w:val="24"/>
      <w:lang w:val="en-US" w:eastAsia="zh-CN"/>
    </w:rPr>
  </w:style>
  <w:style w:type="character" w:customStyle="1" w:styleId="CharCharChar6">
    <w:name w:val="可研正文 Char Char Char"/>
    <w:qFormat/>
    <w:rPr>
      <w:rFonts w:ascii="Arial" w:hAnsi="Arial" w:cs="Arial"/>
      <w:kern w:val="2"/>
      <w:sz w:val="24"/>
      <w:szCs w:val="24"/>
    </w:rPr>
  </w:style>
  <w:style w:type="character" w:customStyle="1" w:styleId="1CharCharChar">
    <w:name w:val="样式 题注 + 小四1 Char Char Char"/>
    <w:qFormat/>
    <w:rPr>
      <w:rFonts w:ascii="楷体_GB2312" w:eastAsia="宋体" w:cs="Arial"/>
      <w:kern w:val="2"/>
      <w:sz w:val="21"/>
      <w:lang w:val="en-US" w:eastAsia="zh-CN"/>
    </w:rPr>
  </w:style>
  <w:style w:type="character" w:customStyle="1" w:styleId="1500CharChar">
    <w:name w:val="样式 样式 左侧:  1.5 厘米 首行缩进:  0 厘米 + 左侧:  0 厘米 Char Char"/>
    <w:qFormat/>
    <w:rPr>
      <w:rFonts w:ascii="Arial" w:eastAsia="宋体" w:hAnsi="Arial" w:cs="宋体"/>
      <w:sz w:val="24"/>
      <w:lang w:val="en-US" w:eastAsia="zh-CN" w:bidi="ar-SA"/>
    </w:rPr>
  </w:style>
  <w:style w:type="character" w:customStyle="1" w:styleId="Charfb">
    <w:name w:val="正文格式 Char"/>
    <w:qFormat/>
    <w:rPr>
      <w:rFonts w:eastAsia="宋体"/>
      <w:sz w:val="24"/>
      <w:szCs w:val="21"/>
      <w:lang w:val="en-US" w:eastAsia="zh-CN" w:bidi="ar-SA"/>
    </w:rPr>
  </w:style>
  <w:style w:type="character" w:customStyle="1" w:styleId="p0CharChar">
    <w:name w:val="p0 Char Char"/>
    <w:qFormat/>
    <w:rPr>
      <w:rFonts w:ascii="Calibri" w:eastAsia="宋体" w:hAnsi="Calibri" w:cs="宋体"/>
      <w:sz w:val="21"/>
      <w:szCs w:val="21"/>
      <w:lang w:val="en-US" w:eastAsia="zh-CN" w:bidi="ar-SA"/>
    </w:rPr>
  </w:style>
  <w:style w:type="character" w:customStyle="1" w:styleId="150Char">
    <w:name w:val="样式 左侧:  1.5 厘米 首行缩进:  0 厘米 Char"/>
    <w:qFormat/>
    <w:rPr>
      <w:rFonts w:ascii="Arial" w:eastAsia="宋体" w:hAnsi="Arial"/>
      <w:sz w:val="24"/>
      <w:lang w:val="en-US" w:eastAsia="zh-CN" w:bidi="ar-SA"/>
    </w:rPr>
  </w:style>
  <w:style w:type="character" w:customStyle="1" w:styleId="Charfc">
    <w:name w:val="可研正文 Char"/>
    <w:qFormat/>
    <w:rPr>
      <w:rFonts w:ascii="Arial" w:hAnsi="Arial" w:cs="Arial"/>
      <w:kern w:val="2"/>
      <w:sz w:val="24"/>
      <w:szCs w:val="24"/>
    </w:rPr>
  </w:style>
  <w:style w:type="character" w:customStyle="1" w:styleId="CharCharCharChar">
    <w:name w:val="正文样式－文字 Char Char Char Char"/>
    <w:qFormat/>
    <w:rPr>
      <w:rFonts w:eastAsia="宋体"/>
      <w:color w:val="000000"/>
      <w:sz w:val="28"/>
      <w:szCs w:val="24"/>
      <w:lang w:val="en-US" w:eastAsia="zh-CN"/>
    </w:rPr>
  </w:style>
  <w:style w:type="character" w:customStyle="1" w:styleId="5Char0">
    <w:name w:val="样式 标题5 + 宋体 Char"/>
    <w:qFormat/>
    <w:rPr>
      <w:rFonts w:ascii="宋体" w:eastAsia="宋体" w:hAnsi="宋体"/>
      <w:b/>
      <w:bCs/>
      <w:kern w:val="2"/>
      <w:sz w:val="28"/>
      <w:szCs w:val="28"/>
      <w:lang w:val="en-US" w:eastAsia="zh-CN" w:bidi="ar-SA"/>
    </w:rPr>
  </w:style>
  <w:style w:type="character" w:customStyle="1" w:styleId="CharCharChar7">
    <w:name w:val="珠海项目 Char Char Char"/>
    <w:qFormat/>
    <w:rPr>
      <w:rFonts w:ascii="仿宋_GB2312" w:eastAsia="仿宋_GB2312"/>
      <w:kern w:val="2"/>
      <w:sz w:val="28"/>
      <w:szCs w:val="24"/>
      <w:lang w:val="en-US" w:eastAsia="zh-CN"/>
    </w:rPr>
  </w:style>
  <w:style w:type="character" w:customStyle="1" w:styleId="trans">
    <w:name w:val="trans"/>
    <w:qFormat/>
  </w:style>
  <w:style w:type="character" w:customStyle="1" w:styleId="CharChar132">
    <w:name w:val="Char Char132"/>
    <w:qFormat/>
    <w:rPr>
      <w:rFonts w:eastAsia="宋体"/>
      <w:kern w:val="2"/>
      <w:sz w:val="21"/>
      <w:szCs w:val="24"/>
      <w:lang w:val="en-US" w:eastAsia="zh-CN" w:bidi="ar-SA"/>
    </w:rPr>
  </w:style>
  <w:style w:type="character" w:customStyle="1" w:styleId="CharCharChar8">
    <w:name w:val="注释 Char Char Char"/>
    <w:qFormat/>
    <w:rPr>
      <w:rFonts w:ascii="宋体" w:eastAsia="宋体" w:hAnsi="宋体" w:cs="宋体"/>
      <w:kern w:val="2"/>
      <w:sz w:val="18"/>
      <w:szCs w:val="18"/>
      <w:lang w:val="en-US" w:eastAsia="zh-CN"/>
    </w:rPr>
  </w:style>
  <w:style w:type="character" w:customStyle="1" w:styleId="CharChar7">
    <w:name w:val="表格文字 Char Char"/>
    <w:qFormat/>
    <w:rPr>
      <w:rFonts w:eastAsia="宋体"/>
      <w:snapToGrid/>
      <w:color w:val="000000"/>
      <w:sz w:val="21"/>
      <w:lang w:val="en-US" w:eastAsia="zh-CN" w:bidi="ar-SA"/>
    </w:rPr>
  </w:style>
  <w:style w:type="character" w:customStyle="1" w:styleId="3CharChar">
    <w:name w:val="样式3 Char Char"/>
    <w:qFormat/>
    <w:rPr>
      <w:rFonts w:ascii="宋体" w:hAnsi="宋体"/>
      <w:bCs/>
      <w:snapToGrid w:val="0"/>
      <w:sz w:val="21"/>
      <w:szCs w:val="21"/>
    </w:rPr>
  </w:style>
  <w:style w:type="character" w:customStyle="1" w:styleId="Charfd">
    <w:name w:val="注释 Char"/>
    <w:qFormat/>
    <w:rPr>
      <w:rFonts w:ascii="宋体" w:eastAsia="宋体" w:hAnsi="宋体" w:cs="宋体"/>
      <w:kern w:val="2"/>
      <w:sz w:val="18"/>
      <w:szCs w:val="18"/>
      <w:lang w:val="en-US" w:eastAsia="zh-CN" w:bidi="ar-SA"/>
    </w:rPr>
  </w:style>
  <w:style w:type="character" w:customStyle="1" w:styleId="CharChar21">
    <w:name w:val="Char Char21"/>
    <w:qFormat/>
    <w:rPr>
      <w:rFonts w:ascii="宋体" w:eastAsia="宋体" w:hAnsi="宋体" w:hint="eastAsia"/>
      <w:kern w:val="2"/>
      <w:sz w:val="21"/>
      <w:szCs w:val="24"/>
      <w:lang w:val="en-US" w:eastAsia="zh-CN" w:bidi="ar-SA"/>
    </w:rPr>
  </w:style>
  <w:style w:type="character" w:customStyle="1" w:styleId="3Char4">
    <w:name w:val="样式3 Char"/>
    <w:qFormat/>
    <w:rPr>
      <w:rFonts w:ascii="宋体" w:eastAsia="宋体" w:hAnsi="宋体"/>
      <w:bCs/>
      <w:snapToGrid/>
      <w:sz w:val="21"/>
      <w:szCs w:val="21"/>
      <w:lang w:val="en-US" w:eastAsia="zh-CN" w:bidi="ar-SA"/>
    </w:rPr>
  </w:style>
  <w:style w:type="character" w:customStyle="1" w:styleId="proposalChar">
    <w:name w:val="proposal Char"/>
    <w:qFormat/>
    <w:rPr>
      <w:rFonts w:ascii="Times New Roman" w:hAnsi="Times New Roman"/>
      <w:sz w:val="24"/>
      <w:lang w:val="en-GB" w:eastAsia="en-GB"/>
    </w:rPr>
  </w:style>
  <w:style w:type="character" w:customStyle="1" w:styleId="style6">
    <w:name w:val="style6"/>
    <w:qFormat/>
  </w:style>
  <w:style w:type="character" w:customStyle="1" w:styleId="CharChar181">
    <w:name w:val="Char Char181"/>
    <w:qFormat/>
    <w:rPr>
      <w:rFonts w:ascii="宋体" w:eastAsia="宋体" w:hAnsi="宋体" w:hint="eastAsia"/>
      <w:spacing w:val="20"/>
      <w:kern w:val="2"/>
      <w:sz w:val="24"/>
      <w:lang w:val="en-US" w:eastAsia="zh-CN" w:bidi="ar-SA"/>
    </w:rPr>
  </w:style>
  <w:style w:type="character" w:customStyle="1" w:styleId="def3">
    <w:name w:val="def3"/>
    <w:qFormat/>
  </w:style>
  <w:style w:type="character" w:customStyle="1" w:styleId="Charfe">
    <w:name w:val="表格内字体 Char"/>
    <w:qFormat/>
    <w:rPr>
      <w:rFonts w:ascii="仿宋_GB2312" w:eastAsia="仿宋_GB2312" w:hAnsi="宋体"/>
      <w:sz w:val="21"/>
      <w:szCs w:val="21"/>
      <w:lang w:bidi="ar-SA"/>
    </w:rPr>
  </w:style>
  <w:style w:type="character" w:customStyle="1" w:styleId="CharCharChar9">
    <w:name w:val="样式 正文首行缩进 + 四号 Char Char Char"/>
    <w:qFormat/>
    <w:rPr>
      <w:rFonts w:ascii="宋体" w:eastAsia="宋体"/>
      <w:kern w:val="2"/>
      <w:sz w:val="28"/>
      <w:szCs w:val="24"/>
      <w:lang w:val="en-US" w:eastAsia="zh-CN"/>
    </w:rPr>
  </w:style>
  <w:style w:type="character" w:customStyle="1" w:styleId="CharChar183">
    <w:name w:val="Char Char183"/>
    <w:qFormat/>
    <w:rPr>
      <w:rFonts w:ascii="宋体" w:eastAsia="宋体" w:hAnsi="宋体"/>
      <w:spacing w:val="20"/>
      <w:kern w:val="2"/>
      <w:sz w:val="24"/>
      <w:lang w:val="en-US" w:eastAsia="zh-CN"/>
    </w:rPr>
  </w:style>
  <w:style w:type="character" w:customStyle="1" w:styleId="6Char0">
    <w:name w:val="标题6 Char"/>
    <w:qFormat/>
    <w:rPr>
      <w:rFonts w:eastAsia="宋体"/>
      <w:kern w:val="2"/>
      <w:sz w:val="28"/>
      <w:szCs w:val="21"/>
      <w:lang w:val="en-US" w:eastAsia="zh-CN" w:bidi="ar-SA"/>
    </w:rPr>
  </w:style>
  <w:style w:type="character" w:customStyle="1" w:styleId="-32CharCharChar">
    <w:name w:val="编号-正文章条3级标题和2级条(不进目录) Char Char Char"/>
    <w:qFormat/>
    <w:rPr>
      <w:rFonts w:ascii="Arial" w:hAnsi="Arial"/>
      <w:kern w:val="2"/>
      <w:sz w:val="24"/>
      <w:szCs w:val="24"/>
    </w:rPr>
  </w:style>
  <w:style w:type="character" w:customStyle="1" w:styleId="CharChar104">
    <w:name w:val="Char Char104"/>
    <w:qFormat/>
    <w:rPr>
      <w:rFonts w:eastAsia="宋体"/>
      <w:kern w:val="2"/>
      <w:sz w:val="18"/>
      <w:szCs w:val="18"/>
      <w:lang w:val="en-US" w:eastAsia="zh-CN"/>
    </w:rPr>
  </w:style>
  <w:style w:type="character" w:customStyle="1" w:styleId="CharChar8">
    <w:name w:val="正文格式－文字 Char Char"/>
    <w:qFormat/>
    <w:rPr>
      <w:rFonts w:eastAsia="宋体"/>
      <w:sz w:val="24"/>
      <w:szCs w:val="24"/>
      <w:lang w:val="en-US" w:eastAsia="zh-CN" w:bidi="ar-SA"/>
    </w:rPr>
  </w:style>
  <w:style w:type="character" w:customStyle="1" w:styleId="CharCharChara">
    <w:name w:val="表头标准格式 Char Char Char"/>
    <w:qFormat/>
    <w:rPr>
      <w:rFonts w:eastAsia="宋体"/>
      <w:snapToGrid/>
      <w:color w:val="000000"/>
      <w:spacing w:val="4"/>
      <w:kern w:val="2"/>
      <w:sz w:val="24"/>
      <w:szCs w:val="24"/>
      <w:lang w:val="en-US" w:eastAsia="zh-CN" w:bidi="ar-SA"/>
    </w:rPr>
  </w:style>
  <w:style w:type="character" w:customStyle="1" w:styleId="3CharCharChar">
    <w:name w:val="样式3 Char Char Char"/>
    <w:qFormat/>
    <w:rPr>
      <w:rFonts w:eastAsia="宋体" w:cs="宋体"/>
      <w:sz w:val="30"/>
      <w:lang w:val="en-US" w:eastAsia="zh-CN"/>
    </w:rPr>
  </w:style>
  <w:style w:type="character" w:customStyle="1" w:styleId="sbody1">
    <w:name w:val="sbody1"/>
    <w:qFormat/>
    <w:rPr>
      <w:rFonts w:ascii="Verdana" w:eastAsia="宋体" w:hAnsi="Verdana"/>
      <w:spacing w:val="360"/>
      <w:sz w:val="14"/>
      <w:szCs w:val="14"/>
      <w:lang w:val="en-US" w:eastAsia="en-US" w:bidi="ar-SA"/>
    </w:rPr>
  </w:style>
  <w:style w:type="character" w:customStyle="1" w:styleId="6Char1">
    <w:name w:val="样式 标题 6 Char"/>
    <w:qFormat/>
  </w:style>
  <w:style w:type="character" w:customStyle="1" w:styleId="CharChara">
    <w:name w:val="报告正文 Char Char"/>
    <w:qFormat/>
    <w:rPr>
      <w:rFonts w:ascii="宋体" w:eastAsia="宋体"/>
      <w:kern w:val="2"/>
      <w:sz w:val="28"/>
      <w:lang w:val="en-US" w:eastAsia="zh-CN" w:bidi="ar-SA"/>
    </w:rPr>
  </w:style>
  <w:style w:type="character" w:customStyle="1" w:styleId="Char21">
    <w:name w:val="日期 Char2"/>
    <w:uiPriority w:val="99"/>
    <w:qFormat/>
    <w:rPr>
      <w:kern w:val="2"/>
      <w:sz w:val="24"/>
      <w:szCs w:val="22"/>
    </w:rPr>
  </w:style>
  <w:style w:type="character" w:customStyle="1" w:styleId="Char22">
    <w:name w:val="正文文本缩进 Char2"/>
    <w:uiPriority w:val="99"/>
    <w:qFormat/>
    <w:rPr>
      <w:kern w:val="2"/>
      <w:sz w:val="24"/>
      <w:szCs w:val="22"/>
    </w:rPr>
  </w:style>
  <w:style w:type="character" w:customStyle="1" w:styleId="15">
    <w:name w:val="不明显参考1"/>
    <w:uiPriority w:val="31"/>
    <w:qFormat/>
    <w:rPr>
      <w:sz w:val="24"/>
      <w:szCs w:val="24"/>
      <w:u w:val="single"/>
    </w:rPr>
  </w:style>
  <w:style w:type="character" w:customStyle="1" w:styleId="2CharCharChar2">
    <w:name w:val="样式 首行缩进:  2 字符 Char Char Char"/>
    <w:qFormat/>
    <w:rPr>
      <w:rFonts w:eastAsia="宋体" w:cs="宋体"/>
      <w:sz w:val="24"/>
      <w:lang w:val="en-US" w:eastAsia="zh-CN"/>
    </w:rPr>
  </w:style>
  <w:style w:type="character" w:customStyle="1" w:styleId="CharCharCharCharCharCharCharChar0">
    <w:name w:val="Char Char Char Char Char Char Char Char"/>
    <w:qFormat/>
    <w:rPr>
      <w:rFonts w:eastAsia="宋体"/>
      <w:kern w:val="2"/>
      <w:sz w:val="21"/>
      <w:szCs w:val="24"/>
      <w:lang w:val="en-US" w:eastAsia="zh-CN"/>
    </w:rPr>
  </w:style>
  <w:style w:type="character" w:customStyle="1" w:styleId="Charff">
    <w:name w:val="可研报告正文 Char"/>
    <w:qFormat/>
    <w:rPr>
      <w:rFonts w:eastAsia="宋体"/>
      <w:kern w:val="2"/>
      <w:sz w:val="24"/>
      <w:szCs w:val="24"/>
      <w:lang w:val="en-US" w:eastAsia="zh-CN" w:bidi="ar-SA"/>
    </w:rPr>
  </w:style>
  <w:style w:type="character" w:customStyle="1" w:styleId="Document2">
    <w:name w:val="Document 2"/>
    <w:qFormat/>
    <w:rPr>
      <w:rFonts w:ascii="Courier" w:hAnsi="Courier" w:hint="default"/>
      <w:sz w:val="24"/>
      <w:lang w:val="en-US"/>
    </w:rPr>
  </w:style>
  <w:style w:type="character" w:customStyle="1" w:styleId="Char18">
    <w:name w:val="页眉 Char1"/>
    <w:uiPriority w:val="99"/>
    <w:qFormat/>
    <w:rPr>
      <w:kern w:val="2"/>
      <w:sz w:val="18"/>
      <w:szCs w:val="18"/>
    </w:rPr>
  </w:style>
  <w:style w:type="character" w:customStyle="1" w:styleId="CharCharCharb">
    <w:name w:val="表右 Char Char Char"/>
    <w:qFormat/>
    <w:rPr>
      <w:rFonts w:ascii="宋体" w:eastAsia="宋体" w:hAnsi="宋体"/>
      <w:sz w:val="24"/>
      <w:szCs w:val="28"/>
    </w:rPr>
  </w:style>
  <w:style w:type="character" w:customStyle="1" w:styleId="CharCharCharc">
    <w:name w:val="小表左 Char Char Char"/>
    <w:qFormat/>
    <w:rPr>
      <w:rFonts w:ascii="宋体" w:eastAsia="宋体" w:hAnsi="宋体"/>
    </w:rPr>
  </w:style>
  <w:style w:type="character" w:customStyle="1" w:styleId="CharCharb">
    <w:name w:val="表 Char Char"/>
    <w:qFormat/>
    <w:rPr>
      <w:rFonts w:ascii="宋体"/>
      <w:bCs/>
      <w:sz w:val="21"/>
    </w:rPr>
  </w:style>
  <w:style w:type="character" w:customStyle="1" w:styleId="1CharChar0">
    <w:name w:val="样式1 Char Char"/>
    <w:qFormat/>
    <w:rPr>
      <w:rFonts w:eastAsia="宋体"/>
      <w:spacing w:val="20"/>
      <w:kern w:val="2"/>
      <w:sz w:val="24"/>
      <w:szCs w:val="24"/>
      <w:lang w:val="en-US" w:eastAsia="zh-CN" w:bidi="ar-SA"/>
    </w:rPr>
  </w:style>
  <w:style w:type="character" w:customStyle="1" w:styleId="4CharChar">
    <w:name w:val="标4 Char Char"/>
    <w:qFormat/>
    <w:rPr>
      <w:rFonts w:ascii="宋体" w:eastAsia="宋体" w:hAnsi="Verdana"/>
      <w:sz w:val="28"/>
      <w:szCs w:val="28"/>
      <w:lang w:val="en-US" w:eastAsia="zh-CN" w:bidi="ar-SA"/>
    </w:rPr>
  </w:style>
  <w:style w:type="character" w:customStyle="1" w:styleId="7CharCharChar">
    <w:name w:val="标题7 Char Char Char"/>
    <w:qFormat/>
    <w:rPr>
      <w:rFonts w:ascii="黑体" w:eastAsia="黑体" w:hAnsi="宋体" w:cs="黑体" w:hint="eastAsia"/>
      <w:bCs/>
      <w:color w:val="000000"/>
      <w:kern w:val="2"/>
      <w:sz w:val="24"/>
      <w:szCs w:val="24"/>
      <w:lang w:val="en-US" w:eastAsia="zh-CN" w:bidi="ar-SA"/>
    </w:rPr>
  </w:style>
  <w:style w:type="character" w:customStyle="1" w:styleId="CharCharc">
    <w:name w:val="表标 Char Char"/>
    <w:qFormat/>
    <w:rPr>
      <w:rFonts w:eastAsia="宋体"/>
      <w:kern w:val="2"/>
      <w:sz w:val="21"/>
      <w:szCs w:val="24"/>
      <w:lang w:val="en-US" w:eastAsia="zh-CN" w:bidi="ar-SA"/>
    </w:rPr>
  </w:style>
  <w:style w:type="character" w:customStyle="1" w:styleId="16">
    <w:name w:val="批注引用1"/>
    <w:qFormat/>
    <w:rPr>
      <w:sz w:val="21"/>
      <w:szCs w:val="21"/>
    </w:rPr>
  </w:style>
  <w:style w:type="character" w:customStyle="1" w:styleId="Charff0">
    <w:name w:val="样式 短简表 + 黑色 Char"/>
    <w:qFormat/>
    <w:rPr>
      <w:rFonts w:eastAsia="宋体"/>
      <w:color w:val="000000"/>
      <w:kern w:val="2"/>
      <w:sz w:val="21"/>
      <w:szCs w:val="24"/>
      <w:lang w:val="en-US" w:eastAsia="zh-CN" w:bidi="ar-SA"/>
    </w:rPr>
  </w:style>
  <w:style w:type="character" w:customStyle="1" w:styleId="Charff1">
    <w:name w:val="初设正文 Char"/>
    <w:qFormat/>
    <w:rPr>
      <w:rFonts w:ascii="Arial" w:eastAsia="宋体" w:hAnsi="Arial" w:cs="宋体"/>
      <w:sz w:val="24"/>
      <w:lang w:val="en-US" w:eastAsia="zh-CN" w:bidi="ar-SA"/>
    </w:rPr>
  </w:style>
  <w:style w:type="character" w:customStyle="1" w:styleId="HTMLChar1">
    <w:name w:val="HTML 地址 Char1"/>
    <w:uiPriority w:val="99"/>
    <w:qFormat/>
    <w:rPr>
      <w:i/>
      <w:iCs/>
      <w:kern w:val="2"/>
      <w:sz w:val="21"/>
      <w:szCs w:val="24"/>
    </w:rPr>
  </w:style>
  <w:style w:type="character" w:customStyle="1" w:styleId="Charff2">
    <w:name w:val="正文 首行缩进 Char"/>
    <w:qFormat/>
    <w:rPr>
      <w:rFonts w:eastAsia="宋体" w:cs="宋体"/>
      <w:kern w:val="2"/>
      <w:sz w:val="24"/>
      <w:lang w:val="en-US" w:eastAsia="zh-CN" w:bidi="ar-SA"/>
    </w:rPr>
  </w:style>
  <w:style w:type="character" w:customStyle="1" w:styleId="CharCharChard">
    <w:name w:val="初设正文 Char Char Char"/>
    <w:qFormat/>
  </w:style>
  <w:style w:type="character" w:customStyle="1" w:styleId="proposalCharCharChar">
    <w:name w:val="proposal Char Char Char"/>
    <w:qFormat/>
    <w:rPr>
      <w:rFonts w:ascii="Times New Roman" w:hAnsi="Times New Roman"/>
      <w:sz w:val="24"/>
      <w:lang w:val="en-GB" w:eastAsia="en-GB"/>
    </w:rPr>
  </w:style>
  <w:style w:type="character" w:customStyle="1" w:styleId="title41">
    <w:name w:val="title41"/>
    <w:qFormat/>
    <w:rPr>
      <w:rFonts w:ascii="宋体" w:eastAsia="宋体" w:hAnsi="宋体" w:hint="eastAsia"/>
      <w:color w:val="194F95"/>
      <w:sz w:val="23"/>
      <w:szCs w:val="23"/>
    </w:rPr>
  </w:style>
  <w:style w:type="character" w:customStyle="1" w:styleId="Charff3">
    <w:name w:val="正文标准格式 Char"/>
    <w:qFormat/>
    <w:rPr>
      <w:rFonts w:ascii="宋体" w:eastAsia="宋体" w:hAnsi="宋体"/>
      <w:color w:val="000000"/>
      <w:kern w:val="2"/>
      <w:sz w:val="24"/>
      <w:szCs w:val="24"/>
      <w:lang w:val="en-US" w:eastAsia="zh-CN" w:bidi="ar-SA"/>
    </w:rPr>
  </w:style>
  <w:style w:type="character" w:customStyle="1" w:styleId="8Char4">
    <w:name w:val="标题8 Char4"/>
    <w:qFormat/>
    <w:rPr>
      <w:rFonts w:eastAsia="宋体"/>
      <w:bCs/>
      <w:snapToGrid/>
      <w:kern w:val="2"/>
      <w:sz w:val="24"/>
      <w:szCs w:val="24"/>
      <w:lang w:val="en-US" w:eastAsia="zh-CN" w:bidi="ar-SA"/>
    </w:rPr>
  </w:style>
  <w:style w:type="character" w:customStyle="1" w:styleId="Char23">
    <w:name w:val="页脚 Char2"/>
    <w:uiPriority w:val="99"/>
    <w:qFormat/>
    <w:rPr>
      <w:kern w:val="2"/>
      <w:sz w:val="18"/>
      <w:szCs w:val="18"/>
    </w:rPr>
  </w:style>
  <w:style w:type="character" w:customStyle="1" w:styleId="tpccontent">
    <w:name w:val="tpc_content"/>
    <w:qFormat/>
  </w:style>
  <w:style w:type="character" w:customStyle="1" w:styleId="unnamed31">
    <w:name w:val="unnamed31"/>
    <w:qFormat/>
    <w:rPr>
      <w:sz w:val="18"/>
      <w:szCs w:val="18"/>
      <w:u w:val="none"/>
    </w:rPr>
  </w:style>
  <w:style w:type="character" w:customStyle="1" w:styleId="Char19">
    <w:name w:val="正文样式 Char1"/>
    <w:qFormat/>
    <w:rPr>
      <w:rFonts w:eastAsia="宋体"/>
      <w:kern w:val="2"/>
      <w:sz w:val="28"/>
      <w:szCs w:val="28"/>
      <w:lang w:val="en-US" w:eastAsia="zh-CN" w:bidi="ar-SA"/>
    </w:rPr>
  </w:style>
  <w:style w:type="character" w:customStyle="1" w:styleId="CharChard">
    <w:name w:val="表头 Char Char"/>
    <w:qFormat/>
    <w:rPr>
      <w:rFonts w:eastAsia="宋体"/>
      <w:b/>
      <w:kern w:val="2"/>
      <w:sz w:val="21"/>
      <w:szCs w:val="24"/>
      <w:lang w:val="en-US" w:eastAsia="zh-CN" w:bidi="ar-SA"/>
    </w:rPr>
  </w:style>
  <w:style w:type="character" w:customStyle="1" w:styleId="CharCharChare">
    <w:name w:val="报告正文 Char Char Char"/>
    <w:qFormat/>
    <w:rPr>
      <w:rFonts w:eastAsia="宋体" w:cs="宋体"/>
      <w:snapToGrid/>
      <w:kern w:val="24"/>
      <w:sz w:val="24"/>
      <w:szCs w:val="21"/>
      <w:lang w:val="en-US" w:eastAsia="zh-CN"/>
    </w:rPr>
  </w:style>
  <w:style w:type="character" w:customStyle="1" w:styleId="17">
    <w:name w:val="明显强调1"/>
    <w:qFormat/>
    <w:rPr>
      <w:b/>
      <w:i/>
      <w:sz w:val="24"/>
      <w:szCs w:val="24"/>
      <w:u w:val="single"/>
    </w:rPr>
  </w:style>
  <w:style w:type="character" w:customStyle="1" w:styleId="CharCharCharChar0">
    <w:name w:val="居中(含图、公式等) Char Char Char Char"/>
    <w:qFormat/>
    <w:rPr>
      <w:rFonts w:ascii="Arial" w:eastAsia="宋体" w:hAnsi="Arial"/>
      <w:kern w:val="2"/>
      <w:sz w:val="24"/>
      <w:szCs w:val="24"/>
      <w:lang w:val="en-US" w:eastAsia="zh-CN"/>
    </w:rPr>
  </w:style>
  <w:style w:type="character" w:customStyle="1" w:styleId="CharChare">
    <w:name w:val="题注+ Char Char"/>
    <w:qFormat/>
    <w:rPr>
      <w:rFonts w:ascii="黑体" w:eastAsia="黑体" w:hAnsi="Arial"/>
      <w:sz w:val="24"/>
      <w:szCs w:val="24"/>
      <w:lang w:val="en-US" w:eastAsia="zh-CN" w:bidi="ar-SA"/>
    </w:rPr>
  </w:style>
  <w:style w:type="character" w:customStyle="1" w:styleId="Charff4">
    <w:name w:val="表格文字—五号 Char"/>
    <w:qFormat/>
    <w:rPr>
      <w:rFonts w:eastAsia="宋体"/>
      <w:kern w:val="2"/>
      <w:sz w:val="21"/>
      <w:szCs w:val="24"/>
      <w:lang w:val="en-US" w:eastAsia="zh-CN" w:bidi="ar-SA"/>
    </w:rPr>
  </w:style>
  <w:style w:type="character" w:customStyle="1" w:styleId="Charff5">
    <w:name w:val="样式表格 Char"/>
    <w:qFormat/>
    <w:rPr>
      <w:rFonts w:cs="宋体"/>
      <w:kern w:val="2"/>
      <w:sz w:val="24"/>
      <w:szCs w:val="21"/>
    </w:rPr>
  </w:style>
  <w:style w:type="character" w:customStyle="1" w:styleId="2Char30">
    <w:name w:val="标题 2 Char3"/>
    <w:qFormat/>
    <w:rPr>
      <w:b/>
      <w:sz w:val="30"/>
    </w:rPr>
  </w:style>
  <w:style w:type="character" w:customStyle="1" w:styleId="1CharChar3">
    <w:name w:val="标题 1 Char Char3"/>
    <w:qFormat/>
    <w:rPr>
      <w:rFonts w:ascii="黑体" w:eastAsia="黑体"/>
      <w:b/>
      <w:bCs/>
      <w:kern w:val="44"/>
      <w:sz w:val="30"/>
      <w:szCs w:val="44"/>
      <w:lang w:val="en-US" w:eastAsia="zh-CN" w:bidi="ar-SA"/>
    </w:rPr>
  </w:style>
  <w:style w:type="character" w:customStyle="1" w:styleId="3CharCharChar0">
    <w:name w:val="正文样式3 Char Char Char"/>
    <w:qFormat/>
    <w:rPr>
      <w:rFonts w:eastAsia="宋体"/>
      <w:sz w:val="24"/>
      <w:lang w:val="en-US" w:eastAsia="zh-CN"/>
    </w:rPr>
  </w:style>
  <w:style w:type="character" w:customStyle="1" w:styleId="editsChar">
    <w:name w:val="edits Char"/>
    <w:qFormat/>
    <w:rPr>
      <w:rFonts w:ascii="Arial" w:hAnsi="Arial"/>
      <w:i/>
      <w:color w:val="FF0000"/>
      <w:sz w:val="22"/>
      <w:szCs w:val="24"/>
      <w:lang w:val="en-US" w:eastAsia="en-US" w:bidi="ar-SA"/>
    </w:rPr>
  </w:style>
  <w:style w:type="character" w:customStyle="1" w:styleId="BodytextChar">
    <w:name w:val="Body text Char"/>
    <w:qFormat/>
    <w:rPr>
      <w:rFonts w:ascii="Arial" w:hAnsi="Arial"/>
      <w:color w:val="000000"/>
      <w:sz w:val="24"/>
      <w:szCs w:val="24"/>
      <w:lang w:val="en-US" w:eastAsia="en-US" w:bidi="ar-SA"/>
    </w:rPr>
  </w:style>
  <w:style w:type="character" w:customStyle="1" w:styleId="Footer1Char2">
    <w:name w:val="Footer1 Char2"/>
    <w:qFormat/>
    <w:rPr>
      <w:rFonts w:ascii="宋体" w:eastAsia="宋体" w:hAnsi="宋体" w:hint="eastAsia"/>
      <w:sz w:val="18"/>
      <w:szCs w:val="18"/>
      <w:lang w:val="en-US" w:eastAsia="zh-CN" w:bidi="ar-SA"/>
    </w:rPr>
  </w:style>
  <w:style w:type="character" w:customStyle="1" w:styleId="4CharChar6">
    <w:name w:val="标题 4 Char Char6"/>
    <w:qFormat/>
    <w:rPr>
      <w:rFonts w:eastAsia="宋体"/>
      <w:snapToGrid/>
      <w:kern w:val="2"/>
      <w:sz w:val="24"/>
      <w:szCs w:val="24"/>
      <w:lang w:val="en-US" w:eastAsia="zh-CN" w:bidi="ar-SA"/>
    </w:rPr>
  </w:style>
  <w:style w:type="character" w:customStyle="1" w:styleId="8Char3">
    <w:name w:val="标题8 Char3"/>
    <w:qFormat/>
    <w:rPr>
      <w:rFonts w:eastAsia="宋体"/>
      <w:bCs/>
      <w:snapToGrid/>
      <w:kern w:val="2"/>
      <w:sz w:val="24"/>
      <w:szCs w:val="24"/>
      <w:lang w:val="en-US" w:eastAsia="zh-CN" w:bidi="ar-SA"/>
    </w:rPr>
  </w:style>
  <w:style w:type="character" w:customStyle="1" w:styleId="3Char5">
    <w:name w:val="无节3 Char"/>
    <w:qFormat/>
    <w:rPr>
      <w:rFonts w:ascii="Cambria" w:eastAsia="宋体" w:hAnsi="Cambria" w:cs="Times New Roman"/>
      <w:b/>
      <w:bCs/>
    </w:rPr>
  </w:style>
  <w:style w:type="character" w:customStyle="1" w:styleId="CharCharCharf">
    <w:name w:val="表格内容 Char Char Char"/>
    <w:qFormat/>
    <w:rPr>
      <w:rFonts w:eastAsia="宋体"/>
      <w:color w:val="000000"/>
      <w:kern w:val="2"/>
      <w:sz w:val="21"/>
      <w:szCs w:val="21"/>
      <w:lang w:val="en-US" w:eastAsia="zh-CN"/>
    </w:rPr>
  </w:style>
  <w:style w:type="character" w:customStyle="1" w:styleId="CharCharf">
    <w:name w:val="段落 Char Char"/>
    <w:qFormat/>
    <w:rPr>
      <w:rFonts w:eastAsia="宋体"/>
      <w:snapToGrid/>
      <w:color w:val="000000"/>
      <w:sz w:val="28"/>
      <w:lang w:val="en-US" w:eastAsia="zh-CN" w:bidi="ar-SA"/>
    </w:rPr>
  </w:style>
  <w:style w:type="character" w:customStyle="1" w:styleId="CharCharCharf0">
    <w:name w:val="小表右 Char Char Char"/>
    <w:qFormat/>
    <w:rPr>
      <w:rFonts w:ascii="宋体" w:eastAsia="宋体" w:hAnsi="宋体"/>
    </w:rPr>
  </w:style>
  <w:style w:type="character" w:customStyle="1" w:styleId="CharCharCharCharCharCharCharCharChar">
    <w:name w:val="正文样式 Char Char Char Char Char Char Char Char Char"/>
    <w:qFormat/>
    <w:rPr>
      <w:rFonts w:ascii="Times New Roman" w:hAnsi="Times New Roman"/>
      <w:sz w:val="24"/>
      <w:szCs w:val="24"/>
      <w:lang w:val="en-US"/>
    </w:rPr>
  </w:style>
  <w:style w:type="character" w:customStyle="1" w:styleId="18">
    <w:name w:val="书籍标题1"/>
    <w:uiPriority w:val="33"/>
    <w:qFormat/>
    <w:rPr>
      <w:rFonts w:ascii="Cambria" w:eastAsia="宋体" w:hAnsi="Cambria"/>
      <w:b/>
      <w:i/>
      <w:sz w:val="24"/>
      <w:szCs w:val="24"/>
    </w:rPr>
  </w:style>
  <w:style w:type="character" w:customStyle="1" w:styleId="arr1">
    <w:name w:val="arr1"/>
    <w:qFormat/>
    <w:rPr>
      <w:rFonts w:ascii="Verdana" w:eastAsia="宋体" w:hAnsi="Verdana"/>
      <w:lang w:val="en-US" w:eastAsia="en-US" w:bidi="ar-SA"/>
    </w:rPr>
  </w:style>
  <w:style w:type="character" w:customStyle="1" w:styleId="2TimesNewRomanChar">
    <w:name w:val="正文首行缩进 2 + Times New Roman Char"/>
    <w:qFormat/>
    <w:rPr>
      <w:rFonts w:eastAsia="宋体"/>
      <w:sz w:val="24"/>
      <w:szCs w:val="24"/>
      <w:lang w:val="en-US" w:eastAsia="zh-CN" w:bidi="ar-SA"/>
    </w:rPr>
  </w:style>
  <w:style w:type="character" w:customStyle="1" w:styleId="CharCharCharf1">
    <w:name w:val="正文样式－文字 Char Char Char"/>
    <w:qFormat/>
    <w:rPr>
      <w:rFonts w:eastAsia="宋体"/>
      <w:color w:val="000000"/>
      <w:sz w:val="28"/>
      <w:szCs w:val="24"/>
      <w:lang w:val="en-US" w:eastAsia="zh-CN" w:bidi="ar-SA"/>
    </w:rPr>
  </w:style>
  <w:style w:type="character" w:customStyle="1" w:styleId="CharChar50">
    <w:name w:val="Char Char5"/>
    <w:qFormat/>
    <w:rPr>
      <w:rFonts w:ascii="宋体" w:eastAsia="宋体" w:hAnsi="Courier New"/>
      <w:kern w:val="2"/>
      <w:sz w:val="28"/>
      <w:lang w:val="en-US" w:eastAsia="zh-CN" w:bidi="ar-SA"/>
    </w:rPr>
  </w:style>
  <w:style w:type="character" w:customStyle="1" w:styleId="CharChar212">
    <w:name w:val="Char Char212"/>
    <w:qFormat/>
    <w:rPr>
      <w:rFonts w:eastAsia="宋体"/>
      <w:kern w:val="2"/>
      <w:sz w:val="21"/>
      <w:szCs w:val="24"/>
      <w:lang w:val="en-US" w:eastAsia="zh-CN" w:bidi="ar-SA"/>
    </w:rPr>
  </w:style>
  <w:style w:type="character" w:customStyle="1" w:styleId="CharCharCharf2">
    <w:name w:val="表－居中列 Char Char Char"/>
    <w:qFormat/>
    <w:rPr>
      <w:rFonts w:eastAsia="宋体"/>
      <w:snapToGrid/>
      <w:sz w:val="21"/>
      <w:szCs w:val="21"/>
    </w:rPr>
  </w:style>
  <w:style w:type="character" w:customStyle="1" w:styleId="proposalCharCharCharChar">
    <w:name w:val="proposal Char Char Char Char"/>
    <w:qFormat/>
    <w:rPr>
      <w:rFonts w:ascii="Times New Roman" w:hAnsi="Times New Roman"/>
      <w:sz w:val="24"/>
      <w:lang w:val="en-US" w:eastAsia="zh-CN"/>
    </w:rPr>
  </w:style>
  <w:style w:type="character" w:customStyle="1" w:styleId="Document7">
    <w:name w:val="Document 7"/>
    <w:qFormat/>
  </w:style>
  <w:style w:type="character" w:customStyle="1" w:styleId="CharChar124">
    <w:name w:val="Char Char124"/>
    <w:qFormat/>
    <w:rPr>
      <w:rFonts w:ascii="Arial" w:eastAsia="黑体" w:hAnsi="Arial"/>
      <w:b/>
      <w:bCs/>
      <w:kern w:val="2"/>
      <w:sz w:val="28"/>
      <w:szCs w:val="28"/>
      <w:lang w:val="en-US" w:eastAsia="zh-CN"/>
    </w:rPr>
  </w:style>
  <w:style w:type="character" w:customStyle="1" w:styleId="Charff6">
    <w:name w:val="表头标准格式 Char"/>
    <w:qFormat/>
    <w:rPr>
      <w:rFonts w:eastAsia="宋体"/>
      <w:snapToGrid/>
      <w:color w:val="000000"/>
      <w:spacing w:val="4"/>
      <w:kern w:val="2"/>
      <w:sz w:val="24"/>
      <w:szCs w:val="24"/>
      <w:lang w:val="en-US" w:eastAsia="zh-CN" w:bidi="ar-SA"/>
    </w:rPr>
  </w:style>
  <w:style w:type="character" w:customStyle="1" w:styleId="001CharCharChar">
    <w:name w:val="正文001 Char Char Char"/>
    <w:qFormat/>
    <w:rPr>
      <w:rFonts w:eastAsia="宋体"/>
      <w:kern w:val="2"/>
      <w:sz w:val="24"/>
      <w:lang w:val="en-US" w:eastAsia="zh-CN"/>
    </w:rPr>
  </w:style>
  <w:style w:type="character" w:customStyle="1" w:styleId="Job">
    <w:name w:val="Job"/>
    <w:qFormat/>
    <w:rPr>
      <w:rFonts w:ascii="Verdana" w:eastAsia="宋体" w:hAnsi="Verdana"/>
      <w:lang w:val="en-US" w:eastAsia="en-US" w:bidi="ar-SA"/>
    </w:rPr>
  </w:style>
  <w:style w:type="character" w:customStyle="1" w:styleId="3CharChar0">
    <w:name w:val="正文文字缩进 3 Char Char"/>
    <w:qFormat/>
    <w:rPr>
      <w:rFonts w:eastAsia="宋体"/>
      <w:sz w:val="24"/>
      <w:szCs w:val="24"/>
      <w:lang w:val="en-US" w:eastAsia="zh-CN" w:bidi="ar-SA"/>
    </w:rPr>
  </w:style>
  <w:style w:type="character" w:customStyle="1" w:styleId="CharChar121">
    <w:name w:val="Char Char121"/>
    <w:qFormat/>
    <w:rPr>
      <w:rFonts w:ascii="宋体" w:eastAsia="宋体" w:hAnsi="宋体" w:hint="eastAsia"/>
      <w:sz w:val="24"/>
      <w:lang w:val="en-US" w:eastAsia="zh-CN" w:bidi="ar-SA"/>
    </w:rPr>
  </w:style>
  <w:style w:type="character" w:customStyle="1" w:styleId="1500CharCharChar">
    <w:name w:val="样式 样式 左侧:  1.5 厘米 首行缩进:  0 厘米 + 左侧:  0 厘米 Char Char Char"/>
    <w:qFormat/>
    <w:rPr>
      <w:rFonts w:ascii="Arial" w:eastAsia="宋体" w:hAnsi="Arial" w:cs="宋体"/>
      <w:sz w:val="24"/>
      <w:lang w:val="en-US" w:eastAsia="zh-CN"/>
    </w:rPr>
  </w:style>
  <w:style w:type="character" w:customStyle="1" w:styleId="CharChar191">
    <w:name w:val="Char Char191"/>
    <w:qFormat/>
    <w:rPr>
      <w:rFonts w:ascii="宋体" w:eastAsia="宋体" w:hAnsi="宋体" w:hint="eastAsia"/>
      <w:kern w:val="2"/>
      <w:sz w:val="21"/>
      <w:szCs w:val="24"/>
      <w:lang w:val="en-US" w:eastAsia="zh-CN" w:bidi="ar-SA"/>
    </w:rPr>
  </w:style>
  <w:style w:type="character" w:customStyle="1" w:styleId="CharChar84">
    <w:name w:val="Char Char84"/>
    <w:qFormat/>
    <w:rPr>
      <w:rFonts w:eastAsia="宋体"/>
      <w:sz w:val="28"/>
      <w:lang w:val="en-US" w:eastAsia="zh-CN"/>
    </w:rPr>
  </w:style>
  <w:style w:type="character" w:customStyle="1" w:styleId="CharCharf0">
    <w:name w:val="样式 宋体 四号 Char Char"/>
    <w:qFormat/>
    <w:rPr>
      <w:rFonts w:ascii="宋体" w:hAnsi="宋体" w:cs="宋体"/>
      <w:kern w:val="2"/>
      <w:sz w:val="28"/>
    </w:rPr>
  </w:style>
  <w:style w:type="character" w:customStyle="1" w:styleId="3-CharChar">
    <w:name w:val="标题 3-报告书 Char Char"/>
    <w:qFormat/>
    <w:rPr>
      <w:rFonts w:ascii="Verdana" w:eastAsia="华文中宋" w:hAnsi="Verdana"/>
      <w:kern w:val="2"/>
      <w:sz w:val="30"/>
      <w:szCs w:val="24"/>
      <w:lang w:val="en-US" w:eastAsia="zh-CN" w:bidi="ar-SA"/>
    </w:rPr>
  </w:style>
  <w:style w:type="character" w:customStyle="1" w:styleId="22CharCharCharChar">
    <w:name w:val="样式 正文文本缩进 2正文文字缩进 2 + 四号 蓝色 Char Char Char Char"/>
    <w:qFormat/>
    <w:rPr>
      <w:rFonts w:ascii="宋体" w:hAnsi="宋体"/>
      <w:color w:val="0000FF"/>
      <w:spacing w:val="8"/>
      <w:sz w:val="24"/>
      <w:szCs w:val="24"/>
      <w:lang w:bidi="ar-SA"/>
    </w:rPr>
  </w:style>
  <w:style w:type="character" w:customStyle="1" w:styleId="4CharChar0">
    <w:name w:val="标题 4 Char Char"/>
    <w:qFormat/>
    <w:rPr>
      <w:rFonts w:ascii="Cambria" w:eastAsia="宋体" w:hAnsi="Cambria" w:cs="Times New Roman"/>
      <w:b/>
      <w:bCs/>
      <w:kern w:val="2"/>
      <w:sz w:val="28"/>
      <w:szCs w:val="28"/>
    </w:rPr>
  </w:style>
  <w:style w:type="character" w:customStyle="1" w:styleId="-32Char">
    <w:name w:val="编号-正文章条3级标题和2级条(不进目录) Char"/>
    <w:qFormat/>
    <w:rPr>
      <w:rFonts w:ascii="Arial" w:hAnsi="Arial"/>
      <w:kern w:val="2"/>
      <w:sz w:val="24"/>
      <w:szCs w:val="24"/>
    </w:rPr>
  </w:style>
  <w:style w:type="character" w:customStyle="1" w:styleId="08505051CharCharChar">
    <w:name w:val="样式 正文样式 + 首行缩进:  0.85 厘米 段前: 0.5 行 段后: 0.5 行1 Char Char Char"/>
    <w:qFormat/>
    <w:rPr>
      <w:rFonts w:ascii="Arial" w:eastAsia="宋体" w:hAnsi="Arial"/>
      <w:kern w:val="2"/>
      <w:sz w:val="24"/>
      <w:lang w:val="en-US" w:eastAsia="zh-CN"/>
    </w:rPr>
  </w:style>
  <w:style w:type="character" w:customStyle="1" w:styleId="Char1a">
    <w:name w:val="结束语 Char1"/>
    <w:uiPriority w:val="99"/>
    <w:qFormat/>
    <w:rPr>
      <w:kern w:val="2"/>
      <w:sz w:val="21"/>
      <w:szCs w:val="24"/>
    </w:rPr>
  </w:style>
  <w:style w:type="character" w:customStyle="1" w:styleId="Char1b">
    <w:name w:val="脚注文本 Char1"/>
    <w:uiPriority w:val="99"/>
    <w:qFormat/>
    <w:rPr>
      <w:kern w:val="2"/>
      <w:sz w:val="18"/>
      <w:szCs w:val="18"/>
    </w:rPr>
  </w:style>
  <w:style w:type="character" w:customStyle="1" w:styleId="11CharCharChar">
    <w:name w:val="正文11 Char Char Char"/>
    <w:qFormat/>
    <w:rPr>
      <w:rFonts w:eastAsia="宋体"/>
      <w:color w:val="000000"/>
      <w:kern w:val="2"/>
      <w:sz w:val="24"/>
      <w:szCs w:val="24"/>
      <w:lang w:val="en-US" w:eastAsia="zh-CN"/>
    </w:rPr>
  </w:style>
  <w:style w:type="character" w:customStyle="1" w:styleId="Char1c">
    <w:name w:val="正文首行缩进 Char1"/>
    <w:uiPriority w:val="99"/>
    <w:qFormat/>
    <w:rPr>
      <w:rFonts w:ascii="Times New Roman" w:eastAsia="宋体" w:hAnsi="Times New Roman"/>
      <w:spacing w:val="12"/>
      <w:kern w:val="2"/>
      <w:sz w:val="24"/>
      <w:szCs w:val="21"/>
      <w:lang w:val="en-US" w:eastAsia="zh-CN" w:bidi="ar-SA"/>
    </w:rPr>
  </w:style>
  <w:style w:type="character" w:customStyle="1" w:styleId="CharChar40">
    <w:name w:val="Char Char4"/>
    <w:qFormat/>
    <w:rPr>
      <w:rFonts w:ascii="宋体" w:eastAsia="宋体" w:hAnsi="Courier New"/>
      <w:kern w:val="2"/>
      <w:sz w:val="21"/>
      <w:lang w:val="en-US" w:eastAsia="zh-CN" w:bidi="ar-SA"/>
    </w:rPr>
  </w:style>
  <w:style w:type="character" w:customStyle="1" w:styleId="CharCharf1">
    <w:name w:val="节 Char Char"/>
    <w:qFormat/>
    <w:rPr>
      <w:rFonts w:eastAsia="宋体"/>
      <w:b/>
      <w:kern w:val="2"/>
      <w:sz w:val="28"/>
      <w:lang w:val="en-US" w:eastAsia="zh-CN" w:bidi="ar-SA"/>
    </w:rPr>
  </w:style>
  <w:style w:type="character" w:customStyle="1" w:styleId="CharCharCharCharChar">
    <w:name w:val="正文文字 Char Char Char Char Char"/>
    <w:qFormat/>
    <w:rPr>
      <w:rFonts w:ascii="Verdana" w:eastAsia="宋体" w:hAnsi="Verdana"/>
      <w:kern w:val="2"/>
      <w:sz w:val="24"/>
      <w:lang w:val="en-US" w:eastAsia="zh-CN" w:bidi="ar-SA"/>
    </w:rPr>
  </w:style>
  <w:style w:type="character" w:customStyle="1" w:styleId="2Char20">
    <w:name w:val="正文文本缩进 2 Char2"/>
    <w:qFormat/>
    <w:rPr>
      <w:kern w:val="2"/>
      <w:sz w:val="24"/>
      <w:szCs w:val="22"/>
    </w:rPr>
  </w:style>
  <w:style w:type="character" w:customStyle="1" w:styleId="3Char11">
    <w:name w:val="正文文本缩进 3 Char1"/>
    <w:qFormat/>
    <w:rPr>
      <w:kern w:val="2"/>
      <w:sz w:val="16"/>
      <w:szCs w:val="16"/>
    </w:rPr>
  </w:style>
  <w:style w:type="character" w:customStyle="1" w:styleId="CharCharChar30">
    <w:name w:val="正文文字 Char Char Char3"/>
    <w:qFormat/>
    <w:rPr>
      <w:rFonts w:ascii="宋体" w:eastAsia="宋体"/>
      <w:color w:val="000000"/>
      <w:kern w:val="2"/>
      <w:sz w:val="24"/>
      <w:lang w:val="en-US" w:eastAsia="zh-CN" w:bidi="ar-SA"/>
    </w:rPr>
  </w:style>
  <w:style w:type="character" w:customStyle="1" w:styleId="Charff7">
    <w:name w:val="珠海项目 Char"/>
    <w:qFormat/>
    <w:rPr>
      <w:rFonts w:ascii="仿宋_GB2312" w:eastAsia="仿宋_GB2312"/>
      <w:kern w:val="2"/>
      <w:sz w:val="28"/>
      <w:szCs w:val="24"/>
      <w:lang w:val="en-US" w:eastAsia="zh-CN" w:bidi="ar-SA"/>
    </w:rPr>
  </w:style>
  <w:style w:type="character" w:customStyle="1" w:styleId="H6Char">
    <w:name w:val="H6 Char"/>
    <w:qFormat/>
    <w:rPr>
      <w:rFonts w:ascii="Arial" w:eastAsia="黑体" w:hAnsi="Arial"/>
      <w:b/>
      <w:sz w:val="24"/>
      <w:lang w:val="en-US" w:eastAsia="zh-CN" w:bidi="ar-SA"/>
    </w:rPr>
  </w:style>
  <w:style w:type="character" w:customStyle="1" w:styleId="5CharChar">
    <w:name w:val="样式5 Char Char"/>
    <w:qFormat/>
    <w:rPr>
      <w:rFonts w:ascii="Arial" w:hAnsi="Arial" w:cs="Arial"/>
      <w:kern w:val="2"/>
      <w:sz w:val="24"/>
    </w:rPr>
  </w:style>
  <w:style w:type="character" w:customStyle="1" w:styleId="afff0">
    <w:name w:val="篇号"/>
    <w:qFormat/>
    <w:rPr>
      <w:rFonts w:eastAsia="宋体"/>
      <w:sz w:val="28"/>
      <w:szCs w:val="28"/>
    </w:rPr>
  </w:style>
  <w:style w:type="character" w:customStyle="1" w:styleId="29">
    <w:name w:val="不明显强调2"/>
    <w:uiPriority w:val="19"/>
    <w:qFormat/>
    <w:rPr>
      <w:i/>
      <w:iCs/>
      <w:color w:val="808080"/>
    </w:rPr>
  </w:style>
  <w:style w:type="character" w:customStyle="1" w:styleId="CharCharCharf3">
    <w:name w:val="表名 Char Char Char"/>
    <w:qFormat/>
    <w:rPr>
      <w:rFonts w:eastAsia="宋体"/>
      <w:b/>
      <w:snapToGrid/>
      <w:color w:val="FF0000"/>
      <w:sz w:val="24"/>
      <w:szCs w:val="21"/>
      <w:lang w:val="en-US" w:eastAsia="zh-CN"/>
    </w:rPr>
  </w:style>
  <w:style w:type="character" w:customStyle="1" w:styleId="9Char2">
    <w:name w:val="标题 9 Char2"/>
    <w:uiPriority w:val="9"/>
    <w:qFormat/>
    <w:rPr>
      <w:rFonts w:ascii="Cambria" w:eastAsia="宋体" w:hAnsi="Cambria"/>
      <w:kern w:val="2"/>
      <w:sz w:val="21"/>
      <w:szCs w:val="21"/>
      <w:lang w:val="en-US" w:eastAsia="zh-CN" w:bidi="ar-SA"/>
    </w:rPr>
  </w:style>
  <w:style w:type="character" w:customStyle="1" w:styleId="5CharChar0">
    <w:name w:val="标5 Char Char"/>
    <w:qFormat/>
    <w:rPr>
      <w:rFonts w:ascii="宋体" w:eastAsia="宋体" w:hAnsi="宋体"/>
      <w:sz w:val="28"/>
      <w:szCs w:val="28"/>
      <w:lang w:val="en-US" w:eastAsia="zh-CN" w:bidi="ar-SA"/>
    </w:rPr>
  </w:style>
  <w:style w:type="character" w:customStyle="1" w:styleId="CharCharCharCharCharCharCharCharCharChar">
    <w:name w:val="正文样式 Char Char Char Char Char Char Char Char Char Char"/>
    <w:qFormat/>
    <w:rPr>
      <w:kern w:val="2"/>
      <w:sz w:val="24"/>
      <w:szCs w:val="24"/>
    </w:rPr>
  </w:style>
  <w:style w:type="character" w:customStyle="1" w:styleId="Technical2">
    <w:name w:val="Technical 2"/>
    <w:qFormat/>
    <w:rPr>
      <w:rFonts w:ascii="Courier" w:hAnsi="Courier" w:hint="default"/>
      <w:sz w:val="24"/>
      <w:lang w:val="en-US"/>
    </w:rPr>
  </w:style>
  <w:style w:type="character" w:customStyle="1" w:styleId="Document8">
    <w:name w:val="Document 8"/>
    <w:qFormat/>
  </w:style>
  <w:style w:type="character" w:customStyle="1" w:styleId="CharCharCharf4">
    <w:name w:val="正文 首行缩进 Char Char Char"/>
    <w:qFormat/>
    <w:rPr>
      <w:rFonts w:eastAsia="宋体" w:cs="宋体"/>
      <w:kern w:val="2"/>
      <w:sz w:val="24"/>
      <w:lang w:val="en-US" w:eastAsia="zh-CN"/>
    </w:rPr>
  </w:style>
  <w:style w:type="character" w:customStyle="1" w:styleId="Charff8">
    <w:name w:val="样式 表格备注 Char"/>
    <w:qFormat/>
    <w:rPr>
      <w:rFonts w:ascii="宋体" w:eastAsia="楷体_GB2312" w:hAnsi="宋体" w:cs="宋体"/>
      <w:sz w:val="24"/>
      <w:lang w:val="en-US" w:eastAsia="zh-CN" w:bidi="ar-SA"/>
    </w:rPr>
  </w:style>
  <w:style w:type="character" w:customStyle="1" w:styleId="CharCharf2">
    <w:name w:val="明显引用 Char Char"/>
    <w:qFormat/>
    <w:rPr>
      <w:b/>
      <w:i/>
      <w:sz w:val="24"/>
    </w:rPr>
  </w:style>
  <w:style w:type="character" w:customStyle="1" w:styleId="CharChar192">
    <w:name w:val="Char Char192"/>
    <w:qFormat/>
    <w:rPr>
      <w:rFonts w:eastAsia="宋体"/>
      <w:kern w:val="2"/>
      <w:sz w:val="21"/>
      <w:szCs w:val="24"/>
      <w:lang w:val="en-US" w:eastAsia="zh-CN" w:bidi="ar-SA"/>
    </w:rPr>
  </w:style>
  <w:style w:type="character" w:customStyle="1" w:styleId="4-CharChar">
    <w:name w:val="标题 4-报告书 Char Char"/>
    <w:qFormat/>
    <w:rPr>
      <w:rFonts w:ascii="Verdana" w:eastAsia="华文中宋" w:hAnsi="Verdana"/>
      <w:bCs/>
      <w:color w:val="000000"/>
      <w:kern w:val="2"/>
      <w:sz w:val="28"/>
      <w:szCs w:val="24"/>
      <w:lang w:val="en-US" w:eastAsia="zh-CN" w:bidi="ar-SA"/>
    </w:rPr>
  </w:style>
  <w:style w:type="character" w:customStyle="1" w:styleId="Char24">
    <w:name w:val="批注框文本 Char2"/>
    <w:uiPriority w:val="99"/>
    <w:qFormat/>
    <w:rPr>
      <w:kern w:val="2"/>
      <w:sz w:val="18"/>
      <w:szCs w:val="18"/>
    </w:rPr>
  </w:style>
  <w:style w:type="character" w:customStyle="1" w:styleId="Char25">
    <w:name w:val="文档结构图 Char2"/>
    <w:uiPriority w:val="99"/>
    <w:qFormat/>
    <w:rPr>
      <w:rFonts w:ascii="宋体" w:eastAsia="宋体" w:hAnsi="宋体" w:hint="eastAsia"/>
      <w:kern w:val="2"/>
      <w:sz w:val="18"/>
      <w:szCs w:val="18"/>
    </w:rPr>
  </w:style>
  <w:style w:type="character" w:customStyle="1" w:styleId="CharChar172">
    <w:name w:val="Char Char172"/>
    <w:qFormat/>
    <w:rPr>
      <w:rFonts w:eastAsia="宋体"/>
      <w:spacing w:val="20"/>
      <w:kern w:val="2"/>
      <w:sz w:val="24"/>
      <w:szCs w:val="24"/>
      <w:lang w:val="en-US" w:eastAsia="zh-CN" w:bidi="ar-SA"/>
    </w:rPr>
  </w:style>
  <w:style w:type="character" w:customStyle="1" w:styleId="Charff9">
    <w:name w:val="表格文字居中 Char"/>
    <w:qFormat/>
    <w:rPr>
      <w:rFonts w:eastAsia="宋体"/>
      <w:sz w:val="21"/>
      <w:szCs w:val="24"/>
      <w:lang w:val="en-US" w:eastAsia="zh-CN" w:bidi="ar-SA"/>
    </w:rPr>
  </w:style>
  <w:style w:type="character" w:customStyle="1" w:styleId="Char1d">
    <w:name w:val="批注主题 Char1"/>
    <w:qFormat/>
    <w:rPr>
      <w:b/>
      <w:bCs/>
      <w:kern w:val="2"/>
      <w:sz w:val="21"/>
    </w:rPr>
  </w:style>
  <w:style w:type="character" w:customStyle="1" w:styleId="CharCharCharf5">
    <w:name w:val="样式表格 Char Char Char"/>
    <w:qFormat/>
    <w:rPr>
      <w:rFonts w:cs="宋体"/>
      <w:kern w:val="2"/>
      <w:sz w:val="24"/>
      <w:szCs w:val="21"/>
    </w:rPr>
  </w:style>
  <w:style w:type="character" w:customStyle="1" w:styleId="MainHeadingCharChar">
    <w:name w:val="Main Heading Char Char"/>
    <w:qFormat/>
    <w:rPr>
      <w:rFonts w:ascii="Times New Roman" w:eastAsia="宋体" w:hAnsi="Times New Roman" w:cs="Times New Roman"/>
      <w:bCs/>
      <w:kern w:val="44"/>
      <w:sz w:val="28"/>
      <w:szCs w:val="44"/>
    </w:rPr>
  </w:style>
  <w:style w:type="character" w:customStyle="1" w:styleId="Charffa">
    <w:name w:val="紧凑表格 Char"/>
    <w:qFormat/>
    <w:rPr>
      <w:rFonts w:eastAsia="宋体"/>
      <w:kern w:val="2"/>
      <w:sz w:val="21"/>
      <w:szCs w:val="24"/>
      <w:lang w:val="en-US" w:eastAsia="zh-CN" w:bidi="ar-SA"/>
    </w:rPr>
  </w:style>
  <w:style w:type="character" w:customStyle="1" w:styleId="CharChar113">
    <w:name w:val="Char Char113"/>
    <w:qFormat/>
    <w:rPr>
      <w:rFonts w:ascii="Calibri" w:eastAsia="宋体" w:hAnsi="Calibri"/>
      <w:kern w:val="2"/>
      <w:sz w:val="18"/>
      <w:szCs w:val="18"/>
      <w:lang w:val="en-US" w:eastAsia="zh-CN" w:bidi="ar-SA"/>
    </w:rPr>
  </w:style>
  <w:style w:type="character" w:customStyle="1" w:styleId="Technical1">
    <w:name w:val="Technical 1"/>
    <w:qFormat/>
    <w:rPr>
      <w:rFonts w:ascii="Courier" w:hAnsi="Courier" w:hint="default"/>
      <w:sz w:val="24"/>
      <w:lang w:val="en-US"/>
    </w:rPr>
  </w:style>
  <w:style w:type="character" w:customStyle="1" w:styleId="221Char">
    <w:name w:val="样式 样式 样式 样式 正文 首行缩进 + 首行缩进:  2 字符 行距: 单倍行距 + 首行缩进:  2 字符 + 小四 首行...1 Char"/>
    <w:qFormat/>
    <w:rPr>
      <w:rFonts w:eastAsia="宋体" w:cs="宋体"/>
      <w:kern w:val="2"/>
      <w:sz w:val="24"/>
      <w:lang w:val="en-US" w:eastAsia="zh-CN" w:bidi="ar-SA"/>
    </w:rPr>
  </w:style>
  <w:style w:type="character" w:customStyle="1" w:styleId="afff1">
    <w:name w:val="纯文本 字符"/>
    <w:uiPriority w:val="99"/>
    <w:qFormat/>
    <w:rPr>
      <w:rFonts w:ascii="宋体" w:eastAsia="宋体" w:hAnsi="Courier New" w:cs="Times New Roman"/>
      <w:szCs w:val="20"/>
    </w:rPr>
  </w:style>
  <w:style w:type="character" w:customStyle="1" w:styleId="22Char">
    <w:name w:val="样式 题注 + 首行缩进:  2 字符2 Char"/>
    <w:qFormat/>
    <w:rPr>
      <w:rFonts w:eastAsia="宋体"/>
      <w:kern w:val="2"/>
      <w:sz w:val="24"/>
      <w:lang w:val="en-US" w:eastAsia="zh-CN" w:bidi="ar-SA"/>
    </w:rPr>
  </w:style>
  <w:style w:type="character" w:customStyle="1" w:styleId="CharCharCharf6">
    <w:name w:val="正文标准格式 Char Char Char"/>
    <w:qFormat/>
    <w:rPr>
      <w:rFonts w:ascii="宋体" w:eastAsia="宋体" w:hAnsi="宋体"/>
      <w:color w:val="000000"/>
      <w:kern w:val="2"/>
      <w:sz w:val="24"/>
      <w:szCs w:val="24"/>
      <w:lang w:val="en-US" w:eastAsia="zh-CN"/>
    </w:rPr>
  </w:style>
  <w:style w:type="character" w:customStyle="1" w:styleId="Charffb">
    <w:name w:val="正文文本 Char"/>
    <w:qFormat/>
    <w:rPr>
      <w:rFonts w:eastAsia="宋体"/>
      <w:kern w:val="2"/>
      <w:sz w:val="21"/>
      <w:szCs w:val="24"/>
      <w:lang w:val="en-US" w:eastAsia="zh-CN" w:bidi="ar-SA"/>
    </w:rPr>
  </w:style>
  <w:style w:type="character" w:customStyle="1" w:styleId="Char1e">
    <w:name w:val="标题 Char1"/>
    <w:qFormat/>
    <w:rPr>
      <w:rFonts w:ascii="Cambria" w:hAnsi="Cambria" w:cs="Times New Roman" w:hint="default"/>
      <w:b/>
      <w:bCs/>
      <w:kern w:val="2"/>
      <w:sz w:val="32"/>
      <w:szCs w:val="32"/>
    </w:rPr>
  </w:style>
  <w:style w:type="character" w:customStyle="1" w:styleId="CharCharCharf7">
    <w:name w:val="紧凑表格 Char Char Char"/>
    <w:qFormat/>
    <w:rPr>
      <w:rFonts w:eastAsia="宋体"/>
      <w:kern w:val="2"/>
      <w:sz w:val="21"/>
      <w:szCs w:val="24"/>
      <w:lang w:val="en-US" w:eastAsia="zh-CN"/>
    </w:rPr>
  </w:style>
  <w:style w:type="character" w:customStyle="1" w:styleId="CharCharf3">
    <w:name w:val="注 Char Char"/>
    <w:qFormat/>
    <w:rPr>
      <w:rFonts w:ascii="Arial" w:eastAsia="黑体" w:hAnsi="Arial"/>
      <w:kern w:val="2"/>
      <w:sz w:val="24"/>
      <w:szCs w:val="24"/>
    </w:rPr>
  </w:style>
  <w:style w:type="character" w:customStyle="1" w:styleId="4CharChar1">
    <w:name w:val="样式4 Char Char"/>
    <w:qFormat/>
    <w:rPr>
      <w:rFonts w:ascii="Arial" w:eastAsia="黑体" w:hAnsi="Arial" w:cs="Arial"/>
      <w:bCs/>
      <w:kern w:val="2"/>
      <w:sz w:val="24"/>
      <w:szCs w:val="32"/>
    </w:rPr>
  </w:style>
  <w:style w:type="character" w:customStyle="1" w:styleId="111">
    <w:name w:val="书籍标题11"/>
    <w:qFormat/>
    <w:rPr>
      <w:rFonts w:ascii="Cambria" w:eastAsia="宋体" w:hAnsi="Cambria"/>
      <w:b/>
      <w:i/>
      <w:sz w:val="24"/>
      <w:szCs w:val="24"/>
    </w:rPr>
  </w:style>
  <w:style w:type="character" w:customStyle="1" w:styleId="CharCharCharCharChar1">
    <w:name w:val="Char Char Char Char Char1"/>
    <w:qFormat/>
    <w:rPr>
      <w:rFonts w:eastAsia="宋体"/>
      <w:kern w:val="2"/>
      <w:sz w:val="21"/>
      <w:szCs w:val="24"/>
      <w:lang w:val="en-US" w:eastAsia="zh-CN"/>
    </w:rPr>
  </w:style>
  <w:style w:type="character" w:customStyle="1" w:styleId="CharCharCharf8">
    <w:name w:val="短简表 Char Char Char"/>
    <w:qFormat/>
    <w:rPr>
      <w:rFonts w:eastAsia="宋体"/>
      <w:kern w:val="2"/>
      <w:sz w:val="21"/>
      <w:szCs w:val="24"/>
      <w:lang w:val="en-US" w:eastAsia="zh-CN"/>
    </w:rPr>
  </w:style>
  <w:style w:type="character" w:customStyle="1" w:styleId="CharCharCharf9">
    <w:name w:val="表中居中文字! Char Char Char"/>
    <w:qFormat/>
    <w:rPr>
      <w:rFonts w:ascii="宋体" w:eastAsia="宋体" w:hAnsi="宋体"/>
      <w:snapToGrid/>
      <w:sz w:val="24"/>
      <w:szCs w:val="24"/>
    </w:rPr>
  </w:style>
  <w:style w:type="character" w:customStyle="1" w:styleId="l17-z105">
    <w:name w:val="l17-z105"/>
    <w:qFormat/>
  </w:style>
  <w:style w:type="character" w:customStyle="1" w:styleId="afff2">
    <w:name w:val="样式 黑色"/>
    <w:qFormat/>
    <w:rPr>
      <w:rFonts w:ascii="Times New Roman" w:hAnsi="Times New Roman"/>
      <w:color w:val="000000"/>
    </w:rPr>
  </w:style>
  <w:style w:type="character" w:customStyle="1" w:styleId="2Char11">
    <w:name w:val="正文文字缩进 2 Char1"/>
    <w:qFormat/>
    <w:rPr>
      <w:rFonts w:eastAsia="宋体"/>
      <w:kern w:val="2"/>
      <w:sz w:val="21"/>
      <w:szCs w:val="24"/>
      <w:lang w:val="en-US" w:eastAsia="zh-CN" w:bidi="ar-SA"/>
    </w:rPr>
  </w:style>
  <w:style w:type="character" w:customStyle="1" w:styleId="CharCharCharfa">
    <w:name w:val="表头文字 Char Char Char"/>
    <w:qFormat/>
    <w:rPr>
      <w:rFonts w:eastAsia="宋体"/>
      <w:b/>
      <w:color w:val="FF0000"/>
      <w:sz w:val="28"/>
      <w:szCs w:val="28"/>
      <w:lang w:val="en-US" w:eastAsia="zh-CN"/>
    </w:rPr>
  </w:style>
  <w:style w:type="character" w:customStyle="1" w:styleId="Char1f">
    <w:name w:val="批注文字 Char1"/>
    <w:qFormat/>
    <w:rPr>
      <w:kern w:val="2"/>
      <w:sz w:val="21"/>
    </w:rPr>
  </w:style>
  <w:style w:type="character" w:customStyle="1" w:styleId="CharCharf4">
    <w:name w:val="表－居中列 Char Char"/>
    <w:qFormat/>
    <w:rPr>
      <w:rFonts w:eastAsia="宋体"/>
      <w:color w:val="000000"/>
      <w:sz w:val="21"/>
      <w:szCs w:val="21"/>
      <w:lang w:val="en-US" w:eastAsia="zh-CN" w:bidi="en-US"/>
    </w:rPr>
  </w:style>
  <w:style w:type="character" w:customStyle="1" w:styleId="CharChar19">
    <w:name w:val="Char Char19"/>
    <w:qFormat/>
    <w:rPr>
      <w:rFonts w:eastAsia="宋体"/>
      <w:kern w:val="2"/>
      <w:sz w:val="21"/>
      <w:szCs w:val="24"/>
      <w:lang w:val="en-US" w:eastAsia="zh-CN" w:bidi="ar-SA"/>
    </w:rPr>
  </w:style>
  <w:style w:type="character" w:customStyle="1" w:styleId="4Char1">
    <w:name w:val="新标题4 Char"/>
    <w:qFormat/>
    <w:rPr>
      <w:rFonts w:ascii="Arial" w:hAnsi="Arial"/>
      <w:b/>
      <w:bCs/>
      <w:spacing w:val="8"/>
      <w:sz w:val="24"/>
      <w:lang w:bidi="ar-SA"/>
    </w:rPr>
  </w:style>
  <w:style w:type="character" w:customStyle="1" w:styleId="CharCharCharChar1">
    <w:name w:val="表头标准格式 Char Char Char Char"/>
    <w:qFormat/>
    <w:rPr>
      <w:rFonts w:eastAsia="宋体"/>
      <w:snapToGrid/>
      <w:color w:val="000000"/>
      <w:spacing w:val="4"/>
      <w:kern w:val="2"/>
      <w:sz w:val="24"/>
      <w:szCs w:val="24"/>
      <w:lang w:val="en-US" w:eastAsia="zh-CN"/>
    </w:rPr>
  </w:style>
  <w:style w:type="character" w:customStyle="1" w:styleId="Charffc">
    <w:name w:val="小表左 Char"/>
    <w:qFormat/>
    <w:rPr>
      <w:rFonts w:ascii="宋体" w:eastAsia="宋体" w:hAnsi="宋体"/>
      <w:lang w:bidi="ar-SA"/>
    </w:rPr>
  </w:style>
  <w:style w:type="character" w:customStyle="1" w:styleId="style31">
    <w:name w:val="style31"/>
    <w:qFormat/>
    <w:rPr>
      <w:b/>
      <w:bCs/>
      <w:color w:val="3795D2"/>
      <w:sz w:val="21"/>
      <w:szCs w:val="21"/>
    </w:rPr>
  </w:style>
  <w:style w:type="character" w:customStyle="1" w:styleId="tw4winMark">
    <w:name w:val="tw4winMark"/>
    <w:qFormat/>
    <w:rPr>
      <w:rFonts w:ascii="Courier New" w:hAnsi="Courier New"/>
      <w:vanish/>
      <w:color w:val="800080"/>
      <w:vertAlign w:val="subscript"/>
    </w:rPr>
  </w:style>
  <w:style w:type="character" w:customStyle="1" w:styleId="WS-YC-CharCharChar">
    <w:name w:val="WS-YC-正文 Char Char Char"/>
    <w:qFormat/>
    <w:rPr>
      <w:rFonts w:ascii="Arial" w:hAnsi="Arial"/>
      <w:kern w:val="2"/>
      <w:sz w:val="24"/>
      <w:szCs w:val="24"/>
    </w:rPr>
  </w:style>
  <w:style w:type="character" w:customStyle="1" w:styleId="FontStyle16">
    <w:name w:val="Font Style16"/>
    <w:qFormat/>
    <w:rPr>
      <w:rFonts w:ascii="Times New Roman" w:hAnsi="Times New Roman" w:cs="Times New Roman"/>
      <w:sz w:val="22"/>
      <w:szCs w:val="22"/>
    </w:rPr>
  </w:style>
  <w:style w:type="character" w:customStyle="1" w:styleId="CharCharCharfb">
    <w:name w:val="热电厂正文 Char Char Char"/>
    <w:qFormat/>
    <w:rPr>
      <w:rFonts w:ascii="宋体" w:hAnsi="宋体"/>
      <w:kern w:val="2"/>
      <w:sz w:val="24"/>
      <w:szCs w:val="24"/>
    </w:rPr>
  </w:style>
  <w:style w:type="character" w:customStyle="1" w:styleId="CharCharf5">
    <w:name w:val="章 Char Char"/>
    <w:qFormat/>
    <w:rPr>
      <w:rFonts w:ascii="黑体" w:eastAsia="黑体"/>
      <w:b/>
      <w:bCs/>
      <w:kern w:val="44"/>
      <w:sz w:val="30"/>
      <w:szCs w:val="44"/>
      <w:lang w:val="en-US" w:eastAsia="zh-CN" w:bidi="ar-SA"/>
    </w:rPr>
  </w:style>
  <w:style w:type="character" w:customStyle="1" w:styleId="Char1f0">
    <w:name w:val="批注框文本 Char1"/>
    <w:qFormat/>
    <w:rPr>
      <w:kern w:val="2"/>
      <w:sz w:val="18"/>
      <w:szCs w:val="18"/>
    </w:rPr>
  </w:style>
  <w:style w:type="character" w:customStyle="1" w:styleId="CharChar81">
    <w:name w:val="Char Char81"/>
    <w:qFormat/>
    <w:rPr>
      <w:rFonts w:ascii="宋体" w:eastAsia="宋体" w:hAnsi="Courier New" w:hint="eastAsia"/>
      <w:kern w:val="2"/>
      <w:sz w:val="21"/>
    </w:rPr>
  </w:style>
  <w:style w:type="character" w:customStyle="1" w:styleId="4CharCharChar">
    <w:name w:val="新标题4 Char Char Char"/>
    <w:qFormat/>
    <w:rPr>
      <w:rFonts w:ascii="Arial" w:hAnsi="Arial"/>
      <w:b/>
      <w:bCs/>
      <w:spacing w:val="8"/>
      <w:sz w:val="24"/>
    </w:rPr>
  </w:style>
  <w:style w:type="character" w:customStyle="1" w:styleId="CharCharCharCharCharCharChar">
    <w:name w:val="正文样式 Char Char Char Char Char Char Char"/>
    <w:qFormat/>
    <w:rPr>
      <w:rFonts w:cs="宋体"/>
      <w:color w:val="000000"/>
      <w:kern w:val="2"/>
      <w:sz w:val="21"/>
      <w:szCs w:val="24"/>
    </w:rPr>
  </w:style>
  <w:style w:type="character" w:customStyle="1" w:styleId="WS-YC-Char">
    <w:name w:val="WS-YC-正文 Char"/>
    <w:qFormat/>
    <w:rPr>
      <w:rFonts w:ascii="Arial" w:hAnsi="Arial"/>
      <w:kern w:val="2"/>
      <w:sz w:val="24"/>
      <w:szCs w:val="24"/>
      <w:lang w:bidi="ar-SA"/>
    </w:rPr>
  </w:style>
  <w:style w:type="character" w:customStyle="1" w:styleId="CharCharCharfc">
    <w:name w:val="正文四号 Char Char Char"/>
    <w:qFormat/>
    <w:rPr>
      <w:rFonts w:eastAsia="宋体"/>
      <w:kern w:val="2"/>
      <w:sz w:val="28"/>
      <w:szCs w:val="24"/>
      <w:lang w:val="en-US" w:eastAsia="zh-CN"/>
    </w:rPr>
  </w:style>
  <w:style w:type="character" w:customStyle="1" w:styleId="SAR8">
    <w:name w:val="SAR 8"/>
    <w:qFormat/>
    <w:rPr>
      <w:rFonts w:ascii="Courier" w:hAnsi="Courier" w:hint="default"/>
      <w:sz w:val="24"/>
      <w:lang w:val="en-US"/>
    </w:rPr>
  </w:style>
  <w:style w:type="character" w:customStyle="1" w:styleId="2CharChar4">
    <w:name w:val="标题 2 Char Char4"/>
    <w:qFormat/>
    <w:rPr>
      <w:rFonts w:eastAsia="宋体"/>
      <w:b/>
      <w:kern w:val="2"/>
      <w:sz w:val="28"/>
      <w:lang w:val="en-US" w:eastAsia="zh-CN" w:bidi="ar-SA"/>
    </w:rPr>
  </w:style>
  <w:style w:type="character" w:customStyle="1" w:styleId="CharChar91">
    <w:name w:val="Char Char91"/>
    <w:qFormat/>
    <w:rPr>
      <w:rFonts w:ascii="宋体" w:eastAsia="宋体" w:hAnsi="宋体" w:hint="eastAsia"/>
      <w:sz w:val="28"/>
      <w:lang w:val="en-US" w:eastAsia="zh-CN" w:bidi="ar-SA"/>
    </w:rPr>
  </w:style>
  <w:style w:type="character" w:customStyle="1" w:styleId="hang1">
    <w:name w:val="hang1"/>
    <w:qFormat/>
    <w:rPr>
      <w:rFonts w:ascii="Verdana" w:eastAsia="宋体" w:hAnsi="Verdana"/>
      <w:spacing w:val="31680"/>
      <w:sz w:val="20"/>
      <w:szCs w:val="20"/>
      <w:lang w:val="en-US" w:eastAsia="en-US" w:bidi="ar-SA"/>
    </w:rPr>
  </w:style>
  <w:style w:type="character" w:customStyle="1" w:styleId="Char60">
    <w:name w:val="正文首行缩进 Char6"/>
    <w:qFormat/>
    <w:rPr>
      <w:rFonts w:eastAsia="宋体"/>
      <w:kern w:val="2"/>
      <w:sz w:val="21"/>
      <w:szCs w:val="24"/>
      <w:lang w:val="en-US" w:eastAsia="zh-CN" w:bidi="ar-SA"/>
    </w:rPr>
  </w:style>
  <w:style w:type="character" w:customStyle="1" w:styleId="8CharChar">
    <w:name w:val="标题 8 Char Char"/>
    <w:qFormat/>
    <w:rPr>
      <w:rFonts w:cs="Times New Roman"/>
      <w:i/>
      <w:iCs/>
      <w:sz w:val="24"/>
      <w:szCs w:val="24"/>
    </w:rPr>
  </w:style>
  <w:style w:type="character" w:customStyle="1" w:styleId="2Char12">
    <w:name w:val="正文文本 2 Char1"/>
    <w:qFormat/>
    <w:rPr>
      <w:kern w:val="2"/>
      <w:sz w:val="21"/>
      <w:szCs w:val="24"/>
    </w:rPr>
  </w:style>
  <w:style w:type="character" w:customStyle="1" w:styleId="13CharCharChar">
    <w:name w:val="正文小四首缩1.3行距 Char Char Char"/>
    <w:qFormat/>
    <w:rPr>
      <w:rFonts w:eastAsia="宋体"/>
      <w:kern w:val="2"/>
      <w:sz w:val="24"/>
      <w:szCs w:val="24"/>
      <w:lang w:val="en-US" w:eastAsia="zh-CN"/>
    </w:rPr>
  </w:style>
  <w:style w:type="character" w:customStyle="1" w:styleId="6CharCharChar0">
    <w:name w:val="样式 标题 6 Char Char Char"/>
    <w:qFormat/>
  </w:style>
  <w:style w:type="character" w:customStyle="1" w:styleId="Char1f1">
    <w:name w:val="题注 Char1"/>
    <w:qFormat/>
    <w:rPr>
      <w:rFonts w:ascii="Cambria" w:eastAsia="黑体" w:hAnsi="Cambria"/>
      <w:kern w:val="2"/>
      <w:sz w:val="21"/>
      <w:lang w:val="en-US" w:eastAsia="zh-CN" w:bidi="ar-SA"/>
    </w:rPr>
  </w:style>
  <w:style w:type="character" w:customStyle="1" w:styleId="CharCharf6">
    <w:name w:val="表头文字 Char Char"/>
    <w:qFormat/>
    <w:rPr>
      <w:b/>
      <w:sz w:val="21"/>
      <w:szCs w:val="24"/>
    </w:rPr>
  </w:style>
  <w:style w:type="character" w:customStyle="1" w:styleId="CharCharCharfd">
    <w:name w:val="正文(首行缩进) Char Char Char"/>
    <w:qFormat/>
    <w:rPr>
      <w:rFonts w:ascii="Calibri" w:hAnsi="Calibri"/>
      <w:snapToGrid w:val="0"/>
      <w:sz w:val="24"/>
      <w:szCs w:val="24"/>
      <w:lang w:eastAsia="en-US"/>
    </w:rPr>
  </w:style>
  <w:style w:type="character" w:customStyle="1" w:styleId="CharCharf7">
    <w:name w:val="正文文本 Char Char"/>
    <w:qFormat/>
  </w:style>
  <w:style w:type="character" w:customStyle="1" w:styleId="5CharCharChar0">
    <w:name w:val="样式 标题5 + 宋体 Char Char Char"/>
    <w:qFormat/>
    <w:rPr>
      <w:rFonts w:ascii="宋体" w:eastAsia="宋体" w:hAnsi="宋体"/>
      <w:b/>
      <w:bCs/>
      <w:kern w:val="2"/>
      <w:sz w:val="28"/>
      <w:szCs w:val="28"/>
      <w:lang w:val="en-US" w:eastAsia="zh-CN"/>
    </w:rPr>
  </w:style>
  <w:style w:type="character" w:customStyle="1" w:styleId="Charffd">
    <w:name w:val="正文(首行缩进) Char"/>
    <w:qFormat/>
    <w:rPr>
      <w:rFonts w:ascii="Calibri" w:eastAsia="宋体" w:hAnsi="Calibri"/>
      <w:snapToGrid/>
      <w:sz w:val="24"/>
      <w:szCs w:val="24"/>
      <w:lang w:val="en-US" w:eastAsia="en-US" w:bidi="en-US"/>
    </w:rPr>
  </w:style>
  <w:style w:type="character" w:customStyle="1" w:styleId="CharCharCharfe">
    <w:name w:val="图题 Char Char Char"/>
    <w:qFormat/>
    <w:rPr>
      <w:rFonts w:ascii="方正大标宋简体" w:eastAsia="方正大标宋简体"/>
      <w:sz w:val="24"/>
      <w:szCs w:val="24"/>
      <w:lang w:val="en-US" w:eastAsia="zh-CN"/>
    </w:rPr>
  </w:style>
  <w:style w:type="character" w:customStyle="1" w:styleId="Charffe">
    <w:name w:val="图题 Char"/>
    <w:qFormat/>
    <w:rPr>
      <w:rFonts w:ascii="方正大标宋简体" w:eastAsia="方正大标宋简体"/>
      <w:sz w:val="24"/>
      <w:szCs w:val="24"/>
      <w:lang w:val="en-US" w:eastAsia="zh-CN" w:bidi="ar-SA"/>
    </w:rPr>
  </w:style>
  <w:style w:type="character" w:customStyle="1" w:styleId="22CharCharChar">
    <w:name w:val="样式 样式 样式 样式 正文 首行缩进 + 首行缩进:  2 字符 行距: 单倍行距 + 首行缩进:  2 字符 + 小四 首行... Char Char Char"/>
    <w:qFormat/>
    <w:rPr>
      <w:rFonts w:eastAsia="宋体" w:cs="宋体"/>
      <w:color w:val="000000"/>
      <w:kern w:val="2"/>
      <w:sz w:val="24"/>
      <w:lang w:val="en-US" w:eastAsia="zh-CN"/>
    </w:rPr>
  </w:style>
  <w:style w:type="character" w:customStyle="1" w:styleId="afff3">
    <w:name w:val="三号 加粗 无缩进居中"/>
    <w:qFormat/>
    <w:rPr>
      <w:rFonts w:ascii="Arial" w:hAnsi="Arial"/>
      <w:b/>
      <w:bCs/>
      <w:spacing w:val="0"/>
      <w:sz w:val="32"/>
    </w:rPr>
  </w:style>
  <w:style w:type="character" w:customStyle="1" w:styleId="CharChar173">
    <w:name w:val="Char Char173"/>
    <w:qFormat/>
    <w:rPr>
      <w:rFonts w:eastAsia="宋体"/>
      <w:spacing w:val="20"/>
      <w:kern w:val="2"/>
      <w:sz w:val="24"/>
      <w:szCs w:val="24"/>
      <w:lang w:val="en-US" w:eastAsia="zh-CN"/>
    </w:rPr>
  </w:style>
  <w:style w:type="character" w:customStyle="1" w:styleId="CharChar41">
    <w:name w:val="Char Char41"/>
    <w:qFormat/>
    <w:rPr>
      <w:rFonts w:ascii="宋体" w:eastAsia="宋体"/>
      <w:kern w:val="2"/>
      <w:sz w:val="28"/>
      <w:lang w:val="en-US" w:eastAsia="zh-CN" w:bidi="ar-SA"/>
    </w:rPr>
  </w:style>
  <w:style w:type="character" w:customStyle="1" w:styleId="CharCharf8">
    <w:name w:val="表－左对齐 Char Char"/>
    <w:qFormat/>
    <w:rPr>
      <w:rFonts w:eastAsia="宋体" w:cs="Arial"/>
      <w:sz w:val="21"/>
      <w:szCs w:val="21"/>
      <w:lang w:val="en-US" w:eastAsia="zh-CN" w:bidi="ar-SA"/>
    </w:rPr>
  </w:style>
  <w:style w:type="character" w:customStyle="1" w:styleId="150CharCharChar">
    <w:name w:val="样式 左侧:  1.5 厘米 首行缩进:  0 厘米 Char Char Char"/>
    <w:qFormat/>
    <w:rPr>
      <w:rFonts w:ascii="Arial" w:eastAsia="宋体" w:hAnsi="Arial"/>
      <w:sz w:val="24"/>
      <w:lang w:val="en-US" w:eastAsia="zh-CN"/>
    </w:rPr>
  </w:style>
  <w:style w:type="character" w:customStyle="1" w:styleId="CharChar102">
    <w:name w:val="Char Char102"/>
    <w:qFormat/>
    <w:rPr>
      <w:rFonts w:eastAsia="宋体"/>
      <w:sz w:val="28"/>
      <w:lang w:val="en-US" w:eastAsia="zh-CN" w:bidi="ar-SA"/>
    </w:rPr>
  </w:style>
  <w:style w:type="character" w:customStyle="1" w:styleId="112">
    <w:name w:val="明显参考11"/>
    <w:qFormat/>
    <w:rPr>
      <w:b/>
      <w:sz w:val="24"/>
      <w:u w:val="single"/>
    </w:rPr>
  </w:style>
  <w:style w:type="character" w:customStyle="1" w:styleId="CharChar273">
    <w:name w:val="Char Char273"/>
    <w:qFormat/>
    <w:rPr>
      <w:rFonts w:ascii="宋体" w:eastAsia="宋体" w:hAnsi="Courier New" w:cs="Courier New"/>
      <w:kern w:val="2"/>
      <w:sz w:val="21"/>
      <w:szCs w:val="21"/>
      <w:lang w:val="en-US" w:eastAsia="zh-CN"/>
    </w:rPr>
  </w:style>
  <w:style w:type="character" w:customStyle="1" w:styleId="Charfff">
    <w:name w:val="条文首行缩进 Char"/>
    <w:qFormat/>
    <w:rPr>
      <w:rFonts w:ascii="Arial" w:eastAsia="宋体" w:hAnsi="Arial" w:cs="宋体"/>
      <w:kern w:val="2"/>
      <w:sz w:val="24"/>
      <w:lang w:val="en-US" w:eastAsia="zh-CN" w:bidi="ar-SA"/>
    </w:rPr>
  </w:style>
  <w:style w:type="character" w:customStyle="1" w:styleId="CharCharCharff">
    <w:name w:val="表－左对齐 Char Char Char"/>
    <w:qFormat/>
    <w:rPr>
      <w:rFonts w:eastAsia="宋体" w:cs="Arial"/>
      <w:sz w:val="21"/>
      <w:szCs w:val="21"/>
      <w:lang w:val="en-US" w:eastAsia="ja-JP"/>
    </w:rPr>
  </w:style>
  <w:style w:type="character" w:customStyle="1" w:styleId="22Char0">
    <w:name w:val="样式 样式 正文 首行缩进 + 首行缩进:  2 字符 行距: 单倍行距 + 首行缩进:  2 字符 Char"/>
    <w:qFormat/>
  </w:style>
  <w:style w:type="character" w:customStyle="1" w:styleId="CharCharChar20">
    <w:name w:val="正文文字 Char Char Char2"/>
    <w:qFormat/>
    <w:rPr>
      <w:rFonts w:ascii="宋体" w:eastAsia="宋体"/>
      <w:color w:val="000000"/>
      <w:kern w:val="2"/>
      <w:sz w:val="24"/>
      <w:lang w:val="en-US" w:eastAsia="zh-CN" w:bidi="ar-SA"/>
    </w:rPr>
  </w:style>
  <w:style w:type="character" w:customStyle="1" w:styleId="5Char1">
    <w:name w:val="表内宋5中 Char"/>
    <w:qFormat/>
    <w:rPr>
      <w:rFonts w:eastAsia="宋体"/>
      <w:color w:val="000000"/>
      <w:sz w:val="21"/>
      <w:lang w:val="en-US" w:eastAsia="zh-CN" w:bidi="ar-SA"/>
    </w:rPr>
  </w:style>
  <w:style w:type="character" w:customStyle="1" w:styleId="FontStyle13">
    <w:name w:val="Font Style13"/>
    <w:qFormat/>
    <w:rPr>
      <w:rFonts w:ascii="Times New Roman" w:hAnsi="Times New Roman" w:cs="Times New Roman"/>
      <w:sz w:val="18"/>
      <w:szCs w:val="18"/>
    </w:rPr>
  </w:style>
  <w:style w:type="character" w:customStyle="1" w:styleId="7CharChar">
    <w:name w:val="标题 7 Char Char"/>
    <w:qFormat/>
    <w:rPr>
      <w:sz w:val="24"/>
      <w:szCs w:val="24"/>
    </w:rPr>
  </w:style>
  <w:style w:type="character" w:customStyle="1" w:styleId="CharChar20">
    <w:name w:val="Char Char20"/>
    <w:qFormat/>
    <w:rPr>
      <w:rFonts w:eastAsia="宋体"/>
      <w:kern w:val="2"/>
      <w:sz w:val="21"/>
      <w:szCs w:val="24"/>
      <w:lang w:val="en-US" w:eastAsia="zh-CN" w:bidi="ar-SA"/>
    </w:rPr>
  </w:style>
  <w:style w:type="character" w:customStyle="1" w:styleId="CharCharf9">
    <w:name w:val="正文 Char Char"/>
    <w:qFormat/>
    <w:rPr>
      <w:rFonts w:cs="宋体"/>
      <w:kern w:val="2"/>
      <w:sz w:val="24"/>
      <w:szCs w:val="24"/>
    </w:rPr>
  </w:style>
  <w:style w:type="character" w:customStyle="1" w:styleId="CharCharCharff0">
    <w:name w:val="表格内字体 Char Char Char"/>
    <w:qFormat/>
    <w:rPr>
      <w:rFonts w:ascii="仿宋_GB2312" w:eastAsia="仿宋_GB2312" w:hAnsi="宋体"/>
      <w:sz w:val="21"/>
      <w:szCs w:val="21"/>
    </w:rPr>
  </w:style>
  <w:style w:type="character" w:customStyle="1" w:styleId="CharCharfa">
    <w:name w:val="三级标题标准格式 Char Char"/>
    <w:qFormat/>
    <w:rPr>
      <w:rFonts w:eastAsia="宋体"/>
      <w:kern w:val="2"/>
      <w:sz w:val="24"/>
      <w:szCs w:val="24"/>
      <w:lang w:val="en-US" w:eastAsia="zh-CN" w:bidi="ar-SA"/>
    </w:rPr>
  </w:style>
  <w:style w:type="character" w:customStyle="1" w:styleId="Charfff0">
    <w:name w:val="表标 Char"/>
    <w:qFormat/>
    <w:rPr>
      <w:rFonts w:eastAsia="宋体"/>
      <w:kern w:val="2"/>
      <w:sz w:val="21"/>
      <w:szCs w:val="24"/>
      <w:lang w:val="en-US" w:eastAsia="zh-CN" w:bidi="ar-SA"/>
    </w:rPr>
  </w:style>
  <w:style w:type="character" w:customStyle="1" w:styleId="CharCharCharff1">
    <w:name w:val="表格文字中 Char Char Char"/>
    <w:qFormat/>
    <w:rPr>
      <w:rFonts w:ascii="宋体" w:eastAsia="宋体" w:hAnsi="宋体"/>
      <w:color w:val="000000"/>
      <w:sz w:val="24"/>
      <w:szCs w:val="24"/>
      <w:lang w:val="zh-CN" w:eastAsia="zh-CN"/>
    </w:rPr>
  </w:style>
  <w:style w:type="character" w:customStyle="1" w:styleId="HTMLChar10">
    <w:name w:val="HTML 预设格式 Char1"/>
    <w:qFormat/>
    <w:rPr>
      <w:rFonts w:ascii="Courier New" w:hAnsi="Courier New" w:cs="Courier New"/>
      <w:kern w:val="2"/>
    </w:rPr>
  </w:style>
  <w:style w:type="character" w:customStyle="1" w:styleId="CharChar103">
    <w:name w:val="Char Char103"/>
    <w:qFormat/>
    <w:rPr>
      <w:rFonts w:eastAsia="宋体"/>
      <w:kern w:val="2"/>
      <w:sz w:val="18"/>
      <w:szCs w:val="18"/>
      <w:lang w:val="en-US" w:eastAsia="zh-CN" w:bidi="ar-SA"/>
    </w:rPr>
  </w:style>
  <w:style w:type="character" w:customStyle="1" w:styleId="19">
    <w:name w:val="页码1"/>
    <w:qFormat/>
  </w:style>
  <w:style w:type="character" w:customStyle="1" w:styleId="CharCharCharff2">
    <w:name w:val="表格文字—五号 Char Char Char"/>
    <w:qFormat/>
    <w:rPr>
      <w:rFonts w:eastAsia="宋体"/>
      <w:kern w:val="2"/>
      <w:sz w:val="21"/>
      <w:szCs w:val="24"/>
      <w:lang w:val="en-US" w:eastAsia="zh-CN"/>
    </w:rPr>
  </w:style>
  <w:style w:type="character" w:customStyle="1" w:styleId="CharCharCharCharCharChar0">
    <w:name w:val="普通文字 Char Char Char Char Char Char"/>
    <w:qFormat/>
    <w:rPr>
      <w:rFonts w:ascii="宋体" w:eastAsia="宋体" w:hAnsi="Courier New"/>
      <w:kern w:val="2"/>
      <w:sz w:val="24"/>
      <w:szCs w:val="24"/>
      <w:lang w:val="en-US" w:eastAsia="zh-CN" w:bidi="ar-SA"/>
    </w:rPr>
  </w:style>
  <w:style w:type="character" w:customStyle="1" w:styleId="Char1f2">
    <w:name w:val="样式 表格文字居中 Char + 五号 黑色1"/>
    <w:qFormat/>
    <w:rPr>
      <w:rFonts w:ascii="宋体" w:eastAsia="宋体" w:hAnsi="宋体" w:cs="宋体"/>
      <w:color w:val="000000"/>
      <w:kern w:val="2"/>
      <w:sz w:val="24"/>
      <w:szCs w:val="24"/>
      <w:lang w:val="en-US" w:eastAsia="zh-CN" w:bidi="ar-SA"/>
    </w:rPr>
  </w:style>
  <w:style w:type="character" w:customStyle="1" w:styleId="CharCharCharff3">
    <w:name w:val="样式 短简表 + 黑色 Char Char Char"/>
    <w:qFormat/>
    <w:rPr>
      <w:rFonts w:eastAsia="宋体"/>
      <w:color w:val="000000"/>
      <w:kern w:val="2"/>
      <w:sz w:val="21"/>
      <w:szCs w:val="24"/>
      <w:lang w:val="en-US" w:eastAsia="zh-CN"/>
    </w:rPr>
  </w:style>
  <w:style w:type="character" w:customStyle="1" w:styleId="lian-Char">
    <w:name w:val="lian-正文文本 Char"/>
    <w:qFormat/>
    <w:rPr>
      <w:rFonts w:ascii="Arial" w:eastAsia="宋体" w:hAnsi="Arial" w:cs="Arial"/>
      <w:kern w:val="2"/>
      <w:sz w:val="28"/>
      <w:szCs w:val="24"/>
      <w:lang w:val="en-US" w:eastAsia="zh-CN" w:bidi="ar-SA"/>
    </w:rPr>
  </w:style>
  <w:style w:type="character" w:customStyle="1" w:styleId="style81">
    <w:name w:val="style81"/>
    <w:qFormat/>
    <w:rPr>
      <w:sz w:val="24"/>
      <w:szCs w:val="24"/>
    </w:rPr>
  </w:style>
  <w:style w:type="character" w:customStyle="1" w:styleId="CharChar10">
    <w:name w:val="Char Char10"/>
    <w:qFormat/>
    <w:rPr>
      <w:rFonts w:eastAsia="宋体"/>
      <w:sz w:val="28"/>
      <w:lang w:val="en-US" w:eastAsia="zh-CN" w:bidi="ar-SA"/>
    </w:rPr>
  </w:style>
  <w:style w:type="character" w:customStyle="1" w:styleId="Charfff1">
    <w:name w:val="正文四号 Char"/>
    <w:qFormat/>
    <w:rPr>
      <w:rFonts w:eastAsia="宋体"/>
      <w:kern w:val="2"/>
      <w:sz w:val="28"/>
      <w:szCs w:val="24"/>
      <w:lang w:val="en-US" w:eastAsia="zh-CN" w:bidi="ar-SA"/>
    </w:rPr>
  </w:style>
  <w:style w:type="character" w:customStyle="1" w:styleId="shorttext1">
    <w:name w:val="short_text1"/>
    <w:qFormat/>
    <w:rPr>
      <w:sz w:val="29"/>
      <w:szCs w:val="29"/>
    </w:rPr>
  </w:style>
  <w:style w:type="character" w:customStyle="1" w:styleId="Document5">
    <w:name w:val="Document 5"/>
    <w:qFormat/>
  </w:style>
  <w:style w:type="character" w:customStyle="1" w:styleId="21CharChar">
    <w:name w:val="正文文字缩进 21 Char Char"/>
    <w:qFormat/>
    <w:rPr>
      <w:rFonts w:eastAsia="宋体"/>
      <w:kern w:val="2"/>
      <w:sz w:val="28"/>
      <w:lang w:val="en-US" w:eastAsia="zh-CN" w:bidi="ar-SA"/>
    </w:rPr>
  </w:style>
  <w:style w:type="character" w:customStyle="1" w:styleId="CharCharCharff4">
    <w:name w:val="表、图名 Char Char Char"/>
    <w:qFormat/>
    <w:rPr>
      <w:rFonts w:eastAsia="黑体"/>
      <w:b/>
      <w:kern w:val="2"/>
      <w:sz w:val="24"/>
      <w:szCs w:val="24"/>
      <w:lang w:val="en-US" w:eastAsia="zh-CN"/>
    </w:rPr>
  </w:style>
  <w:style w:type="character" w:customStyle="1" w:styleId="SeChar">
    <w:name w:val="Se Char"/>
    <w:qFormat/>
    <w:rPr>
      <w:rFonts w:eastAsia="黑体"/>
      <w:b/>
      <w:bCs/>
      <w:snapToGrid/>
      <w:color w:val="000000"/>
      <w:sz w:val="24"/>
      <w:szCs w:val="32"/>
      <w:lang w:val="en-US" w:eastAsia="zh-CN" w:bidi="ar-SA"/>
    </w:rPr>
  </w:style>
  <w:style w:type="character" w:customStyle="1" w:styleId="22CharCharChar0">
    <w:name w:val="样式 样式 正文 首行缩进 + 首行缩进:  2 字符 行距: 单倍行距 + 首行缩进:  2 字符 Char Char Char"/>
    <w:qFormat/>
  </w:style>
  <w:style w:type="character" w:customStyle="1" w:styleId="Charfff2">
    <w:name w:val="样式 正文首行缩进 + 四号 Char"/>
    <w:qFormat/>
    <w:rPr>
      <w:rFonts w:ascii="宋体" w:eastAsia="宋体"/>
      <w:kern w:val="2"/>
      <w:sz w:val="28"/>
      <w:szCs w:val="24"/>
      <w:lang w:val="en-US" w:eastAsia="zh-CN" w:bidi="ar-SA"/>
    </w:rPr>
  </w:style>
  <w:style w:type="character" w:customStyle="1" w:styleId="apple-style-span">
    <w:name w:val="apple-style-span"/>
    <w:qFormat/>
  </w:style>
  <w:style w:type="character" w:customStyle="1" w:styleId="ttag">
    <w:name w:val="t_tag"/>
    <w:qFormat/>
  </w:style>
  <w:style w:type="character" w:customStyle="1" w:styleId="CharCharCharff5">
    <w:name w:val="居中(含图、公式等) Char Char Char"/>
    <w:qFormat/>
    <w:rPr>
      <w:rFonts w:ascii="Arial" w:eastAsia="宋体" w:hAnsi="Arial"/>
      <w:kern w:val="2"/>
      <w:sz w:val="24"/>
      <w:szCs w:val="24"/>
      <w:lang w:val="en-US" w:eastAsia="zh-CN" w:bidi="ar-SA"/>
    </w:rPr>
  </w:style>
  <w:style w:type="character" w:customStyle="1" w:styleId="f12fgy">
    <w:name w:val="f12 fgy"/>
    <w:qFormat/>
    <w:rPr>
      <w:rFonts w:ascii="Verdana" w:eastAsia="宋体" w:hAnsi="Verdana"/>
      <w:lang w:val="en-US" w:eastAsia="en-US" w:bidi="ar-SA"/>
    </w:rPr>
  </w:style>
  <w:style w:type="character" w:customStyle="1" w:styleId="CharChar72">
    <w:name w:val="Char Char72"/>
    <w:qFormat/>
    <w:rPr>
      <w:rFonts w:eastAsia="宋体"/>
      <w:kern w:val="2"/>
      <w:sz w:val="18"/>
      <w:szCs w:val="18"/>
      <w:lang w:val="en-US" w:eastAsia="zh-CN" w:bidi="ar-SA"/>
    </w:rPr>
  </w:style>
  <w:style w:type="character" w:customStyle="1" w:styleId="Charfff3">
    <w:name w:val="表中 Char"/>
    <w:qFormat/>
    <w:rPr>
      <w:rFonts w:ascii="宋体" w:eastAsia="宋体" w:hAnsi="宋体"/>
      <w:sz w:val="24"/>
      <w:lang w:bidi="ar-SA"/>
    </w:rPr>
  </w:style>
  <w:style w:type="character" w:customStyle="1" w:styleId="7Char1">
    <w:name w:val="标题 7 表 Char1"/>
    <w:qFormat/>
    <w:rPr>
      <w:rFonts w:eastAsia="宋体"/>
      <w:kern w:val="2"/>
      <w:sz w:val="21"/>
      <w:szCs w:val="24"/>
      <w:lang w:val="en-US" w:eastAsia="zh-CN" w:bidi="ar-SA"/>
    </w:rPr>
  </w:style>
  <w:style w:type="character" w:customStyle="1" w:styleId="9Char1Char">
    <w:name w:val="标题 9 Char1 Char"/>
    <w:qFormat/>
    <w:rPr>
      <w:rFonts w:ascii="宋体" w:eastAsia="宋体" w:hAnsi="宋体"/>
      <w:kern w:val="2"/>
      <w:sz w:val="24"/>
      <w:szCs w:val="24"/>
      <w:lang w:val="en-US" w:eastAsia="zh-CN" w:bidi="ar-SA"/>
    </w:rPr>
  </w:style>
  <w:style w:type="character" w:customStyle="1" w:styleId="-CharChar">
    <w:name w:val="可研-正文首行缩进 Char Char"/>
    <w:qFormat/>
    <w:rPr>
      <w:rFonts w:ascii="Verdana" w:eastAsia="宋体" w:hAnsi="Verdana"/>
      <w:kern w:val="2"/>
      <w:sz w:val="28"/>
      <w:lang w:val="en-US" w:eastAsia="zh-CN" w:bidi="ar-SA"/>
    </w:rPr>
  </w:style>
  <w:style w:type="character" w:customStyle="1" w:styleId="2TimesNewRomanCharCharChar">
    <w:name w:val="正文首行缩进 2 + Times New Roman Char Char Char"/>
    <w:qFormat/>
    <w:rPr>
      <w:rFonts w:eastAsia="宋体"/>
      <w:sz w:val="24"/>
      <w:szCs w:val="24"/>
      <w:lang w:val="en-US" w:eastAsia="zh-CN"/>
    </w:rPr>
  </w:style>
  <w:style w:type="character" w:customStyle="1" w:styleId="CharCharfb">
    <w:name w:val="表格标题 Char Char"/>
    <w:qFormat/>
    <w:rPr>
      <w:rFonts w:eastAsia="宋体"/>
      <w:kern w:val="2"/>
      <w:sz w:val="24"/>
      <w:lang w:val="en-US" w:eastAsia="zh-CN" w:bidi="ar-SA"/>
    </w:rPr>
  </w:style>
  <w:style w:type="character" w:customStyle="1" w:styleId="CharChar272">
    <w:name w:val="Char Char272"/>
    <w:qFormat/>
    <w:rPr>
      <w:rFonts w:ascii="宋体" w:eastAsia="宋体" w:hAnsi="Courier New" w:cs="Courier New"/>
      <w:kern w:val="2"/>
      <w:sz w:val="21"/>
      <w:szCs w:val="21"/>
      <w:lang w:val="en-US" w:eastAsia="zh-CN" w:bidi="ar-SA"/>
    </w:rPr>
  </w:style>
  <w:style w:type="character" w:customStyle="1" w:styleId="22Char1">
    <w:name w:val="样式 样式 样式 样式 正文 首行缩进 + 首行缩进:  2 字符 行距: 单倍行距 + 首行缩进:  2 字符 + 小四 首行... Char"/>
    <w:qFormat/>
    <w:rPr>
      <w:rFonts w:eastAsia="宋体" w:cs="宋体"/>
      <w:color w:val="000000"/>
      <w:kern w:val="2"/>
      <w:sz w:val="24"/>
      <w:lang w:val="en-US" w:eastAsia="zh-CN" w:bidi="ar-SA"/>
    </w:rPr>
  </w:style>
  <w:style w:type="character" w:customStyle="1" w:styleId="Footer1CharChar">
    <w:name w:val="Footer1 Char Char"/>
    <w:qFormat/>
    <w:rPr>
      <w:rFonts w:eastAsia="宋体"/>
      <w:kern w:val="2"/>
      <w:sz w:val="18"/>
      <w:lang w:val="en-US" w:eastAsia="zh-CN" w:bidi="ar-SA"/>
    </w:rPr>
  </w:style>
  <w:style w:type="character" w:customStyle="1" w:styleId="Char1f3">
    <w:name w:val="无节项 Char1"/>
    <w:qFormat/>
    <w:rPr>
      <w:rFonts w:eastAsia="宋体"/>
      <w:kern w:val="2"/>
      <w:sz w:val="24"/>
      <w:szCs w:val="24"/>
      <w:lang w:val="en-US" w:eastAsia="zh-CN" w:bidi="ar-SA"/>
    </w:rPr>
  </w:style>
  <w:style w:type="character" w:customStyle="1" w:styleId="keyword3">
    <w:name w:val="keyword3"/>
    <w:qFormat/>
    <w:rPr>
      <w:b/>
      <w:bCs/>
      <w:color w:val="000000"/>
      <w:sz w:val="30"/>
      <w:szCs w:val="30"/>
    </w:rPr>
  </w:style>
  <w:style w:type="character" w:customStyle="1" w:styleId="4Char13">
    <w:name w:val="标题 4 Char13"/>
    <w:qFormat/>
    <w:rPr>
      <w:rFonts w:ascii="Arial" w:eastAsia="宋体" w:hAnsi="Arial"/>
      <w:snapToGrid/>
      <w:kern w:val="2"/>
      <w:sz w:val="24"/>
      <w:szCs w:val="24"/>
      <w:lang w:val="en-US" w:eastAsia="zh-CN" w:bidi="ar-SA"/>
    </w:rPr>
  </w:style>
  <w:style w:type="character" w:customStyle="1" w:styleId="Charfff4">
    <w:name w:val="正文标准样式 Char"/>
    <w:qFormat/>
    <w:rPr>
      <w:rFonts w:ascii="宋体" w:eastAsia="宋体" w:hAnsi="宋体"/>
      <w:color w:val="000000"/>
      <w:kern w:val="2"/>
      <w:sz w:val="28"/>
      <w:szCs w:val="24"/>
      <w:lang w:val="en-US" w:eastAsia="zh-CN" w:bidi="ar-SA"/>
    </w:rPr>
  </w:style>
  <w:style w:type="character" w:customStyle="1" w:styleId="1Char3">
    <w:name w:val="章标题 1 Char"/>
    <w:qFormat/>
    <w:rPr>
      <w:rFonts w:eastAsia="宋体"/>
      <w:b/>
      <w:kern w:val="2"/>
      <w:sz w:val="32"/>
      <w:lang w:val="en-US" w:eastAsia="zh-CN" w:bidi="ar-SA"/>
    </w:rPr>
  </w:style>
  <w:style w:type="character" w:customStyle="1" w:styleId="22CharCharCharCharCharCharCharCharCharChar">
    <w:name w:val="样式 正文文本缩进 2正文文字缩进 2 + 四号 蓝色 Char Char Char Char Char Char Char Char Char Char"/>
    <w:qFormat/>
    <w:rPr>
      <w:rFonts w:eastAsia="宋体"/>
      <w:color w:val="0000FF"/>
      <w:sz w:val="24"/>
      <w:szCs w:val="24"/>
      <w:lang w:val="en-US" w:eastAsia="zh-CN"/>
    </w:rPr>
  </w:style>
  <w:style w:type="character" w:customStyle="1" w:styleId="CharCharfc">
    <w:name w:val="引用 Char Char"/>
    <w:qFormat/>
    <w:rPr>
      <w:i/>
      <w:sz w:val="24"/>
      <w:szCs w:val="24"/>
    </w:rPr>
  </w:style>
  <w:style w:type="character" w:customStyle="1" w:styleId="08505051Char">
    <w:name w:val="样式 正文样式 + 首行缩进:  0.85 厘米 段前: 0.5 行 段后: 0.5 行1 Char"/>
    <w:qFormat/>
    <w:rPr>
      <w:rFonts w:ascii="Arial" w:eastAsia="宋体" w:hAnsi="Arial"/>
      <w:kern w:val="2"/>
      <w:sz w:val="24"/>
      <w:lang w:val="en-US" w:eastAsia="zh-CN" w:bidi="ar-SA"/>
    </w:rPr>
  </w:style>
  <w:style w:type="character" w:customStyle="1" w:styleId="CharChar30">
    <w:name w:val="Char Char3"/>
    <w:qFormat/>
    <w:locked/>
    <w:rPr>
      <w:rFonts w:ascii="Arial" w:eastAsia="黑体" w:hAnsi="Arial"/>
      <w:b/>
      <w:bCs/>
      <w:kern w:val="2"/>
      <w:sz w:val="32"/>
      <w:szCs w:val="32"/>
      <w:lang w:val="en-US" w:eastAsia="zh-CN" w:bidi="ar-SA"/>
    </w:rPr>
  </w:style>
  <w:style w:type="character" w:customStyle="1" w:styleId="5Char2">
    <w:name w:val="标题5 Char"/>
    <w:qFormat/>
    <w:rPr>
      <w:rFonts w:eastAsia="宋体"/>
      <w:i/>
      <w:sz w:val="24"/>
      <w:lang w:val="en-US" w:eastAsia="zh-CN" w:bidi="ar-SA"/>
    </w:rPr>
  </w:style>
  <w:style w:type="character" w:customStyle="1" w:styleId="Charfff5">
    <w:name w:val="珠江啤酒正文 Char"/>
    <w:qFormat/>
    <w:rPr>
      <w:rFonts w:ascii="宋体" w:hAnsi="宋体"/>
      <w:kern w:val="2"/>
      <w:sz w:val="21"/>
      <w:lang w:bidi="ar-SA"/>
    </w:rPr>
  </w:style>
  <w:style w:type="character" w:customStyle="1" w:styleId="CharCharfd">
    <w:name w:val="图表标题 Char Char"/>
    <w:qFormat/>
    <w:rPr>
      <w:rFonts w:ascii="宋体" w:hAnsi="宋体"/>
    </w:rPr>
  </w:style>
  <w:style w:type="character" w:customStyle="1" w:styleId="2TimesNewRomanChar0">
    <w:name w:val="样式 正文首行缩进 2 + Times New Roman + 字距调整四号 Char"/>
    <w:qFormat/>
    <w:rPr>
      <w:rFonts w:ascii="宋体" w:eastAsia="宋体" w:hAnsi="宋体"/>
      <w:b/>
      <w:kern w:val="28"/>
      <w:sz w:val="24"/>
      <w:szCs w:val="24"/>
      <w:lang w:val="en-US" w:eastAsia="zh-CN" w:bidi="ar-SA"/>
    </w:rPr>
  </w:style>
  <w:style w:type="character" w:customStyle="1" w:styleId="CharChar60">
    <w:name w:val="Char Char6"/>
    <w:qFormat/>
    <w:rPr>
      <w:rFonts w:ascii="宋体" w:hAnsi="Courier New"/>
      <w:kern w:val="2"/>
      <w:sz w:val="21"/>
      <w:szCs w:val="24"/>
    </w:rPr>
  </w:style>
  <w:style w:type="character" w:customStyle="1" w:styleId="font01">
    <w:name w:val="font01"/>
    <w:qFormat/>
    <w:rPr>
      <w:rFonts w:ascii="宋体" w:eastAsia="宋体" w:hAnsi="宋体" w:hint="eastAsia"/>
      <w:color w:val="000000"/>
      <w:sz w:val="24"/>
      <w:szCs w:val="24"/>
      <w:u w:val="none"/>
    </w:rPr>
  </w:style>
  <w:style w:type="character" w:customStyle="1" w:styleId="210">
    <w:name w:val="不明显强调21"/>
    <w:qFormat/>
    <w:rPr>
      <w:i/>
      <w:iCs/>
      <w:color w:val="808080"/>
    </w:rPr>
  </w:style>
  <w:style w:type="character" w:customStyle="1" w:styleId="Char26">
    <w:name w:val="批注文字 Char2"/>
    <w:qFormat/>
    <w:rPr>
      <w:kern w:val="2"/>
      <w:sz w:val="24"/>
      <w:szCs w:val="22"/>
    </w:rPr>
  </w:style>
  <w:style w:type="character" w:customStyle="1" w:styleId="Lead-inEmphasis">
    <w:name w:val="Lead-in Emphasis"/>
    <w:qFormat/>
    <w:rPr>
      <w:rFonts w:ascii="Arial" w:hAnsi="Arial"/>
      <w:b/>
      <w:spacing w:val="-8"/>
      <w:sz w:val="18"/>
    </w:rPr>
  </w:style>
  <w:style w:type="character" w:customStyle="1" w:styleId="Char1f4">
    <w:name w:val="注释标题 Char1"/>
    <w:uiPriority w:val="99"/>
    <w:qFormat/>
    <w:rPr>
      <w:kern w:val="2"/>
      <w:sz w:val="21"/>
      <w:szCs w:val="24"/>
    </w:rPr>
  </w:style>
  <w:style w:type="character" w:customStyle="1" w:styleId="221CharCharChar">
    <w:name w:val="样式 样式 样式 样式 正文 首行缩进 + 首行缩进:  2 字符 行距: 单倍行距 + 首行缩进:  2 字符 + 小四 首行...1 Char Char Char"/>
    <w:qFormat/>
    <w:rPr>
      <w:rFonts w:eastAsia="宋体" w:cs="宋体"/>
      <w:kern w:val="2"/>
      <w:sz w:val="24"/>
      <w:lang w:val="en-US" w:eastAsia="zh-CN"/>
    </w:rPr>
  </w:style>
  <w:style w:type="character" w:customStyle="1" w:styleId="td71">
    <w:name w:val="td71"/>
    <w:qFormat/>
    <w:rPr>
      <w:rFonts w:ascii="Verdana" w:eastAsia="宋体" w:hAnsi="Verdana"/>
      <w:color w:val="3B3B3B"/>
      <w:sz w:val="21"/>
      <w:szCs w:val="21"/>
      <w:lang w:val="en-US" w:eastAsia="en-US" w:bidi="ar-SA"/>
    </w:rPr>
  </w:style>
  <w:style w:type="character" w:customStyle="1" w:styleId="Charfff6">
    <w:name w:val="热电厂正文 Char"/>
    <w:qFormat/>
    <w:rPr>
      <w:rFonts w:ascii="宋体" w:hAnsi="宋体"/>
      <w:kern w:val="2"/>
      <w:sz w:val="24"/>
      <w:szCs w:val="24"/>
      <w:lang w:bidi="ar-SA"/>
    </w:rPr>
  </w:style>
  <w:style w:type="character" w:customStyle="1" w:styleId="CharCharCharff6">
    <w:name w:val="珠江啤酒正文 Char Char Char"/>
    <w:qFormat/>
    <w:rPr>
      <w:rFonts w:ascii="宋体" w:hAnsi="宋体"/>
      <w:kern w:val="2"/>
      <w:sz w:val="21"/>
    </w:rPr>
  </w:style>
  <w:style w:type="character" w:customStyle="1" w:styleId="tit2">
    <w:name w:val="tit2"/>
    <w:qFormat/>
    <w:rPr>
      <w:rFonts w:ascii="Verdana" w:eastAsia="宋体" w:hAnsi="Verdana"/>
      <w:b/>
      <w:bCs/>
      <w:sz w:val="48"/>
      <w:szCs w:val="48"/>
      <w:lang w:val="en-US" w:eastAsia="en-US" w:bidi="ar-SA"/>
    </w:rPr>
  </w:style>
  <w:style w:type="character" w:customStyle="1" w:styleId="CharChar101">
    <w:name w:val="Char Char101"/>
    <w:qFormat/>
    <w:rPr>
      <w:rFonts w:ascii="宋体" w:eastAsia="宋体" w:hAnsi="宋体" w:hint="eastAsia"/>
      <w:sz w:val="28"/>
      <w:lang w:val="en-US" w:eastAsia="zh-CN" w:bidi="ar-SA"/>
    </w:rPr>
  </w:style>
  <w:style w:type="character" w:customStyle="1" w:styleId="CharChar82">
    <w:name w:val="Char Char82"/>
    <w:qFormat/>
    <w:rPr>
      <w:rFonts w:eastAsia="宋体"/>
      <w:sz w:val="28"/>
      <w:lang w:val="en-US" w:eastAsia="zh-CN" w:bidi="ar-SA"/>
    </w:rPr>
  </w:style>
  <w:style w:type="character" w:customStyle="1" w:styleId="CharCharfe">
    <w:name w:val="实德题注 Char Char"/>
    <w:qFormat/>
    <w:rPr>
      <w:rFonts w:eastAsia="黑体" w:hAnsi="Arial"/>
      <w:kern w:val="2"/>
      <w:sz w:val="24"/>
      <w:szCs w:val="24"/>
      <w:lang w:val="en-US" w:eastAsia="zh-CN" w:bidi="ar-SA"/>
    </w:rPr>
  </w:style>
  <w:style w:type="character" w:customStyle="1" w:styleId="articlebody1">
    <w:name w:val="articlebody1"/>
    <w:qFormat/>
    <w:rPr>
      <w:sz w:val="21"/>
      <w:szCs w:val="21"/>
    </w:rPr>
  </w:style>
  <w:style w:type="character" w:customStyle="1" w:styleId="-CharChar1">
    <w:name w:val="可研-正文首行缩进 Char Char1"/>
    <w:qFormat/>
    <w:rPr>
      <w:rFonts w:ascii="宋体" w:eastAsia="宋体" w:hAnsi="宋体"/>
      <w:color w:val="000000"/>
      <w:sz w:val="28"/>
      <w:szCs w:val="28"/>
      <w:lang w:val="en-US" w:eastAsia="zh-CN" w:bidi="ar-SA"/>
    </w:rPr>
  </w:style>
  <w:style w:type="character" w:customStyle="1" w:styleId="lian-CharCharChar">
    <w:name w:val="lian-正文文本 Char Char Char"/>
    <w:qFormat/>
    <w:rPr>
      <w:rFonts w:ascii="Arial" w:eastAsia="宋体" w:hAnsi="Arial" w:cs="Arial"/>
      <w:kern w:val="2"/>
      <w:sz w:val="28"/>
      <w:szCs w:val="24"/>
      <w:lang w:val="en-US" w:eastAsia="zh-CN"/>
    </w:rPr>
  </w:style>
  <w:style w:type="character" w:customStyle="1" w:styleId="113">
    <w:name w:val="明显强调11"/>
    <w:qFormat/>
    <w:rPr>
      <w:b/>
      <w:i/>
      <w:sz w:val="24"/>
      <w:szCs w:val="24"/>
      <w:u w:val="single"/>
    </w:rPr>
  </w:style>
  <w:style w:type="character" w:customStyle="1" w:styleId="Char1f5">
    <w:name w:val="正文格式－文字 Char1"/>
    <w:qFormat/>
    <w:rPr>
      <w:rFonts w:eastAsia="宋体"/>
      <w:sz w:val="24"/>
      <w:szCs w:val="24"/>
      <w:lang w:val="en-US" w:eastAsia="zh-CN" w:bidi="ar-SA"/>
    </w:rPr>
  </w:style>
  <w:style w:type="character" w:customStyle="1" w:styleId="afff4">
    <w:name w:val="条文文字或注释文字上标"/>
    <w:qFormat/>
    <w:rPr>
      <w:vertAlign w:val="superscript"/>
    </w:rPr>
  </w:style>
  <w:style w:type="character" w:customStyle="1" w:styleId="CharChar111">
    <w:name w:val="Char Char111"/>
    <w:qFormat/>
    <w:rPr>
      <w:rFonts w:ascii="宋体" w:eastAsia="宋体" w:hAnsi="宋体" w:hint="eastAsia"/>
      <w:b/>
      <w:bCs/>
      <w:kern w:val="2"/>
      <w:sz w:val="28"/>
      <w:szCs w:val="28"/>
      <w:lang w:val="en-US" w:eastAsia="zh-CN" w:bidi="ar-SA"/>
    </w:rPr>
  </w:style>
  <w:style w:type="character" w:customStyle="1" w:styleId="CharCharff">
    <w:name w:val="表格内容 Char Char"/>
    <w:qFormat/>
    <w:rPr>
      <w:rFonts w:ascii="Arial" w:eastAsia="仿宋_GB2312" w:hAnsi="Arial"/>
      <w:sz w:val="24"/>
    </w:rPr>
  </w:style>
  <w:style w:type="character" w:customStyle="1" w:styleId="CharChar12">
    <w:name w:val="Char Char12"/>
    <w:qFormat/>
    <w:rPr>
      <w:rFonts w:ascii="Arial" w:eastAsia="黑体" w:hAnsi="Arial"/>
      <w:b/>
      <w:bCs/>
      <w:kern w:val="2"/>
      <w:sz w:val="28"/>
      <w:szCs w:val="28"/>
      <w:lang w:val="en-US" w:eastAsia="zh-CN" w:bidi="ar-SA"/>
    </w:rPr>
  </w:style>
  <w:style w:type="character" w:customStyle="1" w:styleId="CharChar42">
    <w:name w:val="Char Char42"/>
    <w:qFormat/>
    <w:rPr>
      <w:rFonts w:ascii="宋体" w:eastAsia="宋体"/>
      <w:kern w:val="2"/>
      <w:sz w:val="28"/>
      <w:lang w:val="en-US" w:eastAsia="zh-CN" w:bidi="ar-SA"/>
    </w:rPr>
  </w:style>
  <w:style w:type="character" w:customStyle="1" w:styleId="2CharChar">
    <w:name w:val="样式2 Char Char"/>
    <w:qFormat/>
    <w:rPr>
      <w:rFonts w:ascii="Arial" w:eastAsia="黑体" w:hAnsi="Arial"/>
      <w:kern w:val="2"/>
      <w:sz w:val="24"/>
      <w:szCs w:val="24"/>
      <w:lang w:val="en-US" w:eastAsia="zh-CN" w:bidi="ar-SA"/>
    </w:rPr>
  </w:style>
  <w:style w:type="character" w:customStyle="1" w:styleId="4CharCharChar0">
    <w:name w:val="样式4 Char Char Char"/>
    <w:qFormat/>
    <w:rPr>
      <w:rFonts w:ascii="Arial" w:eastAsia="宋体" w:hAnsi="Arial"/>
      <w:kern w:val="2"/>
      <w:sz w:val="24"/>
      <w:szCs w:val="24"/>
      <w:lang w:val="en-US" w:eastAsia="zh-CN"/>
    </w:rPr>
  </w:style>
  <w:style w:type="character" w:customStyle="1" w:styleId="2Char6">
    <w:name w:val="样式 首行缩进:  2 字符 Char"/>
    <w:qFormat/>
    <w:rPr>
      <w:rFonts w:eastAsia="宋体" w:cs="宋体"/>
      <w:sz w:val="24"/>
      <w:lang w:val="en-US" w:eastAsia="zh-CN" w:bidi="ar-SA"/>
    </w:rPr>
  </w:style>
  <w:style w:type="character" w:customStyle="1" w:styleId="CharCharff0">
    <w:name w:val="章标题 Char Char"/>
    <w:qFormat/>
    <w:rPr>
      <w:rFonts w:ascii="Cambria" w:eastAsia="宋体" w:hAnsi="Cambria"/>
      <w:b/>
      <w:bCs/>
      <w:kern w:val="32"/>
      <w:sz w:val="32"/>
      <w:szCs w:val="32"/>
    </w:rPr>
  </w:style>
  <w:style w:type="character" w:customStyle="1" w:styleId="mediumtext1">
    <w:name w:val="medium_text1"/>
    <w:qFormat/>
    <w:rPr>
      <w:sz w:val="24"/>
      <w:szCs w:val="24"/>
    </w:rPr>
  </w:style>
  <w:style w:type="character" w:customStyle="1" w:styleId="CharCharCharff7">
    <w:name w:val="正文格式 Char Char Char"/>
    <w:qFormat/>
    <w:rPr>
      <w:rFonts w:eastAsia="宋体"/>
      <w:sz w:val="24"/>
      <w:szCs w:val="21"/>
      <w:lang w:val="en-US" w:eastAsia="zh-CN"/>
    </w:rPr>
  </w:style>
  <w:style w:type="character" w:customStyle="1" w:styleId="editsCharCharChar">
    <w:name w:val="edits Char Char Char"/>
    <w:qFormat/>
    <w:rPr>
      <w:rFonts w:ascii="Arial" w:hAnsi="Arial"/>
      <w:i/>
      <w:color w:val="FF0000"/>
      <w:sz w:val="22"/>
      <w:szCs w:val="24"/>
      <w:lang w:val="en-US" w:eastAsia="en-US"/>
    </w:rPr>
  </w:style>
  <w:style w:type="character" w:customStyle="1" w:styleId="CharChar80">
    <w:name w:val="Char Char8"/>
    <w:qFormat/>
    <w:rPr>
      <w:rFonts w:eastAsia="宋体"/>
      <w:sz w:val="28"/>
      <w:lang w:val="en-US" w:eastAsia="zh-CN" w:bidi="ar-SA"/>
    </w:rPr>
  </w:style>
  <w:style w:type="character" w:customStyle="1" w:styleId="Charfff7">
    <w:name w:val="表右 Char"/>
    <w:qFormat/>
    <w:rPr>
      <w:rFonts w:ascii="宋体" w:eastAsia="宋体" w:hAnsi="宋体"/>
      <w:sz w:val="24"/>
      <w:szCs w:val="28"/>
      <w:lang w:bidi="ar-SA"/>
    </w:rPr>
  </w:style>
  <w:style w:type="character" w:customStyle="1" w:styleId="CharCharCharff8">
    <w:name w:val="表格文字 Char Char Char"/>
    <w:qFormat/>
    <w:rPr>
      <w:snapToGrid w:val="0"/>
      <w:color w:val="000000"/>
      <w:sz w:val="21"/>
    </w:rPr>
  </w:style>
  <w:style w:type="character" w:customStyle="1" w:styleId="Char1f6">
    <w:name w:val="纯文本 Char1"/>
    <w:qFormat/>
    <w:rPr>
      <w:rFonts w:ascii="宋体" w:hAnsi="Courier New" w:cs="Courier New"/>
      <w:szCs w:val="21"/>
      <w:lang w:eastAsia="en-US" w:bidi="en-US"/>
    </w:rPr>
  </w:style>
  <w:style w:type="character" w:customStyle="1" w:styleId="22Char2">
    <w:name w:val="样式 样式 样式 正文 首行缩进 + 首行缩进:  2 字符 行距: 单倍行距 + 首行缩进:  2 字符 + 小四 首行缩进... Char"/>
    <w:qFormat/>
    <w:rPr>
      <w:rFonts w:eastAsia="宋体" w:cs="宋体"/>
      <w:kern w:val="2"/>
      <w:sz w:val="24"/>
      <w:lang w:val="en-US" w:eastAsia="zh-CN" w:bidi="ar-SA"/>
    </w:rPr>
  </w:style>
  <w:style w:type="character" w:customStyle="1" w:styleId="BodytextCharCharChar">
    <w:name w:val="Body text Char Char Char"/>
    <w:qFormat/>
    <w:rPr>
      <w:rFonts w:ascii="Arial" w:hAnsi="Arial"/>
      <w:color w:val="000000"/>
      <w:sz w:val="24"/>
      <w:szCs w:val="24"/>
      <w:lang w:val="en-US" w:eastAsia="en-US"/>
    </w:rPr>
  </w:style>
  <w:style w:type="character" w:customStyle="1" w:styleId="Char1f7">
    <w:name w:val="正文文本 Char1"/>
    <w:qFormat/>
    <w:rPr>
      <w:rFonts w:eastAsia="宋体"/>
      <w:kern w:val="2"/>
      <w:sz w:val="21"/>
      <w:lang w:val="en-US" w:eastAsia="zh-CN" w:bidi="ar-SA"/>
    </w:rPr>
  </w:style>
  <w:style w:type="character" w:customStyle="1" w:styleId="8Char5">
    <w:name w:val="标题8 Char5"/>
    <w:qFormat/>
    <w:rPr>
      <w:rFonts w:eastAsia="宋体"/>
      <w:bCs/>
      <w:snapToGrid/>
      <w:kern w:val="2"/>
      <w:sz w:val="24"/>
      <w:szCs w:val="24"/>
      <w:lang w:val="en-US" w:eastAsia="zh-CN" w:bidi="ar-SA"/>
    </w:rPr>
  </w:style>
  <w:style w:type="character" w:customStyle="1" w:styleId="CharChar123">
    <w:name w:val="Char Char123"/>
    <w:qFormat/>
    <w:rPr>
      <w:rFonts w:ascii="Arial" w:eastAsia="黑体" w:hAnsi="Arial"/>
      <w:b/>
      <w:bCs/>
      <w:kern w:val="2"/>
      <w:sz w:val="28"/>
      <w:szCs w:val="28"/>
      <w:lang w:val="en-US" w:eastAsia="zh-CN" w:bidi="ar-SA"/>
    </w:rPr>
  </w:style>
  <w:style w:type="character" w:customStyle="1" w:styleId="CharCharff1">
    <w:name w:val="初设正文 Char Char"/>
    <w:qFormat/>
  </w:style>
  <w:style w:type="character" w:customStyle="1" w:styleId="1500Char">
    <w:name w:val="样式 样式 左侧:  1.5 厘米 首行缩进:  0 厘米 + 左侧:  0 厘米 Char"/>
    <w:qFormat/>
    <w:rPr>
      <w:rFonts w:ascii="Arial" w:eastAsia="宋体" w:hAnsi="Arial" w:cs="宋体"/>
      <w:sz w:val="24"/>
      <w:lang w:val="en-US" w:eastAsia="zh-CN" w:bidi="ar-SA"/>
    </w:rPr>
  </w:style>
  <w:style w:type="character" w:customStyle="1" w:styleId="afff5">
    <w:name w:val="【表格注释】"/>
    <w:qFormat/>
    <w:rPr>
      <w:rFonts w:eastAsia="宋体" w:cs="宋体"/>
      <w:kern w:val="0"/>
      <w:sz w:val="21"/>
      <w:lang w:val="en-US" w:eastAsia="zh-CN" w:bidi="ar-SA"/>
    </w:rPr>
  </w:style>
  <w:style w:type="character" w:customStyle="1" w:styleId="22CharCharChar1">
    <w:name w:val="样式 样式 样式 正文 首行缩进 + 首行缩进:  2 字符 行距: 单倍行距 + 首行缩进:  2 字符 + 小四 首行缩进... Char Char Char"/>
    <w:qFormat/>
    <w:rPr>
      <w:rFonts w:eastAsia="宋体" w:cs="宋体"/>
      <w:kern w:val="2"/>
      <w:sz w:val="24"/>
      <w:lang w:val="en-US" w:eastAsia="zh-CN"/>
    </w:rPr>
  </w:style>
  <w:style w:type="character" w:customStyle="1" w:styleId="style1">
    <w:name w:val="style1"/>
    <w:qFormat/>
  </w:style>
  <w:style w:type="character" w:customStyle="1" w:styleId="Char31">
    <w:name w:val="一级项 Char3"/>
    <w:qFormat/>
    <w:rPr>
      <w:rFonts w:eastAsia="宋体"/>
      <w:bCs/>
      <w:kern w:val="2"/>
      <w:sz w:val="24"/>
      <w:szCs w:val="24"/>
      <w:lang w:val="en-US" w:eastAsia="zh-CN" w:bidi="ar-SA"/>
    </w:rPr>
  </w:style>
  <w:style w:type="character" w:customStyle="1" w:styleId="5Char10">
    <w:name w:val="标题 5 Char1"/>
    <w:qFormat/>
    <w:rPr>
      <w:b/>
      <w:bCs/>
      <w:kern w:val="2"/>
      <w:sz w:val="28"/>
      <w:szCs w:val="28"/>
    </w:rPr>
  </w:style>
  <w:style w:type="character" w:customStyle="1" w:styleId="contentproject11">
    <w:name w:val="content_project11"/>
    <w:qFormat/>
    <w:rPr>
      <w:rFonts w:ascii="ˎ̥" w:hAnsi="ˎ̥" w:hint="default"/>
      <w:sz w:val="20"/>
      <w:szCs w:val="20"/>
    </w:rPr>
  </w:style>
  <w:style w:type="character" w:customStyle="1" w:styleId="CharChar43">
    <w:name w:val="Char Char43"/>
    <w:qFormat/>
    <w:rPr>
      <w:rFonts w:ascii="宋体" w:eastAsia="宋体"/>
      <w:kern w:val="2"/>
      <w:sz w:val="28"/>
      <w:lang w:val="en-US" w:eastAsia="zh-CN"/>
    </w:rPr>
  </w:style>
  <w:style w:type="character" w:customStyle="1" w:styleId="CharCharff2">
    <w:name w:val="表格 Char Char"/>
    <w:qFormat/>
    <w:rPr>
      <w:color w:val="0000FF"/>
      <w:spacing w:val="-8"/>
      <w:kern w:val="2"/>
      <w:sz w:val="21"/>
      <w:szCs w:val="21"/>
      <w:lang w:val="en-US" w:eastAsia="zh-CN" w:bidi="ar-SA"/>
    </w:rPr>
  </w:style>
  <w:style w:type="character" w:customStyle="1" w:styleId="CharCharCharCharCharCharCharCharCharCharChar">
    <w:name w:val="正文样式 Char Char Char Char Char Char Char Char Char Char Char"/>
    <w:qFormat/>
    <w:rPr>
      <w:rFonts w:eastAsia="宋体" w:cs="宋体"/>
      <w:color w:val="000000"/>
      <w:kern w:val="2"/>
      <w:sz w:val="24"/>
      <w:szCs w:val="24"/>
      <w:lang w:val="en-US" w:eastAsia="zh-CN"/>
    </w:rPr>
  </w:style>
  <w:style w:type="character" w:customStyle="1" w:styleId="CharCharCharCharCharChar21">
    <w:name w:val="Char Char Char Char Char Char21"/>
    <w:qFormat/>
    <w:rPr>
      <w:rFonts w:ascii="Arial" w:eastAsia="黑体" w:hAnsi="Arial"/>
      <w:lang w:val="en-US" w:eastAsia="zh-CN"/>
    </w:rPr>
  </w:style>
  <w:style w:type="character" w:customStyle="1" w:styleId="Charfff8">
    <w:name w:val="表格 Char"/>
    <w:qFormat/>
    <w:rPr>
      <w:rFonts w:eastAsia="仿宋_GB2312"/>
      <w:kern w:val="2"/>
      <w:sz w:val="21"/>
      <w:szCs w:val="21"/>
      <w:lang w:val="en-US" w:eastAsia="zh-CN" w:bidi="ar-SA"/>
    </w:rPr>
  </w:style>
  <w:style w:type="character" w:customStyle="1" w:styleId="CharCharCharChar2">
    <w:name w:val="条文首行缩进 Char Char Char Char"/>
    <w:qFormat/>
    <w:rPr>
      <w:rFonts w:ascii="Arial" w:eastAsia="宋体" w:hAnsi="Arial" w:cs="宋体"/>
      <w:kern w:val="2"/>
      <w:sz w:val="24"/>
      <w:lang w:val="en-US" w:eastAsia="zh-CN"/>
    </w:rPr>
  </w:style>
  <w:style w:type="character" w:customStyle="1" w:styleId="Charfff9">
    <w:name w:val="表、图名 Char"/>
    <w:link w:val="afff6"/>
    <w:qFormat/>
    <w:rPr>
      <w:rFonts w:eastAsia="黑体"/>
      <w:b/>
      <w:kern w:val="2"/>
      <w:sz w:val="24"/>
      <w:szCs w:val="24"/>
      <w:lang w:val="en-US" w:eastAsia="zh-CN" w:bidi="ar-SA"/>
    </w:rPr>
  </w:style>
  <w:style w:type="paragraph" w:customStyle="1" w:styleId="afff6">
    <w:name w:val="表、图名"/>
    <w:basedOn w:val="a"/>
    <w:link w:val="Charfff9"/>
    <w:qFormat/>
    <w:rsid w:val="000B4D3C"/>
    <w:pPr>
      <w:wordWrap w:val="0"/>
      <w:adjustRightInd w:val="0"/>
      <w:snapToGrid w:val="0"/>
      <w:spacing w:line="360" w:lineRule="auto"/>
      <w:ind w:left="420"/>
    </w:pPr>
    <w:rPr>
      <w:rFonts w:ascii="Calibri" w:eastAsia="黑体" w:hAnsi="Calibri" w:cs="Times New Roman"/>
      <w:b/>
      <w:sz w:val="24"/>
    </w:rPr>
  </w:style>
  <w:style w:type="character" w:customStyle="1" w:styleId="CharCharff3">
    <w:name w:val="副标题 Char Char"/>
    <w:qFormat/>
    <w:rPr>
      <w:rFonts w:ascii="Cambria" w:eastAsia="宋体" w:hAnsi="Cambria" w:cs="Times New Roman"/>
      <w:sz w:val="24"/>
      <w:szCs w:val="24"/>
    </w:rPr>
  </w:style>
  <w:style w:type="character" w:customStyle="1" w:styleId="Char51">
    <w:name w:val="条 Char5"/>
    <w:qFormat/>
    <w:rPr>
      <w:rFonts w:eastAsia="宋体"/>
      <w:kern w:val="2"/>
      <w:sz w:val="24"/>
      <w:szCs w:val="24"/>
      <w:lang w:val="en-US" w:eastAsia="zh-CN" w:bidi="ar-SA"/>
    </w:rPr>
  </w:style>
  <w:style w:type="character" w:customStyle="1" w:styleId="title31">
    <w:name w:val="title31"/>
    <w:qFormat/>
    <w:rPr>
      <w:rFonts w:ascii="宋体" w:eastAsia="宋体" w:hAnsi="宋体" w:hint="eastAsia"/>
      <w:color w:val="000000"/>
      <w:sz w:val="23"/>
      <w:szCs w:val="23"/>
    </w:rPr>
  </w:style>
  <w:style w:type="character" w:customStyle="1" w:styleId="CharChar16">
    <w:name w:val="Char Char16"/>
    <w:qFormat/>
    <w:rPr>
      <w:rFonts w:ascii="宋体" w:eastAsia="宋体" w:hAnsi="宋体" w:hint="eastAsia"/>
      <w:kern w:val="2"/>
      <w:sz w:val="16"/>
      <w:szCs w:val="16"/>
      <w:lang w:val="en-US" w:eastAsia="zh-CN" w:bidi="ar-SA"/>
    </w:rPr>
  </w:style>
  <w:style w:type="character" w:customStyle="1" w:styleId="CharCharff4">
    <w:name w:val="批注文字 Char Char"/>
    <w:qFormat/>
    <w:rPr>
      <w:rFonts w:eastAsia="宋体"/>
      <w:kern w:val="2"/>
      <w:sz w:val="21"/>
      <w:lang w:val="en-US" w:eastAsia="zh-CN" w:bidi="ar-SA"/>
    </w:rPr>
  </w:style>
  <w:style w:type="character" w:customStyle="1" w:styleId="CharChar17">
    <w:name w:val="Char Char17"/>
    <w:qFormat/>
    <w:rPr>
      <w:rFonts w:ascii="Arial" w:eastAsia="黑体" w:hAnsi="Arial" w:cs="Arial" w:hint="default"/>
      <w:kern w:val="30"/>
      <w:sz w:val="30"/>
      <w:lang w:val="en-US" w:eastAsia="zh-CN" w:bidi="ar-SA"/>
    </w:rPr>
  </w:style>
  <w:style w:type="character" w:customStyle="1" w:styleId="CharChar15">
    <w:name w:val="Char Char15"/>
    <w:qFormat/>
    <w:rPr>
      <w:shd w:val="clear" w:color="auto" w:fill="000080"/>
    </w:rPr>
  </w:style>
  <w:style w:type="character" w:customStyle="1" w:styleId="CharChar61">
    <w:name w:val="Char Char61"/>
    <w:qFormat/>
    <w:rPr>
      <w:rFonts w:eastAsia="宋体"/>
      <w:kern w:val="2"/>
      <w:sz w:val="21"/>
      <w:lang w:val="en-US" w:eastAsia="zh-CN" w:bidi="ar-SA"/>
    </w:rPr>
  </w:style>
  <w:style w:type="character" w:customStyle="1" w:styleId="5CharCharChar1">
    <w:name w:val="标题5 Char Char Char"/>
    <w:qFormat/>
    <w:rPr>
      <w:rFonts w:eastAsia="宋体"/>
      <w:i/>
      <w:sz w:val="24"/>
      <w:lang w:val="en-US" w:eastAsia="zh-CN"/>
    </w:rPr>
  </w:style>
  <w:style w:type="character" w:customStyle="1" w:styleId="ca-110">
    <w:name w:val="ca-110"/>
    <w:qFormat/>
    <w:rPr>
      <w:rFonts w:ascii="宋体" w:eastAsia="宋体" w:hAnsi="宋体" w:hint="eastAsia"/>
      <w:color w:val="000000"/>
      <w:sz w:val="24"/>
      <w:szCs w:val="24"/>
    </w:rPr>
  </w:style>
  <w:style w:type="character" w:customStyle="1" w:styleId="FontStyle14">
    <w:name w:val="Font Style14"/>
    <w:qFormat/>
    <w:rPr>
      <w:rFonts w:ascii="Times New Roman" w:hAnsi="Times New Roman" w:cs="Times New Roman"/>
      <w:b/>
      <w:bCs/>
      <w:sz w:val="22"/>
      <w:szCs w:val="22"/>
    </w:rPr>
  </w:style>
  <w:style w:type="character" w:customStyle="1" w:styleId="Charfffa">
    <w:name w:val="表中居中文字! Char"/>
    <w:qFormat/>
    <w:rPr>
      <w:rFonts w:ascii="宋体" w:eastAsia="宋体" w:hAnsi="宋体"/>
      <w:snapToGrid/>
      <w:sz w:val="24"/>
      <w:szCs w:val="24"/>
      <w:lang w:bidi="ar-SA"/>
    </w:rPr>
  </w:style>
  <w:style w:type="character" w:customStyle="1" w:styleId="11111Char2">
    <w:name w:val="标题1.1.1.1.1 Char2"/>
    <w:qFormat/>
    <w:rPr>
      <w:rFonts w:eastAsia="宋体"/>
      <w:bCs/>
      <w:kern w:val="2"/>
      <w:sz w:val="21"/>
      <w:szCs w:val="24"/>
      <w:lang w:val="en-US" w:eastAsia="zh-CN" w:bidi="ar-SA"/>
    </w:rPr>
  </w:style>
  <w:style w:type="character" w:customStyle="1" w:styleId="CharCharCharCharCharChar1">
    <w:name w:val="表格文字居中 Char Char Char Char Char Char"/>
    <w:qFormat/>
    <w:rPr>
      <w:rFonts w:eastAsia="宋体"/>
      <w:sz w:val="21"/>
      <w:szCs w:val="24"/>
      <w:lang w:val="en-US" w:eastAsia="zh-CN"/>
    </w:rPr>
  </w:style>
  <w:style w:type="character" w:customStyle="1" w:styleId="p0CharCharChar">
    <w:name w:val="p0 Char Char Char"/>
    <w:qFormat/>
    <w:rPr>
      <w:rFonts w:eastAsia="宋体"/>
      <w:sz w:val="21"/>
      <w:szCs w:val="21"/>
      <w:lang w:val="en-US" w:eastAsia="zh-CN"/>
    </w:rPr>
  </w:style>
  <w:style w:type="character" w:customStyle="1" w:styleId="CharChar131">
    <w:name w:val="Char Char131"/>
    <w:qFormat/>
    <w:rPr>
      <w:rFonts w:ascii="宋体" w:eastAsia="宋体" w:hAnsi="宋体" w:hint="eastAsia"/>
      <w:kern w:val="2"/>
      <w:sz w:val="21"/>
      <w:szCs w:val="24"/>
      <w:lang w:val="en-US" w:eastAsia="zh-CN" w:bidi="ar-SA"/>
    </w:rPr>
  </w:style>
  <w:style w:type="character" w:customStyle="1" w:styleId="textl1">
    <w:name w:val="text_l1"/>
    <w:qFormat/>
    <w:rPr>
      <w:rFonts w:ascii="Verdana" w:eastAsia="宋体" w:hAnsi="Verdana"/>
      <w:color w:val="000066"/>
      <w:sz w:val="18"/>
      <w:szCs w:val="18"/>
      <w:lang w:val="en-US" w:eastAsia="en-US" w:bidi="ar-SA"/>
    </w:rPr>
  </w:style>
  <w:style w:type="character" w:customStyle="1" w:styleId="css91">
    <w:name w:val="css91"/>
    <w:qFormat/>
    <w:rPr>
      <w:color w:val="000000"/>
      <w:sz w:val="20"/>
      <w:szCs w:val="20"/>
    </w:rPr>
  </w:style>
  <w:style w:type="character" w:customStyle="1" w:styleId="FontStyle15">
    <w:name w:val="Font Style15"/>
    <w:qFormat/>
    <w:rPr>
      <w:rFonts w:ascii="Times New Roman" w:hAnsi="Times New Roman" w:cs="Times New Roman"/>
      <w:b/>
      <w:bCs/>
      <w:sz w:val="22"/>
      <w:szCs w:val="22"/>
    </w:rPr>
  </w:style>
  <w:style w:type="character" w:customStyle="1" w:styleId="Char27">
    <w:name w:val="正文(首行缩进) Char2"/>
    <w:qFormat/>
    <w:rPr>
      <w:rFonts w:ascii="宋体" w:eastAsia="宋体" w:hAnsi="宋体" w:cs="宋体"/>
      <w:snapToGrid/>
      <w:kern w:val="2"/>
      <w:sz w:val="24"/>
      <w:szCs w:val="24"/>
      <w:lang w:val="en-US" w:eastAsia="zh-CN" w:bidi="ar-SA"/>
    </w:rPr>
  </w:style>
  <w:style w:type="character" w:customStyle="1" w:styleId="CharCharCharff9">
    <w:name w:val="正文标准样式 Char Char Char"/>
    <w:qFormat/>
    <w:rPr>
      <w:rFonts w:ascii="宋体" w:eastAsia="宋体" w:hAnsi="宋体"/>
      <w:color w:val="000000"/>
      <w:kern w:val="2"/>
      <w:sz w:val="28"/>
      <w:szCs w:val="24"/>
      <w:lang w:val="en-US" w:eastAsia="zh-CN"/>
    </w:rPr>
  </w:style>
  <w:style w:type="character" w:customStyle="1" w:styleId="2Char7">
    <w:name w:val="正文2 Char"/>
    <w:qFormat/>
    <w:rPr>
      <w:spacing w:val="18"/>
      <w:sz w:val="32"/>
      <w:lang w:val="en-US" w:eastAsia="zh-CN" w:bidi="ar-SA"/>
    </w:rPr>
  </w:style>
  <w:style w:type="character" w:customStyle="1" w:styleId="Charfffb">
    <w:name w:val="表中居中文字 Char"/>
    <w:qFormat/>
    <w:rPr>
      <w:rFonts w:ascii="Arial" w:eastAsia="宋体" w:hAnsi="Arial"/>
      <w:sz w:val="24"/>
      <w:szCs w:val="24"/>
      <w:lang w:bidi="ar-SA"/>
    </w:rPr>
  </w:style>
  <w:style w:type="character" w:customStyle="1" w:styleId="1a">
    <w:name w:val="标题1"/>
    <w:qFormat/>
  </w:style>
  <w:style w:type="character" w:customStyle="1" w:styleId="CharCharff5">
    <w:name w:val="标准正文格式 Char Char"/>
    <w:qFormat/>
    <w:rPr>
      <w:rFonts w:cs="宋体"/>
      <w:kern w:val="2"/>
      <w:sz w:val="24"/>
      <w:szCs w:val="24"/>
    </w:rPr>
  </w:style>
  <w:style w:type="character" w:customStyle="1" w:styleId="CharCharCharffa">
    <w:name w:val="条文首行缩进 Char Char Char"/>
    <w:qFormat/>
    <w:rPr>
      <w:rFonts w:ascii="Arial" w:eastAsia="宋体" w:hAnsi="Arial" w:cs="宋体"/>
      <w:kern w:val="2"/>
      <w:sz w:val="24"/>
      <w:lang w:val="en-US" w:eastAsia="zh-CN" w:bidi="ar-SA"/>
    </w:rPr>
  </w:style>
  <w:style w:type="character" w:customStyle="1" w:styleId="content1">
    <w:name w:val="content1"/>
    <w:qFormat/>
    <w:rPr>
      <w:sz w:val="21"/>
      <w:szCs w:val="21"/>
    </w:rPr>
  </w:style>
  <w:style w:type="character" w:customStyle="1" w:styleId="Charfffc">
    <w:name w:val="居中(含图、公式等) Char"/>
    <w:qFormat/>
    <w:rPr>
      <w:rFonts w:ascii="Arial" w:eastAsia="宋体" w:hAnsi="Arial"/>
      <w:kern w:val="2"/>
      <w:sz w:val="24"/>
      <w:szCs w:val="24"/>
      <w:lang w:val="en-US" w:eastAsia="zh-CN" w:bidi="ar-SA"/>
    </w:rPr>
  </w:style>
  <w:style w:type="character" w:customStyle="1" w:styleId="SectionChar">
    <w:name w:val="Section Char"/>
    <w:qFormat/>
    <w:rPr>
      <w:rFonts w:eastAsia="宋体"/>
      <w:b/>
      <w:bCs/>
      <w:kern w:val="2"/>
      <w:sz w:val="32"/>
      <w:szCs w:val="32"/>
      <w:lang w:val="en-US" w:eastAsia="zh-CN" w:bidi="ar-SA"/>
    </w:rPr>
  </w:style>
  <w:style w:type="character" w:customStyle="1" w:styleId="1b">
    <w:name w:val="不明显强调1"/>
    <w:uiPriority w:val="19"/>
    <w:qFormat/>
    <w:rPr>
      <w:i/>
      <w:color w:val="5A5A5A"/>
    </w:rPr>
  </w:style>
  <w:style w:type="character" w:customStyle="1" w:styleId="CharCharCharCharCharChar2">
    <w:name w:val="Char Char Char Char Char Char2"/>
    <w:qFormat/>
    <w:rPr>
      <w:rFonts w:ascii="Arial" w:eastAsia="黑体" w:hAnsi="Arial"/>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ascii="宋体"/>
      <w:sz w:val="24"/>
    </w:rPr>
  </w:style>
  <w:style w:type="character" w:customStyle="1" w:styleId="f-tj1">
    <w:name w:val="f-tj1"/>
    <w:qFormat/>
    <w:rPr>
      <w:color w:val="000000"/>
      <w:sz w:val="28"/>
      <w:szCs w:val="28"/>
      <w:u w:val="none"/>
    </w:rPr>
  </w:style>
  <w:style w:type="character" w:customStyle="1" w:styleId="CharCharff6">
    <w:name w:val="正文(首行缩进) Char Char"/>
    <w:qFormat/>
    <w:rPr>
      <w:rFonts w:ascii="Calibri" w:eastAsia="宋体" w:hAnsi="Calibri"/>
      <w:snapToGrid/>
      <w:sz w:val="24"/>
      <w:szCs w:val="24"/>
      <w:lang w:val="en-US" w:eastAsia="en-US" w:bidi="en-US"/>
    </w:rPr>
  </w:style>
  <w:style w:type="character" w:customStyle="1" w:styleId="8Char2">
    <w:name w:val="标题8 Char2"/>
    <w:qFormat/>
    <w:rPr>
      <w:rFonts w:eastAsia="宋体"/>
      <w:bCs/>
      <w:snapToGrid/>
      <w:kern w:val="2"/>
      <w:sz w:val="24"/>
      <w:szCs w:val="24"/>
      <w:lang w:val="en-US" w:eastAsia="zh-CN" w:bidi="ar-SA"/>
    </w:rPr>
  </w:style>
  <w:style w:type="character" w:customStyle="1" w:styleId="22CharCharChar2">
    <w:name w:val="样式 题注 + 首行缩进:  2 字符2 Char Char Char"/>
    <w:qFormat/>
    <w:rPr>
      <w:rFonts w:eastAsia="宋体"/>
      <w:kern w:val="2"/>
      <w:sz w:val="24"/>
      <w:lang w:val="en-US" w:eastAsia="zh-CN"/>
    </w:rPr>
  </w:style>
  <w:style w:type="character" w:customStyle="1" w:styleId="Document6">
    <w:name w:val="Document 6"/>
    <w:qFormat/>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
    <w:qFormat/>
    <w:pPr>
      <w:widowControl/>
      <w:jc w:val="left"/>
    </w:pPr>
    <w:rPr>
      <w:kern w:val="0"/>
      <w:sz w:val="24"/>
      <w:lang w:eastAsia="en-US" w:bidi="en-US"/>
    </w:rPr>
  </w:style>
  <w:style w:type="paragraph" w:customStyle="1" w:styleId="211">
    <w:name w:val="列表 21"/>
    <w:basedOn w:val="a"/>
    <w:qFormat/>
    <w:pPr>
      <w:widowControl/>
      <w:tabs>
        <w:tab w:val="left" w:pos="360"/>
      </w:tabs>
      <w:spacing w:line="480" w:lineRule="exact"/>
      <w:ind w:left="100" w:hangingChars="200" w:hanging="200"/>
      <w:jc w:val="left"/>
    </w:pPr>
    <w:rPr>
      <w:rFonts w:ascii="Times New Roman" w:hAnsi="Times New Roman" w:cs="宋体"/>
      <w:sz w:val="24"/>
    </w:rPr>
  </w:style>
  <w:style w:type="paragraph" w:customStyle="1" w:styleId="CharChar1Char2">
    <w:name w:val="Char Char1 Char2"/>
    <w:basedOn w:val="a"/>
    <w:qFormat/>
    <w:pPr>
      <w:widowControl/>
      <w:jc w:val="left"/>
    </w:pPr>
    <w:rPr>
      <w:rFonts w:ascii="Times New Roman" w:hAnsi="Times New Roman" w:cs="宋体"/>
      <w:sz w:val="24"/>
    </w:rPr>
  </w:style>
  <w:style w:type="paragraph" w:customStyle="1" w:styleId="afff7">
    <w:name w:val="项目号"/>
    <w:basedOn w:val="a"/>
    <w:qFormat/>
    <w:pPr>
      <w:keepNext/>
      <w:widowControl/>
      <w:adjustRightInd w:val="0"/>
      <w:snapToGrid w:val="0"/>
      <w:spacing w:beforeLines="20" w:line="300" w:lineRule="auto"/>
      <w:jc w:val="center"/>
    </w:pPr>
    <w:rPr>
      <w:rFonts w:ascii="宋体"/>
      <w:kern w:val="0"/>
      <w:sz w:val="32"/>
      <w:szCs w:val="28"/>
    </w:rPr>
  </w:style>
  <w:style w:type="paragraph" w:customStyle="1" w:styleId="xl161">
    <w:name w:val="xl161"/>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52">
    <w:name w:val="xl52"/>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Bullet2">
    <w:name w:val="Bullet 2"/>
    <w:basedOn w:val="a"/>
    <w:next w:val="a"/>
    <w:qFormat/>
    <w:pPr>
      <w:widowControl/>
      <w:tabs>
        <w:tab w:val="left" w:pos="810"/>
        <w:tab w:val="left" w:pos="1440"/>
      </w:tabs>
      <w:ind w:left="2880" w:hanging="810"/>
      <w:jc w:val="left"/>
    </w:pPr>
    <w:rPr>
      <w:rFonts w:ascii="Arial" w:hAnsi="Arial"/>
      <w:kern w:val="0"/>
      <w:sz w:val="20"/>
      <w:lang w:eastAsia="en-US"/>
    </w:rPr>
  </w:style>
  <w:style w:type="paragraph" w:customStyle="1" w:styleId="CharCharCharCharCharChar1CharCharCharChar4">
    <w:name w:val="Char Char Char Char Char Char1 Char Char Char Char4"/>
    <w:basedOn w:val="a"/>
    <w:qFormat/>
    <w:pPr>
      <w:widowControl/>
      <w:jc w:val="left"/>
    </w:pPr>
    <w:rPr>
      <w:rFonts w:ascii="Times New Roman" w:hAnsi="Times New Roman" w:cs="宋体"/>
      <w:sz w:val="24"/>
    </w:rPr>
  </w:style>
  <w:style w:type="paragraph" w:customStyle="1" w:styleId="CM1">
    <w:name w:val="CM1"/>
    <w:basedOn w:val="a"/>
    <w:next w:val="a"/>
    <w:qFormat/>
    <w:pPr>
      <w:widowControl/>
      <w:autoSpaceDE w:val="0"/>
      <w:autoSpaceDN w:val="0"/>
      <w:adjustRightInd w:val="0"/>
      <w:spacing w:line="280" w:lineRule="atLeast"/>
      <w:jc w:val="left"/>
    </w:pPr>
    <w:rPr>
      <w:rFonts w:ascii="Arial" w:hAnsi="Arial" w:cs="Arial"/>
      <w:kern w:val="0"/>
      <w:sz w:val="24"/>
    </w:rPr>
  </w:style>
  <w:style w:type="paragraph" w:customStyle="1" w:styleId="910">
    <w:name w:val="索引 91"/>
    <w:basedOn w:val="a"/>
    <w:next w:val="a"/>
    <w:qFormat/>
    <w:pPr>
      <w:widowControl/>
      <w:tabs>
        <w:tab w:val="left" w:pos="3600"/>
      </w:tabs>
      <w:adjustRightInd w:val="0"/>
      <w:snapToGrid w:val="0"/>
      <w:spacing w:line="300" w:lineRule="auto"/>
      <w:jc w:val="center"/>
    </w:pPr>
    <w:rPr>
      <w:rFonts w:ascii="黑体" w:eastAsia="黑体" w:hAnsi="宋体" w:cs="宋体"/>
      <w:color w:val="000000"/>
      <w:sz w:val="28"/>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
    <w:qFormat/>
    <w:pPr>
      <w:widowControl/>
      <w:jc w:val="left"/>
    </w:pPr>
    <w:rPr>
      <w:rFonts w:hAnsi="Times New Roman" w:cs="宋体"/>
      <w:sz w:val="24"/>
      <w:lang w:eastAsia="en-US"/>
    </w:rPr>
  </w:style>
  <w:style w:type="paragraph" w:customStyle="1" w:styleId="xl188">
    <w:name w:val="xl188"/>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655125">
    <w:name w:val="样式 (符号) 宋体 首行缩进:  0.6 厘米 段前: 5 磅 段后: 5 磅 行距: 多倍行距 1.25 字行"/>
    <w:basedOn w:val="a"/>
    <w:qFormat/>
    <w:pPr>
      <w:widowControl/>
      <w:spacing w:before="100" w:after="100" w:line="360" w:lineRule="auto"/>
      <w:ind w:firstLine="567"/>
      <w:jc w:val="left"/>
    </w:pPr>
    <w:rPr>
      <w:rFonts w:ascii="宋体" w:hAnsi="宋体" w:cs="宋体"/>
      <w:kern w:val="0"/>
      <w:sz w:val="24"/>
    </w:rPr>
  </w:style>
  <w:style w:type="paragraph" w:customStyle="1" w:styleId="afff8">
    <w:name w:val="条文首行缩进"/>
    <w:basedOn w:val="a"/>
    <w:link w:val="CharCharff7"/>
    <w:qFormat/>
    <w:pPr>
      <w:widowControl/>
      <w:ind w:firstLineChars="200" w:firstLine="480"/>
      <w:jc w:val="left"/>
    </w:pPr>
    <w:rPr>
      <w:rFonts w:ascii="Arial" w:hAnsi="Arial"/>
      <w:kern w:val="0"/>
      <w:sz w:val="24"/>
    </w:rPr>
  </w:style>
  <w:style w:type="character" w:customStyle="1" w:styleId="CharCharff7">
    <w:name w:val="条文首行缩进 Char Char"/>
    <w:link w:val="afff8"/>
    <w:qFormat/>
    <w:rPr>
      <w:rFonts w:ascii="Arial" w:hAnsi="Arial"/>
      <w:sz w:val="24"/>
      <w:szCs w:val="24"/>
    </w:rPr>
  </w:style>
  <w:style w:type="paragraph" w:customStyle="1" w:styleId="font13">
    <w:name w:val="font13"/>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afff9">
    <w:name w:val="正文标准样式"/>
    <w:basedOn w:val="a"/>
    <w:link w:val="CharCharff8"/>
    <w:qFormat/>
    <w:pPr>
      <w:widowControl/>
      <w:spacing w:line="360" w:lineRule="auto"/>
      <w:ind w:firstLine="567"/>
      <w:jc w:val="left"/>
    </w:pPr>
    <w:rPr>
      <w:rFonts w:ascii="宋体" w:hAnsi="宋体"/>
      <w:color w:val="000000"/>
      <w:kern w:val="0"/>
      <w:sz w:val="28"/>
    </w:rPr>
  </w:style>
  <w:style w:type="character" w:customStyle="1" w:styleId="CharCharff8">
    <w:name w:val="正文标准样式 Char Char"/>
    <w:link w:val="afff9"/>
    <w:qFormat/>
    <w:rPr>
      <w:rFonts w:ascii="宋体" w:hAnsi="宋体"/>
      <w:color w:val="000000"/>
      <w:sz w:val="28"/>
      <w:szCs w:val="24"/>
    </w:rPr>
  </w:style>
  <w:style w:type="paragraph" w:customStyle="1" w:styleId="xl137">
    <w:name w:val="xl13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
    <w:name w:val="样式 正文缩进 + 黑体 小四 非加粗 居中 首行缩进:  0 厘米"/>
    <w:basedOn w:val="a4"/>
    <w:qFormat/>
    <w:pPr>
      <w:widowControl/>
      <w:adjustRightInd w:val="0"/>
      <w:snapToGrid w:val="0"/>
      <w:spacing w:line="300" w:lineRule="auto"/>
      <w:ind w:firstLine="0"/>
      <w:jc w:val="center"/>
    </w:pPr>
    <w:rPr>
      <w:rFonts w:ascii="黑体" w:eastAsia="黑体" w:hAnsi="Arial" w:cs="宋体"/>
      <w:b/>
      <w:sz w:val="28"/>
      <w:szCs w:val="24"/>
    </w:rPr>
  </w:style>
  <w:style w:type="paragraph" w:customStyle="1" w:styleId="310">
    <w:name w:val="正文文本缩进 31"/>
    <w:basedOn w:val="a"/>
    <w:qFormat/>
    <w:pPr>
      <w:widowControl/>
      <w:snapToGrid w:val="0"/>
      <w:spacing w:line="360" w:lineRule="auto"/>
      <w:ind w:firstLine="540"/>
      <w:jc w:val="left"/>
    </w:pPr>
    <w:rPr>
      <w:rFonts w:ascii="Times New Roman" w:hAnsi="Times New Roman" w:cs="宋体"/>
      <w:sz w:val="24"/>
    </w:rPr>
  </w:style>
  <w:style w:type="paragraph" w:customStyle="1" w:styleId="afffa">
    <w:name w:val="表内"/>
    <w:basedOn w:val="a"/>
    <w:qFormat/>
    <w:pPr>
      <w:widowControl/>
      <w:jc w:val="center"/>
    </w:pPr>
    <w:rPr>
      <w:rFonts w:ascii="宋体"/>
      <w:kern w:val="0"/>
      <w:sz w:val="24"/>
    </w:rPr>
  </w:style>
  <w:style w:type="paragraph" w:customStyle="1" w:styleId="afffb">
    <w:name w:val="珠江啤酒正文"/>
    <w:basedOn w:val="a"/>
    <w:link w:val="CharCharff9"/>
    <w:qFormat/>
    <w:pPr>
      <w:widowControl/>
      <w:jc w:val="left"/>
    </w:pPr>
    <w:rPr>
      <w:rFonts w:ascii="宋体" w:hAnsi="宋体"/>
      <w:kern w:val="0"/>
      <w:sz w:val="20"/>
      <w:szCs w:val="20"/>
    </w:rPr>
  </w:style>
  <w:style w:type="character" w:customStyle="1" w:styleId="CharCharff9">
    <w:name w:val="珠江啤酒正文 Char Char"/>
    <w:link w:val="afffb"/>
    <w:qFormat/>
    <w:rPr>
      <w:rFonts w:ascii="宋体" w:hAnsi="宋体"/>
    </w:rPr>
  </w:style>
  <w:style w:type="paragraph" w:customStyle="1" w:styleId="20303">
    <w:name w:val="样式 标题 2 + 段前: 0.3 行 段后: 0.3 行"/>
    <w:basedOn w:val="2"/>
    <w:qFormat/>
    <w:pPr>
      <w:keepLines w:val="0"/>
      <w:widowControl/>
      <w:adjustRightInd w:val="0"/>
      <w:snapToGrid w:val="0"/>
      <w:spacing w:before="240" w:after="60" w:line="480" w:lineRule="exact"/>
      <w:jc w:val="left"/>
    </w:pPr>
    <w:rPr>
      <w:rFonts w:ascii="Cambria" w:hAnsi="Cambria" w:cs="宋体"/>
      <w:bCs w:val="0"/>
      <w:i/>
      <w:iCs/>
      <w:kern w:val="0"/>
      <w:sz w:val="28"/>
      <w:szCs w:val="28"/>
    </w:rPr>
  </w:style>
  <w:style w:type="paragraph" w:customStyle="1" w:styleId="afffc">
    <w:name w:val="等核实"/>
    <w:basedOn w:val="af1"/>
    <w:qFormat/>
    <w:pPr>
      <w:widowControl/>
      <w:tabs>
        <w:tab w:val="left" w:pos="4305"/>
      </w:tabs>
      <w:adjustRightInd w:val="0"/>
      <w:snapToGrid w:val="0"/>
      <w:spacing w:after="0" w:line="300" w:lineRule="auto"/>
      <w:ind w:left="0" w:firstLine="567"/>
      <w:jc w:val="left"/>
    </w:pPr>
    <w:rPr>
      <w:rFonts w:ascii="宋体" w:hAnsi="宋体"/>
      <w:color w:val="0000FF"/>
      <w:sz w:val="28"/>
      <w:szCs w:val="20"/>
    </w:rPr>
  </w:style>
  <w:style w:type="paragraph" w:customStyle="1" w:styleId="afffd">
    <w:name w:val="项目点符号"/>
    <w:basedOn w:val="a"/>
    <w:qFormat/>
    <w:pPr>
      <w:widowControl/>
      <w:ind w:left="505" w:firstLineChars="200" w:firstLine="480"/>
      <w:jc w:val="left"/>
    </w:pPr>
    <w:rPr>
      <w:rFonts w:ascii="Arial" w:hAnsi="Arial" w:cs="Arial"/>
      <w:color w:val="000000"/>
      <w:kern w:val="0"/>
      <w:sz w:val="24"/>
    </w:rPr>
  </w:style>
  <w:style w:type="paragraph" w:customStyle="1" w:styleId="-5">
    <w:name w:val="文-5"/>
    <w:basedOn w:val="a"/>
    <w:qFormat/>
    <w:pPr>
      <w:adjustRightInd w:val="0"/>
      <w:snapToGrid w:val="0"/>
      <w:spacing w:line="360" w:lineRule="exact"/>
      <w:jc w:val="center"/>
    </w:pPr>
    <w:rPr>
      <w:rFonts w:ascii="黑体" w:eastAsia="黑体" w:hAnsi="宋体"/>
      <w:kern w:val="0"/>
      <w:sz w:val="24"/>
      <w:szCs w:val="21"/>
    </w:rPr>
  </w:style>
  <w:style w:type="paragraph" w:customStyle="1" w:styleId="3H3h3subheadingh3zhenwen1113CharChar3">
    <w:name w:val="样式 标题 3条H3h3 sub headingh3zhenwen1.1.1标题 3 Char Char标题 3..."/>
    <w:basedOn w:val="3"/>
    <w:link w:val="3H3h3subheadingh3zhenwen1113CharChar3CharChar"/>
    <w:qFormat/>
    <w:pPr>
      <w:tabs>
        <w:tab w:val="left" w:pos="720"/>
      </w:tabs>
      <w:adjustRightInd w:val="0"/>
      <w:spacing w:before="240" w:after="0" w:line="360" w:lineRule="auto"/>
      <w:ind w:left="720" w:hanging="720"/>
      <w:jc w:val="left"/>
    </w:pPr>
    <w:rPr>
      <w:rFonts w:ascii="Calibri" w:hAnsi="Calibri"/>
      <w:b w:val="0"/>
      <w:bCs w:val="0"/>
      <w:kern w:val="11"/>
      <w:sz w:val="28"/>
      <w:szCs w:val="20"/>
    </w:rPr>
  </w:style>
  <w:style w:type="character" w:customStyle="1" w:styleId="3H3h3subheadingh3zhenwen1113CharChar3CharChar">
    <w:name w:val="样式 标题 3条H3h3 sub headingh3zhenwen1.1.1标题 3 Char Char标题 3... Char Char"/>
    <w:link w:val="3H3h3subheadingh3zhenwen1113CharChar3"/>
    <w:qFormat/>
    <w:rPr>
      <w:kern w:val="11"/>
      <w:sz w:val="28"/>
    </w:rPr>
  </w:style>
  <w:style w:type="paragraph" w:customStyle="1" w:styleId="38">
    <w:name w:val="纯文本3"/>
    <w:basedOn w:val="a"/>
    <w:qFormat/>
    <w:pPr>
      <w:adjustRightInd w:val="0"/>
      <w:jc w:val="left"/>
    </w:pPr>
    <w:rPr>
      <w:rFonts w:ascii="宋体" w:hAnsi="Courier New" w:hint="eastAsia"/>
      <w:sz w:val="24"/>
    </w:rPr>
  </w:style>
  <w:style w:type="paragraph" w:customStyle="1" w:styleId="REGULAR1">
    <w:name w:val="REGULAR 1"/>
    <w:qFormat/>
    <w:pPr>
      <w:tabs>
        <w:tab w:val="left" w:pos="605"/>
        <w:tab w:val="left" w:pos="1210"/>
      </w:tabs>
      <w:suppressAutoHyphens/>
      <w:spacing w:after="200" w:line="276" w:lineRule="auto"/>
    </w:pPr>
    <w:rPr>
      <w:rFonts w:ascii="Courier" w:hAnsi="Courier"/>
      <w:sz w:val="24"/>
      <w:szCs w:val="22"/>
      <w:lang w:eastAsia="en-US"/>
    </w:rPr>
  </w:style>
  <w:style w:type="paragraph" w:customStyle="1" w:styleId="afffe">
    <w:name w:val="题栏"/>
    <w:basedOn w:val="afa"/>
    <w:qFormat/>
    <w:pPr>
      <w:widowControl/>
      <w:pBdr>
        <w:bottom w:val="none" w:sz="0" w:space="0" w:color="auto"/>
      </w:pBdr>
      <w:tabs>
        <w:tab w:val="clear" w:pos="4153"/>
        <w:tab w:val="clear" w:pos="8306"/>
      </w:tabs>
      <w:snapToGrid/>
      <w:jc w:val="both"/>
    </w:pPr>
    <w:rPr>
      <w:rFonts w:ascii="Arial" w:hAnsi="Arial" w:cs="Arial"/>
      <w:sz w:val="21"/>
      <w:szCs w:val="24"/>
    </w:rPr>
  </w:style>
  <w:style w:type="character" w:customStyle="1" w:styleId="Charfffd">
    <w:name w:val="页眉 Char"/>
    <w:uiPriority w:val="99"/>
    <w:qFormat/>
    <w:rPr>
      <w:sz w:val="18"/>
      <w:szCs w:val="18"/>
    </w:rPr>
  </w:style>
  <w:style w:type="paragraph" w:customStyle="1" w:styleId="1c">
    <w:name w:val="表格1"/>
    <w:basedOn w:val="a"/>
    <w:link w:val="1Char4"/>
    <w:qFormat/>
    <w:pPr>
      <w:adjustRightInd w:val="0"/>
      <w:spacing w:line="300" w:lineRule="auto"/>
      <w:jc w:val="center"/>
      <w:textAlignment w:val="baseline"/>
    </w:pPr>
    <w:rPr>
      <w:rFonts w:ascii="宋体" w:hAnsi="Times New Roman"/>
      <w:kern w:val="0"/>
      <w:sz w:val="24"/>
    </w:rPr>
  </w:style>
  <w:style w:type="character" w:customStyle="1" w:styleId="1Char4">
    <w:name w:val="表格1 Char"/>
    <w:link w:val="1c"/>
    <w:qFormat/>
    <w:rsid w:val="000B4D3C"/>
    <w:rPr>
      <w:rFonts w:ascii="宋体" w:eastAsiaTheme="minorEastAsia" w:hAnsi="Times New Roman" w:cstheme="minorBidi"/>
      <w:sz w:val="24"/>
      <w:szCs w:val="24"/>
    </w:rPr>
  </w:style>
  <w:style w:type="paragraph" w:customStyle="1" w:styleId="31113Char11111113h33rdlevelH31">
    <w:name w:val="样式 标题 3条标题1.1.1标题 3 Char节标题1.1.1条标题1.1.1.13h33rd levelH3...1"/>
    <w:basedOn w:val="3"/>
    <w:qFormat/>
    <w:pPr>
      <w:spacing w:before="240" w:after="0" w:line="480" w:lineRule="exact"/>
      <w:ind w:left="180"/>
    </w:pPr>
    <w:rPr>
      <w:rFonts w:ascii="宋体" w:hAnsi="宋体"/>
      <w:kern w:val="0"/>
      <w:sz w:val="28"/>
      <w:szCs w:val="20"/>
    </w:rPr>
  </w:style>
  <w:style w:type="paragraph" w:customStyle="1" w:styleId="font8">
    <w:name w:val="font8"/>
    <w:basedOn w:val="a"/>
    <w:qFormat/>
    <w:pPr>
      <w:widowControl/>
      <w:spacing w:before="100" w:beforeAutospacing="1" w:after="100" w:afterAutospacing="1" w:line="440" w:lineRule="exact"/>
      <w:jc w:val="left"/>
    </w:pPr>
    <w:rPr>
      <w:rFonts w:ascii="宋体" w:hAnsi="宋体" w:cs="Arial Unicode MS" w:hint="eastAsia"/>
      <w:kern w:val="0"/>
      <w:sz w:val="22"/>
    </w:rPr>
  </w:style>
  <w:style w:type="paragraph" w:customStyle="1" w:styleId="0850505">
    <w:name w:val="样式 正文样式 + 首行缩进:  0.85 厘米 段前: 0.5 行 段后: 0.5 行"/>
    <w:basedOn w:val="a"/>
    <w:next w:val="a"/>
    <w:qFormat/>
    <w:pPr>
      <w:widowControl/>
      <w:spacing w:before="120" w:after="120"/>
      <w:ind w:firstLine="482"/>
      <w:jc w:val="left"/>
    </w:pPr>
    <w:rPr>
      <w:rFonts w:ascii="宋体"/>
      <w:kern w:val="0"/>
      <w:sz w:val="24"/>
    </w:rPr>
  </w:style>
  <w:style w:type="paragraph" w:customStyle="1" w:styleId="affff">
    <w:name w:val="地方"/>
    <w:basedOn w:val="a"/>
    <w:qFormat/>
    <w:pPr>
      <w:widowControl/>
      <w:spacing w:line="360" w:lineRule="auto"/>
      <w:jc w:val="left"/>
    </w:pPr>
    <w:rPr>
      <w:rFonts w:ascii="宋体"/>
      <w:b/>
      <w:kern w:val="0"/>
      <w:sz w:val="24"/>
    </w:rPr>
  </w:style>
  <w:style w:type="paragraph" w:customStyle="1" w:styleId="-">
    <w:name w:val="表格文字-居中"/>
    <w:basedOn w:val="5"/>
    <w:link w:val="-CharChar0"/>
    <w:uiPriority w:val="99"/>
    <w:qFormat/>
    <w:pPr>
      <w:keepNext w:val="0"/>
      <w:keepLines w:val="0"/>
      <w:widowControl/>
      <w:spacing w:before="0" w:after="0" w:line="360" w:lineRule="exact"/>
      <w:jc w:val="center"/>
      <w:textAlignment w:val="center"/>
      <w:outlineLvl w:val="9"/>
    </w:pPr>
    <w:rPr>
      <w:rFonts w:ascii="Calibri" w:hAnsi="Calibri"/>
      <w:kern w:val="0"/>
      <w:sz w:val="20"/>
      <w:szCs w:val="21"/>
    </w:rPr>
  </w:style>
  <w:style w:type="character" w:customStyle="1" w:styleId="-CharChar0">
    <w:name w:val="表格文字-居中 Char Char"/>
    <w:link w:val="-"/>
    <w:uiPriority w:val="99"/>
    <w:qFormat/>
    <w:rPr>
      <w:b/>
      <w:szCs w:val="21"/>
    </w:rPr>
  </w:style>
  <w:style w:type="paragraph" w:customStyle="1" w:styleId="150">
    <w:name w:val="样式 左侧:  1.5 厘米 首行缩进:  0 厘米"/>
    <w:basedOn w:val="a"/>
    <w:qFormat/>
    <w:pPr>
      <w:spacing w:after="120" w:line="440" w:lineRule="exact"/>
      <w:ind w:left="851"/>
    </w:pPr>
    <w:rPr>
      <w:rFonts w:ascii="Arial" w:hAnsi="Arial"/>
      <w:kern w:val="0"/>
      <w:sz w:val="24"/>
    </w:rPr>
  </w:style>
  <w:style w:type="paragraph" w:customStyle="1" w:styleId="CharCharCharCharCharCharChar2">
    <w:name w:val="Char Char Char Char Char Char Char2"/>
    <w:basedOn w:val="a"/>
    <w:qFormat/>
    <w:pPr>
      <w:widowControl/>
      <w:spacing w:after="160" w:line="240" w:lineRule="exact"/>
      <w:jc w:val="left"/>
    </w:pPr>
    <w:rPr>
      <w:rFonts w:ascii="Verdana" w:hAnsi="Verdana"/>
      <w:kern w:val="0"/>
      <w:sz w:val="20"/>
      <w:lang w:eastAsia="en-US" w:bidi="en-US"/>
    </w:rPr>
  </w:style>
  <w:style w:type="paragraph" w:customStyle="1" w:styleId="39">
    <w:name w:val="新标题3"/>
    <w:basedOn w:val="3"/>
    <w:link w:val="3Char6"/>
    <w:qFormat/>
    <w:pPr>
      <w:keepLines w:val="0"/>
      <w:tabs>
        <w:tab w:val="left" w:pos="1571"/>
      </w:tabs>
      <w:overflowPunct w:val="0"/>
      <w:topLinePunct/>
      <w:autoSpaceDE w:val="0"/>
      <w:autoSpaceDN w:val="0"/>
      <w:adjustRightInd w:val="0"/>
      <w:snapToGrid w:val="0"/>
      <w:spacing w:before="240" w:after="0" w:line="440" w:lineRule="exact"/>
      <w:ind w:left="1571" w:hanging="709"/>
    </w:pPr>
    <w:rPr>
      <w:rFonts w:ascii="Cambria" w:hAnsi="Cambria" w:cs="宋体"/>
      <w:kern w:val="0"/>
      <w:sz w:val="30"/>
      <w:szCs w:val="20"/>
    </w:rPr>
  </w:style>
  <w:style w:type="character" w:customStyle="1" w:styleId="3Char6">
    <w:name w:val="新标题3 Char"/>
    <w:link w:val="39"/>
    <w:qFormat/>
    <w:rPr>
      <w:rFonts w:ascii="Cambria" w:hAnsi="Cambria" w:cs="宋体"/>
      <w:b/>
      <w:bCs/>
      <w:sz w:val="30"/>
    </w:rPr>
  </w:style>
  <w:style w:type="paragraph" w:customStyle="1" w:styleId="3a">
    <w:name w:val="页脚3"/>
    <w:basedOn w:val="62"/>
    <w:qFormat/>
    <w:pPr>
      <w:tabs>
        <w:tab w:val="center" w:pos="4320"/>
        <w:tab w:val="right" w:pos="8640"/>
      </w:tabs>
      <w:spacing w:line="240" w:lineRule="atLeast"/>
      <w:textAlignment w:val="auto"/>
    </w:pPr>
    <w:rPr>
      <w:rFonts w:hint="eastAsia"/>
      <w:sz w:val="18"/>
    </w:rPr>
  </w:style>
  <w:style w:type="paragraph" w:customStyle="1" w:styleId="62">
    <w:name w:val="正文6"/>
    <w:qFormat/>
    <w:pPr>
      <w:widowControl w:val="0"/>
      <w:adjustRightInd w:val="0"/>
      <w:spacing w:line="360" w:lineRule="atLeast"/>
      <w:textAlignment w:val="baseline"/>
    </w:pPr>
    <w:rPr>
      <w:rFonts w:ascii="宋体" w:hAnsi="Times New Roman"/>
      <w:sz w:val="24"/>
    </w:rPr>
  </w:style>
  <w:style w:type="paragraph" w:customStyle="1" w:styleId="z-11">
    <w:name w:val="z-窗体底端11"/>
    <w:basedOn w:val="a"/>
    <w:next w:val="a"/>
    <w:qFormat/>
    <w:pPr>
      <w:widowControl/>
      <w:pBdr>
        <w:top w:val="single" w:sz="6" w:space="1" w:color="auto"/>
      </w:pBdr>
      <w:jc w:val="center"/>
    </w:pPr>
    <w:rPr>
      <w:rFonts w:ascii="Arial" w:hAnsi="Arial" w:cs="Arial"/>
      <w:vanish/>
      <w:sz w:val="16"/>
      <w:szCs w:val="16"/>
    </w:rPr>
  </w:style>
  <w:style w:type="paragraph" w:customStyle="1" w:styleId="114">
    <w:name w:val="样式 宋体 11 磅 黑色 居中"/>
    <w:basedOn w:val="a"/>
    <w:qFormat/>
    <w:pPr>
      <w:widowControl/>
      <w:tabs>
        <w:tab w:val="left" w:pos="1727"/>
        <w:tab w:val="left" w:pos="1884"/>
      </w:tabs>
      <w:adjustRightInd w:val="0"/>
      <w:snapToGrid w:val="0"/>
      <w:spacing w:line="300" w:lineRule="auto"/>
      <w:ind w:firstLineChars="200" w:firstLine="560"/>
      <w:jc w:val="center"/>
    </w:pPr>
    <w:rPr>
      <w:rFonts w:ascii="宋体" w:hAnsi="宋体" w:cs="宋体"/>
      <w:color w:val="000000"/>
      <w:kern w:val="0"/>
      <w:sz w:val="22"/>
    </w:rPr>
  </w:style>
  <w:style w:type="paragraph" w:customStyle="1" w:styleId="affff0">
    <w:name w:val="标题行"/>
    <w:basedOn w:val="affff1"/>
    <w:next w:val="affff1"/>
    <w:link w:val="CharCharffa"/>
    <w:qFormat/>
    <w:pPr>
      <w:widowControl/>
      <w:spacing w:line="500" w:lineRule="atLeast"/>
    </w:pPr>
    <w:rPr>
      <w:rFonts w:eastAsia="黑体"/>
    </w:rPr>
  </w:style>
  <w:style w:type="paragraph" w:customStyle="1" w:styleId="affff1">
    <w:name w:val="表格内容"/>
    <w:basedOn w:val="a4"/>
    <w:link w:val="Charfffe"/>
    <w:qFormat/>
    <w:pPr>
      <w:spacing w:line="312" w:lineRule="auto"/>
      <w:ind w:firstLine="0"/>
      <w:jc w:val="center"/>
    </w:pPr>
  </w:style>
  <w:style w:type="character" w:customStyle="1" w:styleId="Charfffe">
    <w:name w:val="表格内容 Char"/>
    <w:link w:val="affff1"/>
    <w:qFormat/>
  </w:style>
  <w:style w:type="character" w:customStyle="1" w:styleId="CharCharffa">
    <w:name w:val="标题行 Char Char"/>
    <w:link w:val="affff0"/>
    <w:qFormat/>
    <w:rPr>
      <w:rFonts w:eastAsia="黑体"/>
    </w:rPr>
  </w:style>
  <w:style w:type="paragraph" w:customStyle="1" w:styleId="xl70">
    <w:name w:val="xl70"/>
    <w:basedOn w:val="a"/>
    <w:qFormat/>
    <w:pPr>
      <w:widowControl/>
      <w:shd w:val="clear" w:color="auto" w:fill="FFFFFF"/>
      <w:spacing w:before="100" w:beforeAutospacing="1" w:after="100" w:afterAutospacing="1" w:line="440" w:lineRule="exact"/>
      <w:jc w:val="left"/>
    </w:pPr>
    <w:rPr>
      <w:rFonts w:ascii="宋体" w:hAnsi="宋体"/>
      <w:kern w:val="0"/>
      <w:sz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
    <w:qFormat/>
    <w:pPr>
      <w:widowControl/>
      <w:jc w:val="left"/>
    </w:pPr>
    <w:rPr>
      <w:kern w:val="0"/>
      <w:sz w:val="24"/>
      <w:lang w:eastAsia="en-US" w:bidi="en-US"/>
    </w:rPr>
  </w:style>
  <w:style w:type="paragraph" w:customStyle="1" w:styleId="CompanyName">
    <w:name w:val="Company Name"/>
    <w:basedOn w:val="a"/>
    <w:next w:val="a"/>
    <w:qFormat/>
    <w:pPr>
      <w:widowControl/>
      <w:tabs>
        <w:tab w:val="left" w:pos="2160"/>
        <w:tab w:val="right" w:pos="6480"/>
      </w:tabs>
      <w:spacing w:before="220" w:after="40" w:line="220" w:lineRule="atLeast"/>
      <w:ind w:right="-360"/>
      <w:jc w:val="left"/>
    </w:pPr>
    <w:rPr>
      <w:rFonts w:ascii="宋体"/>
      <w:kern w:val="0"/>
      <w:sz w:val="20"/>
    </w:rPr>
  </w:style>
  <w:style w:type="paragraph" w:customStyle="1" w:styleId="510">
    <w:name w:val="列表接续 51"/>
    <w:basedOn w:val="a"/>
    <w:qFormat/>
    <w:pPr>
      <w:widowControl/>
      <w:spacing w:after="120"/>
      <w:ind w:leftChars="1000" w:left="2100"/>
      <w:jc w:val="left"/>
    </w:pPr>
    <w:rPr>
      <w:rFonts w:ascii="Times New Roman" w:hAnsi="Times New Roman" w:cs="宋体"/>
      <w:sz w:val="24"/>
    </w:rPr>
  </w:style>
  <w:style w:type="paragraph" w:customStyle="1" w:styleId="affff2">
    <w:name w:val="四级标题标准格式"/>
    <w:basedOn w:val="a"/>
    <w:qFormat/>
    <w:pPr>
      <w:widowControl/>
      <w:snapToGrid w:val="0"/>
      <w:spacing w:line="360" w:lineRule="auto"/>
      <w:jc w:val="left"/>
      <w:outlineLvl w:val="3"/>
    </w:pPr>
    <w:rPr>
      <w:rFonts w:ascii="宋体" w:hAnsi="宋体" w:cs="宋体"/>
      <w:b/>
      <w:bCs/>
      <w:kern w:val="0"/>
      <w:sz w:val="24"/>
      <w:lang w:val="en-GB"/>
    </w:rPr>
  </w:style>
  <w:style w:type="paragraph" w:customStyle="1" w:styleId="affff3">
    <w:name w:val="表格格式"/>
    <w:basedOn w:val="a"/>
    <w:qFormat/>
    <w:pPr>
      <w:widowControl/>
      <w:pBdr>
        <w:top w:val="single" w:sz="12" w:space="1" w:color="auto"/>
        <w:bottom w:val="single" w:sz="12" w:space="1" w:color="auto"/>
        <w:between w:val="single" w:sz="4" w:space="1" w:color="auto"/>
      </w:pBdr>
      <w:tabs>
        <w:tab w:val="left" w:pos="628"/>
        <w:tab w:val="left" w:pos="1727"/>
        <w:tab w:val="left" w:pos="1884"/>
      </w:tabs>
      <w:snapToGrid w:val="0"/>
      <w:jc w:val="center"/>
    </w:pPr>
    <w:rPr>
      <w:rFonts w:ascii="宋体" w:cs="宋体"/>
      <w:kern w:val="0"/>
      <w:sz w:val="18"/>
    </w:rPr>
  </w:style>
  <w:style w:type="paragraph" w:customStyle="1" w:styleId="affff4">
    <w:name w:val="表格正文"/>
    <w:basedOn w:val="a"/>
    <w:link w:val="Charffff"/>
    <w:qFormat/>
    <w:pPr>
      <w:spacing w:line="320" w:lineRule="exact"/>
      <w:jc w:val="center"/>
    </w:pPr>
    <w:rPr>
      <w:rFonts w:ascii="Times New Roman" w:hAnsi="Times New Roman"/>
      <w:sz w:val="18"/>
    </w:rPr>
  </w:style>
  <w:style w:type="character" w:customStyle="1" w:styleId="Charffff">
    <w:name w:val="表格正文 Char"/>
    <w:link w:val="affff4"/>
    <w:qFormat/>
    <w:rPr>
      <w:rFonts w:ascii="Times New Roman" w:hAnsi="Times New Roman"/>
      <w:kern w:val="2"/>
      <w:sz w:val="18"/>
      <w:szCs w:val="24"/>
    </w:rPr>
  </w:style>
  <w:style w:type="paragraph" w:customStyle="1" w:styleId="xl34">
    <w:name w:val="xl34"/>
    <w:basedOn w:val="a"/>
    <w:qFormat/>
    <w:pPr>
      <w:widowControl/>
      <w:pBdr>
        <w:top w:val="single" w:sz="4" w:space="0" w:color="auto"/>
        <w:left w:val="single" w:sz="4" w:space="0" w:color="auto"/>
      </w:pBdr>
      <w:spacing w:before="100" w:beforeAutospacing="1" w:after="100" w:afterAutospacing="1"/>
      <w:jc w:val="center"/>
      <w:textAlignment w:val="center"/>
    </w:pPr>
    <w:rPr>
      <w:rFonts w:ascii="宋体" w:hAnsi="宋体"/>
      <w:color w:val="0000FF"/>
      <w:kern w:val="0"/>
      <w:sz w:val="20"/>
    </w:rPr>
  </w:style>
  <w:style w:type="paragraph" w:customStyle="1" w:styleId="63">
    <w:name w:val="标题6"/>
    <w:basedOn w:val="a"/>
    <w:next w:val="aff5"/>
    <w:link w:val="6CharChar"/>
    <w:qFormat/>
    <w:pPr>
      <w:keepNext/>
      <w:widowControl/>
      <w:spacing w:line="360" w:lineRule="auto"/>
      <w:ind w:firstLine="567"/>
      <w:jc w:val="left"/>
      <w:outlineLvl w:val="5"/>
    </w:pPr>
    <w:rPr>
      <w:kern w:val="0"/>
      <w:sz w:val="28"/>
      <w:szCs w:val="21"/>
    </w:rPr>
  </w:style>
  <w:style w:type="character" w:customStyle="1" w:styleId="6CharChar">
    <w:name w:val="标题6 Char Char"/>
    <w:link w:val="63"/>
    <w:qFormat/>
    <w:rPr>
      <w:sz w:val="28"/>
      <w:szCs w:val="21"/>
    </w:rPr>
  </w:style>
  <w:style w:type="character" w:customStyle="1" w:styleId="Char28">
    <w:name w:val="正文文本 Char2"/>
    <w:basedOn w:val="a1"/>
    <w:uiPriority w:val="99"/>
    <w:semiHidden/>
    <w:qFormat/>
  </w:style>
  <w:style w:type="paragraph" w:customStyle="1" w:styleId="Title-3">
    <w:name w:val="Title-3"/>
    <w:basedOn w:val="a"/>
    <w:next w:val="a"/>
    <w:qFormat/>
    <w:pPr>
      <w:widowControl/>
      <w:spacing w:line="360" w:lineRule="auto"/>
      <w:jc w:val="left"/>
    </w:pPr>
    <w:rPr>
      <w:rFonts w:ascii="宋体"/>
      <w:kern w:val="0"/>
      <w:sz w:val="28"/>
    </w:rPr>
  </w:style>
  <w:style w:type="paragraph" w:customStyle="1" w:styleId="02">
    <w:name w:val="表格02"/>
    <w:basedOn w:val="a"/>
    <w:qFormat/>
    <w:pPr>
      <w:adjustRightInd w:val="0"/>
      <w:spacing w:line="400" w:lineRule="exact"/>
      <w:jc w:val="center"/>
      <w:textAlignment w:val="baseline"/>
    </w:pPr>
    <w:rPr>
      <w:rFonts w:ascii="Times New Roman" w:hAnsi="Times New Roman"/>
      <w:spacing w:val="-2"/>
      <w:kern w:val="0"/>
      <w:sz w:val="24"/>
      <w:lang w:val="en-GB"/>
    </w:rPr>
  </w:style>
  <w:style w:type="paragraph" w:customStyle="1" w:styleId="212">
    <w:name w:val="列表接续 21"/>
    <w:basedOn w:val="a"/>
    <w:qFormat/>
    <w:pPr>
      <w:widowControl/>
      <w:spacing w:after="120" w:line="480" w:lineRule="exact"/>
      <w:ind w:leftChars="400" w:left="840" w:firstLineChars="200" w:firstLine="200"/>
      <w:jc w:val="left"/>
    </w:pPr>
    <w:rPr>
      <w:rFonts w:ascii="Times New Roman" w:hAnsi="Times New Roman" w:cs="宋体"/>
      <w:sz w:val="24"/>
    </w:rPr>
  </w:style>
  <w:style w:type="paragraph" w:customStyle="1" w:styleId="RIENTRO">
    <w:name w:val="RIENTRO"/>
    <w:basedOn w:val="a"/>
    <w:qFormat/>
    <w:pPr>
      <w:widowControl/>
      <w:ind w:left="1134"/>
      <w:jc w:val="left"/>
    </w:pPr>
    <w:rPr>
      <w:rFonts w:ascii="Arial" w:hAnsi="Arial"/>
      <w:kern w:val="0"/>
      <w:sz w:val="22"/>
    </w:rPr>
  </w:style>
  <w:style w:type="paragraph" w:customStyle="1" w:styleId="151">
    <w:name w:val="样式 左侧:  1.5 厘米"/>
    <w:basedOn w:val="a"/>
    <w:qFormat/>
    <w:pPr>
      <w:spacing w:after="120" w:line="440" w:lineRule="exact"/>
      <w:ind w:left="851"/>
    </w:pPr>
    <w:rPr>
      <w:rFonts w:ascii="Arial" w:hAnsi="Arial"/>
      <w:kern w:val="0"/>
      <w:sz w:val="24"/>
    </w:rPr>
  </w:style>
  <w:style w:type="paragraph" w:customStyle="1" w:styleId="311">
    <w:name w:val="正文文本 31"/>
    <w:basedOn w:val="a"/>
    <w:link w:val="3CharChar1"/>
    <w:qFormat/>
    <w:pPr>
      <w:widowControl/>
      <w:adjustRightInd w:val="0"/>
      <w:spacing w:after="120" w:line="500" w:lineRule="atLeast"/>
      <w:ind w:firstLine="567"/>
      <w:jc w:val="left"/>
    </w:pPr>
    <w:rPr>
      <w:rFonts w:ascii="Times New Roman" w:hAnsi="Times New Roman" w:cs="宋体"/>
      <w:sz w:val="16"/>
      <w:szCs w:val="16"/>
    </w:rPr>
  </w:style>
  <w:style w:type="character" w:customStyle="1" w:styleId="3CharChar1">
    <w:name w:val="正文文本 3 Char Char"/>
    <w:link w:val="311"/>
    <w:qFormat/>
    <w:rPr>
      <w:rFonts w:ascii="Times New Roman" w:hAnsi="Times New Roman" w:cs="宋体"/>
      <w:kern w:val="2"/>
      <w:sz w:val="16"/>
      <w:szCs w:val="16"/>
    </w:rPr>
  </w:style>
  <w:style w:type="paragraph" w:customStyle="1" w:styleId="2a">
    <w:name w:val="正文文本缩进2"/>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2b">
    <w:name w:val="示例和注释(左缩进2)"/>
    <w:basedOn w:val="a"/>
    <w:qFormat/>
    <w:pPr>
      <w:widowControl/>
      <w:ind w:left="1072" w:hanging="590"/>
      <w:jc w:val="left"/>
    </w:pPr>
    <w:rPr>
      <w:rFonts w:ascii="Arial" w:hAnsi="Arial" w:cs="Arial"/>
      <w:kern w:val="0"/>
      <w:sz w:val="24"/>
    </w:rPr>
  </w:style>
  <w:style w:type="paragraph" w:customStyle="1" w:styleId="affff5">
    <w:name w:val="表格注释"/>
    <w:basedOn w:val="a"/>
    <w:qFormat/>
    <w:pPr>
      <w:widowControl/>
      <w:spacing w:line="360" w:lineRule="auto"/>
      <w:ind w:firstLineChars="200" w:firstLine="200"/>
      <w:jc w:val="left"/>
    </w:pPr>
    <w:rPr>
      <w:rFonts w:ascii="Times" w:hAnsi="Times" w:cs="Arial"/>
      <w:kern w:val="24"/>
      <w:sz w:val="24"/>
    </w:rPr>
  </w:style>
  <w:style w:type="paragraph" w:customStyle="1" w:styleId="CharChar1CharCharCharCharCharChar1CharCharCharCharCharCharCharCharCharCharCharCharCharCharCharCharChar">
    <w:name w:val="Char Char1 Char Char Char Char Char Char1 Char Char Char Char Char Char Char Char Char Char Char Char Char Char Char Char Char"/>
    <w:basedOn w:val="a"/>
    <w:qFormat/>
    <w:pPr>
      <w:widowControl/>
      <w:jc w:val="left"/>
    </w:pPr>
    <w:rPr>
      <w:rFonts w:ascii="宋体"/>
      <w:kern w:val="0"/>
      <w:sz w:val="24"/>
    </w:rPr>
  </w:style>
  <w:style w:type="paragraph" w:customStyle="1" w:styleId="affff6">
    <w:name w:val="正文模板"/>
    <w:basedOn w:val="a"/>
    <w:qFormat/>
    <w:pPr>
      <w:widowControl/>
      <w:spacing w:line="360" w:lineRule="auto"/>
      <w:ind w:firstLineChars="200" w:firstLine="200"/>
      <w:jc w:val="left"/>
    </w:pPr>
    <w:rPr>
      <w:rFonts w:ascii="宋体" w:hAnsi="宋体"/>
      <w:kern w:val="0"/>
      <w:sz w:val="28"/>
    </w:rPr>
  </w:style>
  <w:style w:type="paragraph" w:customStyle="1" w:styleId="Head22">
    <w:name w:val="Head 2.2"/>
    <w:basedOn w:val="a"/>
    <w:qFormat/>
    <w:pPr>
      <w:widowControl/>
      <w:tabs>
        <w:tab w:val="left" w:pos="360"/>
      </w:tabs>
      <w:suppressAutoHyphens/>
      <w:ind w:left="360" w:hanging="360"/>
      <w:jc w:val="left"/>
    </w:pPr>
    <w:rPr>
      <w:rFonts w:ascii="Arial" w:hAnsi="Arial" w:cs="Arial"/>
      <w:b/>
      <w:kern w:val="0"/>
      <w:sz w:val="24"/>
      <w:lang w:eastAsia="en-US"/>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WS-YC-">
    <w:name w:val="WS-YC-正文"/>
    <w:link w:val="WS-YC-CharChar"/>
    <w:qFormat/>
    <w:pPr>
      <w:spacing w:beforeLines="25" w:afterLines="25" w:line="276" w:lineRule="auto"/>
      <w:ind w:firstLineChars="200" w:firstLine="200"/>
    </w:pPr>
    <w:rPr>
      <w:rFonts w:ascii="Arial" w:hAnsi="Arial"/>
      <w:sz w:val="24"/>
      <w:szCs w:val="24"/>
    </w:rPr>
  </w:style>
  <w:style w:type="character" w:customStyle="1" w:styleId="WS-YC-CharChar">
    <w:name w:val="WS-YC-正文 Char Char"/>
    <w:link w:val="WS-YC-"/>
    <w:qFormat/>
    <w:rPr>
      <w:rFonts w:ascii="Arial" w:hAnsi="Arial"/>
      <w:sz w:val="24"/>
      <w:szCs w:val="24"/>
    </w:rPr>
  </w:style>
  <w:style w:type="paragraph" w:customStyle="1" w:styleId="xl128">
    <w:name w:val="xl128"/>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410">
    <w:name w:val="表4.10"/>
    <w:basedOn w:val="48-1"/>
    <w:link w:val="410CharChar"/>
    <w:qFormat/>
    <w:pPr>
      <w:tabs>
        <w:tab w:val="left" w:pos="1080"/>
      </w:tabs>
      <w:ind w:left="420" w:hanging="420"/>
    </w:pPr>
    <w:rPr>
      <w:rFonts w:cs="Times New Roman"/>
      <w:color w:val="000000"/>
    </w:rPr>
  </w:style>
  <w:style w:type="paragraph" w:customStyle="1" w:styleId="48-1">
    <w:name w:val="表4.8-1"/>
    <w:basedOn w:val="a"/>
    <w:qFormat/>
    <w:pPr>
      <w:widowControl/>
      <w:tabs>
        <w:tab w:val="center" w:pos="4060"/>
        <w:tab w:val="right" w:pos="8261"/>
      </w:tabs>
      <w:suppressAutoHyphens/>
      <w:adjustRightInd w:val="0"/>
      <w:spacing w:beforeLines="100" w:line="0" w:lineRule="atLeast"/>
      <w:ind w:left="400"/>
      <w:jc w:val="center"/>
    </w:pPr>
    <w:rPr>
      <w:rFonts w:ascii="黑体" w:eastAsia="黑体" w:cs="宋体"/>
      <w:b/>
      <w:bCs/>
      <w:spacing w:val="6"/>
      <w:kern w:val="0"/>
      <w:sz w:val="24"/>
    </w:rPr>
  </w:style>
  <w:style w:type="character" w:customStyle="1" w:styleId="410CharChar">
    <w:name w:val="表4.10 Char Char"/>
    <w:link w:val="410"/>
    <w:qFormat/>
    <w:rPr>
      <w:rFonts w:ascii="黑体" w:eastAsia="黑体"/>
      <w:b/>
      <w:bCs/>
      <w:color w:val="000000"/>
      <w:spacing w:val="6"/>
      <w:sz w:val="24"/>
      <w:szCs w:val="24"/>
    </w:rPr>
  </w:style>
  <w:style w:type="paragraph" w:customStyle="1" w:styleId="TOC11">
    <w:name w:val="TOC 标题11"/>
    <w:basedOn w:val="1"/>
    <w:next w:val="a"/>
    <w:qFormat/>
    <w:pPr>
      <w:keepLines w:val="0"/>
      <w:widowControl/>
      <w:spacing w:before="240" w:after="60" w:line="240" w:lineRule="auto"/>
      <w:jc w:val="left"/>
      <w:outlineLvl w:val="9"/>
    </w:pPr>
    <w:rPr>
      <w:rFonts w:ascii="Cambria" w:hAnsi="Cambria" w:cs="宋体"/>
      <w:kern w:val="32"/>
      <w:sz w:val="32"/>
      <w:szCs w:val="32"/>
    </w:rPr>
  </w:style>
  <w:style w:type="paragraph" w:customStyle="1" w:styleId="105">
    <w:name w:val="样式 标题 1 + 段后: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affff7">
    <w:name w:val="报告名"/>
    <w:basedOn w:val="a"/>
    <w:qFormat/>
    <w:pPr>
      <w:widowControl/>
      <w:tabs>
        <w:tab w:val="left" w:pos="1727"/>
        <w:tab w:val="left" w:pos="1884"/>
      </w:tabs>
      <w:adjustRightInd w:val="0"/>
      <w:spacing w:line="300" w:lineRule="auto"/>
      <w:jc w:val="center"/>
      <w:outlineLvl w:val="0"/>
    </w:pPr>
    <w:rPr>
      <w:rFonts w:ascii="文鼎大标宋简" w:eastAsia="文鼎大标宋简" w:hAnsi="Arial" w:cs="Arial"/>
      <w:kern w:val="0"/>
      <w:sz w:val="56"/>
    </w:rPr>
  </w:style>
  <w:style w:type="paragraph" w:customStyle="1" w:styleId="xl77">
    <w:name w:val="xl77"/>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xl231">
    <w:name w:val="xl231"/>
    <w:basedOn w:val="a"/>
    <w:qFormat/>
    <w:pPr>
      <w:widowControl/>
      <w:pBdr>
        <w:left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8">
    <w:name w:val="文-8"/>
    <w:basedOn w:val="-7"/>
    <w:qFormat/>
    <w:pPr>
      <w:ind w:left="2126"/>
    </w:pPr>
  </w:style>
  <w:style w:type="paragraph" w:customStyle="1" w:styleId="-7">
    <w:name w:val="文-7"/>
    <w:basedOn w:val="-5"/>
    <w:qFormat/>
    <w:pPr>
      <w:widowControl/>
      <w:tabs>
        <w:tab w:val="right" w:leader="dot" w:pos="8789"/>
      </w:tabs>
      <w:adjustRightInd/>
      <w:snapToGrid/>
      <w:spacing w:before="120" w:line="240" w:lineRule="auto"/>
      <w:ind w:left="1701" w:firstLine="482"/>
      <w:jc w:val="both"/>
    </w:pPr>
    <w:rPr>
      <w:rFonts w:ascii="Times New Roman" w:eastAsia="宋体" w:hAnsi="Times New Roman"/>
      <w:kern w:val="2"/>
      <w:szCs w:val="20"/>
    </w:rPr>
  </w:style>
  <w:style w:type="paragraph" w:customStyle="1" w:styleId="msolistparagraph0">
    <w:name w:val="msolistparagraph"/>
    <w:basedOn w:val="a"/>
    <w:qFormat/>
    <w:pPr>
      <w:widowControl/>
      <w:ind w:firstLine="420"/>
      <w:jc w:val="left"/>
    </w:pPr>
    <w:rPr>
      <w:rFonts w:ascii="宋体"/>
      <w:kern w:val="0"/>
      <w:sz w:val="24"/>
      <w:szCs w:val="21"/>
    </w:rPr>
  </w:style>
  <w:style w:type="paragraph" w:customStyle="1" w:styleId="1d">
    <w:name w:val="修订1"/>
    <w:uiPriority w:val="99"/>
    <w:qFormat/>
    <w:pPr>
      <w:spacing w:after="200" w:line="276" w:lineRule="auto"/>
    </w:pPr>
    <w:rPr>
      <w:kern w:val="2"/>
      <w:sz w:val="24"/>
      <w:szCs w:val="24"/>
    </w:rPr>
  </w:style>
  <w:style w:type="paragraph" w:customStyle="1" w:styleId="affff8">
    <w:name w:val="专业名称"/>
    <w:basedOn w:val="a"/>
    <w:qFormat/>
    <w:pPr>
      <w:keepNext/>
      <w:widowControl/>
      <w:snapToGrid w:val="0"/>
      <w:spacing w:beforeLines="50" w:line="300" w:lineRule="auto"/>
      <w:jc w:val="center"/>
    </w:pPr>
    <w:rPr>
      <w:rFonts w:ascii="黑体" w:eastAsia="黑体" w:hAnsi="Arial" w:cs="Arial"/>
      <w:kern w:val="0"/>
      <w:sz w:val="32"/>
    </w:rPr>
  </w:style>
  <w:style w:type="paragraph" w:customStyle="1" w:styleId="affff9">
    <w:name w:val="数字编号（二级）"/>
    <w:qFormat/>
    <w:pPr>
      <w:spacing w:after="200" w:line="360" w:lineRule="auto"/>
    </w:pPr>
    <w:rPr>
      <w:rFonts w:ascii="宋体"/>
      <w:sz w:val="21"/>
      <w:szCs w:val="22"/>
    </w:rPr>
  </w:style>
  <w:style w:type="paragraph" w:customStyle="1" w:styleId="22Char3">
    <w:name w:val="样式 正文文本缩进 2正文文字缩进 2 + 四号 蓝色 Char"/>
    <w:basedOn w:val="24"/>
    <w:link w:val="22CharChar"/>
    <w:qFormat/>
    <w:pPr>
      <w:widowControl/>
      <w:adjustRightInd w:val="0"/>
      <w:spacing w:after="0" w:line="480" w:lineRule="exact"/>
      <w:ind w:leftChars="0" w:left="0" w:firstLine="709"/>
      <w:jc w:val="left"/>
    </w:pPr>
    <w:rPr>
      <w:rFonts w:ascii="宋体" w:hAnsi="宋体"/>
      <w:color w:val="0000FF"/>
      <w:spacing w:val="8"/>
      <w:sz w:val="24"/>
    </w:rPr>
  </w:style>
  <w:style w:type="character" w:customStyle="1" w:styleId="22CharChar">
    <w:name w:val="样式 正文文本缩进 2正文文字缩进 2 + 四号 蓝色 Char Char"/>
    <w:link w:val="22Char3"/>
    <w:qFormat/>
    <w:rPr>
      <w:rFonts w:ascii="宋体" w:hAnsi="宋体"/>
      <w:color w:val="0000FF"/>
      <w:spacing w:val="8"/>
      <w:sz w:val="24"/>
      <w:szCs w:val="24"/>
    </w:rPr>
  </w:style>
  <w:style w:type="paragraph" w:customStyle="1" w:styleId="72">
    <w:name w:val="样式7"/>
    <w:basedOn w:val="3b"/>
    <w:link w:val="7Char0"/>
    <w:qFormat/>
    <w:pPr>
      <w:pBdr>
        <w:bottom w:val="thinThickSmallGap" w:sz="18" w:space="1" w:color="auto"/>
      </w:pBdr>
      <w:adjustRightInd w:val="0"/>
      <w:snapToGrid w:val="0"/>
      <w:spacing w:line="240" w:lineRule="auto"/>
      <w:ind w:firstLineChars="0" w:firstLine="0"/>
    </w:pPr>
    <w:rPr>
      <w:rFonts w:ascii="宋体" w:hAnsi="宋体"/>
      <w:b/>
      <w:i/>
      <w:sz w:val="18"/>
      <w:szCs w:val="18"/>
    </w:rPr>
  </w:style>
  <w:style w:type="paragraph" w:customStyle="1" w:styleId="3b">
    <w:name w:val="样式3"/>
    <w:basedOn w:val="a"/>
    <w:link w:val="3Char12"/>
    <w:qFormat/>
    <w:pPr>
      <w:spacing w:line="360" w:lineRule="auto"/>
      <w:ind w:firstLineChars="200" w:firstLine="200"/>
    </w:pPr>
    <w:rPr>
      <w:kern w:val="0"/>
      <w:sz w:val="28"/>
      <w:szCs w:val="20"/>
    </w:rPr>
  </w:style>
  <w:style w:type="character" w:customStyle="1" w:styleId="3Char12">
    <w:name w:val="样式3 Char1"/>
    <w:link w:val="3b"/>
    <w:qFormat/>
    <w:rPr>
      <w:sz w:val="28"/>
    </w:rPr>
  </w:style>
  <w:style w:type="character" w:customStyle="1" w:styleId="7Char0">
    <w:name w:val="样式7 Char"/>
    <w:link w:val="72"/>
    <w:qFormat/>
    <w:rsid w:val="000B4D3C"/>
    <w:rPr>
      <w:rFonts w:ascii="宋体" w:eastAsiaTheme="minorEastAsia" w:hAnsi="宋体" w:cstheme="minorBidi"/>
      <w:b/>
      <w:i/>
      <w:sz w:val="18"/>
      <w:szCs w:val="18"/>
    </w:rPr>
  </w:style>
  <w:style w:type="paragraph" w:customStyle="1" w:styleId="1e">
    <w:name w:val="结束语1"/>
    <w:basedOn w:val="a"/>
    <w:qFormat/>
    <w:pPr>
      <w:widowControl/>
      <w:ind w:leftChars="2100" w:left="100"/>
      <w:jc w:val="left"/>
    </w:pPr>
    <w:rPr>
      <w:rFonts w:ascii="宋体" w:hAnsi="Courier New" w:cs="宋体"/>
      <w:sz w:val="28"/>
    </w:rPr>
  </w:style>
  <w:style w:type="paragraph" w:customStyle="1" w:styleId="2c">
    <w:name w:val="样式 样式 居中 + 首行缩进:  2 字符"/>
    <w:basedOn w:val="a"/>
    <w:qFormat/>
    <w:pPr>
      <w:keepNext/>
      <w:keepLines/>
      <w:widowControl/>
      <w:tabs>
        <w:tab w:val="left" w:pos="1727"/>
        <w:tab w:val="left" w:pos="1884"/>
      </w:tabs>
      <w:autoSpaceDE w:val="0"/>
      <w:autoSpaceDN w:val="0"/>
      <w:adjustRightInd w:val="0"/>
      <w:spacing w:line="288" w:lineRule="auto"/>
      <w:jc w:val="center"/>
      <w:outlineLvl w:val="0"/>
    </w:pPr>
    <w:rPr>
      <w:rFonts w:ascii="Arial" w:hAnsi="Arial" w:cs="宋体"/>
      <w:kern w:val="0"/>
      <w:sz w:val="24"/>
    </w:rPr>
  </w:style>
  <w:style w:type="paragraph" w:customStyle="1" w:styleId="3c">
    <w:name w:val="标题－3"/>
    <w:basedOn w:val="affffa"/>
    <w:next w:val="affffa"/>
    <w:qFormat/>
    <w:pPr>
      <w:widowControl/>
      <w:spacing w:beforeLines="0" w:afterLines="0"/>
      <w:ind w:firstLineChars="0" w:firstLine="0"/>
      <w:outlineLvl w:val="2"/>
    </w:pPr>
    <w:rPr>
      <w:b/>
    </w:rPr>
  </w:style>
  <w:style w:type="paragraph" w:customStyle="1" w:styleId="affffa">
    <w:name w:val="正文格式－文字"/>
    <w:basedOn w:val="a"/>
    <w:next w:val="a"/>
    <w:link w:val="Charffff0"/>
    <w:qFormat/>
    <w:pPr>
      <w:spacing w:beforeLines="50" w:afterLines="50" w:line="300" w:lineRule="auto"/>
      <w:ind w:firstLineChars="200" w:firstLine="200"/>
      <w:jc w:val="left"/>
      <w:textAlignment w:val="center"/>
    </w:pPr>
    <w:rPr>
      <w:kern w:val="0"/>
      <w:sz w:val="24"/>
    </w:rPr>
  </w:style>
  <w:style w:type="character" w:customStyle="1" w:styleId="Charffff0">
    <w:name w:val="正文格式－文字 Char"/>
    <w:link w:val="affffa"/>
    <w:qFormat/>
    <w:rPr>
      <w:sz w:val="24"/>
      <w:szCs w:val="24"/>
    </w:rPr>
  </w:style>
  <w:style w:type="paragraph" w:customStyle="1" w:styleId="1f">
    <w:name w:val="【标题1】"/>
    <w:basedOn w:val="1"/>
    <w:qFormat/>
    <w:pPr>
      <w:pageBreakBefore/>
      <w:spacing w:before="120" w:after="120" w:line="240" w:lineRule="auto"/>
      <w:jc w:val="left"/>
    </w:pPr>
    <w:rPr>
      <w:rFonts w:cs="宋体"/>
      <w:color w:val="000000"/>
      <w:sz w:val="36"/>
      <w:szCs w:val="20"/>
    </w:rPr>
  </w:style>
  <w:style w:type="paragraph" w:customStyle="1" w:styleId="affffb">
    <w:name w:val="报告书表格"/>
    <w:basedOn w:val="a"/>
    <w:qFormat/>
    <w:pPr>
      <w:adjustRightInd w:val="0"/>
      <w:snapToGrid w:val="0"/>
      <w:spacing w:before="60" w:after="60" w:line="240" w:lineRule="atLeast"/>
      <w:ind w:firstLineChars="200" w:firstLine="480"/>
      <w:jc w:val="center"/>
      <w:textAlignment w:val="baseline"/>
    </w:pPr>
    <w:rPr>
      <w:rFonts w:ascii="Times New Roman" w:hAnsi="Times New Roman"/>
      <w:kern w:val="0"/>
      <w:sz w:val="24"/>
    </w:rPr>
  </w:style>
  <w:style w:type="paragraph" w:customStyle="1" w:styleId="2d">
    <w:name w:val="日期2"/>
    <w:basedOn w:val="a"/>
    <w:next w:val="a"/>
    <w:qFormat/>
    <w:pPr>
      <w:widowControl/>
      <w:ind w:leftChars="2500" w:left="100"/>
      <w:jc w:val="left"/>
    </w:pPr>
    <w:rPr>
      <w:rFonts w:ascii="Times New Roman" w:hAnsi="Times New Roman" w:cs="宋体"/>
      <w:sz w:val="24"/>
    </w:rPr>
  </w:style>
  <w:style w:type="paragraph" w:customStyle="1" w:styleId="0505">
    <w:name w:val="样式 题注 + 段前: 0.5 行 段后: 0.5 行"/>
    <w:basedOn w:val="a8"/>
    <w:qFormat/>
    <w:pPr>
      <w:keepNext/>
      <w:widowControl/>
      <w:adjustRightInd/>
      <w:snapToGrid/>
      <w:spacing w:before="0" w:after="0" w:line="240" w:lineRule="auto"/>
      <w:ind w:firstLineChars="0" w:firstLine="0"/>
      <w:jc w:val="center"/>
      <w:outlineLvl w:val="8"/>
    </w:pPr>
    <w:rPr>
      <w:rFonts w:ascii="Times New Roman" w:eastAsia="宋体" w:hAnsi="Times New Roman" w:cs="宋体"/>
      <w:bCs/>
    </w:rPr>
  </w:style>
  <w:style w:type="paragraph" w:customStyle="1" w:styleId="1f0">
    <w:name w:val="信息标题1"/>
    <w:basedOn w:val="a"/>
    <w:qFormat/>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Times New Roman" w:hAnsi="Times New Roman" w:cs="宋体"/>
      <w:sz w:val="28"/>
      <w:shd w:val="pct20" w:color="auto" w:fill="auto"/>
    </w:rPr>
  </w:style>
  <w:style w:type="paragraph" w:customStyle="1" w:styleId="92">
    <w:name w:val="9点"/>
    <w:basedOn w:val="a"/>
    <w:qFormat/>
    <w:pPr>
      <w:widowControl/>
      <w:spacing w:line="360" w:lineRule="exact"/>
      <w:jc w:val="left"/>
    </w:pPr>
    <w:rPr>
      <w:rFonts w:ascii="宋体"/>
      <w:kern w:val="0"/>
      <w:sz w:val="24"/>
    </w:rPr>
  </w:style>
  <w:style w:type="paragraph" w:customStyle="1" w:styleId="Char70">
    <w:name w:val="Char7"/>
    <w:basedOn w:val="a"/>
    <w:qFormat/>
    <w:pPr>
      <w:widowControl/>
      <w:jc w:val="left"/>
    </w:pPr>
    <w:rPr>
      <w:rFonts w:ascii="Times New Roman" w:hAnsi="Times New Roman" w:cs="宋体"/>
      <w:sz w:val="24"/>
    </w:rPr>
  </w:style>
  <w:style w:type="paragraph" w:customStyle="1" w:styleId="2e">
    <w:name w:val="样式 题注 + 首行缩进:  2 字符"/>
    <w:basedOn w:val="a8"/>
    <w:qFormat/>
    <w:pPr>
      <w:tabs>
        <w:tab w:val="left" w:pos="2268"/>
      </w:tabs>
      <w:spacing w:before="0" w:after="0"/>
      <w:ind w:left="851" w:firstLine="400"/>
    </w:pPr>
    <w:rPr>
      <w:rFonts w:ascii="Times New Roman" w:eastAsia="宋体" w:hAnsi="Times New Roman" w:cs="Times New Roman"/>
      <w:sz w:val="24"/>
    </w:rPr>
  </w:style>
  <w:style w:type="paragraph" w:customStyle="1" w:styleId="41111411114Char1111Char4">
    <w:name w:val="样式 标题 41.1.1.1标题 4.1.1.1.1标题 4 Char款1.1.1.1 Char标4段 + 宋体..."/>
    <w:basedOn w:val="a"/>
    <w:next w:val="a"/>
    <w:link w:val="41111411114Char1111Char4CharChar"/>
    <w:qFormat/>
    <w:pPr>
      <w:widowControl/>
      <w:spacing w:line="360" w:lineRule="auto"/>
      <w:jc w:val="left"/>
    </w:pPr>
    <w:rPr>
      <w:rFonts w:ascii="宋体" w:hAnsi="宋体"/>
      <w:bCs/>
      <w:color w:val="000000"/>
      <w:kern w:val="0"/>
      <w:sz w:val="28"/>
    </w:rPr>
  </w:style>
  <w:style w:type="character" w:customStyle="1" w:styleId="41111411114Char1111Char4CharChar">
    <w:name w:val="样式 标题 41.1.1.1标题 4.1.1.1.1标题 4 Char款1.1.1.1 Char标4段 + 宋体... Char Char"/>
    <w:link w:val="41111411114Char1111Char4"/>
    <w:qFormat/>
    <w:rPr>
      <w:rFonts w:ascii="宋体" w:hAnsi="宋体"/>
      <w:bCs/>
      <w:color w:val="000000"/>
      <w:sz w:val="28"/>
      <w:szCs w:val="24"/>
    </w:rPr>
  </w:style>
  <w:style w:type="paragraph" w:customStyle="1" w:styleId="CharChar152">
    <w:name w:val="Char Char152"/>
    <w:basedOn w:val="a"/>
    <w:qFormat/>
    <w:pPr>
      <w:adjustRightInd w:val="0"/>
      <w:spacing w:line="360" w:lineRule="atLeast"/>
      <w:textAlignment w:val="baseline"/>
    </w:pPr>
    <w:rPr>
      <w:rFonts w:ascii="Times New Roman" w:hAnsi="Times New Roman"/>
      <w:sz w:val="24"/>
    </w:rPr>
  </w:style>
  <w:style w:type="paragraph" w:customStyle="1" w:styleId="xl233">
    <w:name w:val="xl23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affffc">
    <w:name w:val="表格文字－四号"/>
    <w:basedOn w:val="a"/>
    <w:qFormat/>
    <w:pPr>
      <w:widowControl/>
      <w:adjustRightInd w:val="0"/>
      <w:snapToGrid w:val="0"/>
      <w:spacing w:line="360" w:lineRule="auto"/>
      <w:jc w:val="left"/>
    </w:pPr>
    <w:rPr>
      <w:rFonts w:ascii="宋体"/>
      <w:kern w:val="0"/>
      <w:sz w:val="28"/>
    </w:rPr>
  </w:style>
  <w:style w:type="paragraph" w:customStyle="1" w:styleId="3d">
    <w:name w:val="示例和注释(左缩进3)"/>
    <w:basedOn w:val="a"/>
    <w:qFormat/>
    <w:pPr>
      <w:widowControl/>
      <w:ind w:left="1111" w:hanging="629"/>
      <w:jc w:val="left"/>
    </w:pPr>
    <w:rPr>
      <w:rFonts w:ascii="Arial" w:hAnsi="Arial" w:cs="Arial"/>
      <w:kern w:val="0"/>
      <w:sz w:val="24"/>
    </w:rPr>
  </w:style>
  <w:style w:type="paragraph" w:customStyle="1" w:styleId="2f">
    <w:name w:val="正文首行缩进2个字"/>
    <w:basedOn w:val="a"/>
    <w:link w:val="2Char8"/>
    <w:qFormat/>
    <w:pPr>
      <w:spacing w:line="360" w:lineRule="auto"/>
      <w:ind w:firstLineChars="200" w:firstLine="480"/>
    </w:pPr>
    <w:rPr>
      <w:kern w:val="0"/>
      <w:sz w:val="24"/>
    </w:rPr>
  </w:style>
  <w:style w:type="character" w:customStyle="1" w:styleId="2Char8">
    <w:name w:val="正文首行缩进2个字 Char"/>
    <w:link w:val="2f"/>
    <w:qFormat/>
    <w:rPr>
      <w:sz w:val="24"/>
      <w:szCs w:val="24"/>
    </w:rPr>
  </w:style>
  <w:style w:type="paragraph" w:customStyle="1" w:styleId="240">
    <w:name w:val="样式 宋体 四号 行距: 最小值 24 磅"/>
    <w:basedOn w:val="a"/>
    <w:qFormat/>
    <w:pPr>
      <w:widowControl/>
      <w:adjustRightInd w:val="0"/>
      <w:snapToGrid w:val="0"/>
      <w:spacing w:line="360" w:lineRule="auto"/>
      <w:ind w:firstLine="573"/>
      <w:jc w:val="left"/>
    </w:pPr>
    <w:rPr>
      <w:rFonts w:ascii="宋体" w:hAnsi="宋体"/>
      <w:kern w:val="0"/>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20"/>
    </w:rPr>
  </w:style>
  <w:style w:type="paragraph" w:customStyle="1" w:styleId="115">
    <w:name w:val="标题11"/>
    <w:basedOn w:val="1"/>
    <w:qFormat/>
    <w:pPr>
      <w:keepNext w:val="0"/>
      <w:keepLines w:val="0"/>
      <w:autoSpaceDE w:val="0"/>
      <w:autoSpaceDN w:val="0"/>
      <w:adjustRightInd w:val="0"/>
      <w:snapToGrid w:val="0"/>
      <w:spacing w:before="240" w:after="120" w:line="520" w:lineRule="atLeast"/>
      <w:jc w:val="center"/>
    </w:pPr>
    <w:rPr>
      <w:rFonts w:ascii="方正小标宋简体" w:eastAsia="隶书"/>
      <w:bCs w:val="0"/>
      <w:szCs w:val="20"/>
    </w:rPr>
  </w:style>
  <w:style w:type="paragraph" w:customStyle="1" w:styleId="140">
    <w:name w:val="1 4"/>
    <w:qFormat/>
    <w:pPr>
      <w:tabs>
        <w:tab w:val="left" w:pos="-720"/>
      </w:tabs>
      <w:suppressAutoHyphens/>
      <w:spacing w:after="200" w:line="276" w:lineRule="auto"/>
    </w:pPr>
    <w:rPr>
      <w:rFonts w:ascii="Courier" w:hAnsi="Courier"/>
      <w:sz w:val="24"/>
      <w:szCs w:val="22"/>
      <w:lang w:eastAsia="en-US"/>
    </w:rPr>
  </w:style>
  <w:style w:type="paragraph" w:customStyle="1" w:styleId="1f1">
    <w:name w:val="列表项目符号1."/>
    <w:basedOn w:val="a"/>
    <w:qFormat/>
    <w:pPr>
      <w:keepNext/>
      <w:widowControl/>
      <w:adjustRightInd w:val="0"/>
      <w:spacing w:line="312" w:lineRule="atLeast"/>
      <w:ind w:left="425" w:hanging="425"/>
      <w:jc w:val="left"/>
      <w:textAlignment w:val="baseline"/>
    </w:pPr>
    <w:rPr>
      <w:rFonts w:ascii="宋体"/>
      <w:kern w:val="0"/>
      <w:sz w:val="24"/>
      <w:szCs w:val="21"/>
    </w:rPr>
  </w:style>
  <w:style w:type="paragraph" w:customStyle="1" w:styleId="21a">
    <w:name w:val="2 1a"/>
    <w:qFormat/>
    <w:pPr>
      <w:tabs>
        <w:tab w:val="left" w:pos="-720"/>
      </w:tabs>
      <w:suppressAutoHyphens/>
      <w:spacing w:after="200" w:line="276" w:lineRule="auto"/>
    </w:pPr>
    <w:rPr>
      <w:rFonts w:ascii="Courier" w:hAnsi="Courier"/>
      <w:sz w:val="24"/>
      <w:szCs w:val="22"/>
      <w:lang w:eastAsia="en-US"/>
    </w:rPr>
  </w:style>
  <w:style w:type="paragraph" w:customStyle="1" w:styleId="323CharCharCharAltC111033">
    <w:name w:val="样式 标题 3标2标题 3 Char Char Char三级标题Alt+C节标题1.1.1流标题03标题 3 ..."/>
    <w:basedOn w:val="3"/>
    <w:qFormat/>
    <w:pPr>
      <w:tabs>
        <w:tab w:val="left" w:pos="720"/>
      </w:tabs>
      <w:spacing w:before="240" w:after="0" w:line="360" w:lineRule="auto"/>
      <w:ind w:left="720" w:hanging="720"/>
      <w:jc w:val="left"/>
    </w:pPr>
    <w:rPr>
      <w:rFonts w:ascii="Arial" w:eastAsia="黑体" w:hAnsi="Arial" w:cs="宋体"/>
      <w:sz w:val="24"/>
      <w:szCs w:val="20"/>
    </w:rPr>
  </w:style>
  <w:style w:type="paragraph" w:customStyle="1" w:styleId="1120">
    <w:name w:val="样式 宋体 11 磅 黑色 居中 行距: 最小值 2 磅"/>
    <w:basedOn w:val="a"/>
    <w:qFormat/>
    <w:pPr>
      <w:widowControl/>
      <w:tabs>
        <w:tab w:val="left" w:pos="1727"/>
        <w:tab w:val="left" w:pos="1884"/>
      </w:tabs>
      <w:adjustRightInd w:val="0"/>
      <w:snapToGrid w:val="0"/>
      <w:spacing w:line="40" w:lineRule="atLeast"/>
      <w:ind w:firstLineChars="200" w:firstLine="560"/>
      <w:jc w:val="center"/>
    </w:pPr>
    <w:rPr>
      <w:rFonts w:ascii="宋体" w:hAnsi="宋体" w:cs="宋体"/>
      <w:color w:val="000000"/>
      <w:kern w:val="0"/>
      <w:sz w:val="22"/>
    </w:rPr>
  </w:style>
  <w:style w:type="paragraph" w:customStyle="1" w:styleId="affffd">
    <w:name w:val="责任表内容"/>
    <w:basedOn w:val="a"/>
    <w:qFormat/>
    <w:pPr>
      <w:widowControl/>
      <w:ind w:hanging="108"/>
      <w:jc w:val="center"/>
    </w:pPr>
    <w:rPr>
      <w:rFonts w:ascii="宋体" w:hAnsi="宋体" w:cs="宋体"/>
      <w:kern w:val="0"/>
      <w:sz w:val="28"/>
      <w:lang w:eastAsia="en-US" w:bidi="en-US"/>
    </w:rPr>
  </w:style>
  <w:style w:type="paragraph" w:customStyle="1" w:styleId="CharCharCharCharCharCharCharCharCharCharCharChar2">
    <w:name w:val="Char Char Char Char Char Char Char Char Char Char Char Char2"/>
    <w:basedOn w:val="a"/>
    <w:qFormat/>
    <w:pPr>
      <w:widowControl/>
      <w:spacing w:line="360" w:lineRule="auto"/>
      <w:ind w:firstLineChars="200" w:firstLine="200"/>
      <w:jc w:val="left"/>
    </w:pPr>
    <w:rPr>
      <w:rFonts w:ascii="宋体" w:hAnsi="宋体" w:cs="宋体"/>
      <w:kern w:val="0"/>
      <w:sz w:val="24"/>
    </w:rPr>
  </w:style>
  <w:style w:type="paragraph" w:customStyle="1" w:styleId="511">
    <w:name w:val="索引 51"/>
    <w:basedOn w:val="a"/>
    <w:next w:val="a"/>
    <w:qFormat/>
    <w:pPr>
      <w:widowControl/>
      <w:ind w:leftChars="800" w:left="800"/>
      <w:jc w:val="left"/>
    </w:pPr>
    <w:rPr>
      <w:rFonts w:ascii="Times New Roman" w:hAnsi="Times New Roman" w:cs="宋体"/>
      <w:sz w:val="24"/>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qFormat/>
    <w:pPr>
      <w:widowControl/>
      <w:spacing w:line="360" w:lineRule="auto"/>
      <w:ind w:firstLineChars="200" w:firstLine="200"/>
      <w:jc w:val="left"/>
    </w:pPr>
    <w:rPr>
      <w:rFonts w:ascii="Times New Roman" w:hAnsi="宋体" w:cs="宋体"/>
      <w:sz w:val="24"/>
    </w:rPr>
  </w:style>
  <w:style w:type="paragraph" w:customStyle="1" w:styleId="2Heading221111ITTHEADER2SeHeadwsa21">
    <w:name w:val="样式 标题 2_Heading 2节2§1.1§1.1.ITTHEADER2SeHead wsa2.1 + (..."/>
    <w:basedOn w:val="2"/>
    <w:qFormat/>
    <w:pPr>
      <w:keepNext w:val="0"/>
      <w:keepLines w:val="0"/>
      <w:widowControl/>
      <w:tabs>
        <w:tab w:val="left" w:pos="-709"/>
        <w:tab w:val="left" w:pos="420"/>
        <w:tab w:val="left" w:pos="570"/>
      </w:tabs>
      <w:adjustRightInd w:val="0"/>
      <w:spacing w:before="0" w:after="0" w:line="300" w:lineRule="auto"/>
      <w:ind w:left="570" w:hanging="570"/>
      <w:jc w:val="left"/>
      <w:textAlignment w:val="baseline"/>
    </w:pPr>
    <w:rPr>
      <w:rFonts w:ascii="宋体" w:eastAsia="宋体" w:hAnsi="宋体" w:cs="Arial"/>
      <w:bCs w:val="0"/>
      <w:i/>
      <w:iCs/>
      <w:color w:val="000000"/>
      <w:kern w:val="0"/>
      <w:sz w:val="24"/>
      <w:szCs w:val="28"/>
    </w:rPr>
  </w:style>
  <w:style w:type="paragraph" w:customStyle="1" w:styleId="220">
    <w:name w:val="样式 宋体 小四 黑色 行距: 固定值 22 磅"/>
    <w:basedOn w:val="a"/>
    <w:qFormat/>
    <w:pPr>
      <w:spacing w:line="440" w:lineRule="exact"/>
    </w:pPr>
    <w:rPr>
      <w:rFonts w:ascii="Arial" w:hAnsi="Arial"/>
      <w:color w:val="000000"/>
      <w:sz w:val="24"/>
    </w:rPr>
  </w:style>
  <w:style w:type="paragraph" w:customStyle="1" w:styleId="pl">
    <w:name w:val="pl表格后"/>
    <w:basedOn w:val="a"/>
    <w:qFormat/>
    <w:pPr>
      <w:widowControl/>
      <w:adjustRightInd w:val="0"/>
      <w:snapToGrid w:val="0"/>
      <w:ind w:firstLineChars="200" w:firstLine="560"/>
      <w:jc w:val="left"/>
    </w:pPr>
    <w:rPr>
      <w:rFonts w:ascii="宋体" w:hAnsi="宋体"/>
      <w:kern w:val="0"/>
      <w:sz w:val="28"/>
    </w:rPr>
  </w:style>
  <w:style w:type="paragraph" w:customStyle="1" w:styleId="Char14085">
    <w:name w:val="样式 正文（首行缩进两字） Char1标题4 + (符号) 宋体 小四 首行缩进:  0.85 厘米"/>
    <w:basedOn w:val="a"/>
    <w:qFormat/>
    <w:pPr>
      <w:widowControl/>
      <w:adjustRightInd w:val="0"/>
      <w:spacing w:line="440" w:lineRule="atLeast"/>
      <w:ind w:firstLine="482"/>
      <w:jc w:val="left"/>
    </w:pPr>
    <w:rPr>
      <w:rFonts w:ascii="宋体" w:hAnsi="宋体" w:cs="宋体"/>
      <w:kern w:val="0"/>
      <w:sz w:val="24"/>
    </w:rPr>
  </w:style>
  <w:style w:type="paragraph" w:customStyle="1" w:styleId="Char32">
    <w:name w:val="Char3"/>
    <w:basedOn w:val="a"/>
    <w:qFormat/>
    <w:rPr>
      <w:rFonts w:ascii="Times New Roman" w:hAnsi="Times New Roman"/>
      <w:sz w:val="24"/>
    </w:rPr>
  </w:style>
  <w:style w:type="paragraph" w:customStyle="1" w:styleId="2120">
    <w:name w:val="样式 样式 表格文字 + 首行缩进:  2 字符1 + 首行缩进:  2 字符"/>
    <w:basedOn w:val="a"/>
    <w:qFormat/>
    <w:pPr>
      <w:widowControl/>
      <w:spacing w:line="0" w:lineRule="atLeast"/>
      <w:jc w:val="center"/>
    </w:pPr>
    <w:rPr>
      <w:rFonts w:ascii="宋体" w:hAnsi="Arial" w:cs="宋体"/>
      <w:kern w:val="0"/>
      <w:sz w:val="28"/>
    </w:rPr>
  </w:style>
  <w:style w:type="paragraph" w:customStyle="1" w:styleId="CharChar3CharCharCharChar">
    <w:name w:val="Char Char3 Char Char Char Char"/>
    <w:basedOn w:val="a"/>
    <w:qFormat/>
    <w:pPr>
      <w:widowControl/>
      <w:spacing w:after="160" w:line="240" w:lineRule="exact"/>
      <w:jc w:val="left"/>
    </w:pPr>
    <w:rPr>
      <w:rFonts w:ascii="Verdana" w:hAnsi="Verdana" w:cs="Verdana"/>
      <w:kern w:val="0"/>
      <w:sz w:val="20"/>
      <w:lang w:eastAsia="en-US"/>
    </w:rPr>
  </w:style>
  <w:style w:type="paragraph" w:customStyle="1" w:styleId="2f0">
    <w:name w:val="样式 样式 正文缩进 + 非加粗 + 首行缩进:  2 字符"/>
    <w:basedOn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affffe">
    <w:name w:val="列项及编号"/>
    <w:basedOn w:val="a"/>
    <w:qFormat/>
    <w:pPr>
      <w:widowControl/>
      <w:adjustRightInd w:val="0"/>
      <w:snapToGrid w:val="0"/>
      <w:spacing w:beforeLines="20" w:afterLines="20" w:line="288" w:lineRule="auto"/>
      <w:jc w:val="left"/>
    </w:pPr>
    <w:rPr>
      <w:rFonts w:ascii="宋体"/>
      <w:bCs/>
      <w:kern w:val="0"/>
      <w:sz w:val="24"/>
    </w:rPr>
  </w:style>
  <w:style w:type="paragraph" w:customStyle="1" w:styleId="afffff">
    <w:name w:val="较紧表格"/>
    <w:basedOn w:val="a"/>
    <w:qFormat/>
    <w:pPr>
      <w:widowControl/>
      <w:spacing w:beforeLines="10" w:afterLines="10"/>
      <w:jc w:val="center"/>
    </w:pPr>
    <w:rPr>
      <w:rFonts w:ascii="宋体"/>
      <w:kern w:val="0"/>
      <w:sz w:val="24"/>
      <w:szCs w:val="21"/>
    </w:rPr>
  </w:style>
  <w:style w:type="paragraph" w:customStyle="1" w:styleId="afffff0">
    <w:name w:val="修改正文"/>
    <w:basedOn w:val="a"/>
    <w:qFormat/>
    <w:pPr>
      <w:widowControl/>
      <w:spacing w:line="360" w:lineRule="auto"/>
      <w:ind w:firstLineChars="200" w:firstLine="480"/>
      <w:jc w:val="left"/>
    </w:pPr>
    <w:rPr>
      <w:rFonts w:ascii="宋体" w:cs="宋体"/>
      <w:kern w:val="0"/>
      <w:sz w:val="24"/>
    </w:rPr>
  </w:style>
  <w:style w:type="paragraph" w:customStyle="1" w:styleId="211b2112b21Char112Char21111b2">
    <w:name w:val="样式 标题 2节标题 1.1b21.1标题2b21 Char1.1标题2 Char标题 21节标题 1.11b2..."/>
    <w:basedOn w:val="2"/>
    <w:qFormat/>
    <w:pPr>
      <w:keepNext w:val="0"/>
      <w:keepLines w:val="0"/>
      <w:widowControl/>
      <w:tabs>
        <w:tab w:val="left" w:pos="0"/>
        <w:tab w:val="left" w:pos="576"/>
      </w:tabs>
      <w:adjustRightInd w:val="0"/>
      <w:spacing w:before="360" w:after="0" w:line="480" w:lineRule="auto"/>
      <w:jc w:val="left"/>
    </w:pPr>
    <w:rPr>
      <w:rFonts w:ascii="黑体" w:hAnsi="Cambria" w:cs="宋体"/>
      <w:b w:val="0"/>
      <w:bCs w:val="0"/>
      <w:i/>
      <w:iCs/>
      <w:kern w:val="0"/>
      <w:sz w:val="28"/>
      <w:szCs w:val="28"/>
    </w:rPr>
  </w:style>
  <w:style w:type="paragraph" w:customStyle="1" w:styleId="afffff1">
    <w:name w:val="基准页眉样式"/>
    <w:basedOn w:val="af0"/>
    <w:qFormat/>
    <w:pPr>
      <w:spacing w:after="0"/>
      <w:jc w:val="center"/>
    </w:pPr>
    <w:rPr>
      <w:sz w:val="21"/>
      <w:szCs w:val="20"/>
    </w:rPr>
  </w:style>
  <w:style w:type="paragraph" w:customStyle="1" w:styleId="11-1">
    <w:name w:val="表1.1-1"/>
    <w:link w:val="11-1Char"/>
    <w:qFormat/>
    <w:pPr>
      <w:jc w:val="center"/>
    </w:pPr>
    <w:rPr>
      <w:rFonts w:eastAsia="黑体"/>
      <w:kern w:val="21"/>
      <w:sz w:val="24"/>
      <w:szCs w:val="21"/>
    </w:rPr>
  </w:style>
  <w:style w:type="character" w:customStyle="1" w:styleId="11-1Char">
    <w:name w:val="表1.1-1 Char"/>
    <w:link w:val="11-1"/>
    <w:qFormat/>
    <w:rPr>
      <w:rFonts w:eastAsia="黑体"/>
      <w:kern w:val="21"/>
      <w:sz w:val="24"/>
      <w:szCs w:val="21"/>
    </w:rPr>
  </w:style>
  <w:style w:type="paragraph" w:customStyle="1" w:styleId="3e">
    <w:name w:val="3 级样式"/>
    <w:basedOn w:val="3"/>
    <w:qFormat/>
    <w:pPr>
      <w:spacing w:beforeLines="50" w:before="240" w:after="93" w:line="240" w:lineRule="auto"/>
      <w:jc w:val="left"/>
    </w:pPr>
    <w:rPr>
      <w:rFonts w:ascii="Cambria" w:eastAsia="华文中宋" w:hAnsi="华文中宋" w:cs="宋体"/>
      <w:color w:val="000000"/>
      <w:kern w:val="28"/>
      <w:sz w:val="28"/>
      <w:szCs w:val="28"/>
    </w:rPr>
  </w:style>
  <w:style w:type="paragraph" w:customStyle="1" w:styleId="CharCharCharChar10">
    <w:name w:val="Char Char Char Char1"/>
    <w:basedOn w:val="ab"/>
    <w:qFormat/>
    <w:pPr>
      <w:keepNext/>
      <w:spacing w:beforeLines="100"/>
    </w:pPr>
    <w:rPr>
      <w:rFonts w:ascii="Tahoma" w:hAnsi="Tahoma"/>
      <w:sz w:val="24"/>
      <w:szCs w:val="24"/>
    </w:rPr>
  </w:style>
  <w:style w:type="paragraph" w:customStyle="1" w:styleId="CM7">
    <w:name w:val="CM7"/>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46">
    <w:name w:val="正文4"/>
    <w:qFormat/>
    <w:pPr>
      <w:widowControl w:val="0"/>
      <w:adjustRightInd w:val="0"/>
      <w:spacing w:after="200" w:line="360" w:lineRule="atLeast"/>
      <w:textAlignment w:val="baseline"/>
    </w:pPr>
    <w:rPr>
      <w:rFonts w:ascii="宋体"/>
      <w:sz w:val="24"/>
      <w:szCs w:val="22"/>
    </w:rPr>
  </w:style>
  <w:style w:type="paragraph" w:customStyle="1" w:styleId="Title-1">
    <w:name w:val="Title-1"/>
    <w:basedOn w:val="a"/>
    <w:next w:val="a"/>
    <w:qFormat/>
    <w:pPr>
      <w:widowControl/>
      <w:spacing w:before="120"/>
      <w:jc w:val="left"/>
    </w:pPr>
    <w:rPr>
      <w:rFonts w:ascii="宋体"/>
      <w:b/>
      <w:kern w:val="0"/>
      <w:sz w:val="30"/>
    </w:rPr>
  </w:style>
  <w:style w:type="paragraph" w:customStyle="1" w:styleId="2234234">
    <w:name w:val="样式 标题 2 + 段前: 23.4 磅 段后: 23.4 磅"/>
    <w:basedOn w:val="2"/>
    <w:qFormat/>
    <w:pPr>
      <w:keepLines w:val="0"/>
      <w:widowControl/>
      <w:tabs>
        <w:tab w:val="left" w:pos="567"/>
      </w:tabs>
      <w:adjustRightInd w:val="0"/>
      <w:spacing w:before="100" w:beforeAutospacing="1" w:after="100" w:afterAutospacing="1" w:line="0" w:lineRule="atLeast"/>
      <w:ind w:left="567" w:hanging="567"/>
      <w:jc w:val="left"/>
      <w:textAlignment w:val="baseline"/>
    </w:pPr>
    <w:rPr>
      <w:rFonts w:eastAsia="宋体" w:cs="宋体"/>
      <w:b w:val="0"/>
      <w:i/>
      <w:iCs/>
      <w:color w:val="0000FF"/>
      <w:kern w:val="0"/>
      <w:sz w:val="24"/>
      <w:szCs w:val="28"/>
    </w:rPr>
  </w:style>
  <w:style w:type="paragraph" w:customStyle="1" w:styleId="55165">
    <w:name w:val="样式 宋体 小四 左 段前: 5 磅 段后: 5 磅 行距: 最小值 16.5 磅"/>
    <w:basedOn w:val="a"/>
    <w:qFormat/>
    <w:pPr>
      <w:widowControl/>
      <w:spacing w:before="100" w:after="100" w:line="360" w:lineRule="auto"/>
      <w:jc w:val="left"/>
    </w:pPr>
    <w:rPr>
      <w:rFonts w:ascii="宋体" w:hAnsi="宋体" w:cs="宋体"/>
      <w:kern w:val="0"/>
      <w:sz w:val="24"/>
    </w:rPr>
  </w:style>
  <w:style w:type="paragraph" w:customStyle="1" w:styleId="312">
    <w:name w:val="3 1"/>
    <w:qFormat/>
    <w:pPr>
      <w:tabs>
        <w:tab w:val="left" w:pos="-720"/>
        <w:tab w:val="left" w:pos="0"/>
        <w:tab w:val="decimal" w:pos="720"/>
      </w:tabs>
      <w:suppressAutoHyphens/>
      <w:spacing w:after="200" w:line="276" w:lineRule="auto"/>
      <w:ind w:firstLine="720"/>
    </w:pPr>
    <w:rPr>
      <w:rFonts w:ascii="Courier" w:hAnsi="Courier"/>
      <w:sz w:val="24"/>
      <w:szCs w:val="22"/>
      <w:lang w:eastAsia="en-US"/>
    </w:rPr>
  </w:style>
  <w:style w:type="paragraph" w:customStyle="1" w:styleId="ljw">
    <w:name w:val="ljw子标题"/>
    <w:basedOn w:val="a"/>
    <w:next w:val="af0"/>
    <w:qFormat/>
    <w:pPr>
      <w:widowControl/>
      <w:adjustRightInd w:val="0"/>
      <w:snapToGrid w:val="0"/>
      <w:spacing w:beforeLines="50" w:afterLines="50"/>
      <w:jc w:val="left"/>
    </w:pPr>
    <w:rPr>
      <w:rFonts w:ascii="宋体" w:hAnsi="宋体"/>
      <w:b/>
      <w:kern w:val="0"/>
      <w:sz w:val="24"/>
      <w:szCs w:val="28"/>
    </w:rPr>
  </w:style>
  <w:style w:type="paragraph" w:customStyle="1" w:styleId="CharCharCharCharCharChar3">
    <w:name w:val="Char Char Char Char Char Char3"/>
    <w:basedOn w:val="a"/>
    <w:qFormat/>
    <w:pPr>
      <w:widowControl/>
      <w:adjustRightInd w:val="0"/>
      <w:spacing w:line="360" w:lineRule="atLeast"/>
      <w:jc w:val="left"/>
      <w:textAlignment w:val="baseline"/>
    </w:pPr>
    <w:rPr>
      <w:rFonts w:ascii="宋体"/>
      <w:kern w:val="0"/>
      <w:sz w:val="24"/>
    </w:rPr>
  </w:style>
  <w:style w:type="paragraph" w:customStyle="1" w:styleId="2f1">
    <w:name w:val="样式2"/>
    <w:basedOn w:val="a"/>
    <w:next w:val="ab"/>
    <w:link w:val="2Char9"/>
    <w:qFormat/>
    <w:pPr>
      <w:keepNext/>
      <w:overflowPunct w:val="0"/>
      <w:spacing w:line="300" w:lineRule="auto"/>
      <w:ind w:left="45" w:right="10"/>
      <w:jc w:val="center"/>
    </w:pPr>
    <w:rPr>
      <w:color w:val="000000"/>
      <w:kern w:val="0"/>
      <w:sz w:val="24"/>
      <w:szCs w:val="20"/>
    </w:rPr>
  </w:style>
  <w:style w:type="character" w:customStyle="1" w:styleId="2Char9">
    <w:name w:val="样式2 Char"/>
    <w:link w:val="2f1"/>
    <w:qFormat/>
    <w:rPr>
      <w:color w:val="000000"/>
      <w:sz w:val="24"/>
    </w:rPr>
  </w:style>
  <w:style w:type="paragraph" w:customStyle="1" w:styleId="CharCharCharCharCharCharCharCharCharChar2CharCharCharCharCharChar">
    <w:name w:val="Char Char Char Char Char Char Char Char Char Char2 Char Char Char Char Char Char"/>
    <w:basedOn w:val="ab"/>
    <w:qFormat/>
    <w:pPr>
      <w:keepNext/>
      <w:spacing w:beforeLines="100"/>
    </w:pPr>
    <w:rPr>
      <w:rFonts w:ascii="Tahoma" w:hAnsi="Tahoma"/>
      <w:sz w:val="24"/>
      <w:szCs w:val="24"/>
    </w:rPr>
  </w:style>
  <w:style w:type="paragraph" w:customStyle="1" w:styleId="SAR1">
    <w:name w:val="SAR 1"/>
    <w:qFormat/>
    <w:pPr>
      <w:tabs>
        <w:tab w:val="left" w:pos="605"/>
        <w:tab w:val="left" w:pos="1210"/>
        <w:tab w:val="left" w:pos="1814"/>
        <w:tab w:val="left" w:pos="2419"/>
        <w:tab w:val="left" w:pos="3024"/>
      </w:tabs>
      <w:suppressAutoHyphens/>
      <w:spacing w:after="200" w:line="276" w:lineRule="auto"/>
    </w:pPr>
    <w:rPr>
      <w:rFonts w:ascii="Courier" w:hAnsi="Courier"/>
      <w:sz w:val="24"/>
      <w:szCs w:val="22"/>
      <w:lang w:eastAsia="en-US"/>
    </w:rPr>
  </w:style>
  <w:style w:type="paragraph" w:customStyle="1" w:styleId="221">
    <w:name w:val="样式 样式2 + 首行缩进:  2 字符"/>
    <w:basedOn w:val="a"/>
    <w:qFormat/>
    <w:pPr>
      <w:keepNext/>
      <w:spacing w:line="360" w:lineRule="auto"/>
      <w:ind w:firstLineChars="200" w:firstLine="560"/>
      <w:jc w:val="left"/>
      <w:outlineLvl w:val="1"/>
    </w:pPr>
    <w:rPr>
      <w:rFonts w:ascii="黑体" w:eastAsia="Times New Roman" w:hAnsi="Times New Roman"/>
      <w:b/>
      <w:sz w:val="28"/>
    </w:rPr>
  </w:style>
  <w:style w:type="paragraph" w:customStyle="1" w:styleId="xl107">
    <w:name w:val="xl107"/>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cdb">
    <w:name w:val="cdb"/>
    <w:basedOn w:val="cd2"/>
    <w:qFormat/>
    <w:pPr>
      <w:ind w:firstLine="482"/>
    </w:pPr>
  </w:style>
  <w:style w:type="paragraph" w:customStyle="1" w:styleId="cd2">
    <w:name w:val="cd2"/>
    <w:basedOn w:val="a"/>
    <w:qFormat/>
    <w:pPr>
      <w:spacing w:before="120"/>
      <w:ind w:left="851" w:hanging="851"/>
    </w:pPr>
    <w:rPr>
      <w:rFonts w:ascii="Times New Roman" w:hAnsi="Times New Roman"/>
      <w:sz w:val="24"/>
    </w:rPr>
  </w:style>
  <w:style w:type="paragraph" w:customStyle="1" w:styleId="Bulletlevel2">
    <w:name w:val="Bullet level 2"/>
    <w:basedOn w:val="a"/>
    <w:qFormat/>
    <w:pPr>
      <w:widowControl/>
      <w:tabs>
        <w:tab w:val="left" w:pos="420"/>
      </w:tabs>
      <w:ind w:left="420" w:hanging="420"/>
      <w:jc w:val="left"/>
    </w:pPr>
    <w:rPr>
      <w:rFonts w:ascii="Arial" w:hAnsi="Arial" w:cs="Arial"/>
      <w:kern w:val="0"/>
      <w:sz w:val="22"/>
    </w:rPr>
  </w:style>
  <w:style w:type="paragraph" w:customStyle="1" w:styleId="afffff2">
    <w:name w:val="首选正文"/>
    <w:basedOn w:val="a"/>
    <w:qFormat/>
    <w:pPr>
      <w:widowControl/>
      <w:spacing w:line="460" w:lineRule="exact"/>
      <w:ind w:firstLineChars="200" w:firstLine="200"/>
      <w:jc w:val="left"/>
    </w:pPr>
    <w:rPr>
      <w:rFonts w:ascii="宋体" w:cs="宋体"/>
      <w:kern w:val="0"/>
      <w:sz w:val="24"/>
    </w:rPr>
  </w:style>
  <w:style w:type="paragraph" w:customStyle="1" w:styleId="411">
    <w:name w:val="列表编号 41"/>
    <w:basedOn w:val="a"/>
    <w:qFormat/>
    <w:pPr>
      <w:widowControl/>
      <w:tabs>
        <w:tab w:val="left" w:pos="1620"/>
      </w:tabs>
      <w:spacing w:line="480" w:lineRule="exact"/>
      <w:ind w:leftChars="600" w:left="1620" w:hangingChars="200" w:hanging="360"/>
      <w:jc w:val="left"/>
    </w:pPr>
    <w:rPr>
      <w:rFonts w:ascii="Times New Roman" w:hAnsi="Times New Roman" w:cs="宋体"/>
      <w:sz w:val="24"/>
    </w:rPr>
  </w:style>
  <w:style w:type="paragraph" w:customStyle="1" w:styleId="725">
    <w:name w:val="样式 标题 7 + 行距: 最小值 25 磅"/>
    <w:basedOn w:val="7"/>
    <w:qFormat/>
    <w:pPr>
      <w:keepNext w:val="0"/>
      <w:keepLines w:val="0"/>
      <w:widowControl/>
      <w:tabs>
        <w:tab w:val="left" w:pos="360"/>
      </w:tabs>
      <w:adjustRightInd/>
      <w:spacing w:after="60" w:line="240" w:lineRule="auto"/>
      <w:ind w:left="360" w:hangingChars="200" w:hanging="360"/>
      <w:textAlignment w:val="auto"/>
    </w:pPr>
    <w:rPr>
      <w:rFonts w:ascii="宋体" w:hAnsi="Arial"/>
      <w:b w:val="0"/>
      <w:bCs/>
      <w:spacing w:val="6"/>
      <w:kern w:val="0"/>
      <w:sz w:val="20"/>
      <w:szCs w:val="26"/>
    </w:rPr>
  </w:style>
  <w:style w:type="paragraph" w:customStyle="1" w:styleId="afffff3">
    <w:name w:val="正文并立"/>
    <w:basedOn w:val="a"/>
    <w:qFormat/>
    <w:pPr>
      <w:widowControl/>
      <w:adjustRightInd w:val="0"/>
      <w:spacing w:line="408" w:lineRule="atLeast"/>
      <w:ind w:firstLine="601"/>
      <w:jc w:val="left"/>
      <w:textAlignment w:val="baseline"/>
    </w:pPr>
    <w:rPr>
      <w:rFonts w:ascii="宋体"/>
      <w:kern w:val="0"/>
      <w:sz w:val="28"/>
    </w:rPr>
  </w:style>
  <w:style w:type="paragraph" w:customStyle="1" w:styleId="afffff4">
    <w:name w:val="样式 表中 +"/>
    <w:basedOn w:val="afffff5"/>
    <w:qFormat/>
    <w:pPr>
      <w:keepNext/>
      <w:widowControl/>
      <w:tabs>
        <w:tab w:val="left" w:pos="1727"/>
        <w:tab w:val="left" w:pos="1884"/>
      </w:tabs>
      <w:spacing w:line="240" w:lineRule="atLeast"/>
      <w:textAlignment w:val="auto"/>
    </w:pPr>
    <w:rPr>
      <w:rFonts w:cs="Arial"/>
    </w:rPr>
  </w:style>
  <w:style w:type="paragraph" w:customStyle="1" w:styleId="afffff5">
    <w:name w:val="表中"/>
    <w:basedOn w:val="a"/>
    <w:link w:val="CharCharffb"/>
    <w:qFormat/>
    <w:pPr>
      <w:adjustRightInd w:val="0"/>
      <w:snapToGrid w:val="0"/>
      <w:spacing w:line="360" w:lineRule="atLeast"/>
      <w:jc w:val="center"/>
      <w:textAlignment w:val="baseline"/>
    </w:pPr>
    <w:rPr>
      <w:rFonts w:ascii="宋体" w:hAnsi="宋体"/>
      <w:kern w:val="0"/>
      <w:sz w:val="20"/>
      <w:szCs w:val="21"/>
    </w:rPr>
  </w:style>
  <w:style w:type="character" w:customStyle="1" w:styleId="CharCharffb">
    <w:name w:val="表中 Char Char"/>
    <w:link w:val="afffff5"/>
    <w:qFormat/>
    <w:rPr>
      <w:rFonts w:ascii="宋体" w:hAnsi="宋体"/>
      <w:szCs w:val="21"/>
    </w:rPr>
  </w:style>
  <w:style w:type="paragraph" w:customStyle="1" w:styleId="afffff6">
    <w:name w:val="一级编号"/>
    <w:basedOn w:val="a"/>
    <w:next w:val="a"/>
    <w:qFormat/>
    <w:pPr>
      <w:widowControl/>
      <w:tabs>
        <w:tab w:val="left" w:pos="840"/>
      </w:tabs>
      <w:adjustRightInd w:val="0"/>
      <w:spacing w:line="440" w:lineRule="exact"/>
      <w:ind w:left="840" w:hanging="420"/>
      <w:jc w:val="left"/>
    </w:pPr>
    <w:rPr>
      <w:rFonts w:ascii="Arial" w:hAnsi="Arial" w:cs="Arial"/>
      <w:kern w:val="0"/>
      <w:sz w:val="24"/>
      <w:szCs w:val="21"/>
    </w:rPr>
  </w:style>
  <w:style w:type="paragraph" w:customStyle="1" w:styleId="2TimesNewRoman051">
    <w:name w:val="样式 标题 2 + (西文) Times New Roman (中文) 黑体 段前: 0.5 行1"/>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afffff7">
    <w:name w:val="表中居中文字!"/>
    <w:basedOn w:val="a"/>
    <w:link w:val="CharCharffc"/>
    <w:qFormat/>
    <w:pPr>
      <w:widowControl/>
      <w:adjustRightInd w:val="0"/>
      <w:snapToGrid w:val="0"/>
      <w:jc w:val="center"/>
    </w:pPr>
    <w:rPr>
      <w:rFonts w:ascii="宋体" w:hAnsi="宋体"/>
      <w:kern w:val="0"/>
      <w:sz w:val="24"/>
    </w:rPr>
  </w:style>
  <w:style w:type="character" w:customStyle="1" w:styleId="CharCharffc">
    <w:name w:val="表中居中文字! Char Char"/>
    <w:link w:val="afffff7"/>
    <w:qFormat/>
    <w:rPr>
      <w:rFonts w:ascii="宋体" w:hAnsi="宋体"/>
      <w:sz w:val="24"/>
      <w:szCs w:val="24"/>
    </w:rPr>
  </w:style>
  <w:style w:type="paragraph" w:customStyle="1" w:styleId="xl186">
    <w:name w:val="xl186"/>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TxBrc4">
    <w:name w:val="TxBr_c4"/>
    <w:basedOn w:val="a"/>
    <w:qFormat/>
    <w:pPr>
      <w:widowControl/>
      <w:snapToGrid w:val="0"/>
      <w:spacing w:line="240" w:lineRule="atLeast"/>
      <w:jc w:val="center"/>
    </w:pPr>
    <w:rPr>
      <w:rFonts w:ascii="Arial" w:hAnsi="Arial" w:cs="Arial"/>
      <w:kern w:val="0"/>
      <w:sz w:val="24"/>
      <w:lang w:eastAsia="en-US"/>
    </w:rPr>
  </w:style>
  <w:style w:type="paragraph" w:customStyle="1" w:styleId="1f2">
    <w:name w:val="文档结构图1"/>
    <w:basedOn w:val="a"/>
    <w:qFormat/>
    <w:pPr>
      <w:widowControl/>
      <w:jc w:val="left"/>
    </w:pPr>
    <w:rPr>
      <w:rFonts w:ascii="宋体" w:hAnsi="Times New Roman" w:cs="宋体"/>
      <w:sz w:val="18"/>
      <w:szCs w:val="18"/>
    </w:rPr>
  </w:style>
  <w:style w:type="paragraph" w:customStyle="1" w:styleId="CharCharCharCharCharCharCharCharCharCharCharCharCharCharCharCharCharCharChar2">
    <w:name w:val="Char Char Char Char Char Char Char Char Char Char Char Char Char Char Char Char Char Char Char2"/>
    <w:basedOn w:val="a"/>
    <w:qFormat/>
    <w:rPr>
      <w:rFonts w:ascii="Times New Roman" w:hAnsi="Times New Roman"/>
      <w:sz w:val="24"/>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8">
    <w:name w:val="表格内容及备注"/>
    <w:basedOn w:val="a"/>
    <w:link w:val="CharCharffd"/>
    <w:qFormat/>
    <w:pPr>
      <w:widowControl/>
      <w:adjustRightInd w:val="0"/>
      <w:snapToGrid w:val="0"/>
      <w:jc w:val="center"/>
    </w:pPr>
    <w:rPr>
      <w:rFonts w:cs="Arial"/>
      <w:kern w:val="0"/>
      <w:sz w:val="20"/>
      <w:szCs w:val="21"/>
      <w:lang w:val="en-GB" w:eastAsia="en-US"/>
    </w:rPr>
  </w:style>
  <w:style w:type="character" w:customStyle="1" w:styleId="CharCharffd">
    <w:name w:val="表格内容及备注 Char Char"/>
    <w:link w:val="afffff8"/>
    <w:qFormat/>
    <w:rPr>
      <w:rFonts w:cs="Arial"/>
      <w:szCs w:val="21"/>
      <w:lang w:val="en-GB" w:eastAsia="en-US"/>
    </w:rPr>
  </w:style>
  <w:style w:type="paragraph" w:customStyle="1" w:styleId="21121122Char12Heading204">
    <w:name w:val="样式 标题 21.1标题 21.1标题2标题 2 Char1节标2_Heading 2一级条 + 段前: 0....4"/>
    <w:basedOn w:val="a"/>
    <w:next w:val="aff5"/>
    <w:qFormat/>
    <w:pPr>
      <w:keepNext/>
      <w:widowControl/>
      <w:autoSpaceDE w:val="0"/>
      <w:autoSpaceDN w:val="0"/>
      <w:adjustRightInd w:val="0"/>
      <w:spacing w:before="156" w:after="156" w:line="360" w:lineRule="auto"/>
      <w:ind w:firstLineChars="200" w:firstLine="560"/>
      <w:jc w:val="left"/>
    </w:pPr>
    <w:rPr>
      <w:rFonts w:ascii="宋体" w:hAnsi="Arial" w:cs="宋体"/>
      <w:kern w:val="0"/>
      <w:sz w:val="28"/>
      <w:lang w:val="zh-CN"/>
    </w:rPr>
  </w:style>
  <w:style w:type="paragraph" w:customStyle="1" w:styleId="xl247">
    <w:name w:val="xl247"/>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Arial" w:hAnsi="Arial" w:cs="Arial"/>
      <w:kern w:val="0"/>
      <w:sz w:val="18"/>
      <w:szCs w:val="18"/>
    </w:rPr>
  </w:style>
  <w:style w:type="paragraph" w:customStyle="1" w:styleId="Head31">
    <w:name w:val="Head 3.1"/>
    <w:basedOn w:val="a"/>
    <w:qFormat/>
    <w:pPr>
      <w:widowControl/>
      <w:suppressAutoHyphens/>
      <w:ind w:firstLine="360"/>
      <w:jc w:val="left"/>
    </w:pPr>
    <w:rPr>
      <w:rFonts w:ascii="Arial" w:hAnsi="Arial" w:cs="Arial"/>
      <w:b/>
      <w:kern w:val="0"/>
      <w:sz w:val="24"/>
      <w:lang w:val="fr-FR" w:eastAsia="en-US"/>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9">
    <w:name w:val="条文表号表题、图号图题及目次标题"/>
    <w:basedOn w:val="a"/>
    <w:qFormat/>
    <w:pPr>
      <w:widowControl/>
      <w:jc w:val="center"/>
    </w:pPr>
    <w:rPr>
      <w:rFonts w:ascii="Arial" w:eastAsia="黑体" w:hAnsi="Arial" w:cs="Arial"/>
      <w:kern w:val="0"/>
      <w:sz w:val="24"/>
    </w:rPr>
  </w:style>
  <w:style w:type="paragraph" w:customStyle="1" w:styleId="05050">
    <w:name w:val="样式 段前: 0.5 行 段后: 0.5 行"/>
    <w:basedOn w:val="a"/>
    <w:qFormat/>
    <w:pPr>
      <w:widowControl/>
      <w:tabs>
        <w:tab w:val="left" w:pos="1727"/>
        <w:tab w:val="left" w:pos="1884"/>
      </w:tabs>
      <w:spacing w:line="300" w:lineRule="auto"/>
      <w:ind w:firstLine="567"/>
      <w:jc w:val="left"/>
      <w:outlineLvl w:val="0"/>
    </w:pPr>
    <w:rPr>
      <w:rFonts w:ascii="宋体" w:hAnsi="Arial" w:cs="宋体"/>
      <w:kern w:val="0"/>
      <w:sz w:val="28"/>
    </w:rPr>
  </w:style>
  <w:style w:type="paragraph" w:customStyle="1" w:styleId="1f3">
    <w:name w:val="普通(网站)1"/>
    <w:basedOn w:val="a"/>
    <w:qFormat/>
    <w:pPr>
      <w:widowControl/>
      <w:spacing w:before="100" w:beforeAutospacing="1" w:after="100" w:afterAutospacing="1"/>
      <w:jc w:val="left"/>
    </w:pPr>
    <w:rPr>
      <w:rFonts w:ascii="Times New Roman" w:hAnsi="宋体" w:cs="宋体"/>
      <w:sz w:val="24"/>
    </w:rPr>
  </w:style>
  <w:style w:type="paragraph" w:customStyle="1" w:styleId="2f2">
    <w:name w:val="列表2"/>
    <w:basedOn w:val="a"/>
    <w:qFormat/>
    <w:pPr>
      <w:widowControl/>
      <w:ind w:left="420" w:hanging="420"/>
      <w:jc w:val="left"/>
    </w:pPr>
    <w:rPr>
      <w:rFonts w:ascii="Times New Roman" w:hAnsi="Times New Roman" w:cs="宋体"/>
      <w:sz w:val="24"/>
    </w:rPr>
  </w:style>
  <w:style w:type="paragraph" w:customStyle="1" w:styleId="BodyText24">
    <w:name w:val="Body Text 24"/>
    <w:basedOn w:val="a"/>
    <w:qFormat/>
    <w:pPr>
      <w:widowControl/>
      <w:adjustRightInd w:val="0"/>
      <w:ind w:firstLine="567"/>
      <w:jc w:val="left"/>
      <w:textAlignment w:val="baseline"/>
    </w:pPr>
    <w:rPr>
      <w:rFonts w:ascii="宋体"/>
      <w:kern w:val="0"/>
      <w:sz w:val="28"/>
    </w:rPr>
  </w:style>
  <w:style w:type="paragraph" w:customStyle="1" w:styleId="56">
    <w:name w:val="正文文本缩进5"/>
    <w:basedOn w:val="a"/>
    <w:qFormat/>
    <w:pPr>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xl178">
    <w:name w:val="xl17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f3">
    <w:name w:val="样式 表格文字居中 + 首行缩进:  2 字符"/>
    <w:basedOn w:val="afffffa"/>
    <w:link w:val="2CharChar0"/>
    <w:qFormat/>
    <w:pPr>
      <w:keepNext/>
      <w:widowControl w:val="0"/>
      <w:tabs>
        <w:tab w:val="left" w:pos="240"/>
        <w:tab w:val="left" w:pos="628"/>
        <w:tab w:val="left" w:pos="7252"/>
      </w:tabs>
      <w:snapToGrid w:val="0"/>
      <w:spacing w:line="240" w:lineRule="auto"/>
      <w:textAlignment w:val="auto"/>
    </w:pPr>
    <w:rPr>
      <w:rFonts w:ascii="Calibri" w:hAnsi="Calibri" w:cs="Times New Roman"/>
      <w:bCs w:val="0"/>
      <w:color w:val="auto"/>
      <w:sz w:val="20"/>
      <w:szCs w:val="20"/>
    </w:rPr>
  </w:style>
  <w:style w:type="paragraph" w:customStyle="1" w:styleId="afffffa">
    <w:name w:val="表格文字居中"/>
    <w:basedOn w:val="a"/>
    <w:link w:val="CharCharCharChar3"/>
    <w:qFormat/>
    <w:pPr>
      <w:widowControl/>
      <w:tabs>
        <w:tab w:val="left" w:pos="-1843"/>
        <w:tab w:val="left" w:pos="1458"/>
        <w:tab w:val="left" w:pos="1727"/>
        <w:tab w:val="left" w:pos="1884"/>
      </w:tabs>
      <w:spacing w:line="360" w:lineRule="exact"/>
      <w:jc w:val="center"/>
      <w:textAlignment w:val="bottom"/>
      <w:outlineLvl w:val="0"/>
    </w:pPr>
    <w:rPr>
      <w:rFonts w:ascii="宋体" w:hAnsi="宋体" w:cs="Arial"/>
      <w:bCs/>
      <w:color w:val="000000"/>
      <w:kern w:val="0"/>
      <w:sz w:val="24"/>
      <w:szCs w:val="21"/>
    </w:rPr>
  </w:style>
  <w:style w:type="character" w:customStyle="1" w:styleId="CharCharCharChar3">
    <w:name w:val="表格文字居中 Char Char Char Char"/>
    <w:link w:val="afffffa"/>
    <w:qFormat/>
    <w:rPr>
      <w:rFonts w:ascii="宋体" w:hAnsi="宋体" w:cs="Arial"/>
      <w:bCs/>
      <w:color w:val="000000"/>
      <w:sz w:val="24"/>
      <w:szCs w:val="21"/>
    </w:rPr>
  </w:style>
  <w:style w:type="character" w:customStyle="1" w:styleId="2CharChar0">
    <w:name w:val="样式 表格文字居中 + 首行缩进:  2 字符 Char Char"/>
    <w:link w:val="2f3"/>
    <w:qFormat/>
  </w:style>
  <w:style w:type="paragraph" w:customStyle="1" w:styleId="afffffb">
    <w:name w:val="单位"/>
    <w:basedOn w:val="a"/>
    <w:next w:val="a"/>
    <w:link w:val="CharCharffe"/>
    <w:qFormat/>
    <w:pPr>
      <w:widowControl/>
      <w:spacing w:line="500" w:lineRule="atLeast"/>
      <w:jc w:val="right"/>
    </w:pPr>
    <w:rPr>
      <w:kern w:val="0"/>
      <w:sz w:val="20"/>
      <w:szCs w:val="20"/>
    </w:rPr>
  </w:style>
  <w:style w:type="character" w:customStyle="1" w:styleId="CharCharffe">
    <w:name w:val="单位 Char Char"/>
    <w:link w:val="afffffb"/>
    <w:qFormat/>
  </w:style>
  <w:style w:type="paragraph" w:customStyle="1" w:styleId="11115">
    <w:name w:val="样式 宋体 小四 首行缩进:  1.11 厘米 行距: 1.5 倍行距"/>
    <w:basedOn w:val="a"/>
    <w:qFormat/>
    <w:pPr>
      <w:widowControl/>
      <w:spacing w:line="360" w:lineRule="auto"/>
      <w:ind w:firstLine="522"/>
      <w:jc w:val="left"/>
    </w:pPr>
    <w:rPr>
      <w:rFonts w:ascii="宋体" w:hAnsi="宋体" w:cs="宋体"/>
      <w:kern w:val="0"/>
      <w:sz w:val="24"/>
    </w:rPr>
  </w:style>
  <w:style w:type="paragraph" w:customStyle="1" w:styleId="afffffc">
    <w:name w:val="a"/>
    <w:basedOn w:val="a"/>
    <w:qFormat/>
    <w:pPr>
      <w:widowControl/>
      <w:spacing w:before="100" w:beforeAutospacing="1" w:after="100" w:afterAutospacing="1"/>
      <w:jc w:val="left"/>
    </w:pPr>
    <w:rPr>
      <w:rFonts w:ascii="宋体" w:eastAsia="Arial Unicode MS" w:cs="Arial Unicode MS"/>
      <w:kern w:val="0"/>
      <w:sz w:val="24"/>
      <w:lang w:eastAsia="en-US" w:bidi="en-US"/>
    </w:rPr>
  </w:style>
  <w:style w:type="paragraph" w:customStyle="1" w:styleId="099">
    <w:name w:val="样式 正文首行缩进 + 左侧:  0.99 厘米"/>
    <w:basedOn w:val="aff5"/>
    <w:qFormat/>
    <w:pPr>
      <w:widowControl/>
      <w:tabs>
        <w:tab w:val="left" w:pos="628"/>
      </w:tabs>
      <w:spacing w:after="0" w:line="264" w:lineRule="auto"/>
      <w:ind w:firstLineChars="200" w:firstLine="560"/>
      <w:jc w:val="left"/>
    </w:pPr>
    <w:rPr>
      <w:rFonts w:ascii="宋体" w:hAnsi="宋体" w:cs="宋体" w:hint="eastAsia"/>
      <w:bCs/>
      <w:color w:val="000000"/>
      <w:sz w:val="24"/>
      <w:szCs w:val="28"/>
    </w:rPr>
  </w:style>
  <w:style w:type="paragraph" w:customStyle="1" w:styleId="CharCharCharCharCharChar1Char3">
    <w:name w:val="Char Char Char Char Char Char1 Char3"/>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f4">
    <w:name w:val="表格2"/>
    <w:basedOn w:val="a"/>
    <w:qFormat/>
    <w:pPr>
      <w:adjustRightInd w:val="0"/>
      <w:jc w:val="center"/>
      <w:textAlignment w:val="baseline"/>
    </w:pPr>
    <w:rPr>
      <w:rFonts w:ascii="宋体" w:hAnsi="Times New Roman"/>
      <w:kern w:val="0"/>
      <w:sz w:val="24"/>
    </w:rPr>
  </w:style>
  <w:style w:type="paragraph" w:customStyle="1" w:styleId="afffffd">
    <w:name w:val="表格内部"/>
    <w:basedOn w:val="a"/>
    <w:qFormat/>
    <w:pPr>
      <w:widowControl/>
      <w:adjustRightInd w:val="0"/>
      <w:snapToGrid w:val="0"/>
      <w:spacing w:line="240" w:lineRule="atLeast"/>
      <w:ind w:left="-62"/>
      <w:jc w:val="center"/>
      <w:textAlignment w:val="baseline"/>
    </w:pPr>
    <w:rPr>
      <w:rFonts w:ascii="Arial" w:hAnsi="Arial" w:cs="Arial"/>
      <w:kern w:val="0"/>
      <w:sz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e">
    <w:name w:val="正文四号"/>
    <w:basedOn w:val="a"/>
    <w:link w:val="CharCharfff"/>
    <w:qFormat/>
    <w:pPr>
      <w:adjustRightInd w:val="0"/>
      <w:snapToGrid w:val="0"/>
      <w:spacing w:before="120" w:after="120" w:line="336" w:lineRule="auto"/>
    </w:pPr>
    <w:rPr>
      <w:kern w:val="0"/>
      <w:sz w:val="28"/>
    </w:rPr>
  </w:style>
  <w:style w:type="character" w:customStyle="1" w:styleId="CharCharfff">
    <w:name w:val="正文四号 Char Char"/>
    <w:link w:val="afffffe"/>
    <w:qFormat/>
    <w:rPr>
      <w:sz w:val="28"/>
      <w:szCs w:val="24"/>
    </w:rPr>
  </w:style>
  <w:style w:type="paragraph" w:customStyle="1" w:styleId="47">
    <w:name w:val="表内小4"/>
    <w:basedOn w:val="affffff"/>
    <w:qFormat/>
    <w:pPr>
      <w:ind w:left="240" w:hanging="240"/>
    </w:pPr>
    <w:rPr>
      <w:sz w:val="18"/>
      <w:szCs w:val="18"/>
    </w:rPr>
  </w:style>
  <w:style w:type="paragraph" w:customStyle="1" w:styleId="affffff">
    <w:name w:val="表内文字大"/>
    <w:basedOn w:val="a"/>
    <w:qFormat/>
    <w:pPr>
      <w:widowControl/>
      <w:adjustRightInd w:val="0"/>
      <w:snapToGrid w:val="0"/>
      <w:spacing w:line="320" w:lineRule="exact"/>
      <w:jc w:val="center"/>
    </w:pPr>
    <w:rPr>
      <w:rFonts w:ascii="宋体"/>
      <w:kern w:val="0"/>
      <w:sz w:val="24"/>
      <w:szCs w:val="21"/>
    </w:rPr>
  </w:style>
  <w:style w:type="paragraph" w:customStyle="1" w:styleId="--">
    <w:name w:val="标题（--）"/>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241">
    <w:name w:val="正文文本缩进 24"/>
    <w:basedOn w:val="a"/>
    <w:qFormat/>
    <w:pPr>
      <w:adjustRightInd w:val="0"/>
      <w:ind w:firstLine="425"/>
      <w:jc w:val="left"/>
    </w:pPr>
    <w:rPr>
      <w:rFonts w:ascii="Times New Roman" w:hAnsi="Times New Roman"/>
      <w:sz w:val="24"/>
    </w:rPr>
  </w:style>
  <w:style w:type="paragraph" w:customStyle="1" w:styleId="SectionHeading">
    <w:name w:val="Section Heading"/>
    <w:basedOn w:val="1"/>
    <w:qFormat/>
    <w:pPr>
      <w:keepLines w:val="0"/>
      <w:widowControl/>
      <w:tabs>
        <w:tab w:val="left" w:pos="432"/>
      </w:tabs>
      <w:spacing w:before="0" w:after="180" w:line="240" w:lineRule="atLeast"/>
      <w:ind w:left="432" w:hanging="432"/>
      <w:jc w:val="center"/>
      <w:outlineLvl w:val="9"/>
    </w:pPr>
    <w:rPr>
      <w:rFonts w:ascii="Garamond" w:hAnsi="Garamond"/>
      <w:b w:val="0"/>
      <w:bCs w:val="0"/>
      <w:smallCaps/>
      <w:spacing w:val="20"/>
      <w:kern w:val="20"/>
      <w:sz w:val="21"/>
      <w:szCs w:val="20"/>
    </w:rPr>
  </w:style>
  <w:style w:type="paragraph" w:customStyle="1" w:styleId="Level2BodyText">
    <w:name w:val="Level 2 Body Text"/>
    <w:basedOn w:val="a"/>
    <w:qFormat/>
    <w:pPr>
      <w:widowControl/>
      <w:spacing w:after="240"/>
      <w:ind w:left="1138"/>
      <w:jc w:val="left"/>
    </w:pPr>
    <w:rPr>
      <w:rFonts w:ascii="宋体"/>
      <w:kern w:val="0"/>
      <w:sz w:val="22"/>
      <w:lang w:eastAsia="en-US"/>
    </w:rPr>
  </w:style>
  <w:style w:type="paragraph" w:customStyle="1" w:styleId="1Char5">
    <w:name w:val="1 Char"/>
    <w:basedOn w:val="a"/>
    <w:qFormat/>
    <w:rPr>
      <w:rFonts w:ascii="Times New Roman" w:hAnsi="Times New Roman"/>
      <w:sz w:val="24"/>
      <w:szCs w:val="21"/>
    </w:rPr>
  </w:style>
  <w:style w:type="paragraph" w:customStyle="1" w:styleId="1f4">
    <w:name w:val="正文1级"/>
    <w:basedOn w:val="a"/>
    <w:qFormat/>
    <w:pPr>
      <w:widowControl/>
      <w:tabs>
        <w:tab w:val="left" w:pos="1418"/>
      </w:tabs>
      <w:spacing w:line="360" w:lineRule="auto"/>
      <w:ind w:left="1418" w:hanging="567"/>
      <w:jc w:val="left"/>
    </w:pPr>
    <w:rPr>
      <w:rFonts w:ascii="Arial" w:hAnsi="Arial"/>
      <w:kern w:val="0"/>
      <w:sz w:val="28"/>
    </w:rPr>
  </w:style>
  <w:style w:type="paragraph" w:customStyle="1" w:styleId="2f5">
    <w:name w:val="样式 华陆正文 + 首行缩进:  2 字符"/>
    <w:basedOn w:val="a"/>
    <w:link w:val="2Chara"/>
    <w:qFormat/>
    <w:pPr>
      <w:spacing w:line="440" w:lineRule="exact"/>
      <w:ind w:firstLineChars="200" w:firstLine="200"/>
    </w:pPr>
    <w:rPr>
      <w:rFonts w:ascii="宋体" w:cs="宋体"/>
      <w:bCs/>
      <w:kern w:val="0"/>
      <w:sz w:val="24"/>
    </w:rPr>
  </w:style>
  <w:style w:type="character" w:customStyle="1" w:styleId="2Chara">
    <w:name w:val="样式 华陆正文 + 首行缩进:  2 字符 Char"/>
    <w:link w:val="2f5"/>
    <w:qFormat/>
    <w:rPr>
      <w:rFonts w:ascii="宋体" w:cs="宋体"/>
      <w:bCs/>
      <w:sz w:val="24"/>
      <w:szCs w:val="24"/>
    </w:rPr>
  </w:style>
  <w:style w:type="paragraph" w:customStyle="1" w:styleId="CharCharCharCharCharChar1CharCharCharChar3">
    <w:name w:val="Char Char Char Char Char Char1 Char Char Char Char3"/>
    <w:basedOn w:val="a"/>
    <w:qFormat/>
    <w:rPr>
      <w:rFonts w:ascii="Times New Roman" w:hAnsi="Times New Roman"/>
      <w:sz w:val="24"/>
    </w:rPr>
  </w:style>
  <w:style w:type="paragraph" w:customStyle="1" w:styleId="2f6">
    <w:name w:val="样式 红色 首行缩进:  2 字符"/>
    <w:basedOn w:val="a"/>
    <w:link w:val="2Charb"/>
    <w:qFormat/>
    <w:pPr>
      <w:widowControl/>
      <w:spacing w:line="480" w:lineRule="exact"/>
      <w:ind w:firstLineChars="200" w:firstLine="480"/>
      <w:jc w:val="left"/>
    </w:pPr>
    <w:rPr>
      <w:rFonts w:ascii="宋体" w:cs="宋体"/>
      <w:color w:val="FF0000"/>
      <w:kern w:val="0"/>
      <w:sz w:val="24"/>
      <w:szCs w:val="20"/>
    </w:rPr>
  </w:style>
  <w:style w:type="character" w:customStyle="1" w:styleId="2Charb">
    <w:name w:val="样式 红色 首行缩进:  2 字符 Char"/>
    <w:link w:val="2f6"/>
    <w:qFormat/>
    <w:rPr>
      <w:rFonts w:ascii="宋体" w:cs="宋体"/>
      <w:color w:val="FF0000"/>
      <w:sz w:val="24"/>
    </w:rPr>
  </w:style>
  <w:style w:type="paragraph" w:customStyle="1" w:styleId="affffff0">
    <w:name w:val="我的正文"/>
    <w:basedOn w:val="a"/>
    <w:link w:val="Charffff1"/>
    <w:qFormat/>
    <w:pPr>
      <w:ind w:firstLineChars="192" w:firstLine="538"/>
    </w:pPr>
    <w:rPr>
      <w:rFonts w:ascii="Times New Roman" w:hAnsi="Times New Roman"/>
      <w:sz w:val="28"/>
    </w:rPr>
  </w:style>
  <w:style w:type="character" w:customStyle="1" w:styleId="Charffff1">
    <w:name w:val="我的正文 Char"/>
    <w:link w:val="affffff0"/>
    <w:qFormat/>
    <w:rPr>
      <w:rFonts w:ascii="Times New Roman" w:hAnsi="Times New Roman"/>
      <w:kern w:val="2"/>
      <w:sz w:val="28"/>
      <w:szCs w:val="24"/>
    </w:rPr>
  </w:style>
  <w:style w:type="paragraph" w:customStyle="1" w:styleId="xl150">
    <w:name w:val="xl150"/>
    <w:basedOn w:val="a"/>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91">
    <w:name w:val="xl91"/>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CC99"/>
      <w:kern w:val="0"/>
      <w:sz w:val="20"/>
    </w:rPr>
  </w:style>
  <w:style w:type="paragraph" w:customStyle="1" w:styleId="e2t">
    <w:name w:val="e2t"/>
    <w:basedOn w:val="e2"/>
    <w:qFormat/>
    <w:pPr>
      <w:ind w:firstLine="0"/>
    </w:pPr>
  </w:style>
  <w:style w:type="paragraph" w:customStyle="1" w:styleId="e2">
    <w:name w:val="e2"/>
    <w:basedOn w:val="e1t"/>
    <w:qFormat/>
    <w:pPr>
      <w:ind w:left="1275" w:hanging="425"/>
    </w:pPr>
  </w:style>
  <w:style w:type="paragraph" w:customStyle="1" w:styleId="e1t">
    <w:name w:val="e1t"/>
    <w:basedOn w:val="e1"/>
    <w:qFormat/>
    <w:pPr>
      <w:ind w:firstLine="0"/>
    </w:pPr>
  </w:style>
  <w:style w:type="paragraph" w:customStyle="1" w:styleId="e1">
    <w:name w:val="e1"/>
    <w:basedOn w:val="e0"/>
    <w:qFormat/>
    <w:pPr>
      <w:ind w:left="850" w:hanging="850"/>
    </w:pPr>
  </w:style>
  <w:style w:type="paragraph" w:customStyle="1" w:styleId="e0">
    <w:name w:val="e0"/>
    <w:basedOn w:val="a"/>
    <w:qFormat/>
    <w:pPr>
      <w:keepLines/>
      <w:widowControl/>
      <w:suppressAutoHyphens/>
      <w:spacing w:before="120"/>
      <w:jc w:val="left"/>
    </w:pPr>
    <w:rPr>
      <w:rFonts w:ascii="Arial" w:hAnsi="Arial" w:cs="Arial"/>
      <w:kern w:val="0"/>
      <w:sz w:val="20"/>
      <w:lang w:val="en-GB" w:eastAsia="de-DE"/>
    </w:rPr>
  </w:style>
  <w:style w:type="paragraph" w:customStyle="1" w:styleId="Normal1">
    <w:name w:val="Normal1"/>
    <w:qFormat/>
    <w:pPr>
      <w:widowControl w:val="0"/>
      <w:adjustRightInd w:val="0"/>
      <w:spacing w:after="200" w:line="360" w:lineRule="atLeast"/>
    </w:pPr>
    <w:rPr>
      <w:rFonts w:ascii="宋体" w:hint="eastAsia"/>
      <w:sz w:val="34"/>
      <w:szCs w:val="22"/>
    </w:rPr>
  </w:style>
  <w:style w:type="paragraph" w:customStyle="1" w:styleId="25a">
    <w:name w:val="2 5a"/>
    <w:qFormat/>
    <w:pPr>
      <w:tabs>
        <w:tab w:val="left" w:pos="-720"/>
      </w:tabs>
      <w:suppressAutoHyphens/>
      <w:spacing w:after="200" w:line="276" w:lineRule="auto"/>
    </w:pPr>
    <w:rPr>
      <w:rFonts w:ascii="Courier" w:hAnsi="Courier"/>
      <w:sz w:val="24"/>
      <w:szCs w:val="22"/>
      <w:lang w:eastAsia="en-US"/>
    </w:rPr>
  </w:style>
  <w:style w:type="paragraph" w:customStyle="1" w:styleId="04">
    <w:name w:val="表格04"/>
    <w:basedOn w:val="200"/>
    <w:qFormat/>
    <w:pPr>
      <w:spacing w:line="360" w:lineRule="exact"/>
    </w:pPr>
  </w:style>
  <w:style w:type="paragraph" w:customStyle="1" w:styleId="200">
    <w:name w:val="样式 小五 居中 行距: 固定值 20 磅"/>
    <w:basedOn w:val="a"/>
    <w:qFormat/>
    <w:pPr>
      <w:adjustRightInd w:val="0"/>
      <w:spacing w:line="320" w:lineRule="exact"/>
      <w:jc w:val="center"/>
      <w:textAlignment w:val="baseline"/>
    </w:pPr>
    <w:rPr>
      <w:rFonts w:ascii="Times New Roman" w:hAnsi="Times New Roman"/>
      <w:kern w:val="0"/>
      <w:sz w:val="18"/>
      <w:szCs w:val="18"/>
    </w:rPr>
  </w:style>
  <w:style w:type="paragraph" w:customStyle="1" w:styleId="1051">
    <w:name w:val="样式 标题 1 + 段前: 0.5 行1"/>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gchh">
    <w:name w:val="gchh"/>
    <w:qFormat/>
    <w:pPr>
      <w:widowControl w:val="0"/>
      <w:tabs>
        <w:tab w:val="left" w:pos="578"/>
      </w:tabs>
      <w:adjustRightInd w:val="0"/>
      <w:snapToGrid w:val="0"/>
      <w:spacing w:line="360" w:lineRule="atLeast"/>
      <w:jc w:val="both"/>
    </w:pPr>
    <w:rPr>
      <w:rFonts w:ascii="宋体" w:hAnsi="Times New Roman"/>
      <w:color w:val="000000"/>
      <w:kern w:val="2"/>
      <w:sz w:val="24"/>
    </w:rPr>
  </w:style>
  <w:style w:type="paragraph" w:customStyle="1" w:styleId="CharCharChar40">
    <w:name w:val="Char Char Char4"/>
    <w:basedOn w:val="ab"/>
    <w:qFormat/>
    <w:pPr>
      <w:adjustRightInd w:val="0"/>
      <w:spacing w:line="436" w:lineRule="exact"/>
      <w:ind w:left="357" w:firstLineChars="200" w:firstLine="200"/>
      <w:jc w:val="left"/>
      <w:outlineLvl w:val="3"/>
    </w:pPr>
    <w:rPr>
      <w:rFonts w:ascii="Tahoma" w:hAnsi="Tahoma"/>
      <w:b/>
      <w:sz w:val="24"/>
      <w:szCs w:val="21"/>
    </w:rPr>
  </w:style>
  <w:style w:type="paragraph" w:customStyle="1" w:styleId="xl58">
    <w:name w:val="xl58"/>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f1">
    <w:name w:val="引言"/>
    <w:basedOn w:val="a"/>
    <w:next w:val="a"/>
    <w:qFormat/>
    <w:pPr>
      <w:jc w:val="center"/>
    </w:pPr>
    <w:rPr>
      <w:rFonts w:ascii="Times New Roman" w:hAnsi="Times New Roman"/>
      <w:bCs/>
      <w:color w:val="000000"/>
      <w:sz w:val="24"/>
    </w:rPr>
  </w:style>
  <w:style w:type="paragraph" w:customStyle="1" w:styleId="CharCharfff0">
    <w:name w:val="表格文字居中 Char Char"/>
    <w:basedOn w:val="aff5"/>
    <w:link w:val="CharCharCharCharChar0"/>
    <w:qFormat/>
    <w:pPr>
      <w:keepNext/>
      <w:widowControl/>
      <w:tabs>
        <w:tab w:val="left" w:pos="628"/>
        <w:tab w:val="left" w:pos="980"/>
        <w:tab w:val="left" w:pos="1727"/>
        <w:tab w:val="left" w:pos="1884"/>
        <w:tab w:val="left" w:pos="4900"/>
      </w:tabs>
      <w:autoSpaceDE w:val="0"/>
      <w:autoSpaceDN w:val="0"/>
      <w:adjustRightInd w:val="0"/>
      <w:snapToGrid w:val="0"/>
      <w:spacing w:before="100" w:beforeAutospacing="1" w:after="0"/>
      <w:ind w:leftChars="-58" w:left="-139" w:firstLineChars="0" w:firstLine="0"/>
      <w:jc w:val="center"/>
    </w:pPr>
    <w:rPr>
      <w:rFonts w:ascii="宋体" w:hAnsi="宋体"/>
      <w:color w:val="FF0000"/>
      <w:spacing w:val="-12"/>
      <w:sz w:val="28"/>
      <w:szCs w:val="28"/>
      <w:lang w:val="zh-CN"/>
    </w:rPr>
  </w:style>
  <w:style w:type="character" w:customStyle="1" w:styleId="CharCharCharCharChar0">
    <w:name w:val="表格文字居中 Char Char Char Char Char"/>
    <w:link w:val="CharCharfff0"/>
    <w:qFormat/>
    <w:rPr>
      <w:rFonts w:ascii="宋体" w:hAnsi="宋体"/>
      <w:color w:val="FF0000"/>
      <w:spacing w:val="-12"/>
      <w:sz w:val="28"/>
      <w:szCs w:val="28"/>
      <w:lang w:val="zh-CN"/>
    </w:rPr>
  </w:style>
  <w:style w:type="paragraph" w:customStyle="1" w:styleId="-4">
    <w:name w:val="标-4"/>
    <w:basedOn w:val="a"/>
    <w:qFormat/>
    <w:pPr>
      <w:widowControl/>
      <w:spacing w:before="120"/>
      <w:ind w:left="851" w:hanging="851"/>
      <w:jc w:val="left"/>
    </w:pPr>
    <w:rPr>
      <w:rFonts w:ascii="宋体"/>
      <w:kern w:val="0"/>
      <w:sz w:val="24"/>
    </w:rPr>
  </w:style>
  <w:style w:type="paragraph" w:customStyle="1" w:styleId="Char41">
    <w:name w:val="Char41"/>
    <w:basedOn w:val="a"/>
    <w:qFormat/>
    <w:pPr>
      <w:keepNext/>
      <w:widowControl/>
      <w:shd w:val="clear" w:color="auto" w:fill="000080"/>
      <w:spacing w:beforeLines="100"/>
      <w:jc w:val="left"/>
    </w:pPr>
    <w:rPr>
      <w:rFonts w:ascii="Tahoma" w:hAnsi="Tahoma"/>
      <w:kern w:val="0"/>
      <w:sz w:val="24"/>
    </w:rPr>
  </w:style>
  <w:style w:type="paragraph" w:customStyle="1" w:styleId="180">
    <w:name w:val="1 8"/>
    <w:qFormat/>
    <w:pPr>
      <w:tabs>
        <w:tab w:val="left" w:pos="-720"/>
      </w:tabs>
      <w:suppressAutoHyphens/>
      <w:spacing w:after="200" w:line="276" w:lineRule="auto"/>
    </w:pPr>
    <w:rPr>
      <w:rFonts w:ascii="Courier" w:hAnsi="Courier"/>
      <w:sz w:val="24"/>
      <w:szCs w:val="22"/>
      <w:lang w:eastAsia="en-US"/>
    </w:rPr>
  </w:style>
  <w:style w:type="paragraph" w:customStyle="1" w:styleId="Style10">
    <w:name w:val="Style1"/>
    <w:basedOn w:val="a"/>
    <w:qFormat/>
    <w:pPr>
      <w:spacing w:line="360" w:lineRule="auto"/>
    </w:pPr>
    <w:rPr>
      <w:rFonts w:ascii="宋体" w:hAnsi="宋体"/>
      <w:sz w:val="28"/>
      <w:szCs w:val="28"/>
    </w:rPr>
  </w:style>
  <w:style w:type="paragraph" w:customStyle="1" w:styleId="-0">
    <w:name w:val="表格-五号"/>
    <w:basedOn w:val="a"/>
    <w:qFormat/>
    <w:pPr>
      <w:widowControl/>
      <w:adjustRightInd w:val="0"/>
      <w:jc w:val="center"/>
      <w:textAlignment w:val="baseline"/>
    </w:pPr>
    <w:rPr>
      <w:rFonts w:ascii="宋体"/>
      <w:kern w:val="0"/>
      <w:sz w:val="24"/>
    </w:rPr>
  </w:style>
  <w:style w:type="paragraph" w:customStyle="1" w:styleId="116">
    <w:name w:val="无间隔11"/>
    <w:basedOn w:val="a"/>
    <w:qFormat/>
    <w:pPr>
      <w:widowControl/>
      <w:jc w:val="left"/>
    </w:pPr>
    <w:rPr>
      <w:sz w:val="24"/>
      <w:szCs w:val="32"/>
    </w:rPr>
  </w:style>
  <w:style w:type="paragraph" w:customStyle="1" w:styleId="Textnew">
    <w:name w:val="Text new"/>
    <w:qFormat/>
    <w:pPr>
      <w:spacing w:before="60" w:after="60"/>
      <w:ind w:left="851"/>
    </w:pPr>
    <w:rPr>
      <w:rFonts w:ascii="Arial" w:hAnsi="Arial"/>
      <w:lang w:val="en-GB" w:eastAsia="en-US"/>
    </w:rPr>
  </w:style>
  <w:style w:type="paragraph" w:customStyle="1" w:styleId="CM3">
    <w:name w:val="CM3"/>
    <w:basedOn w:val="a"/>
    <w:next w:val="a"/>
    <w:qFormat/>
    <w:pPr>
      <w:autoSpaceDE w:val="0"/>
      <w:autoSpaceDN w:val="0"/>
      <w:adjustRightInd w:val="0"/>
      <w:spacing w:line="488" w:lineRule="atLeast"/>
      <w:jc w:val="left"/>
    </w:pPr>
    <w:rPr>
      <w:rFonts w:ascii="黑体" w:eastAsia="黑体" w:hAnsi="Times New Roman"/>
      <w:kern w:val="0"/>
      <w:sz w:val="24"/>
    </w:rPr>
  </w:style>
  <w:style w:type="paragraph" w:customStyle="1" w:styleId="affffff2">
    <w:name w:val="表格文字，居中"/>
    <w:basedOn w:val="aff5"/>
    <w:qFormat/>
    <w:pPr>
      <w:widowControl/>
      <w:tabs>
        <w:tab w:val="left" w:pos="628"/>
        <w:tab w:val="left" w:pos="1727"/>
        <w:tab w:val="left" w:pos="1884"/>
      </w:tabs>
      <w:spacing w:after="0" w:line="300" w:lineRule="auto"/>
      <w:ind w:firstLineChars="200" w:firstLine="0"/>
      <w:jc w:val="left"/>
      <w:outlineLvl w:val="0"/>
    </w:pPr>
    <w:rPr>
      <w:rFonts w:ascii="宋体" w:hAnsi="宋体" w:hint="eastAsia"/>
      <w:sz w:val="24"/>
      <w:szCs w:val="24"/>
    </w:rPr>
  </w:style>
  <w:style w:type="paragraph" w:customStyle="1" w:styleId="CharChar162">
    <w:name w:val="Char Char162"/>
    <w:basedOn w:val="a"/>
    <w:qFormat/>
    <w:pPr>
      <w:adjustRightInd w:val="0"/>
      <w:spacing w:line="360" w:lineRule="atLeast"/>
      <w:textAlignment w:val="baseline"/>
    </w:pPr>
    <w:rPr>
      <w:rFonts w:ascii="Times New Roman" w:hAnsi="Times New Roman"/>
      <w:sz w:val="24"/>
    </w:rPr>
  </w:style>
  <w:style w:type="paragraph" w:customStyle="1" w:styleId="wtext">
    <w:name w:val="wtext"/>
    <w:basedOn w:val="a"/>
    <w:qFormat/>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Bodytext">
    <w:name w:val="Bodytext"/>
    <w:basedOn w:val="a"/>
    <w:qFormat/>
    <w:pPr>
      <w:widowControl/>
      <w:ind w:left="1134"/>
      <w:jc w:val="left"/>
    </w:pPr>
    <w:rPr>
      <w:rFonts w:ascii="Arial" w:hAnsi="Arial" w:cs="Arial"/>
      <w:kern w:val="0"/>
      <w:sz w:val="22"/>
      <w:lang w:val="en-GB"/>
    </w:rPr>
  </w:style>
  <w:style w:type="paragraph" w:customStyle="1" w:styleId="xl163">
    <w:name w:val="xl163"/>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31111111105125">
    <w:name w:val="样式 标题 3§1.1.1§1.1.1..1.1 + 段前: 0.5 行 行距: 多倍行距 1.25 字行"/>
    <w:basedOn w:val="3"/>
    <w:qFormat/>
    <w:pPr>
      <w:keepNext w:val="0"/>
      <w:keepLines w:val="0"/>
      <w:tabs>
        <w:tab w:val="left" w:pos="-709"/>
        <w:tab w:val="left" w:pos="284"/>
        <w:tab w:val="left" w:pos="720"/>
      </w:tabs>
      <w:spacing w:beforeLines="50" w:after="0" w:line="300" w:lineRule="auto"/>
      <w:ind w:left="720" w:hanging="720"/>
      <w:textAlignment w:val="baseline"/>
    </w:pPr>
    <w:rPr>
      <w:rFonts w:cs="宋体"/>
      <w:bCs w:val="0"/>
      <w:kern w:val="0"/>
      <w:sz w:val="24"/>
      <w:szCs w:val="20"/>
    </w:rPr>
  </w:style>
  <w:style w:type="paragraph" w:customStyle="1" w:styleId="1f5">
    <w:name w:val="表1"/>
    <w:basedOn w:val="a"/>
    <w:link w:val="1Char6"/>
    <w:qFormat/>
    <w:pPr>
      <w:adjustRightInd w:val="0"/>
      <w:snapToGrid w:val="0"/>
      <w:spacing w:before="40" w:line="0" w:lineRule="atLeast"/>
      <w:ind w:firstLineChars="200" w:firstLine="480"/>
      <w:jc w:val="center"/>
    </w:pPr>
    <w:rPr>
      <w:kern w:val="0"/>
      <w:sz w:val="20"/>
      <w:szCs w:val="20"/>
    </w:rPr>
  </w:style>
  <w:style w:type="character" w:customStyle="1" w:styleId="1Char6">
    <w:name w:val="表1 Char"/>
    <w:link w:val="1f5"/>
    <w:qFormat/>
  </w:style>
  <w:style w:type="paragraph" w:customStyle="1" w:styleId="57">
    <w:name w:val="5"/>
    <w:basedOn w:val="a"/>
    <w:qFormat/>
    <w:pPr>
      <w:widowControl/>
      <w:jc w:val="left"/>
    </w:pPr>
    <w:rPr>
      <w:rFonts w:ascii="宋体" w:hAnsi="Courier New"/>
      <w:kern w:val="0"/>
      <w:sz w:val="24"/>
    </w:rPr>
  </w:style>
  <w:style w:type="paragraph" w:customStyle="1" w:styleId="TimesNewRoman12">
    <w:name w:val="样式 表格文字居中 + Times New Roman 五号 两端对齐 行距: 固定值 12 磅"/>
    <w:basedOn w:val="CharCharfff0"/>
    <w:qFormat/>
    <w:pPr>
      <w:keepLines/>
      <w:tabs>
        <w:tab w:val="clear" w:pos="628"/>
        <w:tab w:val="clear" w:pos="980"/>
        <w:tab w:val="clear" w:pos="1727"/>
        <w:tab w:val="clear" w:pos="1884"/>
        <w:tab w:val="clear" w:pos="4900"/>
        <w:tab w:val="left" w:pos="420"/>
      </w:tabs>
      <w:autoSpaceDE/>
      <w:autoSpaceDN/>
      <w:adjustRightInd/>
      <w:snapToGrid/>
      <w:spacing w:before="200" w:beforeAutospacing="0" w:after="200" w:line="412" w:lineRule="auto"/>
      <w:ind w:leftChars="0" w:left="720" w:firstLineChars="200" w:hanging="432"/>
      <w:jc w:val="left"/>
      <w:outlineLvl w:val="2"/>
    </w:pPr>
    <w:rPr>
      <w:rFonts w:hAnsi="Times New Roman"/>
      <w:b/>
      <w:color w:val="auto"/>
      <w:spacing w:val="0"/>
      <w:szCs w:val="20"/>
      <w:lang w:val="en-US"/>
    </w:rPr>
  </w:style>
  <w:style w:type="paragraph" w:customStyle="1" w:styleId="affffff3">
    <w:name w:val="正文格式"/>
    <w:basedOn w:val="a"/>
    <w:link w:val="CharCharfff1"/>
    <w:qFormat/>
    <w:pPr>
      <w:widowControl/>
      <w:adjustRightInd w:val="0"/>
      <w:snapToGrid w:val="0"/>
      <w:spacing w:line="360" w:lineRule="auto"/>
      <w:ind w:firstLineChars="200" w:firstLine="480"/>
      <w:jc w:val="left"/>
    </w:pPr>
    <w:rPr>
      <w:kern w:val="0"/>
      <w:sz w:val="24"/>
      <w:szCs w:val="21"/>
    </w:rPr>
  </w:style>
  <w:style w:type="character" w:customStyle="1" w:styleId="CharCharfff1">
    <w:name w:val="正文格式 Char Char"/>
    <w:link w:val="affffff3"/>
    <w:qFormat/>
    <w:rPr>
      <w:sz w:val="24"/>
      <w:szCs w:val="21"/>
    </w:rPr>
  </w:style>
  <w:style w:type="paragraph" w:customStyle="1" w:styleId="affffff4">
    <w:name w:val="表格文字－小四"/>
    <w:basedOn w:val="a"/>
    <w:qFormat/>
    <w:pPr>
      <w:widowControl/>
      <w:adjustRightInd w:val="0"/>
      <w:snapToGrid w:val="0"/>
      <w:spacing w:line="360" w:lineRule="auto"/>
      <w:jc w:val="left"/>
    </w:pPr>
    <w:rPr>
      <w:rFonts w:ascii="宋体"/>
      <w:kern w:val="0"/>
      <w:sz w:val="24"/>
    </w:rPr>
  </w:style>
  <w:style w:type="paragraph" w:customStyle="1" w:styleId="xl114">
    <w:name w:val="xl114"/>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SAR3">
    <w:name w:val="SAR 3"/>
    <w:qFormat/>
    <w:pPr>
      <w:tabs>
        <w:tab w:val="right" w:pos="1560"/>
        <w:tab w:val="left" w:pos="1800"/>
      </w:tabs>
      <w:suppressAutoHyphens/>
      <w:spacing w:after="200" w:line="276" w:lineRule="auto"/>
      <w:ind w:firstLine="3000"/>
    </w:pPr>
    <w:rPr>
      <w:rFonts w:ascii="Courier" w:hAnsi="Courier"/>
      <w:sz w:val="24"/>
      <w:szCs w:val="22"/>
      <w:lang w:eastAsia="en-US"/>
    </w:rPr>
  </w:style>
  <w:style w:type="paragraph" w:customStyle="1" w:styleId="-2">
    <w:name w:val="编号-正文章条2级标题(进目录)"/>
    <w:basedOn w:val="a"/>
    <w:link w:val="-2CharChar"/>
    <w:qFormat/>
    <w:pPr>
      <w:widowControl/>
      <w:jc w:val="left"/>
      <w:outlineLvl w:val="1"/>
    </w:pPr>
    <w:rPr>
      <w:color w:val="000000"/>
      <w:kern w:val="0"/>
      <w:sz w:val="20"/>
      <w:szCs w:val="20"/>
    </w:rPr>
  </w:style>
  <w:style w:type="character" w:customStyle="1" w:styleId="-2CharChar">
    <w:name w:val="编号-正文章条2级标题(进目录) Char Char"/>
    <w:link w:val="-2"/>
    <w:qFormat/>
    <w:rPr>
      <w:color w:val="000000"/>
    </w:rPr>
  </w:style>
  <w:style w:type="paragraph" w:customStyle="1" w:styleId="affffff5">
    <w:name w:val="正文样式"/>
    <w:basedOn w:val="a"/>
    <w:link w:val="Charffff2"/>
    <w:qFormat/>
    <w:pPr>
      <w:adjustRightInd w:val="0"/>
      <w:snapToGrid w:val="0"/>
      <w:spacing w:line="360" w:lineRule="auto"/>
      <w:ind w:firstLineChars="225" w:firstLine="542"/>
      <w:jc w:val="center"/>
    </w:pPr>
    <w:rPr>
      <w:b/>
      <w:color w:val="FF0000"/>
      <w:kern w:val="0"/>
      <w:sz w:val="24"/>
    </w:rPr>
  </w:style>
  <w:style w:type="character" w:customStyle="1" w:styleId="Charffff2">
    <w:name w:val="正文样式 Char"/>
    <w:link w:val="affffff5"/>
    <w:qFormat/>
    <w:rPr>
      <w:b/>
      <w:color w:val="FF0000"/>
      <w:sz w:val="24"/>
      <w:szCs w:val="24"/>
    </w:rPr>
  </w:style>
  <w:style w:type="paragraph" w:customStyle="1" w:styleId="21121122Char1Heading22112">
    <w:name w:val="样式 标题 21.1标题 21.1标题2标题 2 Char1节_Heading 2标2二级标题1.1标题 +...2"/>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Technical4">
    <w:name w:val="Technical 4"/>
    <w:qFormat/>
    <w:pPr>
      <w:tabs>
        <w:tab w:val="left" w:pos="-720"/>
      </w:tabs>
      <w:suppressAutoHyphens/>
      <w:spacing w:after="200" w:line="276" w:lineRule="auto"/>
    </w:pPr>
    <w:rPr>
      <w:rFonts w:ascii="Courier" w:hAnsi="Courier"/>
      <w:b/>
      <w:sz w:val="24"/>
      <w:szCs w:val="22"/>
      <w:lang w:eastAsia="en-US"/>
    </w:rPr>
  </w:style>
  <w:style w:type="paragraph" w:customStyle="1" w:styleId="CM11">
    <w:name w:val="CM11"/>
    <w:basedOn w:val="a"/>
    <w:next w:val="a"/>
    <w:qFormat/>
    <w:pPr>
      <w:autoSpaceDE w:val="0"/>
      <w:autoSpaceDN w:val="0"/>
      <w:adjustRightInd w:val="0"/>
      <w:spacing w:line="548" w:lineRule="atLeast"/>
      <w:jc w:val="left"/>
    </w:pPr>
    <w:rPr>
      <w:rFonts w:ascii="楷体_GB2312" w:eastAsia="楷体_GB2312" w:hAnsi="Times New Roman"/>
      <w:kern w:val="0"/>
      <w:sz w:val="24"/>
    </w:rPr>
  </w:style>
  <w:style w:type="paragraph" w:customStyle="1" w:styleId="affffff6">
    <w:name w:val="正文格式－表格－中"/>
    <w:basedOn w:val="a"/>
    <w:qFormat/>
    <w:pPr>
      <w:widowControl/>
      <w:spacing w:line="360" w:lineRule="auto"/>
      <w:jc w:val="center"/>
      <w:textAlignment w:val="center"/>
    </w:pPr>
    <w:rPr>
      <w:kern w:val="0"/>
      <w:sz w:val="24"/>
    </w:rPr>
  </w:style>
  <w:style w:type="paragraph" w:customStyle="1" w:styleId="affffff7">
    <w:name w:val="宋体"/>
    <w:basedOn w:val="a"/>
    <w:qFormat/>
    <w:pPr>
      <w:widowControl/>
      <w:jc w:val="left"/>
    </w:pPr>
    <w:rPr>
      <w:rFonts w:ascii="Arial" w:hAnsi="Arial" w:cs="Arial"/>
      <w:b/>
      <w:kern w:val="0"/>
      <w:sz w:val="24"/>
    </w:rPr>
  </w:style>
  <w:style w:type="paragraph" w:customStyle="1" w:styleId="xl130">
    <w:name w:val="xl1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8505051">
    <w:name w:val="样式 正文样式 + 首行缩进:  0.85 厘米 段前: 0.5 行 段后: 0.5 行1"/>
    <w:basedOn w:val="a"/>
    <w:next w:val="a"/>
    <w:link w:val="08505051CharChar"/>
    <w:qFormat/>
    <w:pPr>
      <w:widowControl/>
      <w:spacing w:before="120" w:after="120" w:line="360" w:lineRule="auto"/>
      <w:jc w:val="left"/>
    </w:pPr>
    <w:rPr>
      <w:rFonts w:ascii="Arial" w:hAnsi="Arial"/>
      <w:kern w:val="0"/>
      <w:sz w:val="24"/>
      <w:szCs w:val="20"/>
    </w:rPr>
  </w:style>
  <w:style w:type="character" w:customStyle="1" w:styleId="08505051CharChar">
    <w:name w:val="样式 正文样式 + 首行缩进:  0.85 厘米 段前: 0.5 行 段后: 0.5 行1 Char Char"/>
    <w:link w:val="08505051"/>
    <w:qFormat/>
    <w:rPr>
      <w:rFonts w:ascii="Arial" w:hAnsi="Arial"/>
      <w:sz w:val="24"/>
    </w:rPr>
  </w:style>
  <w:style w:type="paragraph" w:customStyle="1" w:styleId="213">
    <w:name w:val="列出段落21"/>
    <w:basedOn w:val="a"/>
    <w:qFormat/>
    <w:pPr>
      <w:widowControl/>
      <w:ind w:left="720"/>
      <w:contextualSpacing/>
      <w:jc w:val="left"/>
    </w:pPr>
    <w:rPr>
      <w:rFonts w:ascii="Times New Roman" w:hAnsi="Times New Roman" w:cs="宋体"/>
      <w:sz w:val="24"/>
    </w:rPr>
  </w:style>
  <w:style w:type="paragraph" w:customStyle="1" w:styleId="xl196">
    <w:name w:val="xl19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223">
    <w:name w:val="xl223"/>
    <w:basedOn w:val="a"/>
    <w:qFormat/>
    <w:pPr>
      <w:widowControl/>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58">
    <w:name w:val="样式5"/>
    <w:basedOn w:val="a"/>
    <w:link w:val="5Char4"/>
    <w:qFormat/>
    <w:pPr>
      <w:snapToGrid w:val="0"/>
      <w:spacing w:line="360" w:lineRule="auto"/>
      <w:ind w:firstLine="510"/>
    </w:pPr>
    <w:rPr>
      <w:kern w:val="0"/>
      <w:sz w:val="24"/>
    </w:rPr>
  </w:style>
  <w:style w:type="character" w:customStyle="1" w:styleId="5Char4">
    <w:name w:val="样式5 Char"/>
    <w:link w:val="58"/>
    <w:qFormat/>
    <w:rPr>
      <w:sz w:val="24"/>
      <w:szCs w:val="24"/>
    </w:rPr>
  </w:style>
  <w:style w:type="paragraph" w:customStyle="1" w:styleId="xl62">
    <w:name w:val="xl62"/>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affffff8">
    <w:name w:val="正文样式－文字"/>
    <w:basedOn w:val="a"/>
    <w:link w:val="Charffff3"/>
    <w:qFormat/>
    <w:pPr>
      <w:adjustRightInd w:val="0"/>
      <w:snapToGrid w:val="0"/>
      <w:spacing w:line="360" w:lineRule="auto"/>
      <w:ind w:firstLineChars="200" w:firstLine="480"/>
    </w:pPr>
    <w:rPr>
      <w:rFonts w:ascii="宋体" w:hAnsi="宋体" w:cs="Arial"/>
      <w:color w:val="000000"/>
      <w:kern w:val="0"/>
      <w:sz w:val="24"/>
    </w:rPr>
  </w:style>
  <w:style w:type="character" w:customStyle="1" w:styleId="Charffff3">
    <w:name w:val="正文样式－文字 Char"/>
    <w:link w:val="affffff8"/>
    <w:qFormat/>
    <w:rPr>
      <w:rFonts w:ascii="宋体" w:hAnsi="宋体" w:cs="Arial"/>
      <w:color w:val="000000"/>
      <w:sz w:val="24"/>
      <w:szCs w:val="24"/>
    </w:rPr>
  </w:style>
  <w:style w:type="paragraph" w:customStyle="1" w:styleId="313">
    <w:name w:val="索引 31"/>
    <w:basedOn w:val="a"/>
    <w:next w:val="a"/>
    <w:qFormat/>
    <w:pPr>
      <w:widowControl/>
      <w:ind w:leftChars="400" w:left="400"/>
      <w:jc w:val="left"/>
    </w:pPr>
    <w:rPr>
      <w:rFonts w:ascii="Times New Roman" w:hAnsi="Times New Roman" w:cs="宋体"/>
      <w:sz w:val="24"/>
    </w:rPr>
  </w:style>
  <w:style w:type="paragraph" w:customStyle="1" w:styleId="2200">
    <w:name w:val="样式 首行缩进:  2 字符20"/>
    <w:basedOn w:val="a"/>
    <w:qFormat/>
    <w:pPr>
      <w:widowControl/>
      <w:spacing w:line="520" w:lineRule="exact"/>
      <w:ind w:firstLineChars="200" w:firstLine="560"/>
      <w:jc w:val="left"/>
    </w:pPr>
    <w:rPr>
      <w:rFonts w:ascii="宋体" w:cs="宋体"/>
      <w:kern w:val="0"/>
      <w:sz w:val="24"/>
    </w:rPr>
  </w:style>
  <w:style w:type="paragraph" w:customStyle="1" w:styleId="e4AlphaNum">
    <w:name w:val="e4_AlphaNum"/>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xl250">
    <w:name w:val="xl2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f9">
    <w:name w:val="编号括号数字"/>
    <w:basedOn w:val="a"/>
    <w:qFormat/>
    <w:pPr>
      <w:tabs>
        <w:tab w:val="left" w:pos="927"/>
      </w:tabs>
      <w:adjustRightInd w:val="0"/>
      <w:snapToGrid w:val="0"/>
      <w:spacing w:line="360" w:lineRule="auto"/>
      <w:ind w:left="927" w:firstLineChars="200" w:hanging="360"/>
      <w:outlineLvl w:val="4"/>
    </w:pPr>
    <w:rPr>
      <w:rFonts w:ascii="Times New Roman" w:hAnsi="Times New Roman"/>
      <w:sz w:val="24"/>
    </w:rPr>
  </w:style>
  <w:style w:type="paragraph" w:customStyle="1" w:styleId="CharCharCharCharCharCharChar0">
    <w:name w:val="Char Char Char Char Char Char Char"/>
    <w:basedOn w:val="a"/>
    <w:qFormat/>
    <w:pPr>
      <w:widowControl/>
      <w:spacing w:after="160" w:line="240" w:lineRule="exact"/>
      <w:jc w:val="left"/>
    </w:pPr>
    <w:rPr>
      <w:rFonts w:ascii="Times New Roman" w:hAnsi="Times New Roman"/>
      <w:sz w:val="24"/>
    </w:rPr>
  </w:style>
  <w:style w:type="paragraph" w:customStyle="1" w:styleId="affffffa">
    <w:name w:val="条(四级)"/>
    <w:basedOn w:val="a"/>
    <w:next w:val="a"/>
    <w:qFormat/>
    <w:pPr>
      <w:keepNext/>
      <w:keepLines/>
      <w:widowControl/>
      <w:autoSpaceDE w:val="0"/>
      <w:autoSpaceDN w:val="0"/>
      <w:adjustRightInd w:val="0"/>
      <w:spacing w:line="460" w:lineRule="exact"/>
      <w:jc w:val="left"/>
      <w:textAlignment w:val="bottom"/>
    </w:pPr>
    <w:rPr>
      <w:rFonts w:ascii="宋体" w:hAnsi="Arial"/>
      <w:spacing w:val="3"/>
      <w:kern w:val="24"/>
      <w:sz w:val="26"/>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textAlignment w:val="center"/>
    </w:pPr>
    <w:rPr>
      <w:rFonts w:ascii="Arial" w:hAnsi="Arial" w:cs="Arial"/>
      <w:kern w:val="0"/>
      <w:sz w:val="18"/>
      <w:szCs w:val="18"/>
    </w:rPr>
  </w:style>
  <w:style w:type="paragraph" w:customStyle="1" w:styleId="font20">
    <w:name w:val="font20"/>
    <w:basedOn w:val="a"/>
    <w:qFormat/>
    <w:pPr>
      <w:widowControl/>
      <w:spacing w:before="100" w:beforeAutospacing="1" w:after="100" w:afterAutospacing="1"/>
      <w:jc w:val="left"/>
    </w:pPr>
    <w:rPr>
      <w:rFonts w:ascii="Arial" w:hAnsi="Arial" w:cs="Arial"/>
      <w:kern w:val="0"/>
      <w:sz w:val="18"/>
      <w:szCs w:val="18"/>
    </w:rPr>
  </w:style>
  <w:style w:type="paragraph" w:customStyle="1" w:styleId="xl175">
    <w:name w:val="xl175"/>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0">
    <w:name w:val="样式 正文首行缩进可研-正文首行缩进 + 首行缩进:  2 字符"/>
    <w:basedOn w:val="aff5"/>
    <w:link w:val="-2CharChar0"/>
    <w:qFormat/>
    <w:pPr>
      <w:widowControl/>
      <w:tabs>
        <w:tab w:val="left" w:pos="360"/>
        <w:tab w:val="left" w:pos="628"/>
        <w:tab w:val="left" w:pos="1727"/>
        <w:tab w:val="left" w:pos="1884"/>
        <w:tab w:val="left" w:pos="4900"/>
      </w:tabs>
      <w:snapToGrid w:val="0"/>
      <w:spacing w:after="0" w:line="360" w:lineRule="auto"/>
      <w:ind w:firstLineChars="200" w:firstLine="560"/>
      <w:jc w:val="left"/>
    </w:pPr>
    <w:rPr>
      <w:rFonts w:ascii="宋体" w:hAnsi="宋体"/>
      <w:sz w:val="28"/>
    </w:rPr>
  </w:style>
  <w:style w:type="character" w:customStyle="1" w:styleId="-2CharChar0">
    <w:name w:val="样式 正文首行缩进可研-正文首行缩进 + 首行缩进:  2 字符 Char Char"/>
    <w:link w:val="-20"/>
    <w:qFormat/>
    <w:rPr>
      <w:rFonts w:ascii="宋体" w:hAnsi="宋体"/>
      <w:sz w:val="28"/>
    </w:rPr>
  </w:style>
  <w:style w:type="paragraph" w:customStyle="1" w:styleId="Char240">
    <w:name w:val="Char24"/>
    <w:basedOn w:val="a"/>
    <w:qFormat/>
    <w:pPr>
      <w:widowControl/>
      <w:spacing w:line="360" w:lineRule="auto"/>
      <w:ind w:firstLineChars="200" w:firstLine="200"/>
      <w:jc w:val="left"/>
    </w:pPr>
    <w:rPr>
      <w:rFonts w:ascii="Times New Roman" w:hAnsi="宋体" w:cs="宋体"/>
      <w:kern w:val="28"/>
      <w:sz w:val="24"/>
      <w:szCs w:val="28"/>
    </w:rPr>
  </w:style>
  <w:style w:type="paragraph" w:customStyle="1" w:styleId="1f6">
    <w:name w:val="表格正文1"/>
    <w:basedOn w:val="a"/>
    <w:qFormat/>
    <w:pPr>
      <w:widowControl/>
      <w:spacing w:line="360" w:lineRule="auto"/>
      <w:jc w:val="left"/>
    </w:pPr>
    <w:rPr>
      <w:rFonts w:ascii="宋体" w:hAnsi="宋体" w:cs="Arial"/>
      <w:b/>
      <w:bCs/>
      <w:spacing w:val="20"/>
      <w:kern w:val="0"/>
      <w:sz w:val="24"/>
    </w:rPr>
  </w:style>
  <w:style w:type="paragraph" w:customStyle="1" w:styleId="CharCharCharChar13">
    <w:name w:val="Char Char Char Char13"/>
    <w:basedOn w:val="1f2"/>
    <w:qFormat/>
    <w:pPr>
      <w:keepNext/>
      <w:shd w:val="clear" w:color="auto" w:fill="000080"/>
      <w:spacing w:beforeLines="100"/>
    </w:pPr>
    <w:rPr>
      <w:rFonts w:ascii="Tahoma" w:hAnsi="Tahoma"/>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0000"/>
      <w:kern w:val="0"/>
      <w:sz w:val="20"/>
    </w:rPr>
  </w:style>
  <w:style w:type="paragraph" w:customStyle="1" w:styleId="130">
    <w:name w:val="1 3"/>
    <w:qFormat/>
    <w:pPr>
      <w:tabs>
        <w:tab w:val="left" w:pos="-720"/>
      </w:tabs>
      <w:suppressAutoHyphens/>
      <w:spacing w:after="200" w:line="276" w:lineRule="auto"/>
    </w:pPr>
    <w:rPr>
      <w:rFonts w:ascii="Courier" w:hAnsi="Courier"/>
      <w:sz w:val="24"/>
      <w:szCs w:val="22"/>
      <w:lang w:eastAsia="en-US"/>
    </w:rPr>
  </w:style>
  <w:style w:type="paragraph" w:customStyle="1" w:styleId="xl232">
    <w:name w:val="xl232"/>
    <w:basedOn w:val="a"/>
    <w:qFormat/>
    <w:pPr>
      <w:widowControl/>
      <w:spacing w:before="100" w:beforeAutospacing="1" w:after="100" w:afterAutospacing="1"/>
      <w:jc w:val="center"/>
      <w:textAlignment w:val="center"/>
    </w:pPr>
    <w:rPr>
      <w:rFonts w:ascii="宋体"/>
      <w:b/>
      <w:bCs/>
      <w:color w:val="000000"/>
      <w:kern w:val="0"/>
      <w:sz w:val="28"/>
      <w:szCs w:val="28"/>
    </w:rPr>
  </w:style>
  <w:style w:type="paragraph" w:customStyle="1" w:styleId="e1tChar">
    <w:name w:val="e1t Char"/>
    <w:basedOn w:val="a"/>
    <w:qFormat/>
    <w:pPr>
      <w:keepLines/>
      <w:widowControl/>
      <w:spacing w:after="240"/>
      <w:ind w:left="1418"/>
      <w:jc w:val="left"/>
    </w:pPr>
    <w:rPr>
      <w:rFonts w:ascii="Arial" w:hAnsi="Arial"/>
      <w:kern w:val="0"/>
      <w:sz w:val="24"/>
      <w:lang w:val="en-GB" w:eastAsia="en-US" w:bidi="en-US"/>
    </w:rPr>
  </w:style>
  <w:style w:type="paragraph" w:customStyle="1" w:styleId="00">
    <w:name w:val="0"/>
    <w:basedOn w:val="a"/>
    <w:qFormat/>
    <w:pPr>
      <w:widowControl/>
    </w:pPr>
    <w:rPr>
      <w:rFonts w:ascii="Times New Roman" w:hAnsi="Times New Roman"/>
      <w:kern w:val="0"/>
      <w:sz w:val="24"/>
    </w:rPr>
  </w:style>
  <w:style w:type="paragraph" w:customStyle="1" w:styleId="affffffb">
    <w:name w:val="正文内容"/>
    <w:basedOn w:val="a"/>
    <w:link w:val="Char1f8"/>
    <w:qFormat/>
    <w:pPr>
      <w:widowControl/>
      <w:spacing w:line="360" w:lineRule="auto"/>
      <w:ind w:firstLineChars="200" w:firstLine="200"/>
      <w:jc w:val="left"/>
    </w:pPr>
    <w:rPr>
      <w:rFonts w:ascii="Times New Roman" w:hAnsi="Times New Roman"/>
      <w:kern w:val="0"/>
      <w:sz w:val="24"/>
    </w:rPr>
  </w:style>
  <w:style w:type="character" w:customStyle="1" w:styleId="Char1f8">
    <w:name w:val="正文内容 Char1"/>
    <w:link w:val="affffffb"/>
    <w:qFormat/>
    <w:rPr>
      <w:rFonts w:ascii="Times New Roman" w:hAnsi="Times New Roman"/>
      <w:sz w:val="24"/>
      <w:szCs w:val="24"/>
    </w:rPr>
  </w:style>
  <w:style w:type="paragraph" w:customStyle="1" w:styleId="Char6CharCharCharCharCharCharCharCharChar">
    <w:name w:val="Char6 Char Char Char Char Char Char Char Char Char"/>
    <w:basedOn w:val="a"/>
    <w:qFormat/>
    <w:pPr>
      <w:widowControl/>
      <w:jc w:val="left"/>
    </w:pPr>
    <w:rPr>
      <w:rFonts w:ascii="宋体" w:hAnsi="宋体"/>
      <w:color w:val="000000"/>
      <w:kern w:val="0"/>
      <w:sz w:val="28"/>
    </w:rPr>
  </w:style>
  <w:style w:type="paragraph" w:customStyle="1" w:styleId="0992">
    <w:name w:val="样式 左侧:  0.99 厘米 首行缩进:  2 字符"/>
    <w:basedOn w:val="a"/>
    <w:next w:val="a"/>
    <w:qFormat/>
    <w:pPr>
      <w:widowControl/>
      <w:adjustRightInd w:val="0"/>
      <w:snapToGrid w:val="0"/>
      <w:spacing w:line="300" w:lineRule="auto"/>
      <w:ind w:firstLineChars="200" w:firstLine="560"/>
      <w:jc w:val="left"/>
    </w:pPr>
    <w:rPr>
      <w:rFonts w:ascii="Arial" w:hAnsi="Arial" w:cs="Arial"/>
      <w:kern w:val="0"/>
      <w:sz w:val="28"/>
    </w:rPr>
  </w:style>
  <w:style w:type="paragraph" w:customStyle="1" w:styleId="p21">
    <w:name w:val="p21"/>
    <w:basedOn w:val="a"/>
    <w:qFormat/>
    <w:pPr>
      <w:widowControl/>
      <w:spacing w:after="120"/>
      <w:ind w:left="420"/>
      <w:jc w:val="left"/>
    </w:pPr>
    <w:rPr>
      <w:rFonts w:ascii="宋体"/>
      <w:kern w:val="0"/>
      <w:sz w:val="24"/>
      <w:szCs w:val="21"/>
    </w:rPr>
  </w:style>
  <w:style w:type="paragraph" w:customStyle="1" w:styleId="xl240">
    <w:name w:val="xl240"/>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24"/>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textAlignment w:val="center"/>
    </w:pPr>
    <w:rPr>
      <w:rFonts w:ascii="Arial" w:hAnsi="Arial" w:cs="Arial"/>
      <w:kern w:val="0"/>
      <w:sz w:val="18"/>
      <w:szCs w:val="18"/>
    </w:rPr>
  </w:style>
  <w:style w:type="paragraph" w:customStyle="1" w:styleId="CharCharCharCharCharCharCharCharCharChar2CharCharCharCharCharChar1">
    <w:name w:val="Char Char Char Char Char Char Char Char Char Char2 Char Char Char Char Char Char1"/>
    <w:basedOn w:val="ab"/>
    <w:qFormat/>
    <w:pPr>
      <w:keepNext/>
      <w:spacing w:beforeLines="100"/>
    </w:pPr>
    <w:rPr>
      <w:rFonts w:ascii="Tahoma" w:hAnsi="Tahoma"/>
      <w:sz w:val="24"/>
      <w:szCs w:val="24"/>
    </w:rPr>
  </w:style>
  <w:style w:type="paragraph" w:customStyle="1" w:styleId="3f">
    <w:name w:val="字元 字元 字元3"/>
    <w:basedOn w:val="a"/>
    <w:qFormat/>
    <w:pPr>
      <w:spacing w:line="360" w:lineRule="auto"/>
      <w:ind w:firstLineChars="200" w:firstLine="200"/>
    </w:pPr>
    <w:rPr>
      <w:rFonts w:ascii="宋体" w:hAnsi="宋体" w:cs="宋体"/>
      <w:sz w:val="24"/>
    </w:rPr>
  </w:style>
  <w:style w:type="paragraph" w:customStyle="1" w:styleId="Style11">
    <w:name w:val="_Style 1"/>
    <w:basedOn w:val="a"/>
    <w:uiPriority w:val="34"/>
    <w:qFormat/>
    <w:pPr>
      <w:ind w:firstLineChars="200" w:firstLine="420"/>
    </w:pPr>
    <w:rPr>
      <w:sz w:val="24"/>
    </w:rPr>
  </w:style>
  <w:style w:type="paragraph" w:customStyle="1" w:styleId="HeaderBase">
    <w:name w:val="Header Base"/>
    <w:basedOn w:val="a"/>
    <w:qFormat/>
    <w:pPr>
      <w:widowControl/>
      <w:ind w:right="-360"/>
      <w:jc w:val="left"/>
    </w:pPr>
    <w:rPr>
      <w:rFonts w:ascii="宋体"/>
      <w:kern w:val="0"/>
      <w:sz w:val="20"/>
    </w:rPr>
  </w:style>
  <w:style w:type="paragraph" w:customStyle="1" w:styleId="152">
    <w:name w:val="样式 四号 行距: 1.5 倍行距"/>
    <w:basedOn w:val="a"/>
    <w:qFormat/>
    <w:pPr>
      <w:widowControl/>
      <w:spacing w:line="360" w:lineRule="auto"/>
      <w:ind w:leftChars="200" w:left="980" w:hangingChars="200" w:hanging="560"/>
      <w:jc w:val="left"/>
    </w:pPr>
    <w:rPr>
      <w:rFonts w:ascii="宋体" w:cs="宋体"/>
      <w:kern w:val="0"/>
      <w:sz w:val="28"/>
    </w:rPr>
  </w:style>
  <w:style w:type="paragraph" w:customStyle="1" w:styleId="Char230">
    <w:name w:val="Char23"/>
    <w:basedOn w:val="a"/>
    <w:qFormat/>
    <w:pPr>
      <w:spacing w:line="360" w:lineRule="auto"/>
      <w:ind w:firstLineChars="200" w:firstLine="200"/>
    </w:pPr>
    <w:rPr>
      <w:rFonts w:ascii="宋体" w:hAnsi="宋体" w:cs="宋体"/>
      <w:kern w:val="28"/>
      <w:sz w:val="24"/>
      <w:szCs w:val="28"/>
    </w:rPr>
  </w:style>
  <w:style w:type="paragraph" w:customStyle="1" w:styleId="affffffc">
    <w:name w:val="表格下方正文"/>
    <w:basedOn w:val="a"/>
    <w:qFormat/>
    <w:pPr>
      <w:widowControl/>
      <w:spacing w:before="300" w:line="420" w:lineRule="exact"/>
      <w:ind w:firstLineChars="200" w:firstLine="200"/>
      <w:jc w:val="left"/>
    </w:pPr>
    <w:rPr>
      <w:rFonts w:ascii="宋体"/>
      <w:kern w:val="0"/>
      <w:sz w:val="24"/>
    </w:rPr>
  </w:style>
  <w:style w:type="paragraph" w:customStyle="1" w:styleId="xl149">
    <w:name w:val="xl149"/>
    <w:basedOn w:val="a"/>
    <w:qFormat/>
    <w:pPr>
      <w:widowControl/>
      <w:pBdr>
        <w:top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7">
    <w:name w:val="自定义标题1"/>
    <w:next w:val="a"/>
    <w:qFormat/>
    <w:pPr>
      <w:widowControl w:val="0"/>
      <w:tabs>
        <w:tab w:val="left" w:pos="1009"/>
      </w:tabs>
      <w:adjustRightInd w:val="0"/>
      <w:spacing w:before="400" w:after="120" w:line="320" w:lineRule="exact"/>
      <w:ind w:left="1009" w:hanging="1009"/>
      <w:jc w:val="both"/>
      <w:textAlignment w:val="baseline"/>
    </w:pPr>
    <w:rPr>
      <w:rFonts w:ascii="Arial" w:hAnsi="Arial"/>
      <w:color w:val="0000FF"/>
      <w:sz w:val="28"/>
      <w:szCs w:val="22"/>
    </w:rPr>
  </w:style>
  <w:style w:type="paragraph" w:customStyle="1" w:styleId="affffffd">
    <w:name w:val="公式"/>
    <w:basedOn w:val="affffffe"/>
    <w:qFormat/>
    <w:pPr>
      <w:spacing w:line="240" w:lineRule="auto"/>
    </w:pPr>
  </w:style>
  <w:style w:type="paragraph" w:customStyle="1" w:styleId="affffffe">
    <w:name w:val="热电厂正文"/>
    <w:basedOn w:val="a"/>
    <w:link w:val="CharCharCharCharChar2"/>
    <w:qFormat/>
    <w:pPr>
      <w:widowControl/>
      <w:spacing w:line="440" w:lineRule="exact"/>
      <w:ind w:firstLineChars="200" w:firstLine="480"/>
      <w:jc w:val="left"/>
    </w:pPr>
    <w:rPr>
      <w:rFonts w:ascii="宋体" w:hAnsi="宋体"/>
      <w:sz w:val="24"/>
    </w:rPr>
  </w:style>
  <w:style w:type="character" w:customStyle="1" w:styleId="CharCharCharCharChar2">
    <w:name w:val="热电厂正文 Char Char Char Char Char"/>
    <w:link w:val="affffffe"/>
    <w:qFormat/>
    <w:rsid w:val="000B4D3C"/>
    <w:rPr>
      <w:rFonts w:ascii="宋体" w:eastAsiaTheme="minorEastAsia" w:hAnsi="宋体" w:cstheme="minorBidi"/>
      <w:kern w:val="2"/>
      <w:sz w:val="24"/>
      <w:szCs w:val="24"/>
    </w:rPr>
  </w:style>
  <w:style w:type="paragraph" w:customStyle="1" w:styleId="1f8">
    <w:name w:val="=====标题1"/>
    <w:next w:val="a"/>
    <w:qFormat/>
    <w:pPr>
      <w:spacing w:beforeLines="50" w:afterLines="50" w:line="300" w:lineRule="auto"/>
    </w:pPr>
    <w:rPr>
      <w:rFonts w:ascii="宋体" w:hAnsi="宋体" w:cs="宋体"/>
      <w:bCs/>
      <w:sz w:val="24"/>
      <w:szCs w:val="24"/>
    </w:rPr>
  </w:style>
  <w:style w:type="paragraph" w:customStyle="1" w:styleId="xl220">
    <w:name w:val="xl220"/>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宋体" w:hAnsi="宋体" w:cs="宋体"/>
      <w:kern w:val="0"/>
      <w:sz w:val="18"/>
      <w:szCs w:val="18"/>
    </w:rPr>
  </w:style>
  <w:style w:type="paragraph" w:customStyle="1" w:styleId="2f7">
    <w:name w:val="样式 正文 首行缩进 + 首行缩进:  2 字符 行距: 单倍行距"/>
    <w:basedOn w:val="a"/>
    <w:link w:val="2CharChar1"/>
    <w:qFormat/>
    <w:pPr>
      <w:widowControl/>
      <w:ind w:firstLineChars="200" w:firstLine="200"/>
      <w:jc w:val="left"/>
    </w:pPr>
    <w:rPr>
      <w:rFonts w:cs="宋体"/>
      <w:kern w:val="0"/>
      <w:sz w:val="20"/>
      <w:szCs w:val="20"/>
    </w:rPr>
  </w:style>
  <w:style w:type="character" w:customStyle="1" w:styleId="2CharChar1">
    <w:name w:val="样式 正文 首行缩进 + 首行缩进:  2 字符 行距: 单倍行距 Char Char"/>
    <w:link w:val="2f7"/>
    <w:qFormat/>
    <w:rPr>
      <w:rFonts w:cs="宋体"/>
    </w:rPr>
  </w:style>
  <w:style w:type="paragraph" w:customStyle="1" w:styleId="222">
    <w:name w:val="样式 样式 正文 首行缩进 + 首行缩进:  2 字符 行距: 单倍行距 + 首行缩进:  2 字符"/>
    <w:basedOn w:val="2f7"/>
    <w:link w:val="22CharChar0"/>
    <w:qFormat/>
    <w:pPr>
      <w:ind w:firstLine="420"/>
    </w:pPr>
  </w:style>
  <w:style w:type="character" w:customStyle="1" w:styleId="22CharChar0">
    <w:name w:val="样式 样式 正文 首行缩进 + 首行缩进:  2 字符 行距: 单倍行距 + 首行缩进:  2 字符 Char Char"/>
    <w:link w:val="222"/>
    <w:qFormat/>
    <w:rPr>
      <w:rFonts w:cs="宋体"/>
    </w:rPr>
  </w:style>
  <w:style w:type="paragraph" w:customStyle="1" w:styleId="afffffff">
    <w:name w:val="样式 小四 居中 行距: 单倍行距"/>
    <w:basedOn w:val="a"/>
    <w:qFormat/>
    <w:pPr>
      <w:widowControl/>
      <w:adjustRightInd w:val="0"/>
      <w:spacing w:line="500" w:lineRule="atLeast"/>
      <w:ind w:firstLine="567"/>
      <w:jc w:val="center"/>
    </w:pPr>
    <w:rPr>
      <w:rFonts w:ascii="宋体"/>
      <w:kern w:val="0"/>
      <w:sz w:val="24"/>
      <w:lang w:val="en-GB"/>
    </w:rPr>
  </w:style>
  <w:style w:type="paragraph" w:customStyle="1" w:styleId="xl30">
    <w:name w:val="xl30"/>
    <w:basedOn w:val="a"/>
    <w:qFormat/>
    <w:pPr>
      <w:widowControl/>
      <w:spacing w:before="100" w:beforeAutospacing="1" w:after="100" w:afterAutospacing="1"/>
      <w:jc w:val="center"/>
    </w:pPr>
    <w:rPr>
      <w:rFonts w:ascii="宋体" w:hAnsi="宋体"/>
      <w:color w:val="FF6600"/>
      <w:kern w:val="0"/>
      <w:sz w:val="20"/>
    </w:rPr>
  </w:style>
  <w:style w:type="paragraph" w:customStyle="1" w:styleId="CM10">
    <w:name w:val="CM10"/>
    <w:basedOn w:val="a"/>
    <w:next w:val="a"/>
    <w:qFormat/>
    <w:pPr>
      <w:autoSpaceDE w:val="0"/>
      <w:autoSpaceDN w:val="0"/>
      <w:adjustRightInd w:val="0"/>
      <w:spacing w:line="620" w:lineRule="atLeast"/>
      <w:jc w:val="left"/>
    </w:pPr>
    <w:rPr>
      <w:rFonts w:ascii="宋体" w:hAnsi="Times New Roman" w:cs="宋体"/>
      <w:kern w:val="0"/>
      <w:sz w:val="24"/>
    </w:rPr>
  </w:style>
  <w:style w:type="paragraph" w:customStyle="1" w:styleId="xl66">
    <w:name w:val="xl66"/>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3f0">
    <w:name w:val="列出段落3"/>
    <w:basedOn w:val="a"/>
    <w:qFormat/>
    <w:pPr>
      <w:ind w:firstLineChars="200" w:firstLine="420"/>
    </w:pPr>
    <w:rPr>
      <w:rFonts w:ascii="Times New Roman" w:hAnsi="Times New Roman"/>
      <w:sz w:val="24"/>
    </w:rPr>
  </w:style>
  <w:style w:type="paragraph" w:customStyle="1" w:styleId="214">
    <w:name w:val="索引 21"/>
    <w:basedOn w:val="a"/>
    <w:next w:val="a"/>
    <w:qFormat/>
    <w:pPr>
      <w:widowControl/>
      <w:ind w:leftChars="200" w:left="200"/>
      <w:jc w:val="left"/>
    </w:pPr>
    <w:rPr>
      <w:rFonts w:ascii="Times New Roman" w:hAnsi="Times New Roman" w:cs="宋体"/>
      <w:sz w:val="24"/>
    </w:rPr>
  </w:style>
  <w:style w:type="paragraph" w:customStyle="1" w:styleId="1110">
    <w:name w:val="样式111"/>
    <w:qFormat/>
    <w:pPr>
      <w:adjustRightInd w:val="0"/>
      <w:snapToGrid w:val="0"/>
      <w:spacing w:after="200" w:line="276" w:lineRule="auto"/>
      <w:jc w:val="both"/>
    </w:pPr>
    <w:rPr>
      <w:rFonts w:ascii="宋体"/>
      <w:sz w:val="21"/>
      <w:szCs w:val="22"/>
    </w:rPr>
  </w:style>
  <w:style w:type="paragraph" w:customStyle="1" w:styleId="3Arial0622">
    <w:name w:val="标题 3 + Arial 小四 非加粗 段前: 0 磅 段后: 6 磅 行距: 固定值 22 磅"/>
    <w:basedOn w:val="3"/>
    <w:next w:val="a"/>
    <w:qFormat/>
    <w:pPr>
      <w:spacing w:before="0" w:after="0" w:line="440" w:lineRule="exact"/>
    </w:pPr>
    <w:rPr>
      <w:rFonts w:ascii="宋体" w:hAnsi="宋体"/>
      <w:sz w:val="24"/>
      <w:szCs w:val="20"/>
    </w:rPr>
  </w:style>
  <w:style w:type="paragraph" w:customStyle="1" w:styleId="153">
    <w:name w:val="样式 宋体 四号 黑色 行距: 1.5 倍行距"/>
    <w:basedOn w:val="a"/>
    <w:link w:val="15Char"/>
    <w:qFormat/>
    <w:pPr>
      <w:widowControl/>
      <w:spacing w:line="360" w:lineRule="auto"/>
      <w:ind w:firstLineChars="200" w:firstLine="560"/>
      <w:jc w:val="left"/>
      <w:outlineLvl w:val="2"/>
    </w:pPr>
    <w:rPr>
      <w:rFonts w:ascii="宋体" w:cs="宋体"/>
      <w:color w:val="000000"/>
      <w:kern w:val="0"/>
      <w:sz w:val="28"/>
      <w:szCs w:val="20"/>
    </w:rPr>
  </w:style>
  <w:style w:type="character" w:customStyle="1" w:styleId="15Char">
    <w:name w:val="样式 宋体 四号 黑色 行距: 1.5 倍行距 Char"/>
    <w:link w:val="153"/>
    <w:qFormat/>
    <w:rPr>
      <w:rFonts w:ascii="宋体" w:cs="宋体"/>
      <w:color w:val="000000"/>
      <w:sz w:val="28"/>
    </w:rPr>
  </w:style>
  <w:style w:type="paragraph" w:customStyle="1" w:styleId="48">
    <w:name w:val="短简表48"/>
    <w:basedOn w:val="a"/>
    <w:qFormat/>
    <w:pPr>
      <w:widowControl/>
      <w:adjustRightInd w:val="0"/>
      <w:snapToGrid w:val="0"/>
      <w:spacing w:before="120" w:after="120"/>
      <w:ind w:leftChars="245" w:left="1068" w:hangingChars="200" w:hanging="480"/>
      <w:jc w:val="left"/>
    </w:pPr>
    <w:rPr>
      <w:rFonts w:ascii="宋体"/>
      <w:kern w:val="0"/>
      <w:sz w:val="24"/>
    </w:rPr>
  </w:style>
  <w:style w:type="paragraph" w:customStyle="1" w:styleId="Technical8">
    <w:name w:val="Technical 8"/>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afffffff0">
    <w:name w:val="图中字"/>
    <w:basedOn w:val="afffffff1"/>
    <w:qFormat/>
    <w:pPr>
      <w:adjustRightInd/>
      <w:spacing w:beforeLines="0"/>
      <w:ind w:leftChars="0" w:left="0" w:firstLineChars="0" w:firstLine="0"/>
    </w:pPr>
    <w:rPr>
      <w:rFonts w:ascii="Verdana" w:eastAsia="幼圆" w:hAnsi="Verdana" w:cs="Arial"/>
      <w:b/>
      <w:color w:val="FF0000"/>
      <w:sz w:val="18"/>
      <w:szCs w:val="18"/>
    </w:rPr>
  </w:style>
  <w:style w:type="paragraph" w:customStyle="1" w:styleId="afffffff1">
    <w:name w:val="小表中"/>
    <w:basedOn w:val="a"/>
    <w:qFormat/>
    <w:pPr>
      <w:keepNext/>
      <w:widowControl/>
      <w:adjustRightInd w:val="0"/>
      <w:snapToGrid w:val="0"/>
      <w:spacing w:beforeLines="50" w:line="240" w:lineRule="atLeast"/>
      <w:ind w:leftChars="-4" w:left="-2" w:hangingChars="4" w:hanging="8"/>
      <w:jc w:val="center"/>
    </w:pPr>
    <w:rPr>
      <w:rFonts w:ascii="宋体" w:hAnsi="宋体"/>
      <w:kern w:val="0"/>
      <w:sz w:val="24"/>
    </w:rPr>
  </w:style>
  <w:style w:type="paragraph" w:customStyle="1" w:styleId="e4Hyphen">
    <w:name w:val="e4_Hyphen"/>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afffffff2">
    <w:name w:val="【表头】"/>
    <w:basedOn w:val="a"/>
    <w:link w:val="Charffff4"/>
    <w:qFormat/>
    <w:pPr>
      <w:spacing w:line="460" w:lineRule="exact"/>
      <w:jc w:val="center"/>
    </w:pPr>
    <w:rPr>
      <w:rFonts w:eastAsia="黑体" w:cs="宋体"/>
      <w:kern w:val="0"/>
      <w:sz w:val="24"/>
      <w:szCs w:val="20"/>
    </w:rPr>
  </w:style>
  <w:style w:type="character" w:customStyle="1" w:styleId="Charffff4">
    <w:name w:val="【表头】 Char"/>
    <w:link w:val="afffffff2"/>
    <w:qFormat/>
    <w:rPr>
      <w:rFonts w:eastAsia="黑体" w:cs="宋体"/>
      <w:sz w:val="24"/>
    </w:rPr>
  </w:style>
  <w:style w:type="paragraph" w:customStyle="1" w:styleId="2220">
    <w:name w:val="标题222"/>
    <w:next w:val="a"/>
    <w:link w:val="222Char"/>
    <w:qFormat/>
    <w:pPr>
      <w:spacing w:before="240" w:after="60"/>
      <w:outlineLvl w:val="1"/>
    </w:pPr>
    <w:rPr>
      <w:rFonts w:eastAsia="黑体"/>
      <w:snapToGrid w:val="0"/>
      <w:sz w:val="28"/>
      <w:szCs w:val="28"/>
    </w:rPr>
  </w:style>
  <w:style w:type="character" w:customStyle="1" w:styleId="222Char">
    <w:name w:val="标题222 Char"/>
    <w:link w:val="2220"/>
    <w:qFormat/>
    <w:rPr>
      <w:rFonts w:eastAsia="黑体"/>
      <w:snapToGrid w:val="0"/>
      <w:sz w:val="28"/>
      <w:szCs w:val="28"/>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49">
    <w:name w:val="标题4标准格式"/>
    <w:basedOn w:val="affffff5"/>
    <w:next w:val="affffff5"/>
    <w:qFormat/>
    <w:pPr>
      <w:spacing w:before="120" w:after="120"/>
      <w:ind w:firstLineChars="0" w:firstLine="0"/>
      <w:jc w:val="both"/>
      <w:outlineLvl w:val="3"/>
    </w:pPr>
    <w:rPr>
      <w:rFonts w:cs="宋体"/>
      <w:b w:val="0"/>
      <w:color w:val="auto"/>
      <w:sz w:val="28"/>
    </w:rPr>
  </w:style>
  <w:style w:type="paragraph" w:customStyle="1" w:styleId="Para">
    <w:name w:val="默认段落字体 Para"/>
    <w:basedOn w:val="a"/>
    <w:qFormat/>
    <w:pPr>
      <w:widowControl/>
      <w:jc w:val="left"/>
    </w:pPr>
    <w:rPr>
      <w:rFonts w:ascii="Arial" w:hAnsi="Arial" w:cs="Arial"/>
      <w:kern w:val="0"/>
      <w:sz w:val="24"/>
      <w:szCs w:val="21"/>
    </w:rPr>
  </w:style>
  <w:style w:type="paragraph" w:customStyle="1" w:styleId="afffffff3">
    <w:name w:val="专业签署"/>
    <w:basedOn w:val="a"/>
    <w:qFormat/>
    <w:pPr>
      <w:keepNext/>
      <w:widowControl/>
      <w:snapToGrid w:val="0"/>
      <w:spacing w:beforeLines="50" w:after="120" w:line="300" w:lineRule="auto"/>
      <w:jc w:val="center"/>
    </w:pPr>
    <w:rPr>
      <w:rFonts w:ascii="宋体" w:hAnsi="Arial" w:cs="Arial"/>
      <w:kern w:val="0"/>
      <w:sz w:val="32"/>
    </w:rPr>
  </w:style>
  <w:style w:type="paragraph" w:customStyle="1" w:styleId="085">
    <w:name w:val="样式 初设正文 + 首行缩进:  0.85 厘米"/>
    <w:basedOn w:val="afffffff4"/>
    <w:qFormat/>
  </w:style>
  <w:style w:type="paragraph" w:customStyle="1" w:styleId="afffffff4">
    <w:name w:val="初设正文"/>
    <w:basedOn w:val="a"/>
    <w:qFormat/>
    <w:pPr>
      <w:spacing w:after="120" w:line="440" w:lineRule="exact"/>
      <w:ind w:left="425" w:firstLine="425"/>
    </w:pPr>
    <w:rPr>
      <w:rFonts w:ascii="Arial" w:hAnsi="Arial"/>
      <w:kern w:val="0"/>
      <w:sz w:val="24"/>
    </w:rPr>
  </w:style>
  <w:style w:type="paragraph" w:customStyle="1" w:styleId="CharCharCharChar30">
    <w:name w:val="Char Char Char Char3"/>
    <w:basedOn w:val="a"/>
    <w:qFormat/>
    <w:pPr>
      <w:widowControl/>
      <w:jc w:val="left"/>
    </w:pPr>
    <w:rPr>
      <w:kern w:val="0"/>
      <w:sz w:val="24"/>
      <w:lang w:eastAsia="en-US" w:bidi="en-US"/>
    </w:rPr>
  </w:style>
  <w:style w:type="paragraph" w:customStyle="1" w:styleId="afffffff5">
    <w:name w:val="高表内"/>
    <w:basedOn w:val="af4"/>
    <w:qFormat/>
    <w:pPr>
      <w:autoSpaceDE w:val="0"/>
      <w:adjustRightInd w:val="0"/>
      <w:snapToGrid w:val="0"/>
      <w:jc w:val="center"/>
      <w:textAlignment w:val="baseline"/>
    </w:pPr>
    <w:rPr>
      <w:rFonts w:ascii="Arial" w:eastAsia="楷体_GB2312" w:hAnsi="Arial" w:cs="Times New Roman"/>
      <w:sz w:val="24"/>
      <w:szCs w:val="21"/>
    </w:rPr>
  </w:style>
  <w:style w:type="paragraph" w:customStyle="1" w:styleId="Technical5">
    <w:name w:val="Technical 5"/>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puce51">
    <w:name w:val="puce51"/>
    <w:basedOn w:val="a"/>
    <w:qFormat/>
    <w:pPr>
      <w:widowControl/>
      <w:tabs>
        <w:tab w:val="left" w:pos="964"/>
      </w:tabs>
      <w:adjustRightInd w:val="0"/>
      <w:snapToGrid w:val="0"/>
      <w:spacing w:after="120" w:line="320" w:lineRule="exact"/>
      <w:ind w:left="964" w:hanging="397"/>
      <w:jc w:val="left"/>
    </w:pPr>
    <w:rPr>
      <w:rFonts w:ascii="宋体" w:hAnsi="宋体"/>
      <w:kern w:val="0"/>
      <w:sz w:val="24"/>
      <w:lang w:val="en-GB"/>
    </w:rPr>
  </w:style>
  <w:style w:type="paragraph" w:customStyle="1" w:styleId="xl157">
    <w:name w:val="xl1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sms">
    <w:name w:val="sms"/>
    <w:basedOn w:val="a"/>
    <w:qFormat/>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rPr>
  </w:style>
  <w:style w:type="paragraph" w:customStyle="1" w:styleId="21121122Char12Heading211">
    <w:name w:val="样式 标题 21.1标题 21.1标题2标题 2 Char1节标2_Heading 2二级标题1.1标题一..."/>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CharCharCharCharCharCharCharCharCharChar3">
    <w:name w:val="Char Char Char Char Char Char Char Char Char Char3"/>
    <w:basedOn w:val="a"/>
    <w:qFormat/>
    <w:rPr>
      <w:rFonts w:ascii="Times New Roman" w:hAnsi="Times New Roman"/>
      <w:sz w:val="24"/>
    </w:rPr>
  </w:style>
  <w:style w:type="paragraph" w:customStyle="1" w:styleId="07415">
    <w:name w:val="样式 宋体 左侧:  0.74 厘米 行距: 1.5 倍行距"/>
    <w:basedOn w:val="a"/>
    <w:qFormat/>
    <w:pPr>
      <w:spacing w:after="120" w:line="440" w:lineRule="exact"/>
      <w:ind w:left="851"/>
    </w:pPr>
    <w:rPr>
      <w:rFonts w:ascii="Times New Roman" w:hAnsi="Times New Roman"/>
      <w:sz w:val="24"/>
    </w:rPr>
  </w:style>
  <w:style w:type="paragraph" w:customStyle="1" w:styleId="REGULAR5">
    <w:name w:val="REGULAR 5"/>
    <w:qFormat/>
    <w:pPr>
      <w:tabs>
        <w:tab w:val="right" w:pos="2520"/>
        <w:tab w:val="left" w:pos="2760"/>
      </w:tabs>
      <w:suppressAutoHyphens/>
      <w:spacing w:after="200" w:line="276" w:lineRule="auto"/>
      <w:ind w:firstLine="3960"/>
    </w:pPr>
    <w:rPr>
      <w:rFonts w:ascii="Courier" w:hAnsi="Courier"/>
      <w:sz w:val="24"/>
      <w:szCs w:val="22"/>
      <w:lang w:eastAsia="en-US"/>
    </w:rPr>
  </w:style>
  <w:style w:type="paragraph" w:customStyle="1" w:styleId="afffffff6">
    <w:name w:val="编制单位"/>
    <w:basedOn w:val="a"/>
    <w:qFormat/>
    <w:pPr>
      <w:keepNext/>
      <w:widowControl/>
      <w:snapToGrid w:val="0"/>
      <w:spacing w:beforeLines="50" w:line="300" w:lineRule="auto"/>
      <w:jc w:val="center"/>
    </w:pPr>
    <w:rPr>
      <w:rFonts w:ascii="黑体" w:eastAsia="黑体" w:hAnsi="Arial" w:cs="Arial"/>
      <w:kern w:val="0"/>
      <w:sz w:val="32"/>
    </w:rPr>
  </w:style>
  <w:style w:type="paragraph" w:customStyle="1" w:styleId="-hj">
    <w:name w:val="正文-hj"/>
    <w:basedOn w:val="a4"/>
    <w:qFormat/>
    <w:pPr>
      <w:widowControl/>
      <w:spacing w:line="300" w:lineRule="auto"/>
      <w:ind w:firstLineChars="200" w:firstLine="200"/>
      <w:jc w:val="left"/>
    </w:pPr>
    <w:rPr>
      <w:rFonts w:ascii="宋体" w:hAnsi="宋体"/>
      <w:sz w:val="24"/>
      <w:szCs w:val="24"/>
    </w:rPr>
  </w:style>
  <w:style w:type="paragraph" w:customStyle="1" w:styleId="ljw0">
    <w:name w:val="ljw正文"/>
    <w:basedOn w:val="a"/>
    <w:qFormat/>
    <w:pPr>
      <w:widowControl/>
      <w:adjustRightInd w:val="0"/>
      <w:snapToGrid w:val="0"/>
      <w:spacing w:afterLines="50" w:line="300" w:lineRule="auto"/>
      <w:ind w:firstLineChars="200" w:firstLine="480"/>
      <w:jc w:val="left"/>
    </w:pPr>
    <w:rPr>
      <w:rFonts w:ascii="宋体" w:hAnsi="宋体"/>
      <w:bCs/>
      <w:kern w:val="0"/>
      <w:sz w:val="24"/>
      <w:szCs w:val="28"/>
    </w:rPr>
  </w:style>
  <w:style w:type="paragraph" w:customStyle="1" w:styleId="afffffff7">
    <w:name w:val="图题"/>
    <w:basedOn w:val="a8"/>
    <w:link w:val="CharCharfff2"/>
    <w:qFormat/>
    <w:pPr>
      <w:wordWrap w:val="0"/>
      <w:adjustRightInd/>
      <w:snapToGrid/>
      <w:spacing w:before="0" w:after="120" w:line="240" w:lineRule="atLeast"/>
      <w:ind w:rightChars="106" w:right="223" w:firstLineChars="0" w:firstLine="0"/>
      <w:jc w:val="center"/>
    </w:pPr>
    <w:rPr>
      <w:rFonts w:ascii="黑体" w:cs="Times New Roman"/>
    </w:rPr>
  </w:style>
  <w:style w:type="character" w:customStyle="1" w:styleId="CharCharfff2">
    <w:name w:val="图题 Char Char"/>
    <w:link w:val="afffffff7"/>
    <w:qFormat/>
    <w:rPr>
      <w:rFonts w:ascii="黑体" w:eastAsia="黑体" w:hAnsi="Arial"/>
    </w:rPr>
  </w:style>
  <w:style w:type="paragraph" w:customStyle="1" w:styleId="CM27">
    <w:name w:val="CM27"/>
    <w:basedOn w:val="a"/>
    <w:next w:val="a"/>
    <w:qFormat/>
    <w:pPr>
      <w:autoSpaceDE w:val="0"/>
      <w:autoSpaceDN w:val="0"/>
      <w:adjustRightInd w:val="0"/>
      <w:spacing w:line="406" w:lineRule="atLeast"/>
      <w:jc w:val="left"/>
    </w:pPr>
    <w:rPr>
      <w:rFonts w:ascii="宋体" w:hAnsi="Times New Roman" w:cs="宋体"/>
      <w:kern w:val="0"/>
      <w:sz w:val="24"/>
    </w:rPr>
  </w:style>
  <w:style w:type="paragraph" w:customStyle="1" w:styleId="xl111">
    <w:name w:val="xl111"/>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CYQ">
    <w:name w:val="CYQ表格名称四号字体"/>
    <w:basedOn w:val="a"/>
    <w:qFormat/>
    <w:pPr>
      <w:widowControl/>
      <w:spacing w:line="360" w:lineRule="atLeast"/>
      <w:ind w:firstLineChars="100" w:firstLine="240"/>
      <w:jc w:val="center"/>
    </w:pPr>
    <w:rPr>
      <w:rFonts w:ascii="黑体" w:eastAsia="黑体"/>
      <w:kern w:val="0"/>
      <w:sz w:val="24"/>
    </w:rPr>
  </w:style>
  <w:style w:type="paragraph" w:customStyle="1" w:styleId="64">
    <w:name w:val="样式 标题 6"/>
    <w:basedOn w:val="6"/>
    <w:link w:val="6CharChar0"/>
    <w:qFormat/>
    <w:pPr>
      <w:keepNext w:val="0"/>
      <w:keepLines w:val="0"/>
      <w:widowControl/>
      <w:tabs>
        <w:tab w:val="left" w:pos="1080"/>
      </w:tabs>
      <w:adjustRightInd w:val="0"/>
      <w:spacing w:before="0" w:after="0" w:line="360" w:lineRule="auto"/>
      <w:ind w:firstLineChars="200" w:firstLine="560"/>
      <w:jc w:val="left"/>
    </w:pPr>
    <w:rPr>
      <w:rFonts w:ascii="Calibri" w:eastAsia="宋体" w:hAnsi="Calibri" w:cs="Times New Roman"/>
      <w:b w:val="0"/>
      <w:bCs w:val="0"/>
      <w:kern w:val="0"/>
      <w:sz w:val="20"/>
      <w:szCs w:val="20"/>
    </w:rPr>
  </w:style>
  <w:style w:type="character" w:customStyle="1" w:styleId="6CharChar0">
    <w:name w:val="样式 标题 6 Char Char"/>
    <w:link w:val="64"/>
    <w:qFormat/>
  </w:style>
  <w:style w:type="paragraph" w:customStyle="1" w:styleId="edits">
    <w:name w:val="edits"/>
    <w:basedOn w:val="a"/>
    <w:link w:val="editsCharChar"/>
    <w:qFormat/>
    <w:pPr>
      <w:widowControl/>
      <w:tabs>
        <w:tab w:val="left" w:pos="540"/>
      </w:tabs>
      <w:spacing w:after="120"/>
      <w:ind w:left="720"/>
      <w:jc w:val="left"/>
      <w:outlineLvl w:val="1"/>
    </w:pPr>
    <w:rPr>
      <w:rFonts w:ascii="Arial" w:hAnsi="Arial"/>
      <w:i/>
      <w:color w:val="FF0000"/>
      <w:kern w:val="0"/>
      <w:sz w:val="22"/>
      <w:lang w:eastAsia="en-US"/>
    </w:rPr>
  </w:style>
  <w:style w:type="character" w:customStyle="1" w:styleId="editsCharChar">
    <w:name w:val="edits Char Char"/>
    <w:link w:val="edits"/>
    <w:qFormat/>
    <w:rPr>
      <w:rFonts w:ascii="Arial" w:hAnsi="Arial"/>
      <w:i/>
      <w:color w:val="FF0000"/>
      <w:sz w:val="22"/>
      <w:szCs w:val="24"/>
      <w:lang w:eastAsia="en-US"/>
    </w:rPr>
  </w:style>
  <w:style w:type="paragraph" w:customStyle="1" w:styleId="kk">
    <w:name w:val="kk"/>
    <w:basedOn w:val="af0"/>
    <w:qFormat/>
    <w:pPr>
      <w:widowControl/>
      <w:autoSpaceDE w:val="0"/>
      <w:autoSpaceDN w:val="0"/>
      <w:adjustRightInd w:val="0"/>
      <w:spacing w:after="0" w:line="360" w:lineRule="auto"/>
      <w:jc w:val="left"/>
    </w:pPr>
    <w:rPr>
      <w:rFonts w:ascii="宋体" w:hAnsi="宋体" w:cs="Arial"/>
      <w:spacing w:val="10"/>
      <w:kern w:val="0"/>
      <w:szCs w:val="20"/>
    </w:rPr>
  </w:style>
  <w:style w:type="paragraph" w:customStyle="1" w:styleId="01111">
    <w:name w:val="样式 五号 首行缩进:  0 厘米 段前: 11 磅 段后: 11 磅"/>
    <w:basedOn w:val="a"/>
    <w:qFormat/>
    <w:pPr>
      <w:widowControl/>
      <w:tabs>
        <w:tab w:val="left" w:pos="1727"/>
        <w:tab w:val="left" w:pos="1884"/>
      </w:tabs>
      <w:spacing w:before="220" w:after="220" w:line="300" w:lineRule="auto"/>
      <w:jc w:val="left"/>
      <w:outlineLvl w:val="0"/>
    </w:pPr>
    <w:rPr>
      <w:rFonts w:ascii="宋体" w:hAnsi="Arial" w:cs="宋体"/>
      <w:kern w:val="0"/>
      <w:sz w:val="24"/>
      <w:szCs w:val="21"/>
    </w:rPr>
  </w:style>
  <w:style w:type="paragraph" w:customStyle="1" w:styleId="Style110">
    <w:name w:val="Style11"/>
    <w:basedOn w:val="a"/>
    <w:qFormat/>
    <w:pPr>
      <w:widowControl/>
      <w:autoSpaceDE w:val="0"/>
      <w:autoSpaceDN w:val="0"/>
      <w:adjustRightInd w:val="0"/>
      <w:jc w:val="left"/>
    </w:pPr>
    <w:rPr>
      <w:rFonts w:ascii="宋体"/>
      <w:kern w:val="0"/>
      <w:sz w:val="24"/>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kern w:val="0"/>
      <w:sz w:val="18"/>
      <w:szCs w:val="18"/>
    </w:rPr>
  </w:style>
  <w:style w:type="paragraph" w:customStyle="1" w:styleId="4a">
    <w:name w:val="标题 4 宋体"/>
    <w:basedOn w:val="4"/>
    <w:next w:val="a"/>
    <w:qFormat/>
    <w:pPr>
      <w:keepLines w:val="0"/>
      <w:widowControl/>
      <w:tabs>
        <w:tab w:val="left" w:pos="1064"/>
        <w:tab w:val="left" w:pos="3018"/>
      </w:tabs>
      <w:adjustRightInd w:val="0"/>
      <w:snapToGrid w:val="0"/>
      <w:spacing w:before="0" w:after="0" w:line="360" w:lineRule="auto"/>
      <w:ind w:left="540" w:hanging="540"/>
      <w:jc w:val="left"/>
    </w:pPr>
    <w:rPr>
      <w:rFonts w:ascii="宋体" w:eastAsia="宋体" w:hAnsi="Times New Roman" w:cs="Times New Roman"/>
      <w:b w:val="0"/>
      <w:bCs w:val="0"/>
      <w:kern w:val="0"/>
      <w:sz w:val="24"/>
      <w:szCs w:val="24"/>
    </w:rPr>
  </w:style>
  <w:style w:type="paragraph" w:customStyle="1" w:styleId="2f8">
    <w:name w:val="我的标题2"/>
    <w:basedOn w:val="a"/>
    <w:qFormat/>
    <w:pPr>
      <w:ind w:firstLineChars="192" w:firstLine="576"/>
    </w:pPr>
    <w:rPr>
      <w:rFonts w:ascii="黑体" w:eastAsia="黑体" w:hAnsi="Times New Roman"/>
      <w:sz w:val="30"/>
    </w:rPr>
  </w:style>
  <w:style w:type="paragraph" w:customStyle="1" w:styleId="330">
    <w:name w:val="3 3"/>
    <w:qFormat/>
    <w:pPr>
      <w:tabs>
        <w:tab w:val="left" w:pos="-720"/>
        <w:tab w:val="left" w:pos="0"/>
        <w:tab w:val="left" w:pos="720"/>
        <w:tab w:val="left" w:pos="1440"/>
        <w:tab w:val="decimal" w:pos="2160"/>
      </w:tabs>
      <w:suppressAutoHyphens/>
      <w:spacing w:after="200" w:line="276" w:lineRule="auto"/>
      <w:ind w:firstLine="2160"/>
    </w:pPr>
    <w:rPr>
      <w:rFonts w:ascii="Courier" w:hAnsi="Courier"/>
      <w:sz w:val="24"/>
      <w:szCs w:val="22"/>
      <w:lang w:eastAsia="en-US"/>
    </w:rPr>
  </w:style>
  <w:style w:type="paragraph" w:customStyle="1" w:styleId="xl35">
    <w:name w:val="xl35"/>
    <w:basedOn w:val="a"/>
    <w:link w:val="xl35Char"/>
    <w:qFormat/>
    <w:pPr>
      <w:widowControl/>
      <w:pBdr>
        <w:left w:val="single" w:sz="4" w:space="0" w:color="auto"/>
      </w:pBdr>
      <w:spacing w:before="100" w:beforeAutospacing="1" w:after="100" w:afterAutospacing="1"/>
      <w:jc w:val="center"/>
      <w:textAlignment w:val="center"/>
    </w:pPr>
    <w:rPr>
      <w:rFonts w:ascii="宋体" w:hAnsi="宋体"/>
      <w:color w:val="0000FF"/>
      <w:kern w:val="0"/>
      <w:sz w:val="20"/>
    </w:rPr>
  </w:style>
  <w:style w:type="character" w:customStyle="1" w:styleId="xl35Char">
    <w:name w:val="xl35 Char"/>
    <w:link w:val="xl35"/>
    <w:qFormat/>
    <w:rPr>
      <w:rFonts w:ascii="宋体" w:hAnsi="宋体"/>
      <w:color w:val="0000FF"/>
      <w:szCs w:val="24"/>
    </w:rPr>
  </w:style>
  <w:style w:type="paragraph" w:customStyle="1" w:styleId="xl84">
    <w:name w:val="xl84"/>
    <w:basedOn w:val="a"/>
    <w:qFormat/>
    <w:pPr>
      <w:widowControl/>
      <w:pBdr>
        <w:top w:val="single" w:sz="4" w:space="0" w:color="auto"/>
        <w:lef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y">
    <w:name w:val="?y???¨´¨º?"/>
    <w:basedOn w:val="a"/>
    <w:qFormat/>
    <w:pPr>
      <w:widowControl/>
      <w:adjustRightInd w:val="0"/>
      <w:snapToGrid w:val="0"/>
      <w:spacing w:beforeLines="50" w:afterLines="50" w:line="312" w:lineRule="auto"/>
      <w:ind w:firstLineChars="200" w:firstLine="560"/>
      <w:jc w:val="left"/>
    </w:pPr>
    <w:rPr>
      <w:rFonts w:ascii="宋体"/>
      <w:kern w:val="0"/>
      <w:sz w:val="28"/>
      <w:szCs w:val="28"/>
    </w:rPr>
  </w:style>
  <w:style w:type="paragraph" w:customStyle="1" w:styleId="CharChar14CharCharCharChar2">
    <w:name w:val="Char Char14 Char Char Char Char2"/>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q4">
    <w:name w:val="q4"/>
    <w:basedOn w:val="a"/>
    <w:qFormat/>
    <w:pPr>
      <w:keepNext/>
      <w:keepLines/>
      <w:widowControl/>
      <w:tabs>
        <w:tab w:val="left" w:pos="851"/>
      </w:tabs>
      <w:adjustRightInd w:val="0"/>
      <w:spacing w:before="120" w:after="120" w:line="300" w:lineRule="exact"/>
      <w:ind w:firstLine="510"/>
      <w:jc w:val="left"/>
    </w:pPr>
    <w:rPr>
      <w:rFonts w:ascii="Arial" w:hAnsi="Arial" w:cs="Arial"/>
      <w:b/>
      <w:color w:val="000000"/>
      <w:kern w:val="44"/>
      <w:sz w:val="24"/>
    </w:rPr>
  </w:style>
  <w:style w:type="paragraph" w:customStyle="1" w:styleId="puce5">
    <w:name w:val="puce5"/>
    <w:basedOn w:val="a"/>
    <w:qFormat/>
    <w:pPr>
      <w:widowControl/>
      <w:tabs>
        <w:tab w:val="left" w:pos="964"/>
      </w:tabs>
      <w:adjustRightInd w:val="0"/>
      <w:snapToGrid w:val="0"/>
      <w:spacing w:after="120" w:line="320" w:lineRule="exact"/>
      <w:ind w:left="964" w:hanging="397"/>
      <w:jc w:val="left"/>
    </w:pPr>
    <w:rPr>
      <w:rFonts w:ascii="宋体" w:hAnsi="宋体"/>
      <w:kern w:val="0"/>
      <w:sz w:val="24"/>
      <w:lang w:val="en-GB"/>
    </w:rPr>
  </w:style>
  <w:style w:type="paragraph" w:customStyle="1" w:styleId="afffffff8">
    <w:name w:val="注意"/>
    <w:basedOn w:val="a"/>
    <w:qFormat/>
    <w:pPr>
      <w:widowControl/>
      <w:ind w:firstLineChars="200" w:firstLine="200"/>
      <w:jc w:val="left"/>
    </w:pPr>
    <w:rPr>
      <w:rFonts w:ascii="宋体" w:eastAsia="楷体_GB2312"/>
      <w:color w:val="000000"/>
      <w:kern w:val="0"/>
      <w:sz w:val="24"/>
    </w:rPr>
  </w:style>
  <w:style w:type="paragraph" w:customStyle="1" w:styleId="afffffff9">
    <w:name w:val="环评正文"/>
    <w:basedOn w:val="1"/>
    <w:link w:val="Charffff5"/>
    <w:qFormat/>
    <w:pPr>
      <w:keepNext w:val="0"/>
      <w:keepLines w:val="0"/>
      <w:widowControl/>
      <w:tabs>
        <w:tab w:val="left" w:pos="454"/>
      </w:tabs>
      <w:spacing w:before="0" w:after="0" w:line="400" w:lineRule="exact"/>
      <w:ind w:firstLine="482"/>
      <w:jc w:val="left"/>
      <w:outlineLvl w:val="9"/>
    </w:pPr>
    <w:rPr>
      <w:rFonts w:ascii="Cambria" w:eastAsia="仿宋_GB2312" w:hAnsi="Cambria"/>
      <w:kern w:val="32"/>
      <w:sz w:val="24"/>
      <w:szCs w:val="28"/>
    </w:rPr>
  </w:style>
  <w:style w:type="character" w:customStyle="1" w:styleId="Charffff5">
    <w:name w:val="环评正文 Char"/>
    <w:link w:val="afffffff9"/>
    <w:qFormat/>
    <w:rPr>
      <w:rFonts w:ascii="Cambria" w:eastAsia="仿宋_GB2312" w:hAnsi="Cambria"/>
      <w:b/>
      <w:bCs/>
      <w:kern w:val="32"/>
      <w:sz w:val="24"/>
      <w:szCs w:val="28"/>
    </w:rPr>
  </w:style>
  <w:style w:type="paragraph" w:customStyle="1" w:styleId="CharCharCharChar21">
    <w:name w:val="Char Char Char Char21"/>
    <w:basedOn w:val="a"/>
    <w:qFormat/>
    <w:rPr>
      <w:rFonts w:ascii="Times New Roman" w:hAnsi="Times New Roman"/>
      <w:sz w:val="24"/>
    </w:rPr>
  </w:style>
  <w:style w:type="paragraph" w:customStyle="1" w:styleId="CharCharCharCharCharCharCharCharCharCharCharCharCharCharCharCharCharChar1">
    <w:name w:val="Char Char Char Char Char Char Char Char Char Char Char Char Char Char Char Char Char Char1"/>
    <w:basedOn w:val="a"/>
    <w:qFormat/>
    <w:pPr>
      <w:widowControl/>
      <w:jc w:val="left"/>
    </w:pPr>
    <w:rPr>
      <w:rFonts w:ascii="宋体"/>
      <w:kern w:val="0"/>
      <w:sz w:val="24"/>
    </w:rPr>
  </w:style>
  <w:style w:type="paragraph" w:customStyle="1" w:styleId="1f9">
    <w:name w:val="文本块1"/>
    <w:basedOn w:val="a"/>
    <w:qFormat/>
    <w:pPr>
      <w:widowControl/>
      <w:spacing w:line="360" w:lineRule="auto"/>
      <w:ind w:leftChars="257" w:left="540" w:right="34" w:firstLineChars="200" w:firstLine="480"/>
      <w:jc w:val="left"/>
      <w:textAlignment w:val="bottom"/>
    </w:pPr>
    <w:rPr>
      <w:rFonts w:ascii="Times New Roman" w:hAnsi="Times New Roman" w:cs="宋体"/>
      <w:sz w:val="24"/>
    </w:rPr>
  </w:style>
  <w:style w:type="paragraph" w:customStyle="1" w:styleId="2f9">
    <w:name w:val="列出段落2"/>
    <w:basedOn w:val="a"/>
    <w:uiPriority w:val="34"/>
    <w:qFormat/>
    <w:pPr>
      <w:widowControl/>
      <w:ind w:left="720"/>
      <w:contextualSpacing/>
      <w:jc w:val="left"/>
    </w:pPr>
    <w:rPr>
      <w:rFonts w:ascii="宋体" w:cs="宋体"/>
      <w:kern w:val="0"/>
      <w:sz w:val="24"/>
    </w:rPr>
  </w:style>
  <w:style w:type="paragraph" w:customStyle="1" w:styleId="afffffffa">
    <w:name w:val="区划正文"/>
    <w:basedOn w:val="a"/>
    <w:qFormat/>
    <w:pPr>
      <w:widowControl/>
      <w:snapToGrid w:val="0"/>
      <w:jc w:val="left"/>
    </w:pPr>
    <w:rPr>
      <w:rFonts w:ascii="宋体" w:cs="宋体"/>
      <w:kern w:val="0"/>
      <w:sz w:val="24"/>
    </w:rPr>
  </w:style>
  <w:style w:type="paragraph" w:customStyle="1" w:styleId="xl78">
    <w:name w:val="xl78"/>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99CC"/>
      <w:kern w:val="0"/>
      <w:sz w:val="20"/>
    </w:rPr>
  </w:style>
  <w:style w:type="paragraph" w:customStyle="1" w:styleId="Char43">
    <w:name w:val="Char43"/>
    <w:basedOn w:val="1f2"/>
    <w:qFormat/>
    <w:pPr>
      <w:keepNext/>
      <w:shd w:val="clear" w:color="auto" w:fill="000080"/>
      <w:spacing w:beforeLines="100"/>
    </w:pPr>
    <w:rPr>
      <w:rFonts w:ascii="Tahoma" w:hAnsi="Tahoma"/>
      <w:sz w:val="24"/>
      <w:szCs w:val="24"/>
    </w:rPr>
  </w:style>
  <w:style w:type="paragraph" w:customStyle="1" w:styleId="afffffffb">
    <w:name w:val="发"/>
    <w:basedOn w:val="a"/>
    <w:qFormat/>
    <w:pPr>
      <w:widowControl/>
      <w:spacing w:before="156" w:after="156"/>
      <w:ind w:left="480" w:firstLine="480"/>
      <w:jc w:val="center"/>
    </w:pPr>
    <w:rPr>
      <w:rFonts w:ascii="宋体"/>
      <w:kern w:val="0"/>
      <w:sz w:val="24"/>
    </w:rPr>
  </w:style>
  <w:style w:type="paragraph" w:customStyle="1" w:styleId="-1">
    <w:name w:val="表格内容-居中"/>
    <w:basedOn w:val="-3"/>
    <w:link w:val="-CharChar2"/>
    <w:qFormat/>
    <w:pPr>
      <w:jc w:val="center"/>
    </w:pPr>
    <w:rPr>
      <w:szCs w:val="20"/>
    </w:rPr>
  </w:style>
  <w:style w:type="paragraph" w:customStyle="1" w:styleId="-3">
    <w:name w:val="表格内容-两端对齐"/>
    <w:basedOn w:val="a"/>
    <w:link w:val="-CharChar3"/>
    <w:qFormat/>
    <w:pPr>
      <w:widowControl/>
      <w:jc w:val="left"/>
    </w:pPr>
    <w:rPr>
      <w:rFonts w:ascii="宋体" w:hAnsi="宋体"/>
      <w:kern w:val="0"/>
      <w:sz w:val="20"/>
      <w:szCs w:val="21"/>
    </w:rPr>
  </w:style>
  <w:style w:type="character" w:customStyle="1" w:styleId="-CharChar3">
    <w:name w:val="表格内容-两端对齐 Char Char"/>
    <w:link w:val="-3"/>
    <w:qFormat/>
    <w:rPr>
      <w:rFonts w:ascii="宋体" w:hAnsi="宋体"/>
      <w:szCs w:val="21"/>
    </w:rPr>
  </w:style>
  <w:style w:type="character" w:customStyle="1" w:styleId="-CharChar2">
    <w:name w:val="表格内容-居中 Char Char"/>
    <w:link w:val="-1"/>
    <w:qFormat/>
    <w:rPr>
      <w:rFonts w:ascii="宋体" w:hAnsi="宋体"/>
    </w:rPr>
  </w:style>
  <w:style w:type="paragraph" w:customStyle="1" w:styleId="afffffffc">
    <w:name w:val="表头标准样式"/>
    <w:basedOn w:val="affffff5"/>
    <w:next w:val="affffff5"/>
    <w:qFormat/>
    <w:pPr>
      <w:spacing w:before="120" w:after="120"/>
      <w:ind w:firstLineChars="0" w:firstLine="0"/>
      <w:jc w:val="both"/>
    </w:pPr>
    <w:rPr>
      <w:rFonts w:hAnsi="宋体" w:cs="宋体"/>
      <w:b w:val="0"/>
      <w:snapToGrid w:val="0"/>
      <w:color w:val="auto"/>
      <w:kern w:val="24"/>
      <w:szCs w:val="20"/>
    </w:rPr>
  </w:style>
  <w:style w:type="paragraph" w:customStyle="1" w:styleId="117">
    <w:name w:val="样式11"/>
    <w:basedOn w:val="a"/>
    <w:qFormat/>
    <w:pPr>
      <w:pBdr>
        <w:top w:val="single" w:sz="4" w:space="1" w:color="auto"/>
      </w:pBdr>
    </w:pPr>
    <w:rPr>
      <w:rFonts w:ascii="宋体" w:hAnsi="宋体"/>
      <w:b/>
      <w:i/>
      <w:sz w:val="18"/>
      <w:szCs w:val="18"/>
    </w:rPr>
  </w:style>
  <w:style w:type="paragraph" w:customStyle="1" w:styleId="03">
    <w:name w:val="表格03"/>
    <w:basedOn w:val="a"/>
    <w:qFormat/>
    <w:pPr>
      <w:spacing w:line="400" w:lineRule="exact"/>
      <w:jc w:val="center"/>
    </w:pPr>
    <w:rPr>
      <w:rFonts w:ascii="Times New Roman" w:hAnsi="Times New Roman"/>
      <w:sz w:val="24"/>
      <w:szCs w:val="21"/>
    </w:rPr>
  </w:style>
  <w:style w:type="paragraph" w:customStyle="1" w:styleId="x">
    <w:name w:val="x文"/>
    <w:basedOn w:val="a"/>
    <w:link w:val="xCharChar"/>
    <w:qFormat/>
    <w:pPr>
      <w:widowControl/>
      <w:spacing w:line="360" w:lineRule="auto"/>
      <w:ind w:firstLineChars="200" w:firstLine="560"/>
      <w:jc w:val="left"/>
    </w:pPr>
    <w:rPr>
      <w:rFonts w:ascii="宋体" w:hAnsi="宋体"/>
      <w:kern w:val="0"/>
      <w:sz w:val="28"/>
      <w:szCs w:val="28"/>
    </w:rPr>
  </w:style>
  <w:style w:type="character" w:customStyle="1" w:styleId="xCharChar">
    <w:name w:val="x文 Char Char"/>
    <w:link w:val="x"/>
    <w:qFormat/>
    <w:rPr>
      <w:rFonts w:ascii="宋体" w:hAnsi="宋体"/>
      <w:sz w:val="28"/>
      <w:szCs w:val="28"/>
    </w:rPr>
  </w:style>
  <w:style w:type="paragraph" w:customStyle="1" w:styleId="411114Char4CharCharL4">
    <w:name w:val="样式 标题 4款标题1.1.1.1标题 4 Char标题 4 Char CharL4 + 宋体 小四 非加粗"/>
    <w:basedOn w:val="4"/>
    <w:qFormat/>
    <w:pPr>
      <w:keepLines w:val="0"/>
      <w:widowControl/>
      <w:spacing w:before="120" w:after="120" w:line="377" w:lineRule="auto"/>
      <w:jc w:val="left"/>
    </w:pPr>
    <w:rPr>
      <w:rFonts w:ascii="宋体" w:eastAsia="宋体" w:hAnsi="宋体" w:cs="Times New Roman"/>
      <w:b w:val="0"/>
      <w:bCs w:val="0"/>
      <w:sz w:val="24"/>
      <w:szCs w:val="24"/>
    </w:rPr>
  </w:style>
  <w:style w:type="paragraph" w:customStyle="1" w:styleId="cd1">
    <w:name w:val="cd1"/>
    <w:basedOn w:val="a"/>
    <w:qFormat/>
    <w:pPr>
      <w:spacing w:before="120"/>
      <w:jc w:val="center"/>
    </w:pPr>
    <w:rPr>
      <w:rFonts w:ascii="Times New Roman" w:eastAsia="黑体" w:hAnsi="Times New Roman"/>
      <w:b/>
      <w:sz w:val="24"/>
    </w:rPr>
  </w:style>
  <w:style w:type="paragraph" w:customStyle="1" w:styleId="314">
    <w:name w:val="列表编号 31"/>
    <w:basedOn w:val="a"/>
    <w:qFormat/>
    <w:pPr>
      <w:widowControl/>
      <w:tabs>
        <w:tab w:val="left" w:pos="1200"/>
      </w:tabs>
      <w:spacing w:line="480" w:lineRule="exact"/>
      <w:ind w:leftChars="400" w:left="1200" w:hangingChars="200" w:hanging="360"/>
      <w:jc w:val="left"/>
    </w:pPr>
    <w:rPr>
      <w:rFonts w:ascii="Times New Roman" w:hAnsi="Times New Roman" w:cs="宋体"/>
      <w:sz w:val="24"/>
    </w:rPr>
  </w:style>
  <w:style w:type="paragraph" w:customStyle="1" w:styleId="CharCharCharChar1CharChar3">
    <w:name w:val="Char Char Char Char1 字元 字元 Char Char3"/>
    <w:basedOn w:val="a"/>
    <w:qFormat/>
    <w:pPr>
      <w:adjustRightInd w:val="0"/>
      <w:spacing w:line="360" w:lineRule="atLeast"/>
      <w:textAlignment w:val="baseline"/>
    </w:pPr>
    <w:rPr>
      <w:rFonts w:ascii="Times New Roman" w:hAnsi="Times New Roman"/>
      <w:sz w:val="24"/>
    </w:rPr>
  </w:style>
  <w:style w:type="paragraph" w:customStyle="1" w:styleId="131">
    <w:name w:val="正文小四首缩1.3行距"/>
    <w:basedOn w:val="a"/>
    <w:link w:val="13Char"/>
    <w:qFormat/>
    <w:pPr>
      <w:spacing w:line="312" w:lineRule="auto"/>
      <w:ind w:firstLineChars="200" w:firstLine="420"/>
    </w:pPr>
    <w:rPr>
      <w:kern w:val="0"/>
      <w:sz w:val="24"/>
    </w:rPr>
  </w:style>
  <w:style w:type="character" w:customStyle="1" w:styleId="13Char">
    <w:name w:val="正文小四首缩1.3行距 Char"/>
    <w:link w:val="131"/>
    <w:qFormat/>
    <w:rPr>
      <w:sz w:val="24"/>
      <w:szCs w:val="24"/>
    </w:rPr>
  </w:style>
  <w:style w:type="paragraph" w:customStyle="1" w:styleId="59">
    <w:name w:val="表内5"/>
    <w:basedOn w:val="a"/>
    <w:qFormat/>
    <w:pPr>
      <w:widowControl/>
      <w:adjustRightInd w:val="0"/>
      <w:snapToGrid w:val="0"/>
      <w:spacing w:line="300" w:lineRule="auto"/>
      <w:jc w:val="left"/>
    </w:pPr>
    <w:rPr>
      <w:rFonts w:ascii="宋体"/>
      <w:kern w:val="0"/>
      <w:sz w:val="24"/>
    </w:rPr>
  </w:style>
  <w:style w:type="paragraph" w:customStyle="1" w:styleId="171">
    <w:name w:val="表－序号列171"/>
    <w:basedOn w:val="a"/>
    <w:qFormat/>
    <w:pPr>
      <w:suppressLineNumbers/>
      <w:tabs>
        <w:tab w:val="left" w:pos="432"/>
        <w:tab w:val="left" w:pos="4025"/>
      </w:tabs>
      <w:suppressAutoHyphens/>
      <w:adjustRightInd w:val="0"/>
      <w:snapToGrid w:val="0"/>
      <w:spacing w:before="120" w:after="120" w:line="360" w:lineRule="auto"/>
      <w:ind w:firstLineChars="200" w:firstLine="480"/>
      <w:jc w:val="center"/>
    </w:pPr>
    <w:rPr>
      <w:rFonts w:ascii="Times New Roman" w:hAnsi="Times New Roman" w:cs="Arial"/>
      <w:sz w:val="24"/>
      <w:lang w:eastAsia="ja-JP"/>
    </w:rPr>
  </w:style>
  <w:style w:type="paragraph" w:customStyle="1" w:styleId="1fa">
    <w:name w:val="示例和注释(不缩进1)"/>
    <w:basedOn w:val="a"/>
    <w:qFormat/>
    <w:pPr>
      <w:widowControl/>
      <w:ind w:left="420" w:hanging="420"/>
      <w:jc w:val="left"/>
    </w:pPr>
    <w:rPr>
      <w:rFonts w:ascii="Arial" w:hAnsi="Arial" w:cs="Arial"/>
      <w:kern w:val="0"/>
      <w:sz w:val="24"/>
    </w:rPr>
  </w:style>
  <w:style w:type="paragraph" w:customStyle="1" w:styleId="xl139">
    <w:name w:val="xl139"/>
    <w:basedOn w:val="a"/>
    <w:qFormat/>
    <w:pPr>
      <w:widowControl/>
      <w:pBdr>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Level7BodyText">
    <w:name w:val="Level 7 Body Text"/>
    <w:basedOn w:val="7"/>
    <w:qFormat/>
    <w:pPr>
      <w:keepNext w:val="0"/>
      <w:keepLines w:val="0"/>
      <w:widowControl/>
      <w:adjustRightInd/>
      <w:spacing w:before="0" w:after="240" w:line="240" w:lineRule="auto"/>
      <w:ind w:left="4536"/>
      <w:textAlignment w:val="auto"/>
      <w:outlineLvl w:val="9"/>
    </w:pPr>
    <w:rPr>
      <w:bCs/>
      <w:kern w:val="0"/>
      <w:sz w:val="22"/>
      <w:szCs w:val="22"/>
      <w:lang w:eastAsia="en-US"/>
    </w:rPr>
  </w:style>
  <w:style w:type="paragraph" w:customStyle="1" w:styleId="11h11stlevelSectionHeadl1b1H11">
    <w:name w:val="样式 标题 1章标题 1文章标题h11st levelSection Headl1章b1H1章节标题1标题..."/>
    <w:basedOn w:val="1"/>
    <w:qFormat/>
    <w:pPr>
      <w:keepLines w:val="0"/>
      <w:widowControl/>
      <w:spacing w:beforeLines="50" w:before="240" w:afterLines="50" w:after="60" w:line="360" w:lineRule="auto"/>
      <w:jc w:val="left"/>
    </w:pPr>
    <w:rPr>
      <w:rFonts w:ascii="Cambria" w:eastAsia="黑体" w:hAnsi="Cambria"/>
      <w:b w:val="0"/>
      <w:bCs w:val="0"/>
      <w:color w:val="000000"/>
      <w:kern w:val="32"/>
      <w:sz w:val="32"/>
      <w:szCs w:val="32"/>
    </w:rPr>
  </w:style>
  <w:style w:type="paragraph" w:customStyle="1" w:styleId="215">
    <w:name w:val="样式 首行缩进:  2 字符 行距: 1.5 倍行距"/>
    <w:basedOn w:val="a"/>
    <w:qFormat/>
    <w:pPr>
      <w:widowControl/>
      <w:spacing w:line="440" w:lineRule="exact"/>
      <w:ind w:firstLineChars="200" w:firstLine="200"/>
      <w:jc w:val="left"/>
    </w:pPr>
    <w:rPr>
      <w:rFonts w:ascii="宋体" w:cs="宋体"/>
      <w:kern w:val="0"/>
      <w:sz w:val="24"/>
    </w:rPr>
  </w:style>
  <w:style w:type="paragraph" w:customStyle="1" w:styleId="1522">
    <w:name w:val="样式 样式 四号 行距: 1.5 倍行距 + 左侧:  2 字符 悬挂缩进: 2 字符"/>
    <w:basedOn w:val="152"/>
    <w:qFormat/>
    <w:pPr>
      <w:ind w:leftChars="0" w:left="0" w:firstLineChars="192" w:firstLine="538"/>
    </w:pPr>
  </w:style>
  <w:style w:type="paragraph" w:customStyle="1" w:styleId="Title9">
    <w:name w:val="Title 9"/>
    <w:basedOn w:val="a"/>
    <w:qFormat/>
    <w:pPr>
      <w:widowControl/>
      <w:spacing w:after="120"/>
      <w:ind w:left="425" w:hanging="425"/>
      <w:jc w:val="left"/>
    </w:pPr>
    <w:rPr>
      <w:rFonts w:ascii="Arial" w:hAnsi="Arial"/>
      <w:kern w:val="0"/>
      <w:sz w:val="24"/>
    </w:rPr>
  </w:style>
  <w:style w:type="paragraph" w:customStyle="1" w:styleId="CM12">
    <w:name w:val="CM12"/>
    <w:basedOn w:val="a"/>
    <w:next w:val="a"/>
    <w:qFormat/>
    <w:pPr>
      <w:widowControl/>
      <w:autoSpaceDE w:val="0"/>
      <w:autoSpaceDN w:val="0"/>
      <w:adjustRightInd w:val="0"/>
      <w:spacing w:line="456" w:lineRule="atLeast"/>
      <w:jc w:val="left"/>
    </w:pPr>
    <w:rPr>
      <w:rFonts w:ascii="宋体" w:cs="宋体"/>
      <w:kern w:val="0"/>
      <w:sz w:val="24"/>
    </w:rPr>
  </w:style>
  <w:style w:type="paragraph" w:customStyle="1" w:styleId="223">
    <w:name w:val="样式 样式 样式 正文 首行缩进 + 首行缩进:  2 字符 行距: 单倍行距 + 首行缩进:  2 字符 + 小四 首行缩进..."/>
    <w:basedOn w:val="222"/>
    <w:link w:val="22CharChar1"/>
    <w:qFormat/>
    <w:pPr>
      <w:spacing w:line="312" w:lineRule="auto"/>
      <w:ind w:firstLine="480"/>
    </w:pPr>
    <w:rPr>
      <w:rFonts w:cs="Times New Roman"/>
      <w:sz w:val="24"/>
    </w:rPr>
  </w:style>
  <w:style w:type="character" w:customStyle="1" w:styleId="22CharChar1">
    <w:name w:val="样式 样式 样式 正文 首行缩进 + 首行缩进:  2 字符 行距: 单倍行距 + 首行缩进:  2 字符 + 小四 首行缩进... Char Char"/>
    <w:link w:val="223"/>
    <w:qFormat/>
    <w:rPr>
      <w:sz w:val="24"/>
    </w:rPr>
  </w:style>
  <w:style w:type="paragraph" w:customStyle="1" w:styleId="120">
    <w:name w:val="1 2"/>
    <w:qFormat/>
    <w:pPr>
      <w:tabs>
        <w:tab w:val="left" w:pos="-720"/>
      </w:tabs>
      <w:suppressAutoHyphens/>
      <w:spacing w:after="200" w:line="276" w:lineRule="auto"/>
    </w:pPr>
    <w:rPr>
      <w:rFonts w:ascii="Courier" w:hAnsi="Courier"/>
      <w:sz w:val="24"/>
      <w:szCs w:val="22"/>
      <w:lang w:eastAsia="en-US"/>
    </w:rPr>
  </w:style>
  <w:style w:type="paragraph" w:customStyle="1" w:styleId="Level2Bullet-DoubleSp">
    <w:name w:val="Level 2 Bullet - Double Sp"/>
    <w:basedOn w:val="Level2Bullet-SingleSp"/>
    <w:qFormat/>
    <w:pPr>
      <w:spacing w:after="240"/>
      <w:ind w:left="1988" w:hanging="850"/>
    </w:pPr>
  </w:style>
  <w:style w:type="paragraph" w:customStyle="1" w:styleId="Level2Bullet-SingleSp">
    <w:name w:val="Level 2 Bullet - Single Sp"/>
    <w:basedOn w:val="a"/>
    <w:qFormat/>
    <w:pPr>
      <w:widowControl/>
      <w:tabs>
        <w:tab w:val="left" w:pos="420"/>
        <w:tab w:val="left" w:pos="1985"/>
      </w:tabs>
      <w:ind w:left="1985" w:hanging="851"/>
      <w:jc w:val="left"/>
    </w:pPr>
    <w:rPr>
      <w:rFonts w:ascii="宋体"/>
      <w:kern w:val="0"/>
      <w:sz w:val="22"/>
      <w:lang w:eastAsia="en-US"/>
    </w:rPr>
  </w:style>
  <w:style w:type="paragraph" w:customStyle="1" w:styleId="3f1">
    <w:name w:val="附录3"/>
    <w:qFormat/>
    <w:pPr>
      <w:spacing w:after="200" w:line="276" w:lineRule="auto"/>
      <w:outlineLvl w:val="2"/>
    </w:pPr>
    <w:rPr>
      <w:rFonts w:ascii="宋体" w:hAnsi="宋体"/>
      <w:sz w:val="24"/>
      <w:szCs w:val="22"/>
    </w:rPr>
  </w:style>
  <w:style w:type="paragraph" w:customStyle="1" w:styleId="1fb">
    <w:name w:val="注释标题1"/>
    <w:basedOn w:val="a"/>
    <w:next w:val="a"/>
    <w:link w:val="CharCharfff3"/>
    <w:qFormat/>
    <w:pPr>
      <w:widowControl/>
      <w:adjustRightInd w:val="0"/>
      <w:spacing w:line="360" w:lineRule="auto"/>
      <w:ind w:firstLine="567"/>
      <w:jc w:val="center"/>
      <w:textAlignment w:val="baseline"/>
    </w:pPr>
    <w:rPr>
      <w:rFonts w:ascii="Times New Roman" w:hAnsi="Times New Roman" w:cs="宋体"/>
      <w:sz w:val="28"/>
    </w:rPr>
  </w:style>
  <w:style w:type="character" w:customStyle="1" w:styleId="CharCharfff3">
    <w:name w:val="注释标题 Char Char"/>
    <w:link w:val="1fb"/>
    <w:qFormat/>
    <w:rPr>
      <w:rFonts w:ascii="Times New Roman" w:hAnsi="Times New Roman" w:cs="宋体"/>
      <w:kern w:val="2"/>
      <w:sz w:val="28"/>
      <w:szCs w:val="24"/>
    </w:rPr>
  </w:style>
  <w:style w:type="paragraph" w:customStyle="1" w:styleId="3f2">
    <w:name w:val="【标题3】"/>
    <w:basedOn w:val="3"/>
    <w:link w:val="3Char7"/>
    <w:qFormat/>
    <w:pPr>
      <w:keepNext w:val="0"/>
      <w:tabs>
        <w:tab w:val="left" w:pos="737"/>
      </w:tabs>
      <w:spacing w:before="240" w:after="240" w:line="240" w:lineRule="auto"/>
      <w:ind w:left="720" w:hanging="720"/>
    </w:pPr>
    <w:rPr>
      <w:rFonts w:ascii="Calibri" w:hAnsi="Calibri"/>
      <w:kern w:val="0"/>
      <w:sz w:val="30"/>
      <w:szCs w:val="20"/>
    </w:rPr>
  </w:style>
  <w:style w:type="character" w:customStyle="1" w:styleId="3Char7">
    <w:name w:val="【标题3】 Char"/>
    <w:link w:val="3f2"/>
    <w:qFormat/>
    <w:rPr>
      <w:b/>
      <w:bCs/>
      <w:sz w:val="30"/>
    </w:rPr>
  </w:style>
  <w:style w:type="paragraph" w:customStyle="1" w:styleId="CharCharCharChar12">
    <w:name w:val="Char Char Char Char12"/>
    <w:basedOn w:val="ab"/>
    <w:qFormat/>
    <w:pPr>
      <w:keepNext/>
      <w:spacing w:beforeLines="100"/>
    </w:pPr>
    <w:rPr>
      <w:rFonts w:ascii="Tahoma" w:hAnsi="Tahoma"/>
      <w:sz w:val="24"/>
      <w:szCs w:val="24"/>
    </w:rPr>
  </w:style>
  <w:style w:type="paragraph" w:customStyle="1" w:styleId="Char130">
    <w:name w:val="Char13"/>
    <w:basedOn w:val="a"/>
    <w:qFormat/>
    <w:pPr>
      <w:adjustRightInd w:val="0"/>
      <w:spacing w:line="360" w:lineRule="atLeast"/>
      <w:textAlignment w:val="baseline"/>
    </w:pPr>
    <w:rPr>
      <w:rFonts w:ascii="Times New Roman" w:hAnsi="Times New Roman"/>
      <w:sz w:val="24"/>
    </w:rPr>
  </w:style>
  <w:style w:type="paragraph" w:customStyle="1" w:styleId="2fa">
    <w:name w:val="样式 四号 首行缩进:  2 字符"/>
    <w:basedOn w:val="a"/>
    <w:qFormat/>
    <w:pPr>
      <w:widowControl/>
      <w:spacing w:line="480" w:lineRule="atLeast"/>
      <w:ind w:firstLineChars="200" w:firstLine="480"/>
      <w:jc w:val="left"/>
    </w:pPr>
    <w:rPr>
      <w:rFonts w:ascii="宋体"/>
      <w:kern w:val="0"/>
      <w:sz w:val="24"/>
    </w:rPr>
  </w:style>
  <w:style w:type="paragraph" w:customStyle="1" w:styleId="-10">
    <w:name w:val="文-1"/>
    <w:basedOn w:val="a"/>
    <w:qFormat/>
    <w:pPr>
      <w:widowControl/>
      <w:spacing w:before="120"/>
      <w:ind w:left="851" w:firstLine="482"/>
      <w:jc w:val="left"/>
    </w:pPr>
    <w:rPr>
      <w:rFonts w:ascii="宋体"/>
      <w:kern w:val="0"/>
      <w:sz w:val="24"/>
    </w:rPr>
  </w:style>
  <w:style w:type="paragraph" w:customStyle="1" w:styleId="xl182">
    <w:name w:val="xl182"/>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p0">
    <w:name w:val="p0"/>
    <w:basedOn w:val="a"/>
    <w:link w:val="p0Char"/>
    <w:qFormat/>
    <w:pPr>
      <w:widowControl/>
    </w:pPr>
    <w:rPr>
      <w:kern w:val="0"/>
      <w:sz w:val="20"/>
      <w:szCs w:val="21"/>
    </w:rPr>
  </w:style>
  <w:style w:type="character" w:customStyle="1" w:styleId="p0Char">
    <w:name w:val="p0 Char"/>
    <w:link w:val="p0"/>
    <w:qFormat/>
    <w:rPr>
      <w:szCs w:val="21"/>
    </w:rPr>
  </w:style>
  <w:style w:type="paragraph" w:customStyle="1" w:styleId="xl134">
    <w:name w:val="xl13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kern w:val="0"/>
      <w:sz w:val="12"/>
      <w:szCs w:val="12"/>
    </w:rPr>
  </w:style>
  <w:style w:type="paragraph" w:customStyle="1" w:styleId="CharCharCharCharCharChar13">
    <w:name w:val="Char Char Char Char Char Char13"/>
    <w:basedOn w:val="a"/>
    <w:qFormat/>
    <w:pPr>
      <w:widowControl/>
      <w:jc w:val="left"/>
    </w:pPr>
    <w:rPr>
      <w:rFonts w:ascii="Times New Roman" w:hAnsi="Times New Roman" w:cs="宋体"/>
      <w:sz w:val="24"/>
    </w:rPr>
  </w:style>
  <w:style w:type="paragraph" w:customStyle="1" w:styleId="table1">
    <w:name w:val="table1"/>
    <w:basedOn w:val="a"/>
    <w:qFormat/>
    <w:pPr>
      <w:adjustRightInd w:val="0"/>
      <w:spacing w:line="240" w:lineRule="atLeast"/>
      <w:jc w:val="center"/>
      <w:textAlignment w:val="baseline"/>
    </w:pPr>
    <w:rPr>
      <w:rFonts w:ascii="Times New Roman" w:eastAsia="黑体" w:hAnsi="Times New Roman"/>
      <w:kern w:val="0"/>
      <w:sz w:val="24"/>
    </w:rPr>
  </w:style>
  <w:style w:type="paragraph" w:customStyle="1" w:styleId="afffffffd">
    <w:name w:val="正文."/>
    <w:qFormat/>
    <w:pPr>
      <w:widowControl w:val="0"/>
      <w:autoSpaceDE w:val="0"/>
      <w:autoSpaceDN w:val="0"/>
      <w:adjustRightInd w:val="0"/>
      <w:spacing w:after="200" w:line="276" w:lineRule="auto"/>
      <w:jc w:val="both"/>
    </w:pPr>
    <w:rPr>
      <w:rFonts w:ascii="Times New Roman;Symbol;Arial;婼" w:eastAsia="Times New Roman;Symbol;Arial;婼"/>
      <w:sz w:val="21"/>
      <w:szCs w:val="21"/>
    </w:rPr>
  </w:style>
  <w:style w:type="paragraph" w:customStyle="1" w:styleId="132">
    <w:name w:val="1标题3级"/>
    <w:basedOn w:val="121"/>
    <w:qFormat/>
    <w:rPr>
      <w:b w:val="0"/>
      <w:sz w:val="28"/>
    </w:rPr>
  </w:style>
  <w:style w:type="paragraph" w:customStyle="1" w:styleId="121">
    <w:name w:val="1标题2级"/>
    <w:basedOn w:val="a"/>
    <w:qFormat/>
    <w:pPr>
      <w:adjustRightInd w:val="0"/>
      <w:snapToGrid w:val="0"/>
      <w:spacing w:line="360" w:lineRule="auto"/>
    </w:pPr>
    <w:rPr>
      <w:rFonts w:ascii="Times New Roman" w:eastAsia="仿宋_GB2312" w:hAnsi="Times New Roman"/>
      <w:b/>
      <w:sz w:val="30"/>
    </w:rPr>
  </w:style>
  <w:style w:type="paragraph" w:customStyle="1" w:styleId="CharCharCharChar1CharChar4">
    <w:name w:val="Char Char Char Char1 字元 字元 Char Char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CharChar7CharCharCharCharCharChar">
    <w:name w:val="Char Char7 Char Char Char Char Char Char"/>
    <w:basedOn w:val="3"/>
    <w:qFormat/>
    <w:pPr>
      <w:tabs>
        <w:tab w:val="left" w:pos="360"/>
        <w:tab w:val="left" w:pos="900"/>
      </w:tabs>
      <w:snapToGrid w:val="0"/>
      <w:spacing w:before="240" w:after="120" w:line="240" w:lineRule="auto"/>
      <w:ind w:leftChars="-12" w:left="542" w:firstLineChars="200" w:firstLine="200"/>
      <w:jc w:val="left"/>
    </w:pPr>
    <w:rPr>
      <w:rFonts w:ascii="Cambria" w:eastAsia="华文中宋" w:hAnsi="华文中宋"/>
      <w:snapToGrid w:val="0"/>
      <w:sz w:val="30"/>
      <w:szCs w:val="30"/>
    </w:rPr>
  </w:style>
  <w:style w:type="paragraph" w:customStyle="1" w:styleId="REGULAR3">
    <w:name w:val="REGULAR 3"/>
    <w:qFormat/>
    <w:pPr>
      <w:tabs>
        <w:tab w:val="right" w:pos="1560"/>
        <w:tab w:val="left" w:pos="1800"/>
      </w:tabs>
      <w:suppressAutoHyphens/>
      <w:spacing w:after="200" w:line="276" w:lineRule="auto"/>
      <w:ind w:firstLine="3000"/>
    </w:pPr>
    <w:rPr>
      <w:rFonts w:ascii="Courier" w:hAnsi="Courier"/>
      <w:sz w:val="24"/>
      <w:szCs w:val="22"/>
      <w:lang w:eastAsia="en-US"/>
    </w:rPr>
  </w:style>
  <w:style w:type="paragraph" w:customStyle="1" w:styleId="CharCharCharCharChar2CharCharCharChar2">
    <w:name w:val="Char Char Char Char Char2 Char Char Char Char2"/>
    <w:basedOn w:val="a"/>
    <w:qFormat/>
    <w:pPr>
      <w:adjustRightInd w:val="0"/>
      <w:snapToGrid w:val="0"/>
      <w:spacing w:line="360" w:lineRule="auto"/>
      <w:ind w:firstLineChars="200" w:firstLine="200"/>
    </w:pPr>
    <w:rPr>
      <w:rFonts w:ascii="宋体" w:hAnsi="宋体" w:cs="宋体"/>
      <w:sz w:val="24"/>
      <w:szCs w:val="26"/>
    </w:rPr>
  </w:style>
  <w:style w:type="paragraph" w:customStyle="1" w:styleId="xl227">
    <w:name w:val="xl227"/>
    <w:basedOn w:val="a"/>
    <w:qFormat/>
    <w:pPr>
      <w:widowControl/>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jc w:val="right"/>
      <w:textAlignment w:val="center"/>
    </w:pPr>
    <w:rPr>
      <w:rFonts w:ascii="Arial" w:hAnsi="Arial" w:cs="Arial"/>
      <w:kern w:val="0"/>
      <w:sz w:val="18"/>
      <w:szCs w:val="18"/>
    </w:rPr>
  </w:style>
  <w:style w:type="paragraph" w:customStyle="1" w:styleId="CharCharCharCharCharCharCharCharCharCharCharCharCharCharCharChar2">
    <w:name w:val="Char Char Char Char Char Char Char Char Char Char Char Char Char Char Char Char2"/>
    <w:basedOn w:val="a"/>
    <w:qFormat/>
    <w:rPr>
      <w:rFonts w:ascii="Times New Roman" w:hAnsi="Times New Roman"/>
      <w:sz w:val="24"/>
    </w:rPr>
  </w:style>
  <w:style w:type="paragraph" w:customStyle="1" w:styleId="CharCharCharCharCharCharCharCharCharCharCharCharChar2">
    <w:name w:val="Char Char Char Char Char Char Char Char Char Char Char Char Char2"/>
    <w:basedOn w:val="a"/>
    <w:qFormat/>
    <w:rPr>
      <w:rFonts w:ascii="Times New Roman" w:hAnsi="Times New Roman"/>
      <w:sz w:val="24"/>
    </w:rPr>
  </w:style>
  <w:style w:type="paragraph" w:customStyle="1" w:styleId="50505">
    <w:name w:val="样式 标题 5 + 段前: 0.5 行 段后: 0.5 行"/>
    <w:basedOn w:val="5"/>
    <w:qFormat/>
    <w:pPr>
      <w:keepNext w:val="0"/>
      <w:keepLines w:val="0"/>
      <w:tabs>
        <w:tab w:val="left" w:pos="927"/>
      </w:tabs>
      <w:snapToGrid w:val="0"/>
      <w:spacing w:before="0" w:after="0" w:line="360" w:lineRule="auto"/>
      <w:ind w:left="918" w:firstLineChars="119" w:hanging="408"/>
      <w:jc w:val="both"/>
      <w:textAlignment w:val="auto"/>
    </w:pPr>
    <w:rPr>
      <w:sz w:val="24"/>
    </w:rPr>
  </w:style>
  <w:style w:type="paragraph" w:customStyle="1" w:styleId="xl142">
    <w:name w:val="xl1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qFormat/>
    <w:pPr>
      <w:widowControl/>
      <w:pBdr>
        <w:bottom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ParaChar">
    <w:name w:val="默认段落字体 Para Char"/>
    <w:basedOn w:val="a"/>
    <w:next w:val="a"/>
    <w:link w:val="ParaCharChar"/>
    <w:qFormat/>
    <w:pPr>
      <w:spacing w:line="336" w:lineRule="auto"/>
      <w:ind w:firstLineChars="200" w:firstLine="200"/>
    </w:pPr>
    <w:rPr>
      <w:rFonts w:ascii="宋体" w:eastAsia="汉鼎简书宋" w:hAnsi="宋体" w:cs="宋体"/>
      <w:kern w:val="0"/>
      <w:sz w:val="24"/>
    </w:rPr>
  </w:style>
  <w:style w:type="character" w:customStyle="1" w:styleId="ParaCharChar">
    <w:name w:val="默认段落字体 Para Char Char"/>
    <w:link w:val="ParaChar"/>
    <w:qFormat/>
    <w:rPr>
      <w:rFonts w:ascii="宋体" w:eastAsia="汉鼎简书宋" w:hAnsi="宋体" w:cs="宋体"/>
      <w:sz w:val="24"/>
      <w:szCs w:val="24"/>
    </w:rPr>
  </w:style>
  <w:style w:type="paragraph" w:customStyle="1" w:styleId="afffffffe">
    <w:name w:val="正文 首行缩进"/>
    <w:basedOn w:val="a"/>
    <w:link w:val="CharCharfff4"/>
    <w:qFormat/>
    <w:pPr>
      <w:widowControl/>
      <w:spacing w:line="360" w:lineRule="exact"/>
      <w:ind w:firstLineChars="200" w:firstLine="200"/>
      <w:jc w:val="left"/>
    </w:pPr>
    <w:rPr>
      <w:rFonts w:cs="宋体"/>
      <w:kern w:val="0"/>
      <w:sz w:val="20"/>
      <w:szCs w:val="20"/>
    </w:rPr>
  </w:style>
  <w:style w:type="character" w:customStyle="1" w:styleId="CharCharfff4">
    <w:name w:val="正文 首行缩进 Char Char"/>
    <w:link w:val="afffffffe"/>
    <w:qFormat/>
    <w:rPr>
      <w:rFonts w:cs="宋体"/>
    </w:rPr>
  </w:style>
  <w:style w:type="paragraph" w:customStyle="1" w:styleId="230">
    <w:name w:val="正文文本缩进 23"/>
    <w:basedOn w:val="a"/>
    <w:qFormat/>
    <w:pPr>
      <w:widowControl/>
      <w:adjustRightInd w:val="0"/>
      <w:ind w:firstLine="425"/>
      <w:jc w:val="left"/>
    </w:pPr>
    <w:rPr>
      <w:rFonts w:ascii="楷体_GB2312" w:eastAsia="楷体_GB2312" w:hAnsi="Times New Roman" w:cs="宋体"/>
      <w:sz w:val="28"/>
    </w:rPr>
  </w:style>
  <w:style w:type="paragraph" w:customStyle="1" w:styleId="xl159">
    <w:name w:val="xl1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90">
    <w:name w:val="xl1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
    <w:name w:val="第二级标题"/>
    <w:basedOn w:val="a"/>
    <w:next w:val="24"/>
    <w:link w:val="CharCharfff5"/>
    <w:qFormat/>
    <w:pPr>
      <w:widowControl/>
      <w:spacing w:line="360" w:lineRule="auto"/>
      <w:ind w:left="583" w:hanging="567"/>
      <w:jc w:val="left"/>
      <w:outlineLvl w:val="1"/>
    </w:pPr>
    <w:rPr>
      <w:kern w:val="0"/>
      <w:sz w:val="24"/>
    </w:rPr>
  </w:style>
  <w:style w:type="character" w:customStyle="1" w:styleId="CharCharfff5">
    <w:name w:val="第二级标题 Char Char"/>
    <w:link w:val="affffffff"/>
    <w:qFormat/>
    <w:rPr>
      <w:sz w:val="24"/>
      <w:szCs w:val="24"/>
    </w:rPr>
  </w:style>
  <w:style w:type="paragraph" w:customStyle="1" w:styleId="N-1">
    <w:name w:val="N-正文及四级标题（1）"/>
    <w:basedOn w:val="a"/>
    <w:link w:val="N-1CharChar"/>
    <w:qFormat/>
    <w:pPr>
      <w:widowControl/>
      <w:spacing w:line="360" w:lineRule="auto"/>
      <w:ind w:firstLineChars="200" w:firstLine="480"/>
      <w:jc w:val="left"/>
    </w:pPr>
    <w:rPr>
      <w:rFonts w:ascii="Arial" w:hAnsi="Arial" w:cs="宋体"/>
      <w:kern w:val="0"/>
      <w:sz w:val="20"/>
      <w:szCs w:val="20"/>
    </w:rPr>
  </w:style>
  <w:style w:type="character" w:customStyle="1" w:styleId="N-1CharChar">
    <w:name w:val="N-正文及四级标题（1） Char Char"/>
    <w:link w:val="N-1"/>
    <w:qFormat/>
    <w:rPr>
      <w:rFonts w:ascii="Arial" w:hAnsi="Arial" w:cs="宋体"/>
    </w:rPr>
  </w:style>
  <w:style w:type="paragraph" w:customStyle="1" w:styleId="2fb">
    <w:name w:val="样式 标题 2"/>
    <w:basedOn w:val="2"/>
    <w:qFormat/>
    <w:pPr>
      <w:tabs>
        <w:tab w:val="left" w:pos="6120"/>
      </w:tabs>
      <w:adjustRightInd w:val="0"/>
      <w:snapToGrid w:val="0"/>
      <w:spacing w:before="120" w:after="120" w:line="336" w:lineRule="auto"/>
    </w:pPr>
    <w:rPr>
      <w:rFonts w:ascii="Times New Roman" w:eastAsia="宋体" w:hAnsi="Times New Roman" w:cs="Times New Roman"/>
      <w:kern w:val="44"/>
      <w:sz w:val="3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宋体" w:hAnsi="宋体" w:cs="宋体"/>
      <w:kern w:val="0"/>
      <w:sz w:val="18"/>
      <w:szCs w:val="18"/>
    </w:rPr>
  </w:style>
  <w:style w:type="paragraph" w:customStyle="1" w:styleId="Char61">
    <w:name w:val="Char6"/>
    <w:basedOn w:val="a"/>
    <w:qFormat/>
    <w:rPr>
      <w:rFonts w:ascii="Times New Roman" w:hAnsi="Times New Roman"/>
      <w:sz w:val="24"/>
    </w:rPr>
  </w:style>
  <w:style w:type="paragraph" w:customStyle="1" w:styleId="2fc">
    <w:name w:val="表正文2"/>
    <w:basedOn w:val="a"/>
    <w:qFormat/>
    <w:pPr>
      <w:widowControl/>
      <w:adjustRightInd w:val="0"/>
      <w:snapToGrid w:val="0"/>
      <w:spacing w:line="300" w:lineRule="auto"/>
      <w:jc w:val="center"/>
      <w:textAlignment w:val="baseline"/>
    </w:pPr>
    <w:rPr>
      <w:rFonts w:ascii="宋体" w:hAnsi="宋体" w:cs="Arial"/>
      <w:kern w:val="0"/>
      <w:sz w:val="24"/>
      <w:szCs w:val="21"/>
      <w:lang w:val="ru-RU"/>
    </w:rPr>
  </w:style>
  <w:style w:type="paragraph" w:customStyle="1" w:styleId="WPSPlain">
    <w:name w:val="WPS Plain"/>
    <w:qFormat/>
    <w:rPr>
      <w:rFonts w:ascii="Times New Roman" w:hAnsi="Times New Roman"/>
    </w:rPr>
  </w:style>
  <w:style w:type="paragraph" w:customStyle="1" w:styleId="affffffff0">
    <w:name w:val="摘要"/>
    <w:basedOn w:val="a"/>
    <w:qFormat/>
    <w:pPr>
      <w:widowControl/>
      <w:tabs>
        <w:tab w:val="left" w:pos="420"/>
      </w:tabs>
      <w:adjustRightInd w:val="0"/>
      <w:snapToGrid w:val="0"/>
      <w:spacing w:beforeLines="100" w:line="500" w:lineRule="atLeast"/>
      <w:ind w:left="1680" w:firstLineChars="28" w:firstLine="59"/>
      <w:jc w:val="left"/>
    </w:pPr>
    <w:rPr>
      <w:rFonts w:ascii="华文细黑" w:eastAsia="华文细黑" w:hAnsi="宋体" w:cs="Arial"/>
      <w:kern w:val="0"/>
      <w:sz w:val="24"/>
    </w:rPr>
  </w:style>
  <w:style w:type="paragraph" w:customStyle="1" w:styleId="CharCharCharCharCharCharCharCharCharCharCharChar4">
    <w:name w:val="Char Char Char Char Char Char Char Char Char Char Char Char4"/>
    <w:basedOn w:val="a"/>
    <w:qFormat/>
    <w:pPr>
      <w:widowControl/>
      <w:spacing w:line="360" w:lineRule="auto"/>
      <w:ind w:firstLineChars="200" w:firstLine="200"/>
      <w:jc w:val="left"/>
    </w:pPr>
    <w:rPr>
      <w:rFonts w:ascii="Times New Roman" w:hAnsi="宋体" w:cs="宋体"/>
      <w:sz w:val="24"/>
    </w:rPr>
  </w:style>
  <w:style w:type="paragraph" w:customStyle="1" w:styleId="CharCharCharCharCharCharCharCharCharCharCharCharCharCharCharCharCharChar">
    <w:name w:val="Char Char Char Char Char Char Char Char Char Char Char Char Char Char Char Char Char Char"/>
    <w:basedOn w:val="a"/>
    <w:qFormat/>
    <w:rPr>
      <w:rFonts w:ascii="Times New Roman" w:hAnsi="Times New Roman"/>
      <w:sz w:val="24"/>
    </w:rPr>
  </w:style>
  <w:style w:type="paragraph" w:customStyle="1" w:styleId="1fc">
    <w:name w:val="页脚1"/>
    <w:basedOn w:val="46"/>
    <w:qFormat/>
    <w:pPr>
      <w:tabs>
        <w:tab w:val="center" w:pos="4320"/>
        <w:tab w:val="right" w:pos="8640"/>
      </w:tabs>
      <w:spacing w:line="240" w:lineRule="atLeast"/>
      <w:textAlignment w:val="auto"/>
    </w:pPr>
    <w:rPr>
      <w:rFonts w:hint="eastAsia"/>
      <w:sz w:val="18"/>
    </w:rPr>
  </w:style>
  <w:style w:type="paragraph" w:customStyle="1" w:styleId="xl239">
    <w:name w:val="xl239"/>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24"/>
    </w:rPr>
  </w:style>
  <w:style w:type="paragraph" w:customStyle="1" w:styleId="2fd">
    <w:name w:val="样式 首行缩进:  2 字符"/>
    <w:basedOn w:val="a4"/>
    <w:next w:val="24"/>
    <w:link w:val="2CharChar2"/>
    <w:qFormat/>
    <w:pPr>
      <w:snapToGrid w:val="0"/>
      <w:spacing w:line="360" w:lineRule="auto"/>
      <w:ind w:firstLine="0"/>
    </w:pPr>
    <w:rPr>
      <w:rFonts w:cs="宋体"/>
      <w:bCs/>
      <w:sz w:val="28"/>
    </w:rPr>
  </w:style>
  <w:style w:type="character" w:customStyle="1" w:styleId="2CharChar2">
    <w:name w:val="样式 首行缩进:  2 字符 Char Char"/>
    <w:link w:val="2fd"/>
    <w:qFormat/>
    <w:rPr>
      <w:rFonts w:cs="宋体"/>
      <w:bCs/>
      <w:sz w:val="28"/>
    </w:rPr>
  </w:style>
  <w:style w:type="paragraph" w:customStyle="1" w:styleId="2fe">
    <w:name w:val="正文首行缩进2字符"/>
    <w:basedOn w:val="a"/>
    <w:qFormat/>
    <w:pPr>
      <w:widowControl/>
      <w:adjustRightInd w:val="0"/>
      <w:snapToGrid w:val="0"/>
      <w:spacing w:line="360" w:lineRule="auto"/>
      <w:ind w:firstLineChars="200" w:firstLine="560"/>
      <w:jc w:val="left"/>
    </w:pPr>
    <w:rPr>
      <w:rFonts w:ascii="宋体" w:hAnsi="宋体" w:cs="宋体"/>
      <w:kern w:val="0"/>
      <w:sz w:val="28"/>
    </w:rPr>
  </w:style>
  <w:style w:type="paragraph" w:customStyle="1" w:styleId="xl222">
    <w:name w:val="xl222"/>
    <w:basedOn w:val="a"/>
    <w:qFormat/>
    <w:pPr>
      <w:widowControl/>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right"/>
      <w:textAlignment w:val="center"/>
    </w:pPr>
    <w:rPr>
      <w:rFonts w:ascii="Arial" w:hAnsi="Arial" w:cs="Arial"/>
      <w:kern w:val="0"/>
      <w:sz w:val="18"/>
      <w:szCs w:val="18"/>
    </w:rPr>
  </w:style>
  <w:style w:type="paragraph" w:customStyle="1" w:styleId="xl122">
    <w:name w:val="xl12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xl243">
    <w:name w:val="xl243"/>
    <w:basedOn w:val="a"/>
    <w:qFormat/>
    <w:pPr>
      <w:widowControl/>
      <w:pBdr>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1fd">
    <w:name w:val="图表目录1"/>
    <w:basedOn w:val="a"/>
    <w:next w:val="a"/>
    <w:qFormat/>
    <w:pPr>
      <w:widowControl/>
      <w:ind w:leftChars="200" w:left="200" w:hangingChars="200" w:hanging="200"/>
      <w:jc w:val="left"/>
    </w:pPr>
    <w:rPr>
      <w:rFonts w:ascii="Times New Roman" w:hAnsi="Times New Roman" w:cs="宋体"/>
      <w:sz w:val="24"/>
    </w:rPr>
  </w:style>
  <w:style w:type="paragraph" w:customStyle="1" w:styleId="3f3">
    <w:name w:val="标题3标准格式"/>
    <w:basedOn w:val="affffff5"/>
    <w:next w:val="affffff5"/>
    <w:qFormat/>
    <w:pPr>
      <w:spacing w:beforeLines="50" w:afterLines="50"/>
      <w:ind w:firstLineChars="0" w:firstLine="0"/>
      <w:jc w:val="both"/>
      <w:outlineLvl w:val="2"/>
    </w:pPr>
    <w:rPr>
      <w:rFonts w:ascii="宋体" w:hAnsi="宋体" w:cs="宋体"/>
      <w:color w:val="auto"/>
      <w:sz w:val="28"/>
      <w:szCs w:val="28"/>
    </w:rPr>
  </w:style>
  <w:style w:type="paragraph" w:customStyle="1" w:styleId="Arial">
    <w:name w:val="正文 + Arial"/>
    <w:basedOn w:val="a"/>
    <w:qFormat/>
    <w:pPr>
      <w:adjustRightInd w:val="0"/>
      <w:snapToGrid w:val="0"/>
      <w:spacing w:line="360" w:lineRule="auto"/>
      <w:ind w:right="-21" w:firstLine="600"/>
      <w:textAlignment w:val="baseline"/>
    </w:pPr>
    <w:rPr>
      <w:rFonts w:ascii="Arial" w:hAnsi="Arial"/>
      <w:spacing w:val="20"/>
      <w:sz w:val="24"/>
    </w:rPr>
  </w:style>
  <w:style w:type="paragraph" w:customStyle="1" w:styleId="SectionSubtitle">
    <w:name w:val="Section Subtitle"/>
    <w:basedOn w:val="a"/>
    <w:next w:val="a"/>
    <w:qFormat/>
    <w:pPr>
      <w:widowControl/>
      <w:pBdr>
        <w:left w:val="single" w:sz="6" w:space="2" w:color="FFFFFF"/>
        <w:bottom w:val="single" w:sz="6" w:space="2" w:color="FFFFFF"/>
        <w:right w:val="single" w:sz="6" w:space="2" w:color="FFFFFF"/>
      </w:pBdr>
      <w:shd w:val="pct10" w:color="auto" w:fill="auto"/>
      <w:spacing w:before="120" w:line="280" w:lineRule="atLeast"/>
      <w:jc w:val="left"/>
    </w:pPr>
    <w:rPr>
      <w:rFonts w:ascii="Arial" w:hAnsi="Arial"/>
      <w:kern w:val="0"/>
      <w:position w:val="6"/>
      <w:sz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qFormat/>
    <w:pPr>
      <w:spacing w:line="360" w:lineRule="auto"/>
      <w:ind w:firstLineChars="200" w:firstLine="200"/>
    </w:pPr>
    <w:rPr>
      <w:rFonts w:ascii="宋体" w:hAnsi="宋体" w:cs="宋体"/>
      <w:sz w:val="24"/>
    </w:rPr>
  </w:style>
  <w:style w:type="paragraph" w:customStyle="1" w:styleId="xl73">
    <w:name w:val="xl73"/>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251">
    <w:name w:val="样式 正文文字缩进 + 左侧:  2.5 字符1"/>
    <w:basedOn w:val="af1"/>
    <w:qFormat/>
    <w:pPr>
      <w:adjustRightInd w:val="0"/>
      <w:spacing w:before="240" w:after="240" w:line="312" w:lineRule="auto"/>
      <w:ind w:leftChars="250" w:left="600"/>
    </w:pPr>
    <w:rPr>
      <w:sz w:val="24"/>
      <w:szCs w:val="20"/>
    </w:rPr>
  </w:style>
  <w:style w:type="paragraph" w:customStyle="1" w:styleId="affffffff1">
    <w:name w:val="页号"/>
    <w:basedOn w:val="af8"/>
    <w:qFormat/>
    <w:pPr>
      <w:widowControl/>
      <w:pBdr>
        <w:top w:val="single" w:sz="4" w:space="1" w:color="auto"/>
      </w:pBd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character" w:customStyle="1" w:styleId="Charffff6">
    <w:name w:val="页脚 Char"/>
    <w:uiPriority w:val="99"/>
    <w:qFormat/>
    <w:rPr>
      <w:sz w:val="18"/>
      <w:szCs w:val="18"/>
    </w:rPr>
  </w:style>
  <w:style w:type="paragraph" w:customStyle="1" w:styleId="xl99">
    <w:name w:val="xl99"/>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16"/>
      <w:szCs w:val="16"/>
    </w:rPr>
  </w:style>
  <w:style w:type="paragraph" w:customStyle="1" w:styleId="2ff">
    <w:name w:val="样式 (符号) 宋体 首行缩进:  2 字符"/>
    <w:basedOn w:val="a"/>
    <w:qFormat/>
    <w:pPr>
      <w:widowControl/>
      <w:spacing w:line="336" w:lineRule="auto"/>
      <w:ind w:firstLineChars="200" w:firstLine="200"/>
      <w:jc w:val="left"/>
    </w:pPr>
    <w:rPr>
      <w:rFonts w:ascii="Arial" w:hAnsi="宋体" w:cs="宋体"/>
      <w:kern w:val="0"/>
      <w:sz w:val="28"/>
    </w:rPr>
  </w:style>
  <w:style w:type="paragraph" w:customStyle="1" w:styleId="affffffff2">
    <w:name w:val="数字编号"/>
    <w:basedOn w:val="a"/>
    <w:qFormat/>
    <w:pPr>
      <w:widowControl/>
      <w:tabs>
        <w:tab w:val="left" w:pos="620"/>
      </w:tabs>
      <w:spacing w:before="50" w:line="300" w:lineRule="auto"/>
      <w:ind w:firstLineChars="200" w:firstLine="200"/>
      <w:jc w:val="left"/>
    </w:pPr>
    <w:rPr>
      <w:rFonts w:ascii="Arial" w:hAnsi="Arial" w:cs="Arial"/>
      <w:spacing w:val="6"/>
      <w:kern w:val="0"/>
      <w:sz w:val="24"/>
    </w:rPr>
  </w:style>
  <w:style w:type="paragraph" w:customStyle="1" w:styleId="xl173">
    <w:name w:val="xl173"/>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6">
    <w:name w:val="题注-表、图、公式(编号和标题)"/>
    <w:basedOn w:val="a"/>
    <w:next w:val="a"/>
    <w:link w:val="-CharChar4"/>
    <w:qFormat/>
    <w:pPr>
      <w:widowControl/>
      <w:spacing w:before="120" w:after="120"/>
      <w:jc w:val="center"/>
    </w:pPr>
    <w:rPr>
      <w:rFonts w:eastAsia="黑体"/>
      <w:kern w:val="0"/>
      <w:sz w:val="20"/>
      <w:szCs w:val="20"/>
    </w:rPr>
  </w:style>
  <w:style w:type="character" w:customStyle="1" w:styleId="-CharChar4">
    <w:name w:val="题注-表、图、公式(编号和标题) Char Char"/>
    <w:link w:val="-6"/>
    <w:qFormat/>
    <w:rPr>
      <w:rFonts w:eastAsia="黑体"/>
    </w:rPr>
  </w:style>
  <w:style w:type="paragraph" w:customStyle="1" w:styleId="224">
    <w:name w:val="样式 正文文本缩进 2正文文字缩进 2 + 四号 蓝色"/>
    <w:basedOn w:val="24"/>
    <w:link w:val="22CharCharChar3"/>
    <w:qFormat/>
    <w:pPr>
      <w:widowControl/>
      <w:adjustRightInd w:val="0"/>
      <w:spacing w:after="0" w:line="480" w:lineRule="exact"/>
      <w:ind w:leftChars="0" w:left="0" w:firstLine="709"/>
      <w:jc w:val="left"/>
      <w:textAlignment w:val="baseline"/>
    </w:pPr>
    <w:rPr>
      <w:rFonts w:ascii="宋体" w:hAnsi="宋体"/>
      <w:color w:val="0000FF"/>
      <w:sz w:val="24"/>
    </w:rPr>
  </w:style>
  <w:style w:type="character" w:customStyle="1" w:styleId="22CharCharChar3">
    <w:name w:val="样式 正文文本缩进 2正文文字缩进 2 + 四号 蓝色 Char Char Char"/>
    <w:link w:val="224"/>
    <w:qFormat/>
    <w:rPr>
      <w:rFonts w:ascii="宋体" w:hAnsi="宋体"/>
      <w:color w:val="0000FF"/>
      <w:sz w:val="24"/>
      <w:szCs w:val="24"/>
    </w:rPr>
  </w:style>
  <w:style w:type="paragraph" w:customStyle="1" w:styleId="001">
    <w:name w:val="正文001"/>
    <w:basedOn w:val="a"/>
    <w:link w:val="001Char"/>
    <w:qFormat/>
    <w:pPr>
      <w:spacing w:before="60" w:line="420" w:lineRule="exact"/>
      <w:ind w:firstLine="482"/>
    </w:pPr>
    <w:rPr>
      <w:kern w:val="0"/>
      <w:sz w:val="24"/>
      <w:szCs w:val="20"/>
    </w:rPr>
  </w:style>
  <w:style w:type="character" w:customStyle="1" w:styleId="001Char">
    <w:name w:val="正文001 Char"/>
    <w:link w:val="001"/>
    <w:qFormat/>
    <w:rPr>
      <w:sz w:val="24"/>
    </w:rPr>
  </w:style>
  <w:style w:type="paragraph" w:customStyle="1" w:styleId="CharCharCharChar4">
    <w:name w:val="正文样式 Char Char Char Char"/>
    <w:basedOn w:val="a"/>
    <w:link w:val="CharCharCharCharChar3"/>
    <w:qFormat/>
    <w:pPr>
      <w:adjustRightInd w:val="0"/>
      <w:snapToGrid w:val="0"/>
      <w:spacing w:beforeLines="50" w:afterLines="50" w:line="312" w:lineRule="auto"/>
      <w:ind w:firstLineChars="200" w:firstLine="480"/>
    </w:pPr>
    <w:rPr>
      <w:rFonts w:cs="宋体"/>
      <w:color w:val="000000"/>
      <w:kern w:val="0"/>
      <w:sz w:val="24"/>
    </w:rPr>
  </w:style>
  <w:style w:type="character" w:customStyle="1" w:styleId="CharCharCharCharChar3">
    <w:name w:val="正文样式 Char Char Char Char Char"/>
    <w:link w:val="CharCharCharChar4"/>
    <w:qFormat/>
    <w:rPr>
      <w:rFonts w:cs="宋体"/>
      <w:color w:val="000000"/>
      <w:sz w:val="24"/>
      <w:szCs w:val="24"/>
    </w:rPr>
  </w:style>
  <w:style w:type="paragraph" w:customStyle="1" w:styleId="203031">
    <w:name w:val="标题 2 + 段前: 0.3 行 段后: 0.3 行1"/>
    <w:basedOn w:val="2"/>
    <w:next w:val="a"/>
    <w:qFormat/>
    <w:pPr>
      <w:keepLines w:val="0"/>
      <w:widowControl/>
      <w:adjustRightInd w:val="0"/>
      <w:snapToGrid w:val="0"/>
      <w:spacing w:before="240" w:after="60" w:line="480" w:lineRule="exact"/>
      <w:ind w:left="1" w:firstLine="1"/>
      <w:jc w:val="left"/>
    </w:pPr>
    <w:rPr>
      <w:rFonts w:ascii="Cambria" w:hAnsi="Cambria" w:cs="宋体"/>
      <w:b w:val="0"/>
      <w:bCs w:val="0"/>
      <w:i/>
      <w:iCs/>
      <w:kern w:val="0"/>
      <w:sz w:val="28"/>
      <w:szCs w:val="28"/>
    </w:rPr>
  </w:style>
  <w:style w:type="paragraph" w:customStyle="1" w:styleId="-----2">
    <w:name w:val="-----标题2"/>
    <w:basedOn w:val="----2"/>
    <w:qFormat/>
    <w:pPr>
      <w:spacing w:beforeLines="150" w:line="240" w:lineRule="auto"/>
      <w:ind w:leftChars="0" w:left="0"/>
    </w:pPr>
    <w:rPr>
      <w:rFonts w:eastAsia="黑体"/>
      <w:sz w:val="28"/>
    </w:rPr>
  </w:style>
  <w:style w:type="paragraph" w:customStyle="1" w:styleId="----2">
    <w:name w:val="----标题2"/>
    <w:basedOn w:val="a"/>
    <w:next w:val="a"/>
    <w:qFormat/>
    <w:pPr>
      <w:spacing w:beforeLines="50" w:line="440" w:lineRule="exact"/>
      <w:ind w:leftChars="300" w:left="720"/>
    </w:pPr>
    <w:rPr>
      <w:rFonts w:ascii="宋体" w:hAnsi="宋体"/>
      <w:color w:val="000000"/>
      <w:kern w:val="28"/>
      <w:sz w:val="24"/>
    </w:rPr>
  </w:style>
  <w:style w:type="paragraph" w:customStyle="1" w:styleId="1202">
    <w:name w:val="样式 目录 1 + 小三 首行缩进:  2 字符 段前: 0.2 行"/>
    <w:basedOn w:val="9"/>
    <w:next w:val="10"/>
    <w:qFormat/>
    <w:pPr>
      <w:keepNext w:val="0"/>
      <w:keepLines w:val="0"/>
      <w:widowControl/>
      <w:tabs>
        <w:tab w:val="left" w:pos="360"/>
      </w:tabs>
      <w:adjustRightInd/>
      <w:spacing w:before="0" w:after="0" w:line="240" w:lineRule="auto"/>
      <w:ind w:left="360" w:hangingChars="200" w:hanging="360"/>
      <w:textAlignment w:val="auto"/>
    </w:pPr>
    <w:rPr>
      <w:rFonts w:eastAsia="宋体" w:cs="Times New Roman"/>
      <w:kern w:val="0"/>
      <w:sz w:val="20"/>
      <w:szCs w:val="26"/>
    </w:rPr>
  </w:style>
  <w:style w:type="paragraph" w:customStyle="1" w:styleId="xl156">
    <w:name w:val="xl15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fff3">
    <w:name w:val="表－序号列"/>
    <w:basedOn w:val="3f4"/>
    <w:qFormat/>
    <w:pPr>
      <w:spacing w:before="120" w:after="120"/>
      <w:jc w:val="center"/>
    </w:pPr>
    <w:rPr>
      <w:rFonts w:cs="Arial"/>
    </w:rPr>
  </w:style>
  <w:style w:type="paragraph" w:customStyle="1" w:styleId="3f4">
    <w:name w:val="五号字表格3"/>
    <w:basedOn w:val="a"/>
    <w:next w:val="a"/>
    <w:qFormat/>
    <w:pPr>
      <w:suppressLineNumbers/>
      <w:tabs>
        <w:tab w:val="left" w:pos="432"/>
        <w:tab w:val="left" w:pos="4025"/>
      </w:tabs>
      <w:suppressAutoHyphens/>
      <w:adjustRightInd w:val="0"/>
      <w:snapToGrid w:val="0"/>
      <w:spacing w:before="60" w:line="360" w:lineRule="auto"/>
      <w:ind w:firstLineChars="200" w:firstLine="480"/>
      <w:jc w:val="left"/>
    </w:pPr>
    <w:rPr>
      <w:rFonts w:ascii="Times New Roman" w:hAnsi="Times New Roman"/>
      <w:sz w:val="20"/>
      <w:lang w:eastAsia="ja-JP"/>
    </w:rPr>
  </w:style>
  <w:style w:type="paragraph" w:customStyle="1" w:styleId="CharCharCharCharCharChar4">
    <w:name w:val="Char Char Char Char Char Char4"/>
    <w:basedOn w:val="a"/>
    <w:qFormat/>
    <w:pPr>
      <w:adjustRightInd w:val="0"/>
      <w:spacing w:line="360" w:lineRule="atLeast"/>
      <w:textAlignment w:val="baseline"/>
    </w:pPr>
    <w:rPr>
      <w:rFonts w:ascii="Times New Roman" w:hAnsi="Times New Roman"/>
      <w:sz w:val="24"/>
    </w:rPr>
  </w:style>
  <w:style w:type="paragraph" w:customStyle="1" w:styleId="CharCharCharCharCharCharCharCharCharCharCharCharCharCharCharChar1">
    <w:name w:val="Char Char Char Char Char Char Char Char Char Char Char Char Char Char Char Char1"/>
    <w:basedOn w:val="a"/>
    <w:qFormat/>
    <w:pPr>
      <w:widowControl/>
      <w:jc w:val="left"/>
    </w:pPr>
    <w:rPr>
      <w:kern w:val="0"/>
      <w:sz w:val="24"/>
      <w:lang w:eastAsia="en-US" w:bidi="en-US"/>
    </w:rPr>
  </w:style>
  <w:style w:type="paragraph" w:customStyle="1" w:styleId="xl191">
    <w:name w:val="xl19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CharChar1Char">
    <w:name w:val="Char Char1 Char"/>
    <w:basedOn w:val="a"/>
    <w:qFormat/>
    <w:rPr>
      <w:rFonts w:ascii="Times New Roman" w:hAnsi="Times New Roman"/>
      <w:sz w:val="24"/>
    </w:rPr>
  </w:style>
  <w:style w:type="paragraph" w:customStyle="1" w:styleId="1fe">
    <w:name w:val="正文（1）"/>
    <w:basedOn w:val="a4"/>
    <w:next w:val="aff5"/>
    <w:qFormat/>
    <w:pPr>
      <w:widowControl/>
      <w:tabs>
        <w:tab w:val="left" w:pos="4916"/>
      </w:tabs>
      <w:adjustRightInd w:val="0"/>
      <w:snapToGrid w:val="0"/>
      <w:spacing w:line="500" w:lineRule="exact"/>
      <w:ind w:firstLine="0"/>
      <w:jc w:val="left"/>
    </w:pPr>
    <w:rPr>
      <w:sz w:val="24"/>
      <w:szCs w:val="24"/>
    </w:rPr>
  </w:style>
  <w:style w:type="paragraph" w:customStyle="1" w:styleId="CM31">
    <w:name w:val="CM31"/>
    <w:basedOn w:val="a"/>
    <w:next w:val="a"/>
    <w:qFormat/>
    <w:pPr>
      <w:widowControl/>
      <w:autoSpaceDE w:val="0"/>
      <w:autoSpaceDN w:val="0"/>
      <w:adjustRightInd w:val="0"/>
      <w:spacing w:after="173"/>
      <w:jc w:val="left"/>
    </w:pPr>
    <w:rPr>
      <w:rFonts w:ascii="宋体"/>
      <w:kern w:val="0"/>
      <w:sz w:val="24"/>
    </w:rPr>
  </w:style>
  <w:style w:type="paragraph" w:customStyle="1" w:styleId="4b">
    <w:name w:val="标题－4"/>
    <w:basedOn w:val="affffa"/>
    <w:next w:val="affffa"/>
    <w:qFormat/>
    <w:pPr>
      <w:widowControl/>
      <w:ind w:firstLineChars="0" w:firstLine="0"/>
      <w:outlineLvl w:val="3"/>
    </w:pPr>
    <w:rPr>
      <w:b/>
      <w:sz w:val="21"/>
    </w:rPr>
  </w:style>
  <w:style w:type="paragraph" w:customStyle="1" w:styleId="xl166">
    <w:name w:val="xl166"/>
    <w:basedOn w:val="a"/>
    <w:qFormat/>
    <w:pPr>
      <w:widowControl/>
      <w:pBdr>
        <w:left w:val="single" w:sz="8"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CharCharCharChar40">
    <w:name w:val="Char Char Char Char4"/>
    <w:basedOn w:val="a"/>
    <w:qFormat/>
    <w:rPr>
      <w:rFonts w:ascii="Times New Roman" w:hAnsi="Times New Roman"/>
      <w:sz w:val="24"/>
    </w:rPr>
  </w:style>
  <w:style w:type="paragraph" w:customStyle="1" w:styleId="2221">
    <w:name w:val="样式 样式 样式 正文首行缩进 + 首行缩进:  2 字符 + 首行缩进:  2 字符 + 首行缩进:  2 字符"/>
    <w:basedOn w:val="a"/>
    <w:qFormat/>
    <w:pPr>
      <w:widowControl/>
      <w:tabs>
        <w:tab w:val="left" w:pos="628"/>
        <w:tab w:val="left" w:pos="1727"/>
        <w:tab w:val="left" w:pos="1884"/>
        <w:tab w:val="left" w:pos="2660"/>
        <w:tab w:val="left" w:pos="5460"/>
      </w:tabs>
      <w:autoSpaceDE w:val="0"/>
      <w:adjustRightInd w:val="0"/>
      <w:snapToGrid w:val="0"/>
      <w:ind w:firstLineChars="200" w:firstLine="200"/>
      <w:jc w:val="center"/>
    </w:pPr>
    <w:rPr>
      <w:rFonts w:ascii="宋体"/>
      <w:snapToGrid w:val="0"/>
      <w:color w:val="000000"/>
      <w:kern w:val="0"/>
      <w:sz w:val="24"/>
    </w:rPr>
  </w:style>
  <w:style w:type="paragraph" w:customStyle="1" w:styleId="1ff">
    <w:name w:val="示例和注释(左缩进1)"/>
    <w:basedOn w:val="a"/>
    <w:qFormat/>
    <w:pPr>
      <w:widowControl/>
      <w:ind w:left="902" w:hanging="420"/>
      <w:jc w:val="left"/>
    </w:pPr>
    <w:rPr>
      <w:rFonts w:ascii="Arial" w:hAnsi="Arial" w:cs="Arial"/>
      <w:kern w:val="0"/>
      <w:sz w:val="24"/>
    </w:rPr>
  </w:style>
  <w:style w:type="paragraph" w:customStyle="1" w:styleId="ParaCharCharCharCharCharCharCharCharCharCharCharCharChar1Char">
    <w:name w:val="默认段落字体 Para Char Char Char Char Char Char Char Char Char Char Char Char Char1 Char"/>
    <w:basedOn w:val="a"/>
    <w:qFormat/>
    <w:pPr>
      <w:widowControl/>
      <w:shd w:val="clear" w:color="auto" w:fill="000080"/>
      <w:jc w:val="left"/>
    </w:pPr>
    <w:rPr>
      <w:rFonts w:ascii="Tahoma" w:hAnsi="Tahoma"/>
      <w:kern w:val="0"/>
      <w:sz w:val="24"/>
      <w:shd w:val="clear" w:color="auto" w:fill="000080"/>
    </w:rPr>
  </w:style>
  <w:style w:type="paragraph" w:customStyle="1" w:styleId="xl43">
    <w:name w:val="xl43"/>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22a">
    <w:name w:val="2 2a"/>
    <w:qFormat/>
    <w:pPr>
      <w:tabs>
        <w:tab w:val="left" w:pos="-720"/>
      </w:tabs>
      <w:suppressAutoHyphens/>
      <w:spacing w:after="200" w:line="276" w:lineRule="auto"/>
    </w:pPr>
    <w:rPr>
      <w:rFonts w:ascii="Courier" w:hAnsi="Courier"/>
      <w:sz w:val="24"/>
      <w:szCs w:val="22"/>
      <w:lang w:eastAsia="en-US"/>
    </w:rPr>
  </w:style>
  <w:style w:type="paragraph" w:customStyle="1" w:styleId="1050">
    <w:name w:val="样式 标题 1一级标题 + 段后: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CharCharfff6">
    <w:name w:val="正文样式 Char Char"/>
    <w:basedOn w:val="a"/>
    <w:link w:val="CharCharCharffb"/>
    <w:qFormat/>
    <w:pPr>
      <w:adjustRightInd w:val="0"/>
      <w:snapToGrid w:val="0"/>
      <w:spacing w:beforeLines="50" w:afterLines="50" w:line="312" w:lineRule="auto"/>
      <w:ind w:firstLineChars="200" w:firstLine="480"/>
    </w:pPr>
    <w:rPr>
      <w:kern w:val="0"/>
      <w:sz w:val="24"/>
    </w:rPr>
  </w:style>
  <w:style w:type="character" w:customStyle="1" w:styleId="CharCharCharffb">
    <w:name w:val="正文样式 Char Char Char"/>
    <w:link w:val="CharCharfff6"/>
    <w:qFormat/>
    <w:rPr>
      <w:sz w:val="24"/>
      <w:szCs w:val="24"/>
    </w:rPr>
  </w:style>
  <w:style w:type="paragraph" w:customStyle="1" w:styleId="affffffff4">
    <w:name w:val="短简表"/>
    <w:basedOn w:val="a"/>
    <w:qFormat/>
    <w:pPr>
      <w:adjustRightInd w:val="0"/>
      <w:snapToGrid w:val="0"/>
      <w:spacing w:before="120" w:after="120"/>
      <w:ind w:leftChars="245" w:left="1068" w:hangingChars="200" w:hanging="480"/>
    </w:pPr>
    <w:rPr>
      <w:rFonts w:ascii="Times New Roman" w:hAnsi="Times New Roman"/>
      <w:sz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2ff0">
    <w:name w:val="正文缩进2"/>
    <w:basedOn w:val="a"/>
    <w:qFormat/>
    <w:pPr>
      <w:ind w:firstLine="420"/>
    </w:pPr>
    <w:rPr>
      <w:rFonts w:ascii="Times New Roman" w:hAnsi="Times New Roman"/>
      <w:sz w:val="24"/>
    </w:rPr>
  </w:style>
  <w:style w:type="paragraph" w:customStyle="1" w:styleId="Char52">
    <w:name w:val="Char5"/>
    <w:basedOn w:val="a"/>
    <w:qFormat/>
    <w:pPr>
      <w:widowControl/>
      <w:jc w:val="left"/>
    </w:pPr>
    <w:rPr>
      <w:rFonts w:ascii="宋体"/>
      <w:kern w:val="0"/>
      <w:sz w:val="24"/>
    </w:rPr>
  </w:style>
  <w:style w:type="paragraph" w:customStyle="1" w:styleId="MY">
    <w:name w:val="MY 表格文字"/>
    <w:next w:val="a"/>
    <w:qFormat/>
    <w:pPr>
      <w:adjustRightInd w:val="0"/>
      <w:snapToGrid w:val="0"/>
      <w:spacing w:after="200" w:line="276" w:lineRule="auto"/>
      <w:jc w:val="center"/>
    </w:pPr>
    <w:rPr>
      <w:rFonts w:ascii="宋体"/>
      <w:kern w:val="2"/>
      <w:sz w:val="21"/>
      <w:szCs w:val="21"/>
    </w:rPr>
  </w:style>
  <w:style w:type="paragraph" w:customStyle="1" w:styleId="118">
    <w:name w:val="1 1"/>
    <w:qFormat/>
    <w:pPr>
      <w:tabs>
        <w:tab w:val="left" w:pos="-720"/>
      </w:tabs>
      <w:suppressAutoHyphens/>
      <w:spacing w:after="200" w:line="276" w:lineRule="auto"/>
    </w:pPr>
    <w:rPr>
      <w:rFonts w:ascii="Courier" w:hAnsi="Courier"/>
      <w:sz w:val="24"/>
      <w:szCs w:val="22"/>
      <w:lang w:eastAsia="en-US"/>
    </w:rPr>
  </w:style>
  <w:style w:type="paragraph" w:customStyle="1" w:styleId="affffffff5">
    <w:name w:val="目录标题"/>
    <w:basedOn w:val="1"/>
    <w:next w:val="a"/>
    <w:qFormat/>
    <w:pPr>
      <w:widowControl/>
      <w:tabs>
        <w:tab w:val="left" w:pos="863"/>
      </w:tabs>
      <w:spacing w:before="480" w:after="0" w:line="276" w:lineRule="auto"/>
      <w:ind w:left="863" w:hanging="360"/>
      <w:jc w:val="left"/>
      <w:outlineLvl w:val="9"/>
    </w:pPr>
    <w:rPr>
      <w:rFonts w:ascii="Cambria" w:hAnsi="Cambria"/>
      <w:color w:val="365F91"/>
      <w:kern w:val="0"/>
      <w:sz w:val="28"/>
      <w:szCs w:val="28"/>
    </w:rPr>
  </w:style>
  <w:style w:type="paragraph" w:customStyle="1" w:styleId="CharCharCharCharCharCharCharCharCharCharCharCharCharChar2">
    <w:name w:val="Char Char Char Char Char Char Char Char Char Char Char Char Char Char2"/>
    <w:basedOn w:val="1f2"/>
    <w:qFormat/>
    <w:pPr>
      <w:keepNext/>
      <w:shd w:val="clear" w:color="auto" w:fill="000080"/>
      <w:spacing w:beforeLines="100"/>
    </w:pPr>
    <w:rPr>
      <w:rFonts w:ascii="Tahoma" w:hAnsi="Tahoma"/>
      <w:sz w:val="24"/>
      <w:szCs w:val="24"/>
    </w:rPr>
  </w:style>
  <w:style w:type="paragraph" w:customStyle="1" w:styleId="1ff0">
    <w:name w:val="称呼1"/>
    <w:basedOn w:val="a"/>
    <w:next w:val="a"/>
    <w:qFormat/>
    <w:pPr>
      <w:widowControl/>
      <w:jc w:val="left"/>
    </w:pPr>
    <w:rPr>
      <w:rFonts w:ascii="Times New Roman" w:hAnsi="Times New Roman" w:cs="宋体"/>
      <w:sz w:val="24"/>
    </w:rPr>
  </w:style>
  <w:style w:type="paragraph" w:customStyle="1" w:styleId="affffffff6">
    <w:name w:val="表格 文字"/>
    <w:basedOn w:val="aff5"/>
    <w:qFormat/>
    <w:pPr>
      <w:widowControl/>
      <w:tabs>
        <w:tab w:val="left" w:pos="628"/>
        <w:tab w:val="left" w:pos="1727"/>
        <w:tab w:val="left" w:pos="1884"/>
      </w:tabs>
      <w:snapToGrid w:val="0"/>
      <w:spacing w:after="0"/>
      <w:ind w:firstLineChars="0" w:firstLine="0"/>
      <w:jc w:val="center"/>
    </w:pPr>
    <w:rPr>
      <w:bCs/>
      <w:sz w:val="18"/>
      <w:szCs w:val="18"/>
    </w:rPr>
  </w:style>
  <w:style w:type="paragraph" w:customStyle="1" w:styleId="1ff1">
    <w:name w:val="表格填充1"/>
    <w:basedOn w:val="a"/>
    <w:link w:val="1Char7"/>
    <w:qFormat/>
    <w:pPr>
      <w:topLinePunct/>
      <w:adjustRightInd w:val="0"/>
      <w:snapToGrid w:val="0"/>
      <w:jc w:val="center"/>
    </w:pPr>
    <w:rPr>
      <w:rFonts w:ascii="Times New Roman" w:eastAsia="仿宋_GB2312" w:hAnsi="Times New Roman"/>
      <w:sz w:val="30"/>
    </w:rPr>
  </w:style>
  <w:style w:type="character" w:customStyle="1" w:styleId="1Char7">
    <w:name w:val="表格填充1 Char"/>
    <w:link w:val="1ff1"/>
    <w:qFormat/>
    <w:rsid w:val="000B4D3C"/>
    <w:rPr>
      <w:rFonts w:ascii="Times New Roman" w:eastAsia="仿宋_GB2312" w:hAnsi="Times New Roman" w:cstheme="minorBidi"/>
      <w:kern w:val="2"/>
      <w:sz w:val="30"/>
      <w:szCs w:val="24"/>
    </w:rPr>
  </w:style>
  <w:style w:type="paragraph" w:customStyle="1" w:styleId="CharCharCharCharCharCharCharCharCharCharCharChar3">
    <w:name w:val="Char Char Char Char Char Char Char Char Char Char Char Char3"/>
    <w:basedOn w:val="a"/>
    <w:qFormat/>
    <w:pPr>
      <w:spacing w:line="360" w:lineRule="auto"/>
      <w:ind w:firstLineChars="200" w:firstLine="200"/>
    </w:pPr>
    <w:rPr>
      <w:rFonts w:ascii="宋体" w:hAnsi="宋体" w:cs="宋体"/>
      <w:sz w:val="24"/>
    </w:rPr>
  </w:style>
  <w:style w:type="paragraph" w:customStyle="1" w:styleId="2ff1">
    <w:name w:val="封2"/>
    <w:basedOn w:val="a"/>
    <w:qFormat/>
    <w:pPr>
      <w:widowControl/>
      <w:adjustRightInd w:val="0"/>
      <w:snapToGrid w:val="0"/>
      <w:spacing w:line="360" w:lineRule="auto"/>
      <w:jc w:val="center"/>
    </w:pPr>
    <w:rPr>
      <w:rFonts w:ascii="宋体" w:eastAsia="黑体"/>
      <w:b/>
      <w:kern w:val="28"/>
      <w:sz w:val="28"/>
      <w:szCs w:val="32"/>
    </w:rPr>
  </w:style>
  <w:style w:type="paragraph" w:customStyle="1" w:styleId="2ff2">
    <w:name w:val="示例和注释(不缩进2)"/>
    <w:basedOn w:val="a"/>
    <w:qFormat/>
    <w:pPr>
      <w:widowControl/>
      <w:ind w:left="590" w:hanging="590"/>
      <w:jc w:val="left"/>
    </w:pPr>
    <w:rPr>
      <w:rFonts w:ascii="Arial" w:hAnsi="Arial" w:cs="Arial"/>
      <w:kern w:val="0"/>
      <w:sz w:val="24"/>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cs="Arial"/>
      <w:kern w:val="0"/>
      <w:sz w:val="18"/>
      <w:szCs w:val="18"/>
    </w:rPr>
  </w:style>
  <w:style w:type="paragraph" w:customStyle="1" w:styleId="affffffff7">
    <w:name w:val="表第一列"/>
    <w:basedOn w:val="aff5"/>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rPr>
  </w:style>
  <w:style w:type="paragraph" w:customStyle="1" w:styleId="2ff3">
    <w:name w:val="样式 正文首行缩进 + (符号) 宋体 四号 首行缩进:  2 字符"/>
    <w:basedOn w:val="aff5"/>
    <w:qFormat/>
    <w:pPr>
      <w:widowControl/>
      <w:tabs>
        <w:tab w:val="left" w:pos="628"/>
        <w:tab w:val="left" w:pos="1727"/>
        <w:tab w:val="left" w:pos="1884"/>
        <w:tab w:val="left" w:pos="4900"/>
      </w:tabs>
      <w:autoSpaceDE w:val="0"/>
      <w:autoSpaceDN w:val="0"/>
      <w:adjustRightInd w:val="0"/>
      <w:snapToGrid w:val="0"/>
      <w:spacing w:after="0" w:line="360" w:lineRule="auto"/>
      <w:ind w:firstLineChars="200" w:firstLine="560"/>
      <w:jc w:val="left"/>
    </w:pPr>
    <w:rPr>
      <w:rFonts w:ascii="宋体" w:hAnsi="宋体" w:cs="宋体"/>
      <w:sz w:val="28"/>
      <w:lang w:val="zh-CN"/>
    </w:rPr>
  </w:style>
  <w:style w:type="paragraph" w:customStyle="1" w:styleId="1200">
    <w:name w:val="样式 样式12 + 左侧:  0 厘米 首行缩进:  0 厘米"/>
    <w:basedOn w:val="a"/>
    <w:qFormat/>
    <w:pPr>
      <w:widowControl/>
      <w:tabs>
        <w:tab w:val="left" w:pos="1740"/>
      </w:tabs>
      <w:spacing w:line="300" w:lineRule="auto"/>
      <w:ind w:left="1740" w:hanging="420"/>
      <w:jc w:val="left"/>
      <w:outlineLvl w:val="2"/>
    </w:pPr>
    <w:rPr>
      <w:rFonts w:ascii="Arial" w:hAnsi="Arial" w:cs="宋体"/>
      <w:snapToGrid w:val="0"/>
      <w:kern w:val="0"/>
      <w:sz w:val="24"/>
    </w:rPr>
  </w:style>
  <w:style w:type="paragraph" w:customStyle="1" w:styleId="ArialCharChar">
    <w:name w:val="样式 题注 + (西文) Arial (中文) 黑体 小四 Char Char"/>
    <w:basedOn w:val="a8"/>
    <w:link w:val="ArialCharCharCharChar"/>
    <w:qFormat/>
    <w:pPr>
      <w:keepNext/>
      <w:widowControl/>
      <w:tabs>
        <w:tab w:val="left" w:pos="1620"/>
      </w:tabs>
      <w:spacing w:beforeLines="50" w:before="0" w:afterLines="50" w:after="0" w:line="240" w:lineRule="auto"/>
      <w:ind w:leftChars="600" w:left="1620" w:hangingChars="200" w:hanging="360"/>
      <w:jc w:val="center"/>
    </w:pPr>
    <w:rPr>
      <w:rFonts w:cs="Times New Roman"/>
      <w:szCs w:val="28"/>
    </w:rPr>
  </w:style>
  <w:style w:type="character" w:customStyle="1" w:styleId="ArialCharCharCharChar">
    <w:name w:val="样式 题注 + (西文) Arial (中文) 黑体 小四 Char Char Char Char"/>
    <w:link w:val="ArialCharChar"/>
    <w:qFormat/>
    <w:rPr>
      <w:rFonts w:ascii="Arial" w:eastAsia="黑体" w:hAnsi="Arial"/>
      <w:szCs w:val="28"/>
    </w:rPr>
  </w:style>
  <w:style w:type="paragraph" w:customStyle="1" w:styleId="1ff2">
    <w:name w:val="签名1"/>
    <w:basedOn w:val="a"/>
    <w:link w:val="CharCharfff7"/>
    <w:qFormat/>
    <w:pPr>
      <w:widowControl/>
      <w:ind w:leftChars="2100" w:left="100"/>
      <w:jc w:val="left"/>
    </w:pPr>
    <w:rPr>
      <w:rFonts w:ascii="宋体" w:hAnsi="宋体" w:cs="宋体"/>
      <w:sz w:val="24"/>
    </w:rPr>
  </w:style>
  <w:style w:type="character" w:customStyle="1" w:styleId="CharCharfff7">
    <w:name w:val="签名 Char Char"/>
    <w:link w:val="1ff2"/>
    <w:qFormat/>
    <w:rPr>
      <w:rFonts w:ascii="宋体" w:hAnsi="宋体" w:cs="宋体"/>
      <w:kern w:val="2"/>
      <w:sz w:val="24"/>
      <w:szCs w:val="24"/>
    </w:rPr>
  </w:style>
  <w:style w:type="paragraph" w:customStyle="1" w:styleId="CharChar14CharCharCharChar1">
    <w:name w:val="Char Char14 Char Char Char Char1"/>
    <w:basedOn w:val="a"/>
    <w:qFormat/>
    <w:pPr>
      <w:adjustRightInd w:val="0"/>
      <w:spacing w:line="360" w:lineRule="atLeast"/>
      <w:textAlignment w:val="baseline"/>
    </w:pPr>
    <w:rPr>
      <w:rFonts w:ascii="Times New Roman" w:hAnsi="Times New Roman"/>
      <w:sz w:val="24"/>
    </w:rPr>
  </w:style>
  <w:style w:type="paragraph" w:customStyle="1" w:styleId="221121122CharHeading2211">
    <w:name w:val="样式 标题 22级样式1.1标题 21.1标题2标题 2 Char节_Heading 2标2二级标题1.1标..."/>
    <w:basedOn w:val="2"/>
    <w:qFormat/>
    <w:pPr>
      <w:keepLines w:val="0"/>
      <w:widowControl/>
      <w:adjustRightInd w:val="0"/>
      <w:spacing w:beforeLines="80" w:before="240" w:afterLines="50" w:after="60" w:line="240" w:lineRule="auto"/>
      <w:ind w:left="6"/>
      <w:jc w:val="left"/>
    </w:pPr>
    <w:rPr>
      <w:rFonts w:ascii="Cambria" w:eastAsia="华文中宋" w:hAnsi="Cambria" w:cs="宋体"/>
      <w:b w:val="0"/>
      <w:i/>
      <w:iCs/>
      <w:szCs w:val="28"/>
    </w:rPr>
  </w:style>
  <w:style w:type="paragraph" w:customStyle="1" w:styleId="074150">
    <w:name w:val="样式 宋体 小四 首行缩进:  0.74 厘米 行距: 1.5 倍行距"/>
    <w:basedOn w:val="a"/>
    <w:qFormat/>
    <w:pPr>
      <w:tabs>
        <w:tab w:val="left" w:pos="851"/>
      </w:tabs>
      <w:spacing w:line="360" w:lineRule="auto"/>
      <w:ind w:left="851" w:hanging="454"/>
    </w:pPr>
    <w:rPr>
      <w:rFonts w:ascii="Arial" w:hAnsi="Arial"/>
      <w:sz w:val="24"/>
    </w:rPr>
  </w:style>
  <w:style w:type="paragraph" w:customStyle="1" w:styleId="affffffff8">
    <w:name w:val="字母编号（一级）"/>
    <w:qFormat/>
    <w:pPr>
      <w:spacing w:after="200" w:line="360" w:lineRule="auto"/>
      <w:ind w:left="839" w:hanging="839"/>
    </w:pPr>
    <w:rPr>
      <w:rFonts w:ascii="宋体"/>
      <w:kern w:val="2"/>
      <w:sz w:val="24"/>
      <w:szCs w:val="24"/>
    </w:rPr>
  </w:style>
  <w:style w:type="paragraph" w:customStyle="1" w:styleId="affffffff9">
    <w:name w:val="样式 (中文) 黑体"/>
    <w:basedOn w:val="a"/>
    <w:qFormat/>
    <w:pPr>
      <w:widowControl/>
      <w:spacing w:line="480" w:lineRule="exact"/>
      <w:ind w:firstLine="567"/>
      <w:jc w:val="left"/>
    </w:pPr>
    <w:rPr>
      <w:rFonts w:ascii="宋体" w:eastAsia="黑体" w:cs="宋体"/>
      <w:kern w:val="0"/>
      <w:sz w:val="24"/>
    </w:rPr>
  </w:style>
  <w:style w:type="paragraph" w:customStyle="1" w:styleId="Style9">
    <w:name w:val="Style9"/>
    <w:basedOn w:val="a"/>
    <w:qFormat/>
    <w:pPr>
      <w:widowControl/>
      <w:autoSpaceDE w:val="0"/>
      <w:autoSpaceDN w:val="0"/>
      <w:adjustRightInd w:val="0"/>
      <w:spacing w:line="264" w:lineRule="exact"/>
      <w:jc w:val="left"/>
    </w:pPr>
    <w:rPr>
      <w:rFonts w:ascii="宋体"/>
      <w:kern w:val="0"/>
      <w:sz w:val="24"/>
    </w:rPr>
  </w:style>
  <w:style w:type="paragraph" w:customStyle="1" w:styleId="Bullet1">
    <w:name w:val="Bullet 1"/>
    <w:basedOn w:val="a"/>
    <w:next w:val="a"/>
    <w:qFormat/>
    <w:pPr>
      <w:widowControl/>
      <w:jc w:val="left"/>
    </w:pPr>
    <w:rPr>
      <w:rFonts w:ascii="Arial" w:hAnsi="Arial"/>
      <w:kern w:val="0"/>
      <w:sz w:val="20"/>
      <w:lang w:eastAsia="en-US"/>
    </w:rPr>
  </w:style>
  <w:style w:type="paragraph" w:customStyle="1" w:styleId="xl126">
    <w:name w:val="xl12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rPr>
  </w:style>
  <w:style w:type="paragraph" w:customStyle="1" w:styleId="-hj2">
    <w:name w:val="样式 正文-hj + 首行缩进:  2 字符"/>
    <w:basedOn w:val="-hj"/>
    <w:qFormat/>
    <w:pPr>
      <w:spacing w:line="360" w:lineRule="auto"/>
    </w:pPr>
    <w:rPr>
      <w:rFonts w:cs="宋体"/>
      <w:szCs w:val="20"/>
    </w:rPr>
  </w:style>
  <w:style w:type="paragraph" w:customStyle="1" w:styleId="bullets">
    <w:name w:val="bullets"/>
    <w:basedOn w:val="a9"/>
    <w:qFormat/>
    <w:pPr>
      <w:widowControl/>
      <w:tabs>
        <w:tab w:val="clear" w:pos="360"/>
        <w:tab w:val="left" w:pos="1152"/>
      </w:tabs>
      <w:ind w:left="513" w:firstLineChars="0" w:firstLine="207"/>
      <w:jc w:val="left"/>
    </w:pPr>
    <w:rPr>
      <w:rFonts w:ascii="Arial" w:hAnsi="Arial"/>
      <w:sz w:val="22"/>
      <w:lang w:eastAsia="en-US"/>
    </w:rPr>
  </w:style>
  <w:style w:type="paragraph" w:customStyle="1" w:styleId="PlainText1">
    <w:name w:val="Plain Text1"/>
    <w:basedOn w:val="a"/>
    <w:qFormat/>
    <w:pPr>
      <w:adjustRightInd w:val="0"/>
      <w:textAlignment w:val="baseline"/>
    </w:pPr>
    <w:rPr>
      <w:rFonts w:ascii="宋体" w:hAnsi="Courier New"/>
      <w:sz w:val="24"/>
    </w:rPr>
  </w:style>
  <w:style w:type="paragraph" w:customStyle="1" w:styleId="affffffffa">
    <w:name w:val="正文王"/>
    <w:basedOn w:val="a"/>
    <w:link w:val="Charffff7"/>
    <w:qFormat/>
    <w:pPr>
      <w:adjustRightInd w:val="0"/>
      <w:snapToGrid w:val="0"/>
      <w:spacing w:line="360" w:lineRule="auto"/>
      <w:ind w:firstLineChars="200" w:firstLine="480"/>
    </w:pPr>
    <w:rPr>
      <w:rFonts w:ascii="宋体" w:hAnsi="宋体"/>
      <w:sz w:val="24"/>
    </w:rPr>
  </w:style>
  <w:style w:type="character" w:customStyle="1" w:styleId="Charffff7">
    <w:name w:val="正文王 Char"/>
    <w:link w:val="affffffffa"/>
    <w:qFormat/>
    <w:rPr>
      <w:rFonts w:ascii="宋体" w:hAnsi="宋体"/>
      <w:kern w:val="2"/>
      <w:sz w:val="24"/>
      <w:szCs w:val="24"/>
    </w:rPr>
  </w:style>
  <w:style w:type="paragraph" w:customStyle="1" w:styleId="2103">
    <w:name w:val="样式 备注 + 首行缩进:  2 字符 段前: 1 行 段后: 0.3 行"/>
    <w:basedOn w:val="a"/>
    <w:qFormat/>
    <w:pPr>
      <w:widowControl/>
      <w:adjustRightInd w:val="0"/>
      <w:snapToGrid w:val="0"/>
      <w:spacing w:after="129" w:line="240" w:lineRule="atLeast"/>
      <w:ind w:firstLineChars="200" w:firstLine="420"/>
      <w:jc w:val="left"/>
    </w:pPr>
    <w:rPr>
      <w:rFonts w:ascii="Arial" w:hAnsi="Arial" w:cs="宋体"/>
      <w:color w:val="000000"/>
      <w:kern w:val="0"/>
      <w:sz w:val="24"/>
    </w:rPr>
  </w:style>
  <w:style w:type="paragraph" w:customStyle="1" w:styleId="340">
    <w:name w:val="3 4"/>
    <w:qFormat/>
    <w:pPr>
      <w:tabs>
        <w:tab w:val="left" w:pos="-720"/>
        <w:tab w:val="left" w:pos="0"/>
        <w:tab w:val="left" w:pos="720"/>
        <w:tab w:val="left" w:pos="1440"/>
        <w:tab w:val="left" w:pos="2160"/>
        <w:tab w:val="decimal" w:pos="2880"/>
      </w:tabs>
      <w:suppressAutoHyphens/>
      <w:spacing w:after="200" w:line="276" w:lineRule="auto"/>
      <w:ind w:firstLine="2880"/>
    </w:pPr>
    <w:rPr>
      <w:rFonts w:ascii="Courier" w:hAnsi="Courier"/>
      <w:sz w:val="24"/>
      <w:szCs w:val="22"/>
      <w:lang w:eastAsia="en-US"/>
    </w:rPr>
  </w:style>
  <w:style w:type="paragraph" w:customStyle="1" w:styleId="1234">
    <w:name w:val="(1)(2)(3)(4)"/>
    <w:basedOn w:val="a7"/>
    <w:link w:val="1234CharChar"/>
    <w:qFormat/>
    <w:pPr>
      <w:widowControl/>
      <w:tabs>
        <w:tab w:val="clear" w:pos="964"/>
        <w:tab w:val="left" w:pos="1546"/>
      </w:tabs>
      <w:spacing w:before="0" w:line="240" w:lineRule="auto"/>
      <w:ind w:left="1546" w:hanging="420"/>
    </w:pPr>
    <w:rPr>
      <w:rFonts w:ascii="Calibri" w:hAnsi="Calibri"/>
      <w:color w:val="000000"/>
      <w:kern w:val="0"/>
      <w:sz w:val="20"/>
      <w:szCs w:val="20"/>
    </w:rPr>
  </w:style>
  <w:style w:type="character" w:customStyle="1" w:styleId="1234CharChar">
    <w:name w:val="(1)(2)(3)(4) Char Char"/>
    <w:link w:val="1234"/>
    <w:qFormat/>
    <w:rPr>
      <w:color w:val="000000"/>
    </w:rPr>
  </w:style>
  <w:style w:type="paragraph" w:customStyle="1" w:styleId="CM30">
    <w:name w:val="CM30"/>
    <w:basedOn w:val="a"/>
    <w:next w:val="a"/>
    <w:qFormat/>
    <w:pPr>
      <w:autoSpaceDE w:val="0"/>
      <w:autoSpaceDN w:val="0"/>
      <w:adjustRightInd w:val="0"/>
      <w:spacing w:after="535" w:line="276" w:lineRule="auto"/>
      <w:jc w:val="left"/>
    </w:pPr>
    <w:rPr>
      <w:rFonts w:ascii="Helvetica" w:hAnsi="Helvetica"/>
      <w:kern w:val="0"/>
      <w:sz w:val="24"/>
    </w:rPr>
  </w:style>
  <w:style w:type="paragraph" w:customStyle="1" w:styleId="2ff4">
    <w:name w:val="样式 表格文字 + 首行缩进:  2 字符"/>
    <w:basedOn w:val="af1"/>
    <w:qFormat/>
    <w:pPr>
      <w:widowControl/>
      <w:spacing w:after="0"/>
      <w:ind w:left="0"/>
      <w:jc w:val="left"/>
    </w:pPr>
    <w:rPr>
      <w:rFonts w:ascii="Arial" w:hAnsi="Arial"/>
    </w:rPr>
  </w:style>
  <w:style w:type="paragraph" w:customStyle="1" w:styleId="05051">
    <w:name w:val="样式 正文样式 + 段前: 0.5 行 段后: 0.5 行"/>
    <w:basedOn w:val="a"/>
    <w:qFormat/>
    <w:pPr>
      <w:widowControl/>
      <w:adjustRightInd w:val="0"/>
      <w:snapToGrid w:val="0"/>
      <w:spacing w:beforeLines="100" w:afterLines="100" w:line="312" w:lineRule="auto"/>
      <w:jc w:val="left"/>
    </w:pPr>
    <w:rPr>
      <w:rFonts w:ascii="宋体" w:cs="宋体"/>
      <w:kern w:val="0"/>
      <w:sz w:val="24"/>
    </w:rPr>
  </w:style>
  <w:style w:type="paragraph" w:customStyle="1" w:styleId="CharCharCharCharCharCharCharCharCharChar2CharCharCharCharCharChar2">
    <w:name w:val="Char Char Char Char Char Char Char Char Char Char2 Char Char Char Char Char Char2"/>
    <w:basedOn w:val="ab"/>
    <w:qFormat/>
    <w:pPr>
      <w:keepNext/>
      <w:widowControl/>
      <w:spacing w:beforeLines="100"/>
      <w:jc w:val="left"/>
    </w:pPr>
    <w:rPr>
      <w:rFonts w:ascii="Tahoma" w:hAnsi="Tahoma"/>
      <w:sz w:val="24"/>
      <w:szCs w:val="24"/>
    </w:rPr>
  </w:style>
  <w:style w:type="paragraph" w:customStyle="1" w:styleId="affffffffb">
    <w:name w:val="中文报告书样式"/>
    <w:basedOn w:val="a"/>
    <w:qFormat/>
    <w:pPr>
      <w:adjustRightInd w:val="0"/>
      <w:snapToGrid w:val="0"/>
      <w:spacing w:line="520" w:lineRule="exact"/>
      <w:ind w:firstLineChars="200" w:firstLine="578"/>
      <w:textAlignment w:val="baseline"/>
    </w:pPr>
    <w:rPr>
      <w:rFonts w:ascii="Times New Roman" w:hAnsi="Times New Roman"/>
      <w:kern w:val="24"/>
      <w:sz w:val="24"/>
    </w:rPr>
  </w:style>
  <w:style w:type="paragraph" w:customStyle="1" w:styleId="119">
    <w:name w:val="列出段落11"/>
    <w:basedOn w:val="a"/>
    <w:qFormat/>
    <w:pPr>
      <w:ind w:firstLineChars="200" w:firstLine="420"/>
    </w:pPr>
    <w:rPr>
      <w:rFonts w:ascii="Times New Roman" w:hAnsi="Times New Roman"/>
      <w:sz w:val="24"/>
    </w:rPr>
  </w:style>
  <w:style w:type="paragraph" w:customStyle="1" w:styleId="xl235">
    <w:name w:val="xl235"/>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400">
    <w:name w:val="标题40"/>
    <w:basedOn w:val="a4"/>
    <w:qFormat/>
    <w:pPr>
      <w:widowControl/>
      <w:spacing w:beforeLines="50" w:line="360" w:lineRule="auto"/>
      <w:ind w:firstLine="0"/>
      <w:jc w:val="left"/>
      <w:outlineLvl w:val="3"/>
    </w:pPr>
    <w:rPr>
      <w:rFonts w:ascii="宋体" w:hAnsi="宋体"/>
      <w:bCs/>
      <w:snapToGrid w:val="0"/>
      <w:sz w:val="24"/>
    </w:rPr>
  </w:style>
  <w:style w:type="paragraph" w:customStyle="1" w:styleId="affffffffc">
    <w:name w:val="小三 加粗 无缩进居中对齐"/>
    <w:basedOn w:val="a"/>
    <w:qFormat/>
    <w:pPr>
      <w:widowControl/>
      <w:ind w:left="482"/>
      <w:jc w:val="center"/>
    </w:pPr>
    <w:rPr>
      <w:rFonts w:ascii="宋体"/>
      <w:kern w:val="0"/>
      <w:sz w:val="24"/>
    </w:rPr>
  </w:style>
  <w:style w:type="paragraph" w:customStyle="1" w:styleId="2ff5">
    <w:name w:val="缩 2"/>
    <w:basedOn w:val="a"/>
    <w:qFormat/>
    <w:pPr>
      <w:widowControl/>
      <w:spacing w:line="300" w:lineRule="auto"/>
      <w:ind w:firstLineChars="200" w:firstLine="200"/>
      <w:jc w:val="left"/>
    </w:pPr>
    <w:rPr>
      <w:rFonts w:ascii="Arial" w:hAnsi="Arial" w:cs="Arial"/>
      <w:kern w:val="0"/>
      <w:sz w:val="24"/>
    </w:rPr>
  </w:style>
  <w:style w:type="paragraph" w:customStyle="1" w:styleId="Char1CharCharChar">
    <w:name w:val="Char1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ff6">
    <w:name w:val="正文文本2"/>
    <w:basedOn w:val="a"/>
    <w:link w:val="affffffffd"/>
    <w:qFormat/>
    <w:pPr>
      <w:shd w:val="clear" w:color="auto" w:fill="FFFFFF"/>
      <w:spacing w:before="300" w:after="300" w:line="466" w:lineRule="exact"/>
      <w:ind w:hanging="420"/>
      <w:jc w:val="distribute"/>
    </w:pPr>
    <w:rPr>
      <w:rFonts w:ascii="MingLiU" w:eastAsia="MingLiU" w:hAnsi="MingLiU" w:cs="MingLiU"/>
      <w:b/>
      <w:spacing w:val="10"/>
      <w:kern w:val="0"/>
      <w:sz w:val="22"/>
      <w:szCs w:val="20"/>
      <w:lang w:eastAsia="en-US"/>
    </w:rPr>
  </w:style>
  <w:style w:type="character" w:customStyle="1" w:styleId="affffffffd">
    <w:name w:val="正文文本_"/>
    <w:link w:val="2ff6"/>
    <w:qFormat/>
    <w:rPr>
      <w:rFonts w:ascii="MingLiU" w:eastAsia="MingLiU" w:hAnsi="MingLiU" w:cs="MingLiU"/>
      <w:b/>
      <w:spacing w:val="10"/>
      <w:sz w:val="22"/>
      <w:shd w:val="clear" w:color="auto" w:fill="FFFFFF"/>
      <w:lang w:eastAsia="en-US"/>
    </w:rPr>
  </w:style>
  <w:style w:type="paragraph" w:customStyle="1" w:styleId="xl241">
    <w:name w:val="xl241"/>
    <w:basedOn w:val="a"/>
    <w:qFormat/>
    <w:pPr>
      <w:widowControl/>
      <w:pBdr>
        <w:top w:val="single" w:sz="8"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2TimesNewRomanTimesNewRoman">
    <w:name w:val="样式 样式 正文首行缩进2字符 + Times New Roman 黑色 + Times New Roman"/>
    <w:basedOn w:val="a"/>
    <w:link w:val="2TimesNewRomanTimesNewRomanCharChar"/>
    <w:qFormat/>
    <w:pPr>
      <w:keepNext/>
      <w:widowControl/>
      <w:adjustRightInd w:val="0"/>
      <w:snapToGrid w:val="0"/>
      <w:spacing w:line="360" w:lineRule="auto"/>
      <w:ind w:firstLineChars="200" w:firstLine="560"/>
      <w:jc w:val="left"/>
    </w:pPr>
    <w:rPr>
      <w:rFonts w:ascii="宋体" w:cs="宋体"/>
      <w:color w:val="000000"/>
      <w:kern w:val="0"/>
      <w:sz w:val="28"/>
      <w:szCs w:val="28"/>
    </w:rPr>
  </w:style>
  <w:style w:type="character" w:customStyle="1" w:styleId="2TimesNewRomanTimesNewRomanCharChar">
    <w:name w:val="样式 样式 正文首行缩进2字符 + Times New Roman 黑色 + Times New Roman Char Char"/>
    <w:link w:val="2TimesNewRomanTimesNewRoman"/>
    <w:qFormat/>
    <w:rPr>
      <w:rFonts w:ascii="宋体" w:cs="宋体"/>
      <w:color w:val="000000"/>
      <w:sz w:val="28"/>
      <w:szCs w:val="28"/>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01">
    <w:name w:val="题注 + 居中 左侧:  0 毫米"/>
    <w:basedOn w:val="a8"/>
    <w:qFormat/>
    <w:pPr>
      <w:widowControl/>
      <w:tabs>
        <w:tab w:val="left" w:pos="2268"/>
      </w:tabs>
      <w:adjustRightInd/>
      <w:snapToGrid/>
      <w:spacing w:beforeLines="50" w:before="0" w:afterLines="50" w:after="0" w:line="240" w:lineRule="auto"/>
      <w:ind w:firstLineChars="0" w:firstLine="0"/>
      <w:jc w:val="center"/>
    </w:pPr>
    <w:rPr>
      <w:rFonts w:ascii="Times New Roman" w:eastAsia="宋体" w:hAnsi="Times New Roman" w:cs="宋体"/>
    </w:rPr>
  </w:style>
  <w:style w:type="paragraph" w:customStyle="1" w:styleId="xl164">
    <w:name w:val="xl164"/>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1121122Char12Heading203">
    <w:name w:val="样式 标题 21.1标题 21.1标题2标题 2 Char1节标2_Heading 2一级条 + 段前: 0....3"/>
    <w:basedOn w:val="aff5"/>
    <w:next w:val="aff5"/>
    <w:qFormat/>
    <w:pPr>
      <w:widowControl/>
      <w:tabs>
        <w:tab w:val="left" w:pos="628"/>
        <w:tab w:val="left" w:pos="1727"/>
        <w:tab w:val="left" w:pos="1884"/>
        <w:tab w:val="left" w:pos="2040"/>
        <w:tab w:val="left" w:pos="4900"/>
      </w:tabs>
      <w:autoSpaceDE w:val="0"/>
      <w:autoSpaceDN w:val="0"/>
      <w:adjustRightInd w:val="0"/>
      <w:spacing w:beforeLines="50" w:after="0" w:line="360" w:lineRule="auto"/>
      <w:ind w:leftChars="800" w:left="-200" w:hangingChars="200" w:hanging="200"/>
      <w:jc w:val="left"/>
    </w:pPr>
    <w:rPr>
      <w:rFonts w:ascii="宋体" w:eastAsia="黑体" w:hAnsi="Arial" w:cs="宋体" w:hint="eastAsia"/>
      <w:color w:val="000000"/>
      <w:sz w:val="28"/>
      <w:szCs w:val="28"/>
      <w:lang w:val="zh-CN"/>
    </w:rPr>
  </w:style>
  <w:style w:type="paragraph" w:customStyle="1" w:styleId="xl194">
    <w:name w:val="xl1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6"/>
      <w:szCs w:val="16"/>
    </w:rPr>
  </w:style>
  <w:style w:type="paragraph" w:customStyle="1" w:styleId="affffffffe">
    <w:name w:val="报告正文"/>
    <w:basedOn w:val="a"/>
    <w:link w:val="Charffff8"/>
    <w:qFormat/>
    <w:pPr>
      <w:adjustRightInd w:val="0"/>
      <w:spacing w:beforeLines="25" w:line="360" w:lineRule="auto"/>
      <w:ind w:firstLine="482"/>
      <w:textAlignment w:val="baseline"/>
    </w:pPr>
    <w:rPr>
      <w:rFonts w:cs="宋体"/>
      <w:kern w:val="24"/>
      <w:sz w:val="24"/>
      <w:szCs w:val="21"/>
    </w:rPr>
  </w:style>
  <w:style w:type="character" w:customStyle="1" w:styleId="Charffff8">
    <w:name w:val="报告正文 Char"/>
    <w:link w:val="affffffffe"/>
    <w:qFormat/>
    <w:rPr>
      <w:rFonts w:cs="宋体"/>
      <w:kern w:val="24"/>
      <w:sz w:val="24"/>
      <w:szCs w:val="21"/>
    </w:rPr>
  </w:style>
  <w:style w:type="paragraph" w:customStyle="1" w:styleId="afffffffff">
    <w:name w:val="样式 宋体 小四"/>
    <w:basedOn w:val="a"/>
    <w:qFormat/>
    <w:pPr>
      <w:widowControl/>
      <w:spacing w:line="288" w:lineRule="auto"/>
      <w:ind w:firstLineChars="250" w:firstLine="250"/>
      <w:jc w:val="left"/>
    </w:pPr>
    <w:rPr>
      <w:rFonts w:ascii="宋体" w:hAnsi="Arial" w:cs="宋体"/>
      <w:kern w:val="0"/>
      <w:sz w:val="24"/>
    </w:rPr>
  </w:style>
  <w:style w:type="paragraph" w:customStyle="1" w:styleId="xl248">
    <w:name w:val="xl248"/>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Arial" w:hAnsi="Arial" w:cs="Arial"/>
      <w:kern w:val="0"/>
      <w:sz w:val="18"/>
      <w:szCs w:val="18"/>
    </w:rPr>
  </w:style>
  <w:style w:type="paragraph" w:customStyle="1" w:styleId="1MainHeadingHeading1pHeading1p1Heading1p2Heading">
    <w:name w:val="样式 标题 1Main HeadingHeading 1pHeading 1p1Heading 1p2Heading ..."/>
    <w:basedOn w:val="1"/>
    <w:link w:val="1MainHeadingHeading1pHeading1p1Heading1p2HeadingCharChar"/>
    <w:qFormat/>
    <w:pPr>
      <w:keepLines w:val="0"/>
      <w:pageBreakBefore/>
      <w:widowControl/>
      <w:spacing w:before="0" w:after="0" w:line="360" w:lineRule="auto"/>
      <w:ind w:left="425" w:hanging="425"/>
      <w:jc w:val="left"/>
    </w:pPr>
    <w:rPr>
      <w:rFonts w:ascii="楷体_GB2312" w:eastAsia="黑体" w:hAnsi="Calibri"/>
      <w:b w:val="0"/>
      <w:bCs w:val="0"/>
      <w:sz w:val="24"/>
    </w:rPr>
  </w:style>
  <w:style w:type="character" w:customStyle="1" w:styleId="1MainHeadingHeading1pHeading1p1Heading1p2HeadingCharChar">
    <w:name w:val="样式 标题 1Main HeadingHeading 1pHeading 1p1Heading 1p2Heading ... Char Char"/>
    <w:link w:val="1MainHeadingHeading1pHeading1p1Heading1p2Heading"/>
    <w:qFormat/>
    <w:rPr>
      <w:rFonts w:ascii="楷体_GB2312" w:eastAsia="黑体"/>
      <w:kern w:val="44"/>
      <w:sz w:val="24"/>
      <w:szCs w:val="44"/>
    </w:rPr>
  </w:style>
  <w:style w:type="paragraph" w:customStyle="1" w:styleId="82">
    <w:name w:val="8"/>
    <w:qFormat/>
    <w:rPr>
      <w:rFonts w:ascii="宋体"/>
      <w:sz w:val="24"/>
      <w:szCs w:val="22"/>
    </w:rPr>
  </w:style>
  <w:style w:type="paragraph" w:customStyle="1" w:styleId="afffffffff0">
    <w:name w:val="新正文"/>
    <w:basedOn w:val="a"/>
    <w:link w:val="CharCharfff8"/>
    <w:qFormat/>
    <w:pPr>
      <w:widowControl/>
      <w:spacing w:line="380" w:lineRule="exact"/>
      <w:ind w:firstLine="567"/>
      <w:jc w:val="left"/>
    </w:pPr>
    <w:rPr>
      <w:rFonts w:ascii="仿宋_GB2312" w:eastAsia="仿宋_GB2312" w:hAnsi="Arial" w:cs="Arial"/>
      <w:bCs/>
      <w:kern w:val="0"/>
      <w:sz w:val="24"/>
      <w:szCs w:val="20"/>
    </w:rPr>
  </w:style>
  <w:style w:type="character" w:customStyle="1" w:styleId="CharCharfff8">
    <w:name w:val="新正文 Char Char"/>
    <w:link w:val="afffffffff0"/>
    <w:qFormat/>
    <w:rPr>
      <w:rFonts w:ascii="仿宋_GB2312" w:eastAsia="仿宋_GB2312" w:hAnsi="Arial" w:cs="Arial"/>
      <w:bCs/>
      <w:sz w:val="24"/>
    </w:rPr>
  </w:style>
  <w:style w:type="paragraph" w:customStyle="1" w:styleId="afffffffff1">
    <w:name w:val="四级标题"/>
    <w:basedOn w:val="a"/>
    <w:link w:val="Charffff9"/>
    <w:qFormat/>
    <w:pPr>
      <w:spacing w:line="520" w:lineRule="exact"/>
    </w:pPr>
    <w:rPr>
      <w:rFonts w:ascii="宋体" w:hAnsi="Times New Roman"/>
      <w:sz w:val="28"/>
    </w:rPr>
  </w:style>
  <w:style w:type="character" w:customStyle="1" w:styleId="Charffff9">
    <w:name w:val="四级标题 Char"/>
    <w:link w:val="afffffffff1"/>
    <w:qFormat/>
    <w:locked/>
    <w:rsid w:val="000B4D3C"/>
    <w:rPr>
      <w:rFonts w:ascii="宋体" w:eastAsiaTheme="minorEastAsia" w:hAnsi="Times New Roman" w:cstheme="minorBidi"/>
      <w:kern w:val="2"/>
      <w:sz w:val="28"/>
      <w:szCs w:val="24"/>
    </w:rPr>
  </w:style>
  <w:style w:type="paragraph" w:customStyle="1" w:styleId="125">
    <w:name w:val="样式 桔黄 首行缩进:  1 厘米 行距: 固定值 25 磅"/>
    <w:basedOn w:val="a"/>
    <w:qFormat/>
    <w:pPr>
      <w:widowControl/>
      <w:adjustRightInd w:val="0"/>
      <w:spacing w:line="500" w:lineRule="exact"/>
      <w:ind w:firstLineChars="200" w:firstLine="560"/>
      <w:jc w:val="left"/>
    </w:pPr>
    <w:rPr>
      <w:rFonts w:ascii="宋体" w:hAnsi="宋体" w:cs="宋体"/>
      <w:kern w:val="0"/>
      <w:sz w:val="28"/>
    </w:rPr>
  </w:style>
  <w:style w:type="paragraph" w:customStyle="1" w:styleId="122">
    <w:name w:val="样式 样式 表格1 + 首行缩进:  2 字符 + 首行缩进:  2 字符"/>
    <w:basedOn w:val="a"/>
    <w:qFormat/>
    <w:pPr>
      <w:widowControl/>
      <w:spacing w:line="400" w:lineRule="exact"/>
      <w:jc w:val="left"/>
    </w:pPr>
    <w:rPr>
      <w:rFonts w:ascii="宋体" w:cs="宋体"/>
      <w:kern w:val="0"/>
      <w:sz w:val="24"/>
    </w:rPr>
  </w:style>
  <w:style w:type="paragraph" w:customStyle="1" w:styleId="330203">
    <w:name w:val="样式 标题 33级样式 + 段前: 0.2 行 段后: 0.3 行"/>
    <w:basedOn w:val="3"/>
    <w:qFormat/>
    <w:pPr>
      <w:spacing w:beforeLines="50" w:before="240" w:after="93" w:line="240" w:lineRule="auto"/>
      <w:ind w:left="326"/>
      <w:jc w:val="left"/>
    </w:pPr>
    <w:rPr>
      <w:rFonts w:ascii="Cambria" w:eastAsia="华文中宋" w:hAnsi="华文中宋" w:cs="宋体"/>
      <w:color w:val="000000"/>
      <w:kern w:val="28"/>
      <w:sz w:val="30"/>
      <w:szCs w:val="20"/>
    </w:rPr>
  </w:style>
  <w:style w:type="paragraph" w:customStyle="1" w:styleId="Achievement">
    <w:name w:val="Achievement"/>
    <w:basedOn w:val="a"/>
    <w:qFormat/>
    <w:pPr>
      <w:tabs>
        <w:tab w:val="left" w:pos="360"/>
      </w:tabs>
      <w:spacing w:line="440" w:lineRule="exact"/>
      <w:ind w:left="360" w:hangingChars="200" w:hanging="360"/>
    </w:pPr>
    <w:rPr>
      <w:rFonts w:ascii="Times New Roman" w:hAnsi="Times New Roman"/>
      <w:sz w:val="24"/>
    </w:rPr>
  </w:style>
  <w:style w:type="paragraph" w:customStyle="1" w:styleId="CN-">
    <w:name w:val="CN-表格"/>
    <w:basedOn w:val="a"/>
    <w:qFormat/>
    <w:pPr>
      <w:widowControl/>
      <w:spacing w:line="360" w:lineRule="auto"/>
      <w:ind w:leftChars="200" w:left="200"/>
      <w:jc w:val="left"/>
    </w:pPr>
    <w:rPr>
      <w:rFonts w:ascii="宋体" w:eastAsia="仿宋_GB2312"/>
      <w:kern w:val="0"/>
      <w:sz w:val="24"/>
      <w:szCs w:val="28"/>
    </w:rPr>
  </w:style>
  <w:style w:type="paragraph" w:customStyle="1" w:styleId="afffffffff2">
    <w:name w:val="附件"/>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226">
    <w:name w:val="样式 首行缩进:  2 字符 行距: 固定值 26 磅"/>
    <w:basedOn w:val="a"/>
    <w:qFormat/>
    <w:pPr>
      <w:widowControl/>
      <w:spacing w:line="480" w:lineRule="exact"/>
      <w:ind w:firstLineChars="200" w:firstLine="200"/>
      <w:jc w:val="left"/>
    </w:pPr>
    <w:rPr>
      <w:rFonts w:ascii="宋体" w:cs="宋体"/>
      <w:kern w:val="0"/>
      <w:sz w:val="24"/>
    </w:rPr>
  </w:style>
  <w:style w:type="paragraph" w:customStyle="1" w:styleId="3f5">
    <w:name w:val="表样式3"/>
    <w:basedOn w:val="a"/>
    <w:qFormat/>
    <w:pPr>
      <w:ind w:leftChars="-62" w:left="-130" w:firstLineChars="88" w:firstLine="132"/>
      <w:jc w:val="center"/>
    </w:pPr>
    <w:rPr>
      <w:rFonts w:ascii="宋体" w:hAnsi="宋体"/>
      <w:color w:val="000000"/>
      <w:sz w:val="15"/>
    </w:rPr>
  </w:style>
  <w:style w:type="paragraph" w:customStyle="1" w:styleId="CharCharCharCharCharCharCharCharCharCharCharCharCharCharCharChar4">
    <w:name w:val="Char Char Char Char Char Char Char Char Char Char Char Char Char Char Char Char4"/>
    <w:basedOn w:val="a"/>
    <w:qFormat/>
    <w:pPr>
      <w:widowControl/>
      <w:jc w:val="left"/>
    </w:pPr>
    <w:rPr>
      <w:rFonts w:ascii="Times New Roman" w:hAnsi="Times New Roman"/>
      <w:kern w:val="0"/>
      <w:sz w:val="20"/>
    </w:rPr>
  </w:style>
  <w:style w:type="paragraph" w:customStyle="1" w:styleId="xl49">
    <w:name w:val="xl49"/>
    <w:basedOn w:val="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xl69">
    <w:name w:val="xl69"/>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afffffffff3">
    <w:name w:val="【正文】"/>
    <w:basedOn w:val="a"/>
    <w:link w:val="Charffffa"/>
    <w:qFormat/>
    <w:pPr>
      <w:spacing w:line="440" w:lineRule="exact"/>
      <w:ind w:firstLineChars="200" w:firstLine="544"/>
    </w:pPr>
    <w:rPr>
      <w:rFonts w:cs="宋体"/>
      <w:kern w:val="0"/>
      <w:sz w:val="24"/>
      <w:szCs w:val="20"/>
    </w:rPr>
  </w:style>
  <w:style w:type="character" w:customStyle="1" w:styleId="Charffffa">
    <w:name w:val="【正文】 Char"/>
    <w:link w:val="afffffffff3"/>
    <w:qFormat/>
    <w:rPr>
      <w:rFonts w:cs="宋体"/>
      <w:sz w:val="24"/>
    </w:rPr>
  </w:style>
  <w:style w:type="paragraph" w:customStyle="1" w:styleId="2ff7">
    <w:name w:val="标题样式2"/>
    <w:basedOn w:val="a"/>
    <w:link w:val="2Charc"/>
    <w:qFormat/>
    <w:pPr>
      <w:adjustRightInd w:val="0"/>
      <w:spacing w:line="480" w:lineRule="atLeast"/>
      <w:jc w:val="left"/>
      <w:textAlignment w:val="baseline"/>
    </w:pPr>
    <w:rPr>
      <w:rFonts w:ascii="Times New Roman" w:hAnsi="Times New Roman"/>
      <w:kern w:val="0"/>
      <w:sz w:val="28"/>
    </w:rPr>
  </w:style>
  <w:style w:type="character" w:customStyle="1" w:styleId="2Charc">
    <w:name w:val="标题样式2 Char"/>
    <w:link w:val="2ff7"/>
    <w:qFormat/>
    <w:rsid w:val="000B4D3C"/>
    <w:rPr>
      <w:rFonts w:ascii="Times New Roman" w:eastAsiaTheme="minorEastAsia" w:hAnsi="Times New Roman" w:cstheme="minorBidi"/>
      <w:sz w:val="28"/>
      <w:szCs w:val="24"/>
    </w:rPr>
  </w:style>
  <w:style w:type="paragraph" w:customStyle="1" w:styleId="T1">
    <w:name w:val="T1"/>
    <w:basedOn w:val="a"/>
    <w:next w:val="a"/>
    <w:qFormat/>
    <w:pPr>
      <w:widowControl/>
      <w:tabs>
        <w:tab w:val="left" w:pos="425"/>
      </w:tabs>
      <w:adjustRightInd w:val="0"/>
      <w:spacing w:before="240" w:line="312" w:lineRule="auto"/>
      <w:ind w:left="425" w:hanging="425"/>
      <w:jc w:val="left"/>
      <w:textAlignment w:val="baseline"/>
    </w:pPr>
    <w:rPr>
      <w:rFonts w:ascii="宋体"/>
      <w:b/>
      <w:color w:val="000080"/>
      <w:spacing w:val="16"/>
      <w:kern w:val="20"/>
      <w:sz w:val="30"/>
    </w:rPr>
  </w:style>
  <w:style w:type="paragraph" w:customStyle="1" w:styleId="afffffffff4">
    <w:name w:val="第四级标题"/>
    <w:basedOn w:val="a"/>
    <w:next w:val="24"/>
    <w:link w:val="CharCharfff9"/>
    <w:qFormat/>
    <w:pPr>
      <w:widowControl/>
      <w:spacing w:line="360" w:lineRule="auto"/>
      <w:ind w:left="851" w:hanging="851"/>
      <w:jc w:val="left"/>
      <w:outlineLvl w:val="3"/>
    </w:pPr>
    <w:rPr>
      <w:kern w:val="0"/>
      <w:sz w:val="24"/>
    </w:rPr>
  </w:style>
  <w:style w:type="character" w:customStyle="1" w:styleId="CharCharfff9">
    <w:name w:val="第四级标题 Char Char"/>
    <w:link w:val="afffffffff4"/>
    <w:qFormat/>
    <w:rPr>
      <w:sz w:val="24"/>
      <w:szCs w:val="24"/>
    </w:rPr>
  </w:style>
  <w:style w:type="paragraph" w:customStyle="1" w:styleId="73">
    <w:name w:val="样式7  表格题注"/>
    <w:basedOn w:val="6"/>
    <w:next w:val="a"/>
    <w:qFormat/>
    <w:pPr>
      <w:keepNext w:val="0"/>
      <w:keepLines w:val="0"/>
      <w:widowControl/>
      <w:adjustRightInd w:val="0"/>
      <w:snapToGrid w:val="0"/>
      <w:spacing w:beforeLines="50" w:afterLines="50" w:after="60" w:line="240" w:lineRule="auto"/>
      <w:jc w:val="center"/>
    </w:pPr>
    <w:rPr>
      <w:rFonts w:ascii="Times New Roman" w:hAnsi="Times New Roman" w:cs="宋体"/>
      <w:snapToGrid w:val="0"/>
      <w:color w:val="000000"/>
      <w:sz w:val="21"/>
      <w:szCs w:val="21"/>
    </w:rPr>
  </w:style>
  <w:style w:type="paragraph" w:customStyle="1" w:styleId="afffffffff5">
    <w:name w:val="图章"/>
    <w:basedOn w:val="a"/>
    <w:qFormat/>
    <w:pPr>
      <w:widowControl/>
      <w:adjustRightInd w:val="0"/>
      <w:snapToGrid w:val="0"/>
      <w:jc w:val="left"/>
    </w:pPr>
    <w:rPr>
      <w:rFonts w:ascii="宋体"/>
      <w:snapToGrid w:val="0"/>
      <w:kern w:val="0"/>
      <w:sz w:val="18"/>
    </w:rPr>
  </w:style>
  <w:style w:type="paragraph" w:customStyle="1" w:styleId="Char110">
    <w:name w:val="Char11"/>
    <w:basedOn w:val="a"/>
    <w:qFormat/>
    <w:pPr>
      <w:widowControl/>
      <w:jc w:val="left"/>
    </w:pPr>
    <w:rPr>
      <w:rFonts w:ascii="Arial" w:hAnsi="Arial" w:cs="Arial"/>
      <w:kern w:val="0"/>
      <w:sz w:val="24"/>
    </w:rPr>
  </w:style>
  <w:style w:type="paragraph" w:customStyle="1" w:styleId="afffffffff6">
    <w:name w:val="表头或图题"/>
    <w:basedOn w:val="a"/>
    <w:next w:val="a"/>
    <w:qFormat/>
    <w:pPr>
      <w:widowControl/>
      <w:tabs>
        <w:tab w:val="left" w:pos="1727"/>
        <w:tab w:val="left" w:pos="1884"/>
      </w:tabs>
      <w:adjustRightInd w:val="0"/>
      <w:snapToGrid w:val="0"/>
      <w:jc w:val="center"/>
    </w:pPr>
    <w:rPr>
      <w:rFonts w:ascii="黑体" w:eastAsia="黑体" w:hAnsi="Arial" w:cs="Arial"/>
      <w:kern w:val="0"/>
      <w:sz w:val="28"/>
    </w:rPr>
  </w:style>
  <w:style w:type="paragraph" w:customStyle="1" w:styleId="CM8">
    <w:name w:val="CM8"/>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Sun">
    <w:name w:val="Sun"/>
    <w:basedOn w:val="a"/>
    <w:qFormat/>
    <w:pPr>
      <w:widowControl/>
      <w:adjustRightInd w:val="0"/>
      <w:spacing w:line="360" w:lineRule="auto"/>
      <w:ind w:firstLine="567"/>
      <w:jc w:val="left"/>
      <w:textAlignment w:val="baseline"/>
    </w:pPr>
    <w:rPr>
      <w:rFonts w:ascii="宋体"/>
      <w:kern w:val="28"/>
      <w:sz w:val="28"/>
    </w:rPr>
  </w:style>
  <w:style w:type="paragraph" w:customStyle="1" w:styleId="xl195">
    <w:name w:val="xl1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110">
    <w:name w:val="xl110"/>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05">
    <w:name w:val="样式 题注 + 小四 居中 左侧:  0 毫米"/>
    <w:basedOn w:val="a8"/>
    <w:qFormat/>
    <w:pPr>
      <w:widowControl/>
      <w:tabs>
        <w:tab w:val="left" w:pos="2268"/>
      </w:tabs>
      <w:adjustRightInd/>
      <w:snapToGrid/>
      <w:spacing w:beforeLines="50" w:before="0" w:afterLines="50" w:after="0" w:line="240" w:lineRule="auto"/>
      <w:ind w:firstLineChars="0" w:firstLine="0"/>
      <w:jc w:val="center"/>
    </w:pPr>
    <w:rPr>
      <w:rFonts w:ascii="Times New Roman" w:eastAsia="宋体" w:hAnsi="Times New Roman" w:cs="宋体"/>
    </w:rPr>
  </w:style>
  <w:style w:type="paragraph" w:customStyle="1" w:styleId="xl47">
    <w:name w:val="xl4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afffffffff7">
    <w:name w:val="表名"/>
    <w:basedOn w:val="a"/>
    <w:link w:val="CharCharfffa"/>
    <w:qFormat/>
    <w:pPr>
      <w:widowControl/>
      <w:adjustRightInd w:val="0"/>
      <w:snapToGrid w:val="0"/>
      <w:spacing w:line="360" w:lineRule="auto"/>
      <w:jc w:val="center"/>
      <w:textAlignment w:val="baseline"/>
    </w:pPr>
    <w:rPr>
      <w:b/>
      <w:color w:val="FF0000"/>
      <w:kern w:val="0"/>
      <w:sz w:val="24"/>
      <w:szCs w:val="21"/>
    </w:rPr>
  </w:style>
  <w:style w:type="character" w:customStyle="1" w:styleId="CharCharfffa">
    <w:name w:val="表名 Char Char"/>
    <w:link w:val="afffffffff7"/>
    <w:qFormat/>
    <w:rPr>
      <w:b/>
      <w:color w:val="FF0000"/>
      <w:sz w:val="24"/>
      <w:szCs w:val="21"/>
    </w:rPr>
  </w:style>
  <w:style w:type="paragraph" w:customStyle="1" w:styleId="afffffffff8">
    <w:name w:val="正文(首行缩进)"/>
    <w:basedOn w:val="a"/>
    <w:link w:val="Char1f9"/>
    <w:qFormat/>
    <w:pPr>
      <w:spacing w:line="360" w:lineRule="auto"/>
      <w:ind w:firstLine="510"/>
    </w:pPr>
    <w:rPr>
      <w:kern w:val="0"/>
      <w:sz w:val="24"/>
    </w:rPr>
  </w:style>
  <w:style w:type="character" w:customStyle="1" w:styleId="Char1f9">
    <w:name w:val="正文(首行缩进) Char1"/>
    <w:link w:val="afffffffff8"/>
    <w:qFormat/>
    <w:rPr>
      <w:sz w:val="24"/>
      <w:szCs w:val="24"/>
    </w:rPr>
  </w:style>
  <w:style w:type="paragraph" w:customStyle="1" w:styleId="afffffffff9">
    <w:name w:val="自定义表格文字居中"/>
    <w:basedOn w:val="a"/>
    <w:qFormat/>
    <w:pPr>
      <w:keepNext/>
      <w:widowControl/>
      <w:adjustRightInd w:val="0"/>
      <w:snapToGrid w:val="0"/>
      <w:spacing w:line="360" w:lineRule="exact"/>
      <w:ind w:left="5" w:hanging="5"/>
      <w:jc w:val="center"/>
      <w:outlineLvl w:val="0"/>
    </w:pPr>
    <w:rPr>
      <w:rFonts w:ascii="宋体"/>
      <w:color w:val="FF0000"/>
      <w:kern w:val="0"/>
      <w:sz w:val="24"/>
    </w:rPr>
  </w:style>
  <w:style w:type="paragraph" w:customStyle="1" w:styleId="2006205">
    <w:name w:val="样式 2006年协会论文摘要 + 首行缩进:  2 字符 段前: 0.5 行"/>
    <w:basedOn w:val="a"/>
    <w:qFormat/>
    <w:pPr>
      <w:widowControl/>
      <w:ind w:firstLineChars="200" w:firstLine="200"/>
      <w:jc w:val="left"/>
    </w:pPr>
    <w:rPr>
      <w:rFonts w:ascii="宋体" w:eastAsia="楷体_GB2312" w:cs="宋体"/>
      <w:kern w:val="0"/>
      <w:sz w:val="24"/>
    </w:rPr>
  </w:style>
  <w:style w:type="paragraph" w:customStyle="1" w:styleId="afffffffffa">
    <w:name w:val="可研正文"/>
    <w:basedOn w:val="a4"/>
    <w:link w:val="CharCharfffb"/>
    <w:qFormat/>
    <w:pPr>
      <w:widowControl/>
      <w:spacing w:line="480" w:lineRule="exact"/>
      <w:ind w:firstLineChars="200" w:firstLine="480"/>
      <w:jc w:val="left"/>
    </w:pPr>
    <w:rPr>
      <w:rFonts w:ascii="Arial" w:hAnsi="Arial" w:cs="Arial"/>
      <w:sz w:val="24"/>
      <w:szCs w:val="24"/>
    </w:rPr>
  </w:style>
  <w:style w:type="character" w:customStyle="1" w:styleId="CharCharfffb">
    <w:name w:val="可研正文 Char Char"/>
    <w:link w:val="afffffffffa"/>
    <w:qFormat/>
    <w:rPr>
      <w:rFonts w:ascii="Arial" w:hAnsi="Arial" w:cs="Arial"/>
      <w:sz w:val="24"/>
      <w:szCs w:val="24"/>
    </w:rPr>
  </w:style>
  <w:style w:type="paragraph" w:customStyle="1" w:styleId="2ff8">
    <w:name w:val="字元 字元 字元2"/>
    <w:basedOn w:val="a"/>
    <w:qFormat/>
    <w:pPr>
      <w:widowControl/>
      <w:spacing w:line="360" w:lineRule="auto"/>
      <w:ind w:firstLineChars="200" w:firstLine="200"/>
      <w:jc w:val="left"/>
    </w:pPr>
    <w:rPr>
      <w:rFonts w:ascii="宋体" w:hAnsi="宋体" w:cs="宋体"/>
      <w:kern w:val="0"/>
      <w:sz w:val="24"/>
    </w:rPr>
  </w:style>
  <w:style w:type="paragraph" w:customStyle="1" w:styleId="TOC1">
    <w:name w:val="TOC 标题1"/>
    <w:basedOn w:val="1"/>
    <w:next w:val="a"/>
    <w:uiPriority w:val="39"/>
    <w:qFormat/>
    <w:pPr>
      <w:keepLines w:val="0"/>
      <w:widowControl/>
      <w:spacing w:before="240" w:after="60" w:line="240" w:lineRule="auto"/>
      <w:jc w:val="left"/>
      <w:outlineLvl w:val="9"/>
    </w:pPr>
    <w:rPr>
      <w:rFonts w:ascii="Cambria" w:hAnsi="Cambria"/>
      <w:kern w:val="32"/>
      <w:sz w:val="32"/>
      <w:szCs w:val="32"/>
    </w:rPr>
  </w:style>
  <w:style w:type="paragraph" w:customStyle="1" w:styleId="xl143">
    <w:name w:val="xl1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60">
    <w:name w:val="xl60"/>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11a">
    <w:name w:val="修订11"/>
    <w:qFormat/>
    <w:pPr>
      <w:spacing w:after="200" w:line="276" w:lineRule="auto"/>
    </w:pPr>
    <w:rPr>
      <w:rFonts w:ascii="Times New Roman" w:hAnsi="Times New Roman"/>
      <w:kern w:val="2"/>
      <w:sz w:val="24"/>
      <w:szCs w:val="24"/>
    </w:rPr>
  </w:style>
  <w:style w:type="paragraph" w:customStyle="1" w:styleId="xl246">
    <w:name w:val="xl24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rFonts w:ascii="Arial" w:hAnsi="Arial" w:cs="Arial"/>
      <w:kern w:val="0"/>
      <w:sz w:val="18"/>
      <w:szCs w:val="18"/>
    </w:rPr>
  </w:style>
  <w:style w:type="paragraph" w:customStyle="1" w:styleId="3f6">
    <w:name w:val="示例和注释(不缩进3)"/>
    <w:basedOn w:val="a"/>
    <w:qFormat/>
    <w:pPr>
      <w:widowControl/>
      <w:ind w:left="629" w:hanging="629"/>
      <w:jc w:val="left"/>
    </w:pPr>
    <w:rPr>
      <w:rFonts w:ascii="Arial" w:hAnsi="Arial" w:cs="Arial"/>
      <w:kern w:val="0"/>
      <w:sz w:val="24"/>
    </w:rPr>
  </w:style>
  <w:style w:type="paragraph" w:customStyle="1" w:styleId="xl174">
    <w:name w:val="xl174"/>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Char1CharCharChar4">
    <w:name w:val="Char1 Char Char Char4"/>
    <w:basedOn w:val="a"/>
    <w:qFormat/>
    <w:pPr>
      <w:widowControl/>
      <w:jc w:val="left"/>
    </w:pPr>
    <w:rPr>
      <w:rFonts w:ascii="Tahoma" w:hAnsi="Tahoma" w:cs="宋体"/>
      <w:sz w:val="24"/>
    </w:rPr>
  </w:style>
  <w:style w:type="paragraph" w:customStyle="1" w:styleId="afffffffffb">
    <w:name w:val="三级条"/>
    <w:basedOn w:val="a"/>
    <w:qFormat/>
    <w:pPr>
      <w:widowControl/>
      <w:spacing w:line="440" w:lineRule="exact"/>
      <w:jc w:val="left"/>
    </w:pPr>
    <w:rPr>
      <w:rFonts w:ascii="宋体" w:hAnsi="Arial" w:cs="Arial"/>
      <w:kern w:val="0"/>
      <w:sz w:val="24"/>
    </w:rPr>
  </w:style>
  <w:style w:type="paragraph" w:customStyle="1" w:styleId="xl158">
    <w:name w:val="xl15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26a">
    <w:name w:val="2 6a"/>
    <w:qFormat/>
    <w:pPr>
      <w:tabs>
        <w:tab w:val="left" w:pos="-720"/>
      </w:tabs>
      <w:suppressAutoHyphens/>
      <w:spacing w:after="200" w:line="276" w:lineRule="auto"/>
    </w:pPr>
    <w:rPr>
      <w:rFonts w:ascii="Courier" w:hAnsi="Courier"/>
      <w:sz w:val="24"/>
      <w:szCs w:val="22"/>
      <w:lang w:eastAsia="en-US"/>
    </w:rPr>
  </w:style>
  <w:style w:type="paragraph" w:customStyle="1" w:styleId="23a">
    <w:name w:val="2 3a"/>
    <w:qFormat/>
    <w:pPr>
      <w:tabs>
        <w:tab w:val="left" w:pos="-720"/>
      </w:tabs>
      <w:suppressAutoHyphens/>
      <w:spacing w:after="200" w:line="276" w:lineRule="auto"/>
    </w:pPr>
    <w:rPr>
      <w:rFonts w:ascii="Courier" w:hAnsi="Courier"/>
      <w:sz w:val="24"/>
      <w:szCs w:val="22"/>
      <w:lang w:eastAsia="en-US"/>
    </w:rPr>
  </w:style>
  <w:style w:type="paragraph" w:customStyle="1" w:styleId="afffffffffc">
    <w:name w:val="正文缩"/>
    <w:basedOn w:val="24"/>
    <w:qFormat/>
    <w:pPr>
      <w:adjustRightInd w:val="0"/>
      <w:snapToGrid w:val="0"/>
      <w:spacing w:after="0" w:line="480" w:lineRule="atLeast"/>
      <w:ind w:leftChars="0" w:left="0" w:firstLine="567"/>
    </w:pPr>
    <w:rPr>
      <w:rFonts w:ascii="宋体"/>
      <w:spacing w:val="6"/>
      <w:sz w:val="28"/>
      <w:szCs w:val="28"/>
    </w:rPr>
  </w:style>
  <w:style w:type="paragraph" w:customStyle="1" w:styleId="Char2CharChar1">
    <w:name w:val="Char2 Char Char1"/>
    <w:basedOn w:val="a"/>
    <w:qFormat/>
    <w:rPr>
      <w:rFonts w:ascii="Times New Roman" w:hAnsi="Times New Roman"/>
      <w:sz w:val="24"/>
    </w:rPr>
  </w:style>
  <w:style w:type="paragraph" w:customStyle="1" w:styleId="020">
    <w:name w:val="样式 正文 + 左侧:  0 厘米 悬挂缩进: 2 字符"/>
    <w:basedOn w:val="a"/>
    <w:qFormat/>
    <w:pPr>
      <w:widowControl/>
      <w:spacing w:after="120" w:line="440" w:lineRule="exact"/>
      <w:ind w:left="851" w:firstLineChars="200" w:firstLine="200"/>
      <w:jc w:val="left"/>
    </w:pPr>
    <w:rPr>
      <w:rFonts w:ascii="Arial" w:hAnsi="Arial"/>
      <w:kern w:val="0"/>
      <w:sz w:val="24"/>
    </w:rPr>
  </w:style>
  <w:style w:type="paragraph" w:customStyle="1" w:styleId="xl199">
    <w:name w:val="xl19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1210">
    <w:name w:val="样式 表格1 + 首行缩进:  2 字符1"/>
    <w:basedOn w:val="1c"/>
    <w:qFormat/>
    <w:pPr>
      <w:widowControl/>
      <w:adjustRightInd/>
      <w:spacing w:line="400" w:lineRule="exact"/>
      <w:jc w:val="left"/>
      <w:textAlignment w:val="auto"/>
    </w:pPr>
    <w:rPr>
      <w:rFonts w:ascii="Times New Roman" w:cs="宋体"/>
      <w:kern w:val="2"/>
    </w:rPr>
  </w:style>
  <w:style w:type="paragraph" w:customStyle="1" w:styleId="CM42">
    <w:name w:val="CM42"/>
    <w:basedOn w:val="a"/>
    <w:next w:val="a"/>
    <w:qFormat/>
    <w:pPr>
      <w:autoSpaceDE w:val="0"/>
      <w:autoSpaceDN w:val="0"/>
      <w:adjustRightInd w:val="0"/>
      <w:spacing w:after="318"/>
      <w:jc w:val="left"/>
    </w:pPr>
    <w:rPr>
      <w:rFonts w:ascii="楷体_GB2312" w:eastAsia="楷体_GB2312" w:hAnsi="Times New Roman" w:cs="楷体_GB2312"/>
      <w:kern w:val="0"/>
      <w:sz w:val="24"/>
    </w:rPr>
  </w:style>
  <w:style w:type="paragraph" w:customStyle="1" w:styleId="CharCharCharCharCharCharCharCharCharChar2CharCharCharCharCharChar4">
    <w:name w:val="Char Char Char Char Char Char Char Char Char Char2 Char Char Char Char Char Char4"/>
    <w:basedOn w:val="1f2"/>
    <w:qFormat/>
    <w:pPr>
      <w:keepNext/>
      <w:shd w:val="clear" w:color="auto" w:fill="000080"/>
      <w:spacing w:beforeLines="100"/>
    </w:pPr>
    <w:rPr>
      <w:rFonts w:ascii="Tahoma" w:hAnsi="Tahoma"/>
      <w:sz w:val="24"/>
      <w:szCs w:val="24"/>
    </w:rPr>
  </w:style>
  <w:style w:type="paragraph" w:customStyle="1" w:styleId="CharCharCharCharChar2CharCharCharChar3">
    <w:name w:val="Char Char Char Char Char2 Char Char Char Char3"/>
    <w:basedOn w:val="a"/>
    <w:qFormat/>
    <w:pPr>
      <w:widowControl/>
      <w:adjustRightInd w:val="0"/>
      <w:snapToGrid w:val="0"/>
      <w:spacing w:line="360" w:lineRule="auto"/>
      <w:ind w:firstLineChars="200" w:firstLine="200"/>
      <w:jc w:val="left"/>
    </w:pPr>
    <w:rPr>
      <w:rFonts w:ascii="Times New Roman" w:hAnsi="宋体" w:cs="宋体"/>
      <w:sz w:val="24"/>
      <w:szCs w:val="26"/>
    </w:rPr>
  </w:style>
  <w:style w:type="paragraph" w:customStyle="1" w:styleId="216">
    <w:name w:val="正文文本缩进 21"/>
    <w:basedOn w:val="a"/>
    <w:qFormat/>
    <w:pPr>
      <w:widowControl/>
      <w:adjustRightInd w:val="0"/>
      <w:spacing w:line="312" w:lineRule="atLeast"/>
      <w:ind w:firstLine="540"/>
      <w:jc w:val="left"/>
      <w:textAlignment w:val="baseline"/>
    </w:pPr>
    <w:rPr>
      <w:rFonts w:ascii="宋体"/>
      <w:kern w:val="0"/>
      <w:sz w:val="24"/>
    </w:rPr>
  </w:style>
  <w:style w:type="paragraph" w:customStyle="1" w:styleId="afffffffffd">
    <w:name w:val="封面首行"/>
    <w:basedOn w:val="a"/>
    <w:next w:val="a"/>
    <w:qFormat/>
    <w:pPr>
      <w:widowControl/>
      <w:jc w:val="left"/>
    </w:pPr>
    <w:rPr>
      <w:rFonts w:ascii="宋体" w:eastAsia="仿宋_GB2312"/>
      <w:b/>
      <w:kern w:val="0"/>
      <w:sz w:val="24"/>
    </w:rPr>
  </w:style>
  <w:style w:type="paragraph" w:customStyle="1" w:styleId="xl50">
    <w:name w:val="xl50"/>
    <w:basedOn w:val="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350">
    <w:name w:val="3 5"/>
    <w:qFormat/>
    <w:pPr>
      <w:tabs>
        <w:tab w:val="left" w:pos="-720"/>
        <w:tab w:val="left" w:pos="0"/>
        <w:tab w:val="left" w:pos="720"/>
        <w:tab w:val="left" w:pos="1440"/>
        <w:tab w:val="left" w:pos="2160"/>
        <w:tab w:val="left" w:pos="2880"/>
        <w:tab w:val="decimal" w:pos="3600"/>
      </w:tabs>
      <w:suppressAutoHyphens/>
      <w:spacing w:after="200" w:line="276" w:lineRule="auto"/>
      <w:ind w:firstLine="3600"/>
    </w:pPr>
    <w:rPr>
      <w:rFonts w:ascii="Courier" w:hAnsi="Courier"/>
      <w:sz w:val="24"/>
      <w:szCs w:val="22"/>
      <w:lang w:eastAsia="en-US"/>
    </w:rPr>
  </w:style>
  <w:style w:type="paragraph" w:customStyle="1" w:styleId="21121122Char1Heading2211">
    <w:name w:val="标题 21.1标题 21.1标题2标题 2 Char1节_Heading 2标2二级标题1.1标题 +..."/>
    <w:basedOn w:val="a"/>
    <w:qFormat/>
    <w:pPr>
      <w:widowControl/>
      <w:tabs>
        <w:tab w:val="left" w:pos="998"/>
      </w:tabs>
      <w:spacing w:line="360" w:lineRule="auto"/>
      <w:ind w:left="576" w:firstLineChars="200" w:firstLine="200"/>
      <w:jc w:val="left"/>
    </w:pPr>
    <w:rPr>
      <w:rFonts w:ascii="Arial" w:hAnsi="Arial" w:cs="Arial"/>
      <w:kern w:val="0"/>
      <w:sz w:val="28"/>
      <w:szCs w:val="28"/>
    </w:rPr>
  </w:style>
  <w:style w:type="paragraph" w:customStyle="1" w:styleId="1ff3">
    <w:name w:val="表格文字 1"/>
    <w:basedOn w:val="a"/>
    <w:qFormat/>
    <w:pPr>
      <w:widowControl/>
      <w:adjustRightInd w:val="0"/>
      <w:snapToGrid w:val="0"/>
      <w:jc w:val="center"/>
    </w:pPr>
    <w:rPr>
      <w:rFonts w:ascii="Arial" w:hAnsi="Arial" w:cs="Arial"/>
      <w:kern w:val="0"/>
      <w:sz w:val="24"/>
      <w:szCs w:val="21"/>
    </w:rPr>
  </w:style>
  <w:style w:type="paragraph" w:customStyle="1" w:styleId="afffffffffe">
    <w:name w:val="传统正文"/>
    <w:basedOn w:val="a"/>
    <w:qFormat/>
    <w:pPr>
      <w:spacing w:after="120" w:line="360" w:lineRule="auto"/>
    </w:pPr>
    <w:rPr>
      <w:rFonts w:ascii="Times New Roman" w:hAnsi="Times New Roman"/>
      <w:bCs/>
      <w:sz w:val="24"/>
    </w:rPr>
  </w:style>
  <w:style w:type="paragraph" w:customStyle="1" w:styleId="TableParagraph">
    <w:name w:val="Table Paragraph"/>
    <w:basedOn w:val="a"/>
    <w:qFormat/>
    <w:pPr>
      <w:jc w:val="left"/>
    </w:pPr>
    <w:rPr>
      <w:kern w:val="0"/>
      <w:sz w:val="22"/>
      <w:lang w:eastAsia="en-US"/>
    </w:rPr>
  </w:style>
  <w:style w:type="paragraph" w:customStyle="1" w:styleId="affffffffff">
    <w:name w:val="表格文字右"/>
    <w:basedOn w:val="affffffffff0"/>
    <w:qFormat/>
    <w:pPr>
      <w:autoSpaceDE/>
      <w:autoSpaceDN/>
      <w:adjustRightInd/>
      <w:snapToGrid/>
      <w:spacing w:line="360" w:lineRule="auto"/>
      <w:ind w:rightChars="20" w:right="56" w:firstLine="0"/>
      <w:jc w:val="right"/>
      <w:outlineLvl w:val="9"/>
    </w:pPr>
    <w:rPr>
      <w:rFonts w:ascii="Arial" w:hAnsi="Arial" w:cs="Arial"/>
      <w:color w:val="auto"/>
      <w:szCs w:val="21"/>
      <w:lang w:val="en-US"/>
    </w:rPr>
  </w:style>
  <w:style w:type="paragraph" w:customStyle="1" w:styleId="affffffffff0">
    <w:name w:val="表格文字中"/>
    <w:basedOn w:val="a"/>
    <w:link w:val="CharCharfffc"/>
    <w:qFormat/>
    <w:pPr>
      <w:keepNext/>
      <w:widowControl/>
      <w:tabs>
        <w:tab w:val="left" w:pos="628"/>
        <w:tab w:val="left" w:pos="980"/>
        <w:tab w:val="left" w:pos="1727"/>
        <w:tab w:val="left" w:pos="1884"/>
      </w:tabs>
      <w:autoSpaceDE w:val="0"/>
      <w:autoSpaceDN w:val="0"/>
      <w:adjustRightInd w:val="0"/>
      <w:snapToGrid w:val="0"/>
      <w:ind w:firstLine="560"/>
      <w:jc w:val="left"/>
      <w:outlineLvl w:val="0"/>
    </w:pPr>
    <w:rPr>
      <w:rFonts w:ascii="宋体" w:hAnsi="宋体"/>
      <w:color w:val="000000"/>
      <w:kern w:val="0"/>
      <w:sz w:val="24"/>
      <w:lang w:val="zh-CN"/>
    </w:rPr>
  </w:style>
  <w:style w:type="character" w:customStyle="1" w:styleId="CharCharfffc">
    <w:name w:val="表格文字中 Char Char"/>
    <w:link w:val="affffffffff0"/>
    <w:qFormat/>
    <w:rPr>
      <w:rFonts w:ascii="宋体" w:hAnsi="宋体"/>
      <w:color w:val="000000"/>
      <w:sz w:val="24"/>
      <w:szCs w:val="24"/>
      <w:lang w:val="zh-CN"/>
    </w:rPr>
  </w:style>
  <w:style w:type="paragraph" w:customStyle="1" w:styleId="CharCharCharCharCharCharCharCharCharCharCharCharCharCharCharCharCharChar2">
    <w:name w:val="Char Char Char Char Char Char Char Char Char Char Char Char Char Char Char Char Char Char2"/>
    <w:basedOn w:val="a"/>
    <w:qFormat/>
    <w:rPr>
      <w:rFonts w:ascii="Times New Roman" w:hAnsi="Times New Roman"/>
      <w:sz w:val="24"/>
    </w:rPr>
  </w:style>
  <w:style w:type="paragraph" w:customStyle="1" w:styleId="2ff9">
    <w:name w:val="样式 正文首行缩进 + 首行缩进:  2 字符"/>
    <w:basedOn w:val="aff5"/>
    <w:qFormat/>
    <w:pPr>
      <w:adjustRightInd w:val="0"/>
      <w:snapToGrid w:val="0"/>
      <w:spacing w:after="0" w:line="520" w:lineRule="atLeast"/>
      <w:ind w:firstLineChars="200" w:firstLine="549"/>
    </w:pPr>
    <w:rPr>
      <w:rFonts w:cs="宋体"/>
      <w:bCs/>
      <w:sz w:val="28"/>
    </w:rPr>
  </w:style>
  <w:style w:type="paragraph" w:customStyle="1" w:styleId="affffffffff1">
    <w:name w:val="表内字"/>
    <w:basedOn w:val="a"/>
    <w:qFormat/>
    <w:pPr>
      <w:adjustRightInd w:val="0"/>
      <w:snapToGrid w:val="0"/>
      <w:jc w:val="center"/>
    </w:pPr>
    <w:rPr>
      <w:rFonts w:ascii="Times New Roman" w:eastAsia="楷体_GB2312" w:hAnsi="Times New Roman"/>
      <w:color w:val="000000"/>
      <w:sz w:val="24"/>
    </w:rPr>
  </w:style>
  <w:style w:type="paragraph" w:customStyle="1" w:styleId="BPDI">
    <w:name w:val="BPDI表格字体"/>
    <w:link w:val="BPDICharChar"/>
    <w:qFormat/>
    <w:pPr>
      <w:widowControl w:val="0"/>
      <w:adjustRightInd w:val="0"/>
      <w:snapToGrid w:val="0"/>
      <w:spacing w:after="200" w:line="276" w:lineRule="auto"/>
    </w:pPr>
    <w:rPr>
      <w:rFonts w:eastAsia="Times New Roman"/>
      <w:szCs w:val="21"/>
    </w:rPr>
  </w:style>
  <w:style w:type="character" w:customStyle="1" w:styleId="BPDICharChar">
    <w:name w:val="BPDI表格字体 Char Char"/>
    <w:link w:val="BPDI"/>
    <w:qFormat/>
    <w:rPr>
      <w:rFonts w:eastAsia="Times New Roman"/>
      <w:szCs w:val="21"/>
    </w:rPr>
  </w:style>
  <w:style w:type="paragraph" w:customStyle="1" w:styleId="2ffa">
    <w:name w:val="页脚2"/>
    <w:basedOn w:val="5a"/>
    <w:qFormat/>
    <w:pPr>
      <w:tabs>
        <w:tab w:val="center" w:pos="4320"/>
        <w:tab w:val="right" w:pos="8640"/>
      </w:tabs>
      <w:spacing w:line="240" w:lineRule="atLeast"/>
      <w:textAlignment w:val="auto"/>
    </w:pPr>
    <w:rPr>
      <w:rFonts w:hint="eastAsia"/>
      <w:sz w:val="18"/>
    </w:rPr>
  </w:style>
  <w:style w:type="paragraph" w:customStyle="1" w:styleId="5a">
    <w:name w:val="正文5"/>
    <w:qFormat/>
    <w:pPr>
      <w:widowControl w:val="0"/>
      <w:adjustRightInd w:val="0"/>
      <w:spacing w:after="200" w:line="360" w:lineRule="atLeast"/>
      <w:textAlignment w:val="baseline"/>
    </w:pPr>
    <w:rPr>
      <w:rFonts w:ascii="宋体" w:hAnsi="Times New Roman"/>
      <w:sz w:val="24"/>
      <w:szCs w:val="22"/>
    </w:rPr>
  </w:style>
  <w:style w:type="paragraph" w:customStyle="1" w:styleId="4c">
    <w:name w:val="正文文本缩进4"/>
    <w:basedOn w:val="a"/>
    <w:qFormat/>
    <w:pPr>
      <w:widowControl/>
      <w:autoSpaceDE w:val="0"/>
      <w:autoSpaceDN w:val="0"/>
      <w:adjustRightInd w:val="0"/>
      <w:spacing w:beforeLines="50" w:afterLines="50"/>
      <w:ind w:firstLineChars="214" w:firstLine="599"/>
      <w:jc w:val="left"/>
    </w:pPr>
    <w:rPr>
      <w:rFonts w:cs="宋体"/>
      <w:sz w:val="24"/>
    </w:rPr>
  </w:style>
  <w:style w:type="paragraph" w:customStyle="1" w:styleId="affffffffff2">
    <w:name w:val="表格文字左"/>
    <w:basedOn w:val="a"/>
    <w:qFormat/>
    <w:pPr>
      <w:keepNext/>
      <w:widowControl/>
      <w:spacing w:line="160" w:lineRule="atLeast"/>
      <w:ind w:leftChars="20" w:left="56"/>
      <w:jc w:val="center"/>
    </w:pPr>
    <w:rPr>
      <w:rFonts w:ascii="宋体"/>
      <w:color w:val="000000"/>
      <w:kern w:val="0"/>
      <w:sz w:val="24"/>
      <w:szCs w:val="18"/>
    </w:rPr>
  </w:style>
  <w:style w:type="paragraph" w:customStyle="1" w:styleId="1ff4">
    <w:name w:val="引用1"/>
    <w:basedOn w:val="a"/>
    <w:next w:val="a"/>
    <w:link w:val="Charffffb"/>
    <w:uiPriority w:val="29"/>
    <w:qFormat/>
    <w:pPr>
      <w:widowControl/>
      <w:jc w:val="left"/>
    </w:pPr>
    <w:rPr>
      <w:i/>
      <w:kern w:val="0"/>
      <w:sz w:val="24"/>
    </w:rPr>
  </w:style>
  <w:style w:type="character" w:customStyle="1" w:styleId="Charffffb">
    <w:name w:val="引用 Char"/>
    <w:link w:val="1ff4"/>
    <w:uiPriority w:val="29"/>
    <w:qFormat/>
    <w:rPr>
      <w:i/>
      <w:sz w:val="24"/>
      <w:szCs w:val="24"/>
    </w:rPr>
  </w:style>
  <w:style w:type="paragraph" w:customStyle="1" w:styleId="30505">
    <w:name w:val="样式 标题 3 + 段前: 0.5 行 段后: 0.5 行"/>
    <w:basedOn w:val="3"/>
    <w:qFormat/>
    <w:pPr>
      <w:spacing w:beforeLines="50" w:before="240" w:afterLines="50" w:after="60" w:line="300" w:lineRule="auto"/>
      <w:jc w:val="left"/>
    </w:pPr>
    <w:rPr>
      <w:rFonts w:ascii="Cambria" w:hAnsi="Cambria"/>
      <w:b w:val="0"/>
      <w:bCs w:val="0"/>
      <w:kern w:val="0"/>
      <w:sz w:val="24"/>
      <w:szCs w:val="20"/>
    </w:rPr>
  </w:style>
  <w:style w:type="paragraph" w:customStyle="1" w:styleId="c">
    <w:name w:val="c_"/>
    <w:qFormat/>
    <w:pPr>
      <w:widowControl w:val="0"/>
      <w:autoSpaceDE w:val="0"/>
      <w:autoSpaceDN w:val="0"/>
      <w:adjustRightInd w:val="0"/>
      <w:spacing w:after="200" w:line="276" w:lineRule="auto"/>
      <w:jc w:val="both"/>
    </w:pPr>
    <w:rPr>
      <w:rFonts w:ascii="五" w:eastAsia="五"/>
      <w:sz w:val="24"/>
      <w:szCs w:val="22"/>
    </w:rPr>
  </w:style>
  <w:style w:type="paragraph" w:customStyle="1" w:styleId="affffffffff3">
    <w:name w:val="神华正文"/>
    <w:basedOn w:val="a"/>
    <w:qFormat/>
    <w:pPr>
      <w:widowControl/>
      <w:spacing w:line="360" w:lineRule="auto"/>
      <w:ind w:firstLineChars="200" w:firstLine="200"/>
      <w:jc w:val="left"/>
    </w:pPr>
    <w:rPr>
      <w:rFonts w:ascii="宋体" w:hAnsi="宋体" w:cs="宋体"/>
      <w:kern w:val="0"/>
      <w:sz w:val="28"/>
      <w:szCs w:val="30"/>
    </w:rPr>
  </w:style>
  <w:style w:type="paragraph" w:customStyle="1" w:styleId="225">
    <w:name w:val="样式 正文首行缩进 2 + 首行缩进:  2 字符"/>
    <w:basedOn w:val="a"/>
    <w:qFormat/>
    <w:pPr>
      <w:adjustRightInd w:val="0"/>
      <w:snapToGrid w:val="0"/>
      <w:spacing w:after="120" w:line="360" w:lineRule="auto"/>
      <w:ind w:firstLineChars="200" w:firstLine="480"/>
    </w:pPr>
    <w:rPr>
      <w:rFonts w:ascii="Times New Roman" w:hAnsi="Times New Roman"/>
      <w:sz w:val="24"/>
    </w:rPr>
  </w:style>
  <w:style w:type="paragraph" w:customStyle="1" w:styleId="xl171">
    <w:name w:val="xl171"/>
    <w:basedOn w:val="a"/>
    <w:qFormat/>
    <w:pPr>
      <w:widowControl/>
      <w:pBdr>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4">
    <w:name w:val="待定小"/>
    <w:basedOn w:val="a"/>
    <w:qFormat/>
    <w:pPr>
      <w:widowControl/>
      <w:adjustRightInd w:val="0"/>
      <w:snapToGrid w:val="0"/>
      <w:ind w:left="-25"/>
      <w:jc w:val="center"/>
    </w:pPr>
    <w:rPr>
      <w:rFonts w:ascii="宋体" w:hAnsi="Times"/>
      <w:color w:val="0000FF"/>
      <w:kern w:val="0"/>
      <w:szCs w:val="20"/>
    </w:rPr>
  </w:style>
  <w:style w:type="paragraph" w:customStyle="1" w:styleId="Char2CharChar2">
    <w:name w:val="Char2 Char Char2"/>
    <w:basedOn w:val="a"/>
    <w:qFormat/>
    <w:pPr>
      <w:widowControl/>
      <w:jc w:val="left"/>
    </w:pPr>
    <w:rPr>
      <w:rFonts w:ascii="Times New Roman" w:hAnsi="Times New Roman" w:cs="宋体"/>
      <w:sz w:val="24"/>
    </w:rPr>
  </w:style>
  <w:style w:type="paragraph" w:customStyle="1" w:styleId="CM26">
    <w:name w:val="CM26"/>
    <w:basedOn w:val="a"/>
    <w:next w:val="a"/>
    <w:qFormat/>
    <w:pPr>
      <w:autoSpaceDE w:val="0"/>
      <w:autoSpaceDN w:val="0"/>
      <w:adjustRightInd w:val="0"/>
      <w:spacing w:after="293" w:line="276" w:lineRule="auto"/>
      <w:jc w:val="left"/>
    </w:pPr>
    <w:rPr>
      <w:rFonts w:ascii="Helvetica" w:hAnsi="Helvetica"/>
      <w:kern w:val="0"/>
      <w:sz w:val="24"/>
    </w:rPr>
  </w:style>
  <w:style w:type="paragraph" w:customStyle="1" w:styleId="250">
    <w:name w:val="正文文字缩进 + 左侧: 2.5 字符"/>
    <w:basedOn w:val="a"/>
    <w:qFormat/>
    <w:pPr>
      <w:tabs>
        <w:tab w:val="left" w:pos="1980"/>
        <w:tab w:val="left" w:pos="2160"/>
        <w:tab w:val="left" w:pos="3900"/>
        <w:tab w:val="left" w:pos="4500"/>
        <w:tab w:val="left" w:pos="4680"/>
      </w:tabs>
      <w:adjustRightInd w:val="0"/>
      <w:spacing w:before="240" w:after="240" w:line="312" w:lineRule="auto"/>
      <w:ind w:leftChars="250" w:left="525"/>
    </w:pPr>
    <w:rPr>
      <w:rFonts w:ascii="Times New Roman" w:hAnsi="Times New Roman"/>
      <w:sz w:val="24"/>
    </w:rPr>
  </w:style>
  <w:style w:type="paragraph" w:customStyle="1" w:styleId="affffffffff5">
    <w:name w:val="表体"/>
    <w:basedOn w:val="a"/>
    <w:link w:val="Charffffc"/>
    <w:qFormat/>
    <w:pPr>
      <w:adjustRightInd w:val="0"/>
      <w:snapToGrid w:val="0"/>
      <w:spacing w:line="240" w:lineRule="atLeast"/>
      <w:jc w:val="center"/>
    </w:pPr>
    <w:rPr>
      <w:rFonts w:ascii="仿宋_GB2312" w:eastAsia="仿宋_GB2312" w:hAnsi="Times New Roman"/>
      <w:sz w:val="24"/>
    </w:rPr>
  </w:style>
  <w:style w:type="character" w:customStyle="1" w:styleId="Charffffc">
    <w:name w:val="表体 Char"/>
    <w:link w:val="affffffffff5"/>
    <w:qFormat/>
    <w:rPr>
      <w:rFonts w:ascii="仿宋_GB2312" w:eastAsia="仿宋_GB2312" w:hAnsi="Times New Roman"/>
      <w:kern w:val="2"/>
      <w:sz w:val="24"/>
      <w:szCs w:val="24"/>
    </w:rPr>
  </w:style>
  <w:style w:type="paragraph" w:customStyle="1" w:styleId="31113CharChar3Char3111111-">
    <w:name w:val="样式 标题 31.1.1条标题 3 Char Char标题 3 Char标3§1.1.1.. (1.1.1)- ..."/>
    <w:basedOn w:val="3"/>
    <w:qFormat/>
    <w:pPr>
      <w:tabs>
        <w:tab w:val="left" w:pos="360"/>
      </w:tabs>
      <w:spacing w:before="200" w:after="200" w:line="415" w:lineRule="auto"/>
      <w:ind w:left="360" w:hangingChars="200" w:hanging="360"/>
      <w:jc w:val="left"/>
    </w:pPr>
    <w:rPr>
      <w:rFonts w:ascii="宋体" w:hAnsi="Arial" w:cs="Arial"/>
      <w:b w:val="0"/>
      <w:sz w:val="28"/>
      <w:szCs w:val="20"/>
    </w:rPr>
  </w:style>
  <w:style w:type="paragraph" w:customStyle="1" w:styleId="5155Char21Char2Char25Char1Char">
    <w:name w:val="样式 标题 51)项标5标题 5 Char21) Char2项 Char2标题 5 Char1) Char项 ..."/>
    <w:basedOn w:val="a"/>
    <w:qFormat/>
    <w:pPr>
      <w:keepNext/>
      <w:widowControl/>
      <w:spacing w:line="300" w:lineRule="auto"/>
      <w:ind w:firstLineChars="200" w:firstLine="560"/>
      <w:jc w:val="left"/>
    </w:pPr>
    <w:rPr>
      <w:rFonts w:ascii="Arial" w:hAnsi="Arial" w:cs="Arial"/>
      <w:b/>
      <w:bCs/>
      <w:kern w:val="0"/>
      <w:sz w:val="28"/>
    </w:rPr>
  </w:style>
  <w:style w:type="paragraph" w:customStyle="1" w:styleId="CYQ1">
    <w:name w:val="CYQ 正文四号字体样式1"/>
    <w:basedOn w:val="a"/>
    <w:qFormat/>
    <w:pPr>
      <w:widowControl/>
      <w:spacing w:line="360" w:lineRule="auto"/>
      <w:jc w:val="left"/>
    </w:pPr>
    <w:rPr>
      <w:rFonts w:ascii="宋体"/>
      <w:color w:val="000000"/>
      <w:kern w:val="0"/>
      <w:sz w:val="24"/>
    </w:rPr>
  </w:style>
  <w:style w:type="paragraph" w:customStyle="1" w:styleId="-TimesNewRoman">
    <w:name w:val="样式 正文首行缩进可研-正文首行缩进标准正文 + (符号) Times New Roman"/>
    <w:basedOn w:val="aff5"/>
    <w:qFormat/>
    <w:pPr>
      <w:widowControl/>
      <w:tabs>
        <w:tab w:val="left" w:pos="628"/>
        <w:tab w:val="left" w:pos="1727"/>
        <w:tab w:val="left" w:pos="1884"/>
        <w:tab w:val="left" w:pos="2660"/>
        <w:tab w:val="left" w:pos="5460"/>
      </w:tabs>
      <w:adjustRightInd w:val="0"/>
      <w:snapToGrid w:val="0"/>
      <w:spacing w:after="0" w:line="360" w:lineRule="auto"/>
      <w:ind w:firstLineChars="200" w:firstLine="560"/>
      <w:jc w:val="left"/>
    </w:pPr>
    <w:rPr>
      <w:rFonts w:ascii="宋体" w:hAnsi="宋体"/>
      <w:sz w:val="28"/>
      <w:szCs w:val="28"/>
    </w:rPr>
  </w:style>
  <w:style w:type="paragraph" w:customStyle="1" w:styleId="TimesNewRoman121">
    <w:name w:val="样式 表格文字居中 + Times New Roman 五号 行距: 固定值 12 磅1"/>
    <w:basedOn w:val="CharCharfff0"/>
    <w:qFormat/>
    <w:pPr>
      <w:keepLines/>
      <w:tabs>
        <w:tab w:val="clear" w:pos="628"/>
        <w:tab w:val="clear" w:pos="980"/>
        <w:tab w:val="clear" w:pos="1727"/>
        <w:tab w:val="clear" w:pos="1884"/>
        <w:tab w:val="clear" w:pos="4900"/>
        <w:tab w:val="left" w:pos="420"/>
      </w:tabs>
      <w:autoSpaceDE/>
      <w:autoSpaceDN/>
      <w:adjustRightInd/>
      <w:snapToGrid/>
      <w:spacing w:before="200" w:beforeAutospacing="0" w:after="200" w:line="412" w:lineRule="auto"/>
      <w:ind w:leftChars="0" w:left="720" w:firstLineChars="200" w:hanging="432"/>
      <w:jc w:val="left"/>
      <w:outlineLvl w:val="2"/>
    </w:pPr>
    <w:rPr>
      <w:rFonts w:hAnsi="Times New Roman"/>
      <w:b/>
      <w:color w:val="auto"/>
      <w:spacing w:val="0"/>
      <w:szCs w:val="20"/>
      <w:lang w:val="en-US"/>
    </w:rPr>
  </w:style>
  <w:style w:type="paragraph" w:customStyle="1" w:styleId="affffffffff6">
    <w:name w:val="样式 短简表 + 黑色"/>
    <w:basedOn w:val="affffffff4"/>
    <w:qFormat/>
    <w:rPr>
      <w:color w:val="000000"/>
      <w:kern w:val="0"/>
      <w:sz w:val="21"/>
    </w:rPr>
  </w:style>
  <w:style w:type="paragraph" w:customStyle="1" w:styleId="HTML14">
    <w:name w:val="HTML 预设格式1"/>
    <w:basedOn w:val="a"/>
    <w:link w:val="HTMLChar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4"/>
    </w:rPr>
  </w:style>
  <w:style w:type="character" w:customStyle="1" w:styleId="HTMLCharChar">
    <w:name w:val="HTML 预设格式 Char Char"/>
    <w:link w:val="HTML14"/>
    <w:qFormat/>
    <w:rPr>
      <w:rFonts w:ascii="Courier New" w:hAnsi="Courier New" w:cs="Courier New"/>
      <w:kern w:val="2"/>
      <w:sz w:val="24"/>
      <w:szCs w:val="24"/>
    </w:rPr>
  </w:style>
  <w:style w:type="paragraph" w:customStyle="1" w:styleId="Char120">
    <w:name w:val="Char12"/>
    <w:basedOn w:val="a"/>
    <w:qFormat/>
    <w:pPr>
      <w:widowControl/>
      <w:adjustRightInd w:val="0"/>
      <w:spacing w:line="360" w:lineRule="atLeast"/>
      <w:jc w:val="left"/>
      <w:textAlignment w:val="baseline"/>
    </w:pPr>
    <w:rPr>
      <w:rFonts w:ascii="宋体"/>
      <w:kern w:val="0"/>
      <w:sz w:val="24"/>
    </w:rPr>
  </w:style>
  <w:style w:type="paragraph" w:customStyle="1" w:styleId="affffffffff7">
    <w:name w:val="正文样式－表格－左"/>
    <w:basedOn w:val="affffffffff8"/>
    <w:qFormat/>
    <w:pPr>
      <w:jc w:val="left"/>
    </w:pPr>
  </w:style>
  <w:style w:type="paragraph" w:customStyle="1" w:styleId="affffffffff8">
    <w:name w:val="正文样式－表格－中"/>
    <w:basedOn w:val="affffff8"/>
    <w:qFormat/>
    <w:pPr>
      <w:ind w:firstLine="0"/>
      <w:jc w:val="center"/>
    </w:pPr>
  </w:style>
  <w:style w:type="paragraph" w:customStyle="1" w:styleId="xl211">
    <w:name w:val="xl211"/>
    <w:basedOn w:val="a"/>
    <w:qFormat/>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right"/>
      <w:textAlignment w:val="center"/>
    </w:pPr>
    <w:rPr>
      <w:rFonts w:ascii="Arial" w:hAnsi="Arial" w:cs="Arial"/>
      <w:kern w:val="0"/>
      <w:sz w:val="18"/>
      <w:szCs w:val="18"/>
    </w:rPr>
  </w:style>
  <w:style w:type="paragraph" w:customStyle="1" w:styleId="affffffffff9">
    <w:name w:val="报告题目"/>
    <w:basedOn w:val="a"/>
    <w:next w:val="a"/>
    <w:link w:val="CharCharfffd"/>
    <w:qFormat/>
    <w:pPr>
      <w:widowControl/>
      <w:spacing w:line="500" w:lineRule="atLeast"/>
      <w:jc w:val="center"/>
    </w:pPr>
    <w:rPr>
      <w:rFonts w:eastAsia="黑体"/>
      <w:kern w:val="0"/>
      <w:sz w:val="72"/>
      <w:szCs w:val="72"/>
    </w:rPr>
  </w:style>
  <w:style w:type="character" w:customStyle="1" w:styleId="CharCharfffd">
    <w:name w:val="报告题目 Char Char"/>
    <w:link w:val="affffffffff9"/>
    <w:qFormat/>
    <w:rPr>
      <w:rFonts w:eastAsia="黑体"/>
      <w:sz w:val="72"/>
      <w:szCs w:val="72"/>
    </w:rPr>
  </w:style>
  <w:style w:type="paragraph" w:customStyle="1" w:styleId="74">
    <w:name w:val="标题7"/>
    <w:basedOn w:val="7"/>
    <w:next w:val="a"/>
    <w:link w:val="7CharChar0"/>
    <w:qFormat/>
    <w:pPr>
      <w:keepNext w:val="0"/>
      <w:keepLines w:val="0"/>
      <w:widowControl/>
      <w:tabs>
        <w:tab w:val="left" w:pos="360"/>
      </w:tabs>
      <w:adjustRightInd/>
      <w:spacing w:after="60" w:line="240" w:lineRule="auto"/>
      <w:ind w:left="360" w:hangingChars="200" w:hanging="360"/>
      <w:textAlignment w:val="auto"/>
    </w:pPr>
    <w:rPr>
      <w:rFonts w:ascii="宋体" w:eastAsia="黑体" w:hAnsi="宋体"/>
      <w:b w:val="0"/>
      <w:kern w:val="0"/>
      <w:sz w:val="20"/>
      <w:szCs w:val="20"/>
    </w:rPr>
  </w:style>
  <w:style w:type="character" w:customStyle="1" w:styleId="7CharChar0">
    <w:name w:val="标题7 Char Char"/>
    <w:link w:val="74"/>
    <w:qFormat/>
    <w:rPr>
      <w:rFonts w:ascii="宋体" w:eastAsia="黑体" w:hAnsi="宋体"/>
    </w:rPr>
  </w:style>
  <w:style w:type="paragraph" w:customStyle="1" w:styleId="NormalText2">
    <w:name w:val="Normal Text 2"/>
    <w:basedOn w:val="a"/>
    <w:qFormat/>
    <w:pPr>
      <w:widowControl/>
      <w:spacing w:before="60" w:after="60"/>
      <w:ind w:left="397"/>
      <w:jc w:val="left"/>
    </w:pPr>
    <w:rPr>
      <w:rFonts w:ascii="宋体"/>
      <w:kern w:val="0"/>
      <w:sz w:val="20"/>
      <w:lang w:eastAsia="en-US"/>
    </w:rPr>
  </w:style>
  <w:style w:type="paragraph" w:customStyle="1" w:styleId="xl82">
    <w:name w:val="xl82"/>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99CC"/>
      <w:kern w:val="0"/>
      <w:sz w:val="20"/>
    </w:rPr>
  </w:style>
  <w:style w:type="paragraph" w:customStyle="1" w:styleId="4d">
    <w:name w:val="新标题4"/>
    <w:basedOn w:val="4"/>
    <w:link w:val="4CharChar2"/>
    <w:qFormat/>
    <w:pPr>
      <w:keepLines w:val="0"/>
      <w:widowControl/>
      <w:tabs>
        <w:tab w:val="left" w:pos="512"/>
        <w:tab w:val="left" w:pos="1024"/>
        <w:tab w:val="left" w:pos="1583"/>
      </w:tabs>
      <w:overflowPunct w:val="0"/>
      <w:topLinePunct/>
      <w:autoSpaceDE w:val="0"/>
      <w:autoSpaceDN w:val="0"/>
      <w:adjustRightInd w:val="0"/>
      <w:snapToGrid w:val="0"/>
      <w:spacing w:before="0" w:after="0" w:line="440" w:lineRule="exact"/>
      <w:ind w:left="1583" w:hanging="851"/>
      <w:jc w:val="left"/>
    </w:pPr>
    <w:rPr>
      <w:rFonts w:eastAsia="宋体" w:cs="Times New Roman"/>
      <w:spacing w:val="8"/>
      <w:kern w:val="0"/>
      <w:sz w:val="24"/>
      <w:szCs w:val="20"/>
    </w:rPr>
  </w:style>
  <w:style w:type="character" w:customStyle="1" w:styleId="4CharChar2">
    <w:name w:val="新标题4 Char Char"/>
    <w:link w:val="4d"/>
    <w:qFormat/>
    <w:rPr>
      <w:rFonts w:ascii="Arial" w:hAnsi="Arial"/>
      <w:b/>
      <w:bCs/>
      <w:spacing w:val="8"/>
      <w:sz w:val="24"/>
    </w:rPr>
  </w:style>
  <w:style w:type="paragraph" w:customStyle="1" w:styleId="NormalIndent2">
    <w:name w:val="Normal Indent2"/>
    <w:basedOn w:val="a"/>
    <w:qFormat/>
    <w:pPr>
      <w:ind w:firstLine="420"/>
    </w:pPr>
    <w:rPr>
      <w:rFonts w:ascii="Times New Roman" w:hAnsi="Times New Roman"/>
      <w:sz w:val="24"/>
    </w:rPr>
  </w:style>
  <w:style w:type="paragraph" w:customStyle="1" w:styleId="affffffffffa">
    <w:name w:val="编制人员"/>
    <w:basedOn w:val="a"/>
    <w:qFormat/>
    <w:pPr>
      <w:keepNext/>
      <w:widowControl/>
      <w:snapToGrid w:val="0"/>
      <w:spacing w:line="300" w:lineRule="auto"/>
      <w:jc w:val="center"/>
    </w:pPr>
    <w:rPr>
      <w:rFonts w:ascii="黑体" w:eastAsia="黑体" w:hAnsi="Arial" w:cs="Arial"/>
      <w:kern w:val="0"/>
      <w:sz w:val="32"/>
    </w:rPr>
  </w:style>
  <w:style w:type="paragraph" w:customStyle="1" w:styleId="affffffffffb">
    <w:name w:val="篇号及标题"/>
    <w:qFormat/>
    <w:pPr>
      <w:spacing w:after="200" w:line="360" w:lineRule="auto"/>
      <w:jc w:val="center"/>
    </w:pPr>
    <w:rPr>
      <w:rFonts w:ascii="宋体"/>
      <w:kern w:val="2"/>
      <w:sz w:val="44"/>
      <w:szCs w:val="22"/>
    </w:rPr>
  </w:style>
  <w:style w:type="paragraph" w:customStyle="1" w:styleId="xl28">
    <w:name w:val="xl28"/>
    <w:basedOn w:val="a"/>
    <w:qFormat/>
    <w:pPr>
      <w:widowControl/>
      <w:pBdr>
        <w:left w:val="single" w:sz="8" w:space="0" w:color="auto"/>
        <w:right w:val="single" w:sz="8" w:space="0" w:color="auto"/>
      </w:pBdr>
      <w:autoSpaceDE w:val="0"/>
      <w:autoSpaceDN w:val="0"/>
      <w:adjustRightInd w:val="0"/>
      <w:snapToGrid w:val="0"/>
      <w:spacing w:before="100" w:after="100"/>
      <w:jc w:val="center"/>
    </w:pPr>
    <w:rPr>
      <w:rFonts w:ascii="宋体" w:hAnsi="宋体"/>
      <w:kern w:val="0"/>
      <w:sz w:val="24"/>
    </w:rPr>
  </w:style>
  <w:style w:type="paragraph" w:customStyle="1" w:styleId="x0">
    <w:name w:val="x正文"/>
    <w:basedOn w:val="a"/>
    <w:link w:val="xCharChar0"/>
    <w:qFormat/>
    <w:pPr>
      <w:spacing w:line="360" w:lineRule="auto"/>
      <w:ind w:firstLineChars="200" w:firstLine="482"/>
    </w:pPr>
    <w:rPr>
      <w:rFonts w:ascii="宋体" w:hAnsi="宋体" w:cs="宋体"/>
      <w:bCs/>
      <w:snapToGrid w:val="0"/>
      <w:kern w:val="0"/>
      <w:sz w:val="24"/>
      <w:szCs w:val="21"/>
    </w:rPr>
  </w:style>
  <w:style w:type="character" w:customStyle="1" w:styleId="xCharChar0">
    <w:name w:val="x正文 Char Char"/>
    <w:link w:val="x0"/>
    <w:qFormat/>
    <w:rPr>
      <w:rFonts w:ascii="宋体" w:hAnsi="宋体" w:cs="宋体"/>
      <w:bCs/>
      <w:snapToGrid w:val="0"/>
      <w:sz w:val="24"/>
      <w:szCs w:val="21"/>
    </w:rPr>
  </w:style>
  <w:style w:type="paragraph" w:customStyle="1" w:styleId="1ff5">
    <w:name w:val="正文文本1"/>
    <w:link w:val="BodytextCharChar"/>
    <w:qFormat/>
    <w:pPr>
      <w:autoSpaceDE w:val="0"/>
      <w:autoSpaceDN w:val="0"/>
      <w:adjustRightInd w:val="0"/>
      <w:spacing w:after="200" w:line="276" w:lineRule="auto"/>
      <w:jc w:val="both"/>
    </w:pPr>
    <w:rPr>
      <w:rFonts w:ascii="Arial" w:hAnsi="Arial"/>
      <w:color w:val="000000"/>
      <w:sz w:val="24"/>
      <w:szCs w:val="24"/>
      <w:lang w:eastAsia="en-US"/>
    </w:rPr>
  </w:style>
  <w:style w:type="character" w:customStyle="1" w:styleId="BodytextCharChar">
    <w:name w:val="Body text Char Char"/>
    <w:link w:val="1ff5"/>
    <w:qFormat/>
    <w:rPr>
      <w:rFonts w:ascii="Arial" w:hAnsi="Arial"/>
      <w:color w:val="000000"/>
      <w:sz w:val="24"/>
      <w:szCs w:val="24"/>
      <w:lang w:eastAsia="en-US"/>
    </w:rPr>
  </w:style>
  <w:style w:type="paragraph" w:customStyle="1" w:styleId="217">
    <w:name w:val="列表编号 21"/>
    <w:basedOn w:val="a"/>
    <w:qFormat/>
    <w:pPr>
      <w:widowControl/>
      <w:tabs>
        <w:tab w:val="left" w:pos="780"/>
      </w:tabs>
      <w:spacing w:line="480" w:lineRule="exact"/>
      <w:ind w:leftChars="200" w:left="780" w:hangingChars="200" w:hanging="360"/>
      <w:jc w:val="left"/>
    </w:pPr>
    <w:rPr>
      <w:rFonts w:ascii="Times New Roman" w:hAnsi="Times New Roman" w:cs="宋体"/>
      <w:sz w:val="24"/>
    </w:rPr>
  </w:style>
  <w:style w:type="paragraph" w:customStyle="1" w:styleId="Style7">
    <w:name w:val="Style7"/>
    <w:basedOn w:val="a"/>
    <w:qFormat/>
    <w:pPr>
      <w:widowControl/>
      <w:autoSpaceDE w:val="0"/>
      <w:autoSpaceDN w:val="0"/>
      <w:adjustRightInd w:val="0"/>
      <w:jc w:val="left"/>
    </w:pPr>
    <w:rPr>
      <w:rFonts w:ascii="宋体"/>
      <w:kern w:val="0"/>
      <w:sz w:val="24"/>
    </w:rPr>
  </w:style>
  <w:style w:type="paragraph" w:customStyle="1" w:styleId="1111">
    <w:name w:val="样式 标题 1 + 段前: 1 行 段后: 1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Char1CharCharChar2">
    <w:name w:val="Char1 Char Char Char2"/>
    <w:basedOn w:val="a"/>
    <w:qFormat/>
    <w:pPr>
      <w:widowControl/>
      <w:jc w:val="left"/>
    </w:pPr>
    <w:rPr>
      <w:rFonts w:ascii="Tahoma" w:hAnsi="Tahoma"/>
      <w:kern w:val="0"/>
      <w:sz w:val="24"/>
    </w:rPr>
  </w:style>
  <w:style w:type="paragraph" w:customStyle="1" w:styleId="affffffffffc">
    <w:name w:val="表－居中列"/>
    <w:basedOn w:val="a"/>
    <w:link w:val="Charffffd"/>
    <w:qFormat/>
    <w:pPr>
      <w:suppressLineNumbers/>
      <w:tabs>
        <w:tab w:val="left" w:pos="360"/>
      </w:tabs>
      <w:suppressAutoHyphens/>
      <w:snapToGrid w:val="0"/>
      <w:spacing w:before="50" w:after="50" w:line="300" w:lineRule="auto"/>
      <w:ind w:left="360" w:hanging="360"/>
      <w:jc w:val="left"/>
    </w:pPr>
    <w:rPr>
      <w:rFonts w:cs="Arial"/>
      <w:color w:val="0000FF"/>
      <w:kern w:val="0"/>
      <w:sz w:val="24"/>
      <w:szCs w:val="21"/>
    </w:rPr>
  </w:style>
  <w:style w:type="character" w:customStyle="1" w:styleId="Charffffd">
    <w:name w:val="表－居中列 Char"/>
    <w:link w:val="affffffffffc"/>
    <w:qFormat/>
    <w:rPr>
      <w:rFonts w:cs="Arial"/>
      <w:color w:val="0000FF"/>
      <w:sz w:val="24"/>
      <w:szCs w:val="21"/>
    </w:rPr>
  </w:style>
  <w:style w:type="paragraph" w:customStyle="1" w:styleId="affffffffffd">
    <w:name w:val="南沙表内容"/>
    <w:basedOn w:val="affffffffffe"/>
    <w:qFormat/>
  </w:style>
  <w:style w:type="paragraph" w:customStyle="1" w:styleId="affffffffffe">
    <w:name w:val="表格文字—五号"/>
    <w:basedOn w:val="a"/>
    <w:link w:val="CharCharfffe"/>
    <w:qFormat/>
    <w:pPr>
      <w:widowControl/>
      <w:jc w:val="center"/>
    </w:pPr>
    <w:rPr>
      <w:kern w:val="0"/>
      <w:sz w:val="20"/>
    </w:rPr>
  </w:style>
  <w:style w:type="character" w:customStyle="1" w:styleId="CharCharfffe">
    <w:name w:val="表格文字—五号 Char Char"/>
    <w:link w:val="affffffffffe"/>
    <w:qFormat/>
    <w:rPr>
      <w:szCs w:val="24"/>
    </w:rPr>
  </w:style>
  <w:style w:type="paragraph" w:customStyle="1" w:styleId="-11">
    <w:name w:val="正文-1"/>
    <w:basedOn w:val="a"/>
    <w:qFormat/>
    <w:pPr>
      <w:widowControl/>
      <w:spacing w:line="400" w:lineRule="exact"/>
      <w:ind w:firstLineChars="200" w:firstLine="200"/>
      <w:jc w:val="left"/>
    </w:pPr>
    <w:rPr>
      <w:rFonts w:ascii="宋体"/>
      <w:kern w:val="0"/>
      <w:sz w:val="24"/>
    </w:rPr>
  </w:style>
  <w:style w:type="paragraph" w:customStyle="1" w:styleId="xl23">
    <w:name w:val="xl23"/>
    <w:basedOn w:val="a"/>
    <w:qFormat/>
    <w:pPr>
      <w:widowControl/>
      <w:spacing w:before="100" w:beforeAutospacing="1" w:after="100" w:afterAutospacing="1" w:line="440" w:lineRule="exact"/>
      <w:jc w:val="center"/>
    </w:pPr>
    <w:rPr>
      <w:rFonts w:ascii="宋体" w:hAnsi="宋体"/>
      <w:kern w:val="0"/>
      <w:sz w:val="24"/>
    </w:rPr>
  </w:style>
  <w:style w:type="paragraph" w:customStyle="1" w:styleId="font10">
    <w:name w:val="font10"/>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afffffffffff">
    <w:name w:val="页眉中"/>
    <w:basedOn w:val="a4"/>
    <w:qFormat/>
    <w:pPr>
      <w:widowControl/>
      <w:tabs>
        <w:tab w:val="left" w:pos="2160"/>
      </w:tabs>
      <w:adjustRightInd w:val="0"/>
      <w:snapToGrid w:val="0"/>
      <w:spacing w:line="300" w:lineRule="auto"/>
      <w:ind w:left="2160" w:hanging="420"/>
      <w:jc w:val="left"/>
    </w:pPr>
    <w:rPr>
      <w:rFonts w:ascii="黑体" w:eastAsia="黑体"/>
      <w:bCs/>
      <w:sz w:val="24"/>
    </w:rPr>
  </w:style>
  <w:style w:type="paragraph" w:customStyle="1" w:styleId="Style8">
    <w:name w:val="Style8"/>
    <w:basedOn w:val="a"/>
    <w:qFormat/>
    <w:pPr>
      <w:widowControl/>
      <w:autoSpaceDE w:val="0"/>
      <w:autoSpaceDN w:val="0"/>
      <w:adjustRightInd w:val="0"/>
      <w:spacing w:line="274" w:lineRule="exact"/>
      <w:ind w:hanging="408"/>
      <w:jc w:val="left"/>
    </w:pPr>
    <w:rPr>
      <w:rFonts w:ascii="宋体"/>
      <w:kern w:val="0"/>
      <w:sz w:val="24"/>
    </w:rPr>
  </w:style>
  <w:style w:type="paragraph" w:customStyle="1" w:styleId="21121122Char1TimesNewRoman">
    <w:name w:val="样式 标题 21.1标题 21.1标题2标题 2 Char1节 + (符号) Times New Roman"/>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afffffffffff0">
    <w:name w:val="条款"/>
    <w:basedOn w:val="a"/>
    <w:qFormat/>
    <w:rPr>
      <w:rFonts w:ascii="Times New Roman" w:hAnsi="Times New Roman"/>
      <w:sz w:val="24"/>
    </w:rPr>
  </w:style>
  <w:style w:type="paragraph" w:customStyle="1" w:styleId="1ff6">
    <w:name w:val="1级样式."/>
    <w:basedOn w:val="a"/>
    <w:qFormat/>
    <w:pPr>
      <w:keepNext/>
      <w:keepLines/>
      <w:widowControl/>
      <w:spacing w:beforeLines="50" w:afterLines="100" w:line="360" w:lineRule="auto"/>
      <w:jc w:val="left"/>
      <w:outlineLvl w:val="0"/>
    </w:pPr>
    <w:rPr>
      <w:rFonts w:ascii="宋体" w:eastAsia="黑体"/>
      <w:color w:val="000000"/>
      <w:kern w:val="44"/>
      <w:sz w:val="36"/>
      <w:szCs w:val="36"/>
    </w:rPr>
  </w:style>
  <w:style w:type="paragraph" w:customStyle="1" w:styleId="xl27">
    <w:name w:val="xl27"/>
    <w:basedOn w:val="a"/>
    <w:qFormat/>
    <w:pPr>
      <w:widowControl/>
      <w:spacing w:before="100" w:beforeAutospacing="1" w:after="100" w:afterAutospacing="1"/>
      <w:jc w:val="center"/>
      <w:textAlignment w:val="center"/>
    </w:pPr>
    <w:rPr>
      <w:rFonts w:ascii="Times New Roman" w:hAnsi="Times New Roman"/>
      <w:kern w:val="0"/>
      <w:sz w:val="20"/>
    </w:rPr>
  </w:style>
  <w:style w:type="paragraph" w:customStyle="1" w:styleId="Style5">
    <w:name w:val="Style5"/>
    <w:basedOn w:val="a"/>
    <w:qFormat/>
    <w:pPr>
      <w:widowControl/>
      <w:autoSpaceDE w:val="0"/>
      <w:autoSpaceDN w:val="0"/>
      <w:adjustRightInd w:val="0"/>
      <w:jc w:val="left"/>
    </w:pPr>
    <w:rPr>
      <w:rFonts w:ascii="宋体"/>
      <w:kern w:val="0"/>
      <w:sz w:val="24"/>
    </w:rPr>
  </w:style>
  <w:style w:type="paragraph" w:customStyle="1" w:styleId="CharCharCharCharCharChar1CharCharCharChar">
    <w:name w:val="Char Char Char Char Char Char1 Char Char Char Char"/>
    <w:basedOn w:val="a"/>
    <w:qFormat/>
    <w:pPr>
      <w:widowControl/>
      <w:jc w:val="left"/>
    </w:pPr>
    <w:rPr>
      <w:rFonts w:ascii="宋体"/>
      <w:kern w:val="0"/>
      <w:sz w:val="24"/>
    </w:rPr>
  </w:style>
  <w:style w:type="paragraph" w:customStyle="1" w:styleId="afffffffffff1">
    <w:name w:val="内容文字"/>
    <w:basedOn w:val="a"/>
    <w:qFormat/>
    <w:pPr>
      <w:widowControl/>
      <w:spacing w:line="360" w:lineRule="auto"/>
      <w:ind w:firstLineChars="200" w:firstLine="480"/>
      <w:jc w:val="left"/>
    </w:pPr>
    <w:rPr>
      <w:rFonts w:ascii="宋体" w:hAnsi="宋体" w:cs="宋体"/>
      <w:kern w:val="0"/>
      <w:sz w:val="28"/>
    </w:rPr>
  </w:style>
  <w:style w:type="paragraph" w:customStyle="1" w:styleId="afffffffffff2">
    <w:name w:val="非缩进正文"/>
    <w:basedOn w:val="a"/>
    <w:next w:val="a"/>
    <w:qFormat/>
    <w:pPr>
      <w:widowControl/>
      <w:adjustRightInd w:val="0"/>
      <w:spacing w:line="440" w:lineRule="exact"/>
      <w:ind w:firstLine="420"/>
      <w:jc w:val="left"/>
    </w:pPr>
    <w:rPr>
      <w:rFonts w:ascii="Arial" w:hAnsi="Arial" w:cs="Arial"/>
      <w:kern w:val="0"/>
      <w:sz w:val="24"/>
      <w:szCs w:val="21"/>
    </w:rPr>
  </w:style>
  <w:style w:type="paragraph" w:customStyle="1" w:styleId="1ff7">
    <w:name w:val="1标题"/>
    <w:basedOn w:val="a"/>
    <w:qFormat/>
    <w:pPr>
      <w:widowControl/>
      <w:tabs>
        <w:tab w:val="left" w:pos="510"/>
        <w:tab w:val="left" w:pos="570"/>
      </w:tabs>
      <w:autoSpaceDE w:val="0"/>
      <w:autoSpaceDN w:val="0"/>
      <w:adjustRightInd w:val="0"/>
      <w:spacing w:line="300" w:lineRule="auto"/>
      <w:ind w:left="510" w:hanging="510"/>
      <w:jc w:val="left"/>
      <w:textAlignment w:val="baseline"/>
    </w:pPr>
    <w:rPr>
      <w:rFonts w:ascii="宋体"/>
      <w:b/>
      <w:kern w:val="0"/>
      <w:sz w:val="24"/>
    </w:rPr>
  </w:style>
  <w:style w:type="paragraph" w:customStyle="1" w:styleId="5b">
    <w:name w:val="标题5"/>
    <w:basedOn w:val="a4"/>
    <w:link w:val="5CharChar1"/>
    <w:qFormat/>
    <w:pPr>
      <w:keepNext/>
      <w:widowControl/>
      <w:tabs>
        <w:tab w:val="left" w:pos="2160"/>
      </w:tabs>
      <w:overflowPunct w:val="0"/>
      <w:autoSpaceDE w:val="0"/>
      <w:autoSpaceDN w:val="0"/>
      <w:adjustRightInd w:val="0"/>
      <w:spacing w:before="240" w:after="60"/>
      <w:ind w:left="2160" w:hanging="420"/>
      <w:jc w:val="left"/>
      <w:textAlignment w:val="baseline"/>
      <w:outlineLvl w:val="2"/>
    </w:pPr>
    <w:rPr>
      <w:sz w:val="28"/>
      <w:szCs w:val="21"/>
    </w:rPr>
  </w:style>
  <w:style w:type="character" w:customStyle="1" w:styleId="5CharChar1">
    <w:name w:val="标题5 Char Char"/>
    <w:link w:val="5b"/>
    <w:qFormat/>
    <w:rPr>
      <w:sz w:val="28"/>
      <w:szCs w:val="21"/>
    </w:rPr>
  </w:style>
  <w:style w:type="paragraph" w:customStyle="1" w:styleId="123">
    <w:name w:val="12"/>
    <w:basedOn w:val="a"/>
    <w:next w:val="a4"/>
    <w:qFormat/>
    <w:pPr>
      <w:widowControl/>
      <w:ind w:firstLine="420"/>
      <w:jc w:val="left"/>
    </w:pPr>
    <w:rPr>
      <w:rFonts w:ascii="仿宋_GB2312" w:eastAsia="仿宋_GB2312"/>
      <w:kern w:val="0"/>
      <w:sz w:val="28"/>
    </w:rPr>
  </w:style>
  <w:style w:type="paragraph" w:customStyle="1" w:styleId="1101-1stOrderHeadingchap1Char">
    <w:name w:val="样式 标题 1. (1.0)§1.- 1st Order Heading章chap标题 1 Char一级标题，黑粗..."/>
    <w:basedOn w:val="1"/>
    <w:qFormat/>
    <w:pPr>
      <w:keepLines w:val="0"/>
      <w:widowControl/>
      <w:spacing w:before="240" w:after="240" w:line="240" w:lineRule="auto"/>
      <w:ind w:left="432" w:hanging="432"/>
      <w:jc w:val="left"/>
    </w:pPr>
    <w:rPr>
      <w:rFonts w:ascii="Cambria" w:hAnsi="Cambria"/>
      <w:kern w:val="0"/>
      <w:sz w:val="20"/>
      <w:szCs w:val="20"/>
    </w:rPr>
  </w:style>
  <w:style w:type="paragraph" w:customStyle="1" w:styleId="3f7">
    <w:name w:val="文字3"/>
    <w:basedOn w:val="a"/>
    <w:qFormat/>
    <w:pPr>
      <w:widowControl/>
      <w:adjustRightInd w:val="0"/>
      <w:snapToGrid w:val="0"/>
      <w:spacing w:line="300" w:lineRule="auto"/>
      <w:jc w:val="center"/>
    </w:pPr>
    <w:rPr>
      <w:rFonts w:ascii="宋体"/>
      <w:kern w:val="0"/>
      <w:sz w:val="18"/>
    </w:rPr>
  </w:style>
  <w:style w:type="paragraph" w:customStyle="1" w:styleId="4e">
    <w:name w:val="页眉4"/>
    <w:basedOn w:val="5a"/>
    <w:qFormat/>
    <w:pPr>
      <w:pBdr>
        <w:bottom w:val="single" w:sz="6" w:space="1" w:color="auto"/>
      </w:pBdr>
      <w:tabs>
        <w:tab w:val="center" w:pos="4153"/>
        <w:tab w:val="right" w:pos="8306"/>
      </w:tabs>
      <w:spacing w:line="240" w:lineRule="atLeast"/>
      <w:jc w:val="center"/>
      <w:textAlignment w:val="auto"/>
    </w:pPr>
    <w:rPr>
      <w:rFonts w:hint="eastAsia"/>
      <w:sz w:val="18"/>
    </w:rPr>
  </w:style>
  <w:style w:type="paragraph" w:customStyle="1" w:styleId="-9">
    <w:name w:val="表格文字-左"/>
    <w:basedOn w:val="5"/>
    <w:qFormat/>
    <w:pPr>
      <w:keepNext w:val="0"/>
      <w:keepLines w:val="0"/>
      <w:widowControl/>
      <w:spacing w:before="0" w:after="0" w:line="360" w:lineRule="exact"/>
      <w:textAlignment w:val="center"/>
      <w:outlineLvl w:val="9"/>
    </w:pPr>
    <w:rPr>
      <w:rFonts w:ascii="Calibri" w:hAnsi="Calibri"/>
      <w:b w:val="0"/>
      <w:kern w:val="0"/>
      <w:sz w:val="21"/>
      <w:szCs w:val="21"/>
      <w:lang w:eastAsia="en-US" w:bidi="en-US"/>
    </w:rPr>
  </w:style>
  <w:style w:type="paragraph" w:customStyle="1" w:styleId="5c">
    <w:name w:val="样式 标题5 + 宋体"/>
    <w:basedOn w:val="5"/>
    <w:link w:val="5CharChar2"/>
    <w:qFormat/>
    <w:pPr>
      <w:keepNext w:val="0"/>
      <w:keepLines w:val="0"/>
      <w:widowControl/>
      <w:adjustRightInd/>
      <w:spacing w:before="240" w:after="60" w:line="240" w:lineRule="auto"/>
      <w:textAlignment w:val="auto"/>
    </w:pPr>
    <w:rPr>
      <w:rFonts w:ascii="宋体" w:hAnsi="宋体"/>
      <w:bCs/>
      <w:kern w:val="0"/>
      <w:szCs w:val="28"/>
    </w:rPr>
  </w:style>
  <w:style w:type="character" w:customStyle="1" w:styleId="5CharChar2">
    <w:name w:val="样式 标题5 + 宋体 Char Char"/>
    <w:link w:val="5c"/>
    <w:qFormat/>
    <w:rPr>
      <w:rFonts w:ascii="宋体" w:hAnsi="宋体"/>
      <w:b/>
      <w:bCs/>
      <w:sz w:val="28"/>
      <w:szCs w:val="28"/>
    </w:rPr>
  </w:style>
  <w:style w:type="paragraph" w:customStyle="1" w:styleId="zxl2Char">
    <w:name w:val="zxl正文首行缩进  2 字符 行距: Char"/>
    <w:basedOn w:val="a"/>
    <w:qFormat/>
    <w:pPr>
      <w:widowControl/>
      <w:tabs>
        <w:tab w:val="left" w:pos="-1843"/>
        <w:tab w:val="left" w:pos="1727"/>
        <w:tab w:val="left" w:pos="1884"/>
      </w:tabs>
      <w:spacing w:line="336" w:lineRule="auto"/>
      <w:ind w:firstLineChars="200" w:firstLine="560"/>
      <w:jc w:val="left"/>
      <w:outlineLvl w:val="0"/>
    </w:pPr>
    <w:rPr>
      <w:rFonts w:ascii="宋体" w:hAnsi="宋体"/>
      <w:kern w:val="0"/>
      <w:sz w:val="28"/>
      <w:szCs w:val="28"/>
    </w:rPr>
  </w:style>
  <w:style w:type="paragraph" w:customStyle="1" w:styleId="1ff8">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z-1">
    <w:name w:val="z-窗体顶端1"/>
    <w:basedOn w:val="a"/>
    <w:next w:val="a"/>
    <w:link w:val="z-"/>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qFormat/>
    <w:rsid w:val="000B4D3C"/>
    <w:rPr>
      <w:rFonts w:ascii="Arial" w:eastAsiaTheme="minorEastAsia" w:hAnsi="Arial" w:cs="Arial"/>
      <w:vanish/>
      <w:sz w:val="16"/>
      <w:szCs w:val="16"/>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2ffb">
    <w:name w:val="标题2标准格式"/>
    <w:basedOn w:val="affffff5"/>
    <w:next w:val="affffff5"/>
    <w:qFormat/>
    <w:pPr>
      <w:spacing w:beforeLines="50" w:afterLines="50"/>
      <w:ind w:firstLineChars="0" w:firstLine="0"/>
      <w:jc w:val="both"/>
      <w:outlineLvl w:val="1"/>
    </w:pPr>
    <w:rPr>
      <w:rFonts w:ascii="宋体" w:hAnsi="宋体" w:cs="宋体"/>
      <w:bCs/>
      <w:color w:val="auto"/>
      <w:sz w:val="30"/>
      <w:szCs w:val="30"/>
    </w:rPr>
  </w:style>
  <w:style w:type="paragraph" w:customStyle="1" w:styleId="CharCharCharCharCharCharCharCharCharCharCharCharCharCharCharChar3">
    <w:name w:val="Char Char Char Char Char Char Char Char Char Char Char Char Char Char Char Char3"/>
    <w:basedOn w:val="a"/>
    <w:qFormat/>
    <w:pPr>
      <w:widowControl/>
      <w:jc w:val="left"/>
    </w:pPr>
    <w:rPr>
      <w:rFonts w:ascii="Times New Roman" w:hAnsi="Times New Roman" w:cs="宋体"/>
      <w:sz w:val="24"/>
    </w:rPr>
  </w:style>
  <w:style w:type="paragraph" w:customStyle="1" w:styleId="afffffffffff3">
    <w:name w:val="表格 左"/>
    <w:basedOn w:val="a"/>
    <w:qFormat/>
    <w:pPr>
      <w:widowControl/>
      <w:snapToGrid w:val="0"/>
      <w:spacing w:line="300" w:lineRule="auto"/>
      <w:jc w:val="left"/>
    </w:pPr>
    <w:rPr>
      <w:rFonts w:ascii="Times New Roman" w:hAnsi="Times New Roman"/>
      <w:color w:val="000000"/>
      <w:kern w:val="0"/>
      <w:sz w:val="24"/>
    </w:rPr>
  </w:style>
  <w:style w:type="paragraph" w:customStyle="1" w:styleId="xl133">
    <w:name w:val="xl133"/>
    <w:basedOn w:val="a"/>
    <w:qFormat/>
    <w:pPr>
      <w:widowControl/>
      <w:pBdr>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YQ10">
    <w:name w:val="CYQ 表格文字小四字体样式1"/>
    <w:basedOn w:val="a"/>
    <w:qFormat/>
    <w:pPr>
      <w:widowControl/>
      <w:spacing w:line="360" w:lineRule="atLeast"/>
      <w:jc w:val="center"/>
    </w:pPr>
    <w:rPr>
      <w:rFonts w:ascii="宋体"/>
      <w:kern w:val="0"/>
      <w:sz w:val="24"/>
    </w:rPr>
  </w:style>
  <w:style w:type="paragraph" w:customStyle="1" w:styleId="xl198">
    <w:name w:val="xl198"/>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color w:val="000000"/>
      <w:kern w:val="0"/>
      <w:sz w:val="28"/>
      <w:szCs w:val="28"/>
    </w:rPr>
  </w:style>
  <w:style w:type="paragraph" w:customStyle="1" w:styleId="315">
    <w:name w:val="列表接续 31"/>
    <w:basedOn w:val="a"/>
    <w:qFormat/>
    <w:pPr>
      <w:widowControl/>
      <w:spacing w:after="120"/>
      <w:ind w:leftChars="600" w:left="1260"/>
      <w:jc w:val="left"/>
    </w:pPr>
    <w:rPr>
      <w:rFonts w:ascii="Times New Roman" w:hAnsi="Times New Roman" w:cs="宋体"/>
      <w:sz w:val="24"/>
    </w:rPr>
  </w:style>
  <w:style w:type="paragraph" w:customStyle="1" w:styleId="CM6">
    <w:name w:val="CM6"/>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xl74">
    <w:name w:val="xl74"/>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宋体" w:hAnsi="宋体"/>
      <w:kern w:val="0"/>
      <w:sz w:val="24"/>
    </w:rPr>
  </w:style>
  <w:style w:type="paragraph" w:customStyle="1" w:styleId="font6">
    <w:name w:val="font6"/>
    <w:basedOn w:val="a"/>
    <w:qFormat/>
    <w:pPr>
      <w:widowControl/>
      <w:spacing w:before="100" w:beforeAutospacing="1" w:after="100" w:afterAutospacing="1"/>
      <w:jc w:val="left"/>
    </w:pPr>
    <w:rPr>
      <w:rFonts w:ascii="Times New Roman" w:hAnsi="Times New Roman"/>
      <w:kern w:val="0"/>
      <w:sz w:val="20"/>
    </w:rPr>
  </w:style>
  <w:style w:type="paragraph" w:customStyle="1" w:styleId="4f">
    <w:name w:val="列出段落4"/>
    <w:basedOn w:val="a"/>
    <w:qFormat/>
    <w:pPr>
      <w:widowControl/>
      <w:ind w:firstLineChars="200" w:firstLine="420"/>
      <w:jc w:val="left"/>
    </w:pPr>
    <w:rPr>
      <w:rFonts w:ascii="宋体"/>
      <w:kern w:val="0"/>
      <w:sz w:val="24"/>
    </w:rPr>
  </w:style>
  <w:style w:type="paragraph" w:customStyle="1" w:styleId="231">
    <w:name w:val="字元 字元23"/>
    <w:basedOn w:val="a"/>
    <w:qFormat/>
    <w:rPr>
      <w:rFonts w:ascii="Times New Roman" w:hAnsi="Times New Roman"/>
      <w:sz w:val="24"/>
    </w:rPr>
  </w:style>
  <w:style w:type="paragraph" w:customStyle="1" w:styleId="CharCharCharCharCharCharCharCharCharChar0">
    <w:name w:val="Char Char Char Char Char Char Char Char Char Char"/>
    <w:basedOn w:val="a"/>
    <w:qFormat/>
    <w:rPr>
      <w:rFonts w:ascii="Times New Roman" w:hAnsi="Times New Roman"/>
      <w:sz w:val="24"/>
    </w:rPr>
  </w:style>
  <w:style w:type="paragraph" w:customStyle="1" w:styleId="font16">
    <w:name w:val="font16"/>
    <w:basedOn w:val="a"/>
    <w:qFormat/>
    <w:pPr>
      <w:widowControl/>
      <w:spacing w:before="100" w:beforeAutospacing="1" w:after="100" w:afterAutospacing="1"/>
      <w:jc w:val="left"/>
    </w:pPr>
    <w:rPr>
      <w:rFonts w:ascii="宋体"/>
      <w:kern w:val="0"/>
      <w:sz w:val="18"/>
      <w:szCs w:val="18"/>
    </w:rPr>
  </w:style>
  <w:style w:type="paragraph" w:customStyle="1" w:styleId="xl140">
    <w:name w:val="xl14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ffffffff4">
    <w:name w:val="珠海项目"/>
    <w:basedOn w:val="a4"/>
    <w:link w:val="CharCharffff"/>
    <w:qFormat/>
    <w:pPr>
      <w:widowControl/>
      <w:ind w:firstLineChars="200" w:firstLine="560"/>
      <w:jc w:val="left"/>
    </w:pPr>
    <w:rPr>
      <w:rFonts w:ascii="仿宋_GB2312" w:eastAsia="仿宋_GB2312"/>
      <w:sz w:val="28"/>
      <w:szCs w:val="24"/>
    </w:rPr>
  </w:style>
  <w:style w:type="character" w:customStyle="1" w:styleId="CharCharffff">
    <w:name w:val="珠海项目 Char Char"/>
    <w:link w:val="afffffffffff4"/>
    <w:qFormat/>
    <w:rPr>
      <w:rFonts w:ascii="仿宋_GB2312" w:eastAsia="仿宋_GB2312"/>
      <w:sz w:val="28"/>
      <w:szCs w:val="24"/>
    </w:rPr>
  </w:style>
  <w:style w:type="paragraph" w:customStyle="1" w:styleId="Char1fa">
    <w:name w:val="Char1"/>
    <w:basedOn w:val="a"/>
    <w:qFormat/>
    <w:pPr>
      <w:adjustRightInd w:val="0"/>
      <w:spacing w:line="360" w:lineRule="atLeast"/>
      <w:textAlignment w:val="baseline"/>
    </w:pPr>
    <w:rPr>
      <w:rFonts w:ascii="Times New Roman" w:hAnsi="Times New Roman"/>
      <w:sz w:val="24"/>
    </w:rPr>
  </w:style>
  <w:style w:type="paragraph" w:customStyle="1" w:styleId="zw1">
    <w:name w:val="zw1"/>
    <w:basedOn w:val="a"/>
    <w:qFormat/>
    <w:pPr>
      <w:widowControl/>
      <w:spacing w:before="100" w:beforeAutospacing="1" w:after="100" w:afterAutospacing="1" w:line="375" w:lineRule="atLeast"/>
      <w:jc w:val="left"/>
    </w:pPr>
    <w:rPr>
      <w:rFonts w:ascii="宋体" w:hAnsi="宋体"/>
      <w:color w:val="000000"/>
      <w:kern w:val="0"/>
      <w:sz w:val="24"/>
      <w:szCs w:val="21"/>
    </w:rPr>
  </w:style>
  <w:style w:type="paragraph" w:customStyle="1" w:styleId="1ff9">
    <w:name w:val="新标题1"/>
    <w:basedOn w:val="1"/>
    <w:link w:val="1Char8"/>
    <w:qFormat/>
    <w:pPr>
      <w:keepLines w:val="0"/>
      <w:widowControl/>
      <w:tabs>
        <w:tab w:val="left" w:pos="845"/>
      </w:tabs>
      <w:overflowPunct w:val="0"/>
      <w:topLinePunct/>
      <w:autoSpaceDE w:val="0"/>
      <w:autoSpaceDN w:val="0"/>
      <w:adjustRightInd w:val="0"/>
      <w:snapToGrid w:val="0"/>
      <w:spacing w:before="120" w:after="120" w:line="440" w:lineRule="exact"/>
      <w:ind w:left="845" w:hanging="425"/>
      <w:jc w:val="left"/>
    </w:pPr>
    <w:rPr>
      <w:rFonts w:ascii="Cambria" w:hAnsi="Cambria" w:cs="宋体"/>
      <w:kern w:val="32"/>
      <w:sz w:val="36"/>
      <w:szCs w:val="20"/>
    </w:rPr>
  </w:style>
  <w:style w:type="character" w:customStyle="1" w:styleId="1Char8">
    <w:name w:val="新标题1 Char"/>
    <w:link w:val="1ff9"/>
    <w:qFormat/>
    <w:rPr>
      <w:rFonts w:ascii="Cambria" w:hAnsi="Cambria" w:cs="宋体"/>
      <w:b/>
      <w:bCs/>
      <w:kern w:val="32"/>
      <w:sz w:val="36"/>
    </w:rPr>
  </w:style>
  <w:style w:type="paragraph" w:customStyle="1" w:styleId="ZchnZchnCharCharZchnZchn2">
    <w:name w:val="Zchn Zchn Char Char Zchn Zchn2"/>
    <w:basedOn w:val="a"/>
    <w:qFormat/>
    <w:rPr>
      <w:rFonts w:ascii="Tahoma" w:eastAsia="楷体_GB2312" w:hAnsi="Tahoma"/>
      <w:spacing w:val="10"/>
      <w:sz w:val="24"/>
    </w:rPr>
  </w:style>
  <w:style w:type="paragraph" w:customStyle="1" w:styleId="Char1CharCharChar11">
    <w:name w:val="Char1 Char Char Char11"/>
    <w:basedOn w:val="a"/>
    <w:qFormat/>
    <w:pPr>
      <w:widowControl/>
      <w:jc w:val="left"/>
    </w:pPr>
    <w:rPr>
      <w:rFonts w:ascii="宋体"/>
      <w:kern w:val="0"/>
      <w:sz w:val="24"/>
      <w:szCs w:val="21"/>
    </w:rPr>
  </w:style>
  <w:style w:type="paragraph" w:customStyle="1" w:styleId="HDGTXT2">
    <w:name w:val="HDGTXT 2"/>
    <w:basedOn w:val="a"/>
    <w:next w:val="2"/>
    <w:qFormat/>
    <w:pPr>
      <w:widowControl/>
      <w:spacing w:before="60" w:after="120"/>
      <w:ind w:left="1152"/>
      <w:jc w:val="left"/>
    </w:pPr>
    <w:rPr>
      <w:rFonts w:ascii="宋体"/>
      <w:kern w:val="0"/>
      <w:sz w:val="24"/>
      <w:lang w:eastAsia="en-US"/>
    </w:rPr>
  </w:style>
  <w:style w:type="paragraph" w:customStyle="1" w:styleId="sj">
    <w:name w:val="正文sj"/>
    <w:basedOn w:val="a"/>
    <w:qFormat/>
    <w:pPr>
      <w:spacing w:line="300" w:lineRule="auto"/>
    </w:pPr>
    <w:rPr>
      <w:rFonts w:ascii="Times New Roman" w:hAnsi="Times New Roman"/>
      <w:sz w:val="24"/>
    </w:rPr>
  </w:style>
  <w:style w:type="paragraph" w:customStyle="1" w:styleId="afffffffffff5">
    <w:name w:val="表头标准格式"/>
    <w:basedOn w:val="affffff5"/>
    <w:next w:val="affffff5"/>
    <w:link w:val="CharCharffff0"/>
    <w:qFormat/>
    <w:pPr>
      <w:ind w:firstLineChars="0" w:firstLine="0"/>
      <w:jc w:val="both"/>
    </w:pPr>
    <w:rPr>
      <w:b w:val="0"/>
      <w:color w:val="auto"/>
    </w:rPr>
  </w:style>
  <w:style w:type="character" w:customStyle="1" w:styleId="CharCharffff0">
    <w:name w:val="表头标准格式 Char Char"/>
    <w:link w:val="afffffffffff5"/>
    <w:qFormat/>
    <w:rPr>
      <w:sz w:val="24"/>
      <w:szCs w:val="24"/>
    </w:rPr>
  </w:style>
  <w:style w:type="paragraph" w:customStyle="1" w:styleId="075">
    <w:name w:val="样式 首行缩进:  0.75 厘米"/>
    <w:basedOn w:val="a"/>
    <w:qFormat/>
    <w:pPr>
      <w:spacing w:line="440" w:lineRule="exact"/>
      <w:ind w:firstLine="425"/>
    </w:pPr>
    <w:rPr>
      <w:rFonts w:ascii="Times New Roman" w:hAnsi="Times New Roman"/>
      <w:sz w:val="24"/>
    </w:rPr>
  </w:style>
  <w:style w:type="paragraph" w:customStyle="1" w:styleId="1ffa">
    <w:name w:val="表格样式1"/>
    <w:basedOn w:val="a"/>
    <w:qFormat/>
    <w:pPr>
      <w:adjustRightInd w:val="0"/>
      <w:spacing w:line="20" w:lineRule="atLeast"/>
      <w:jc w:val="center"/>
      <w:textAlignment w:val="baseline"/>
    </w:pPr>
    <w:rPr>
      <w:rFonts w:ascii="宋体" w:hAnsi="Times New Roman"/>
      <w:kern w:val="0"/>
      <w:sz w:val="24"/>
    </w:rPr>
  </w:style>
  <w:style w:type="paragraph" w:customStyle="1" w:styleId="1ffb">
    <w:name w:val="列表接续1"/>
    <w:basedOn w:val="a"/>
    <w:qFormat/>
    <w:pPr>
      <w:widowControl/>
      <w:spacing w:after="120"/>
      <w:ind w:leftChars="200" w:left="420"/>
      <w:jc w:val="left"/>
    </w:pPr>
    <w:rPr>
      <w:rFonts w:ascii="Times New Roman" w:hAnsi="Times New Roman" w:cs="宋体"/>
      <w:sz w:val="24"/>
    </w:rPr>
  </w:style>
  <w:style w:type="paragraph" w:customStyle="1" w:styleId="pl0">
    <w:name w:val="pl表格标题"/>
    <w:basedOn w:val="a"/>
    <w:qFormat/>
    <w:pPr>
      <w:widowControl/>
      <w:snapToGrid w:val="0"/>
      <w:spacing w:line="360" w:lineRule="auto"/>
      <w:jc w:val="center"/>
    </w:pPr>
    <w:rPr>
      <w:rFonts w:ascii="宋体" w:hAnsi="宋体"/>
      <w:b/>
      <w:bCs/>
      <w:color w:val="000000"/>
      <w:kern w:val="0"/>
      <w:sz w:val="28"/>
    </w:rPr>
  </w:style>
  <w:style w:type="paragraph" w:customStyle="1" w:styleId="4f0">
    <w:name w:val="示例和注释(左缩进4)"/>
    <w:basedOn w:val="a"/>
    <w:qFormat/>
    <w:pPr>
      <w:widowControl/>
      <w:ind w:left="1281" w:hanging="799"/>
      <w:jc w:val="left"/>
    </w:pPr>
    <w:rPr>
      <w:rFonts w:ascii="Arial" w:hAnsi="Arial" w:cs="Arial"/>
      <w:kern w:val="0"/>
      <w:sz w:val="24"/>
    </w:rPr>
  </w:style>
  <w:style w:type="paragraph" w:customStyle="1" w:styleId="xl40">
    <w:name w:val="xl40"/>
    <w:basedOn w:val="a"/>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qFormat/>
    <w:pPr>
      <w:widowControl/>
      <w:spacing w:before="100" w:after="100"/>
      <w:jc w:val="center"/>
    </w:pPr>
    <w:rPr>
      <w:rFonts w:ascii="Times New Roman" w:hAnsi="Times New Roman"/>
      <w:kern w:val="0"/>
      <w:sz w:val="24"/>
    </w:rPr>
  </w:style>
  <w:style w:type="paragraph" w:customStyle="1" w:styleId="CYQ51">
    <w:name w:val="CYQ标题5样式1"/>
    <w:basedOn w:val="a"/>
    <w:qFormat/>
    <w:pPr>
      <w:widowControl/>
      <w:spacing w:line="360" w:lineRule="auto"/>
      <w:ind w:firstLineChars="200" w:firstLine="560"/>
      <w:jc w:val="left"/>
    </w:pPr>
    <w:rPr>
      <w:rFonts w:ascii="宋体"/>
      <w:kern w:val="0"/>
      <w:sz w:val="28"/>
    </w:rPr>
  </w:style>
  <w:style w:type="paragraph" w:customStyle="1" w:styleId="75">
    <w:name w:val="7表格(治)"/>
    <w:qFormat/>
    <w:pPr>
      <w:jc w:val="center"/>
    </w:pPr>
    <w:rPr>
      <w:rFonts w:ascii="Times New Roman" w:hAnsi="Times New Roman"/>
      <w:bCs/>
      <w:color w:val="000000"/>
      <w:sz w:val="18"/>
    </w:rPr>
  </w:style>
  <w:style w:type="paragraph" w:customStyle="1" w:styleId="Title2">
    <w:name w:val="Title 2"/>
    <w:basedOn w:val="a"/>
    <w:qFormat/>
    <w:pPr>
      <w:widowControl/>
      <w:spacing w:after="120"/>
      <w:ind w:left="851" w:hanging="851"/>
      <w:jc w:val="left"/>
    </w:pPr>
    <w:rPr>
      <w:rFonts w:ascii="Arial" w:hAnsi="Arial"/>
      <w:kern w:val="0"/>
      <w:sz w:val="24"/>
    </w:rPr>
  </w:style>
  <w:style w:type="paragraph" w:customStyle="1" w:styleId="afffffffffff6">
    <w:name w:val="正文表格文字"/>
    <w:basedOn w:val="a"/>
    <w:qFormat/>
    <w:pPr>
      <w:widowControl/>
      <w:jc w:val="center"/>
    </w:pPr>
    <w:rPr>
      <w:rFonts w:ascii="Arial" w:hAnsi="Arial"/>
      <w:kern w:val="0"/>
      <w:sz w:val="24"/>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kern w:val="0"/>
      <w:sz w:val="20"/>
    </w:rPr>
  </w:style>
  <w:style w:type="paragraph" w:customStyle="1" w:styleId="xl201">
    <w:name w:val="xl201"/>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xl61">
    <w:name w:val="xl61"/>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xl106">
    <w:name w:val="xl106"/>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xl76">
    <w:name w:val="xl76"/>
    <w:basedOn w:val="a"/>
    <w:qFormat/>
    <w:pPr>
      <w:widowControl/>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lang w:eastAsia="en-US" w:bidi="en-US"/>
    </w:rPr>
  </w:style>
  <w:style w:type="paragraph" w:customStyle="1" w:styleId="xl179">
    <w:name w:val="xl17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CharCharCharCharCharChar1CharCharCharChar2">
    <w:name w:val="Char Char Char Char Char Char1 Char Char Char Char2"/>
    <w:basedOn w:val="a"/>
    <w:qFormat/>
    <w:pPr>
      <w:widowControl/>
      <w:jc w:val="left"/>
    </w:pPr>
    <w:rPr>
      <w:rFonts w:ascii="Arial" w:hAnsi="Arial" w:cs="Arial"/>
      <w:kern w:val="0"/>
      <w:sz w:val="24"/>
    </w:rPr>
  </w:style>
  <w:style w:type="paragraph" w:customStyle="1" w:styleId="CharCharCharCharCharCharCharCharCharCharCharCharChar1">
    <w:name w:val="Char Char Char Char Char Char Char Char Char Char Char Char Char1"/>
    <w:basedOn w:val="a"/>
    <w:qFormat/>
    <w:pPr>
      <w:widowControl/>
      <w:jc w:val="left"/>
    </w:pPr>
    <w:rPr>
      <w:kern w:val="0"/>
      <w:sz w:val="24"/>
      <w:lang w:eastAsia="en-US" w:bidi="en-US"/>
    </w:rPr>
  </w:style>
  <w:style w:type="paragraph" w:customStyle="1" w:styleId="HDGTXT3">
    <w:name w:val="HDGTXT 3"/>
    <w:basedOn w:val="a"/>
    <w:qFormat/>
    <w:pPr>
      <w:widowControl/>
      <w:spacing w:before="60" w:after="120"/>
      <w:ind w:left="1152"/>
      <w:jc w:val="left"/>
    </w:pPr>
    <w:rPr>
      <w:rFonts w:ascii="宋体"/>
      <w:kern w:val="0"/>
      <w:sz w:val="24"/>
      <w:lang w:eastAsia="en-US"/>
    </w:rPr>
  </w:style>
  <w:style w:type="paragraph" w:customStyle="1" w:styleId="afffffffffff7">
    <w:name w:val="郭峰定义"/>
    <w:basedOn w:val="a"/>
    <w:qFormat/>
    <w:pPr>
      <w:widowControl/>
      <w:adjustRightInd w:val="0"/>
      <w:snapToGrid w:val="0"/>
      <w:spacing w:line="300" w:lineRule="auto"/>
      <w:ind w:firstLineChars="200" w:firstLine="560"/>
      <w:jc w:val="left"/>
    </w:pPr>
    <w:rPr>
      <w:rFonts w:ascii="Arial" w:hAnsi="Arial" w:cs="Arial"/>
      <w:kern w:val="0"/>
      <w:sz w:val="28"/>
      <w:szCs w:val="28"/>
    </w:rPr>
  </w:style>
  <w:style w:type="paragraph" w:customStyle="1" w:styleId="afffffffffff8">
    <w:name w:val="样式 图，表题注"/>
    <w:basedOn w:val="a"/>
    <w:qFormat/>
    <w:pPr>
      <w:widowControl/>
      <w:spacing w:afterLines="50"/>
      <w:ind w:left="227"/>
      <w:jc w:val="center"/>
    </w:pPr>
    <w:rPr>
      <w:rFonts w:ascii="宋体" w:cs="宋体"/>
      <w:b/>
      <w:bCs/>
      <w:kern w:val="0"/>
      <w:sz w:val="24"/>
    </w:rPr>
  </w:style>
  <w:style w:type="paragraph" w:customStyle="1" w:styleId="121215">
    <w:name w:val="样式 表格1 + 黑体 两端对齐 首行缩进:  2.12 厘米 行距: 1.5 倍行距"/>
    <w:basedOn w:val="a"/>
    <w:qFormat/>
    <w:pPr>
      <w:keepNext/>
      <w:widowControl/>
      <w:adjustRightInd w:val="0"/>
      <w:spacing w:line="360" w:lineRule="auto"/>
      <w:jc w:val="center"/>
    </w:pPr>
    <w:rPr>
      <w:rFonts w:ascii="黑体" w:eastAsia="黑体" w:hAnsi="Arial" w:cs="黑体"/>
      <w:kern w:val="0"/>
      <w:sz w:val="24"/>
    </w:rPr>
  </w:style>
  <w:style w:type="paragraph" w:customStyle="1" w:styleId="65">
    <w:name w:val="样式6"/>
    <w:basedOn w:val="a"/>
    <w:link w:val="6Char2"/>
    <w:qFormat/>
    <w:pPr>
      <w:tabs>
        <w:tab w:val="left" w:pos="786"/>
      </w:tabs>
      <w:spacing w:line="360" w:lineRule="auto"/>
      <w:ind w:left="26"/>
      <w:jc w:val="left"/>
    </w:pPr>
    <w:rPr>
      <w:rFonts w:ascii="Times" w:hAnsi="Times"/>
      <w:b/>
      <w:sz w:val="24"/>
    </w:rPr>
  </w:style>
  <w:style w:type="character" w:customStyle="1" w:styleId="6Char2">
    <w:name w:val="样式6 Char"/>
    <w:link w:val="65"/>
    <w:qFormat/>
    <w:rPr>
      <w:rFonts w:ascii="Times" w:hAnsi="Times"/>
      <w:b/>
      <w:kern w:val="2"/>
      <w:sz w:val="24"/>
      <w:szCs w:val="24"/>
    </w:rPr>
  </w:style>
  <w:style w:type="paragraph" w:customStyle="1" w:styleId="CharChar143">
    <w:name w:val="Char Char143"/>
    <w:basedOn w:val="a"/>
    <w:qFormat/>
    <w:pPr>
      <w:adjustRightInd w:val="0"/>
      <w:spacing w:line="360" w:lineRule="atLeast"/>
      <w:textAlignment w:val="baseline"/>
    </w:pPr>
    <w:rPr>
      <w:rFonts w:ascii="Times New Roman" w:hAnsi="Times New Roman"/>
      <w:sz w:val="24"/>
    </w:rPr>
  </w:style>
  <w:style w:type="paragraph" w:customStyle="1" w:styleId="z-10">
    <w:name w:val="z-窗体底端1"/>
    <w:basedOn w:val="a"/>
    <w:next w:val="a"/>
    <w:link w:val="z-0"/>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qFormat/>
    <w:rsid w:val="000B4D3C"/>
    <w:rPr>
      <w:rFonts w:ascii="Arial" w:eastAsiaTheme="minorEastAsia" w:hAnsi="Arial" w:cs="Arial"/>
      <w:vanish/>
      <w:sz w:val="16"/>
      <w:szCs w:val="16"/>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hAnsi="Arial" w:cs="Arial"/>
      <w:kern w:val="0"/>
      <w:sz w:val="18"/>
      <w:szCs w:val="18"/>
    </w:rPr>
  </w:style>
  <w:style w:type="paragraph" w:customStyle="1" w:styleId="Tblhead">
    <w:name w:val="Tblhead"/>
    <w:basedOn w:val="a"/>
    <w:next w:val="a"/>
    <w:qFormat/>
    <w:pPr>
      <w:pageBreakBefore/>
      <w:adjustRightInd w:val="0"/>
      <w:jc w:val="center"/>
      <w:textAlignment w:val="baseline"/>
    </w:pPr>
    <w:rPr>
      <w:rFonts w:ascii="宋体" w:hAnsi="Times New Roman"/>
      <w:kern w:val="0"/>
      <w:sz w:val="24"/>
    </w:rPr>
  </w:style>
  <w:style w:type="paragraph" w:customStyle="1" w:styleId="1ffc">
    <w:name w:val="索引标题1"/>
    <w:basedOn w:val="a"/>
    <w:next w:val="11b"/>
    <w:qFormat/>
    <w:pPr>
      <w:widowControl/>
      <w:adjustRightInd w:val="0"/>
      <w:spacing w:line="312" w:lineRule="atLeast"/>
      <w:jc w:val="left"/>
      <w:textAlignment w:val="baseline"/>
    </w:pPr>
    <w:rPr>
      <w:rFonts w:ascii="Times New Roman" w:hAnsi="Times New Roman" w:cs="宋体"/>
      <w:sz w:val="24"/>
    </w:rPr>
  </w:style>
  <w:style w:type="paragraph" w:customStyle="1" w:styleId="11b">
    <w:name w:val="索引 11"/>
    <w:basedOn w:val="a"/>
    <w:next w:val="a"/>
    <w:qFormat/>
    <w:pPr>
      <w:widowControl/>
      <w:jc w:val="left"/>
    </w:pPr>
    <w:rPr>
      <w:rFonts w:ascii="Times New Roman" w:hAnsi="Times New Roman" w:cs="宋体"/>
      <w:sz w:val="24"/>
    </w:rPr>
  </w:style>
  <w:style w:type="paragraph" w:customStyle="1" w:styleId="CharChar3CharCharCharChar3">
    <w:name w:val="Char Char3 Char Char Char Char3"/>
    <w:basedOn w:val="a"/>
    <w:qFormat/>
    <w:pPr>
      <w:widowControl/>
      <w:spacing w:after="160" w:line="240" w:lineRule="exact"/>
      <w:jc w:val="left"/>
    </w:pPr>
    <w:rPr>
      <w:rFonts w:ascii="Verdana" w:hAnsi="Verdana"/>
      <w:kern w:val="0"/>
      <w:sz w:val="20"/>
      <w:lang w:eastAsia="en-US"/>
    </w:rPr>
  </w:style>
  <w:style w:type="paragraph" w:customStyle="1" w:styleId="11h11stlevelSectionHeadl1-1Char">
    <w:name w:val="样式 标题 1章标题 1h11st levelSection Headl1-*+标题 1 Char + 宋体 四..."/>
    <w:basedOn w:val="1"/>
    <w:qFormat/>
    <w:pPr>
      <w:keepLines w:val="0"/>
      <w:widowControl/>
      <w:spacing w:before="0" w:after="0" w:line="480" w:lineRule="exact"/>
      <w:jc w:val="left"/>
    </w:pPr>
    <w:rPr>
      <w:rFonts w:ascii="宋体" w:hAnsi="宋体" w:cs="宋体"/>
      <w:b w:val="0"/>
      <w:bCs w:val="0"/>
      <w:kern w:val="0"/>
      <w:sz w:val="28"/>
      <w:szCs w:val="20"/>
    </w:rPr>
  </w:style>
  <w:style w:type="paragraph" w:customStyle="1" w:styleId="xl251">
    <w:name w:val="xl251"/>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cs="Arial"/>
      <w:kern w:val="0"/>
      <w:sz w:val="18"/>
      <w:szCs w:val="18"/>
    </w:rPr>
  </w:style>
  <w:style w:type="paragraph" w:customStyle="1" w:styleId="B4">
    <w:name w:val="B4"/>
    <w:basedOn w:val="3"/>
    <w:qFormat/>
    <w:pPr>
      <w:tabs>
        <w:tab w:val="left" w:pos="1260"/>
      </w:tabs>
      <w:spacing w:before="120" w:after="0" w:line="360" w:lineRule="auto"/>
      <w:ind w:left="1260" w:hanging="690"/>
    </w:pPr>
    <w:rPr>
      <w:rFonts w:ascii="Cambria" w:hAnsi="Cambria"/>
      <w:b w:val="0"/>
      <w:spacing w:val="10"/>
      <w:kern w:val="24"/>
      <w:sz w:val="28"/>
      <w:szCs w:val="20"/>
    </w:rPr>
  </w:style>
  <w:style w:type="paragraph" w:customStyle="1" w:styleId="CharCharCharCharCharChar10">
    <w:name w:val="Char Char Char Char Char Char1"/>
    <w:basedOn w:val="a"/>
    <w:qFormat/>
    <w:pPr>
      <w:widowControl/>
      <w:jc w:val="left"/>
    </w:pPr>
    <w:rPr>
      <w:rFonts w:ascii="宋体"/>
      <w:kern w:val="0"/>
      <w:sz w:val="24"/>
    </w:rPr>
  </w:style>
  <w:style w:type="paragraph" w:customStyle="1" w:styleId="412">
    <w:name w:val="索引 41"/>
    <w:basedOn w:val="a"/>
    <w:next w:val="a"/>
    <w:qFormat/>
    <w:pPr>
      <w:widowControl/>
      <w:spacing w:beforeLines="10" w:afterLines="10"/>
      <w:jc w:val="left"/>
    </w:pPr>
    <w:rPr>
      <w:rFonts w:ascii="Times New Roman" w:hAnsi="宋体" w:cs="宋体"/>
      <w:sz w:val="24"/>
    </w:rPr>
  </w:style>
  <w:style w:type="paragraph" w:customStyle="1" w:styleId="1ffd">
    <w:name w:val="表头样式1"/>
    <w:basedOn w:val="a"/>
    <w:qFormat/>
    <w:pPr>
      <w:autoSpaceDE w:val="0"/>
      <w:autoSpaceDN w:val="0"/>
      <w:adjustRightInd w:val="0"/>
      <w:snapToGrid w:val="0"/>
      <w:spacing w:line="360" w:lineRule="auto"/>
      <w:ind w:firstLineChars="192" w:firstLine="461"/>
    </w:pPr>
    <w:rPr>
      <w:rFonts w:ascii="宋体" w:hAnsi="宋体"/>
      <w:color w:val="000000"/>
      <w:kern w:val="0"/>
      <w:sz w:val="24"/>
    </w:rPr>
  </w:style>
  <w:style w:type="paragraph" w:customStyle="1" w:styleId="xl115">
    <w:name w:val="xl115"/>
    <w:basedOn w:val="a"/>
    <w:qFormat/>
    <w:pPr>
      <w:widowControl/>
      <w:pBdr>
        <w:top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9">
    <w:name w:val="右侧"/>
    <w:qFormat/>
    <w:pPr>
      <w:spacing w:after="200" w:line="280" w:lineRule="exact"/>
      <w:jc w:val="right"/>
    </w:pPr>
    <w:rPr>
      <w:rFonts w:ascii="Batang" w:hAnsi="Batang"/>
      <w:color w:val="000000"/>
      <w:sz w:val="18"/>
      <w:szCs w:val="22"/>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hAnsi="Arial" w:cs="Arial"/>
      <w:kern w:val="0"/>
      <w:sz w:val="18"/>
      <w:szCs w:val="18"/>
    </w:rPr>
  </w:style>
  <w:style w:type="paragraph" w:customStyle="1" w:styleId="xl71">
    <w:name w:val="xl71"/>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kern w:val="0"/>
      <w:sz w:val="24"/>
    </w:rPr>
  </w:style>
  <w:style w:type="paragraph" w:customStyle="1" w:styleId="afffffffffffa">
    <w:name w:val="正文表"/>
    <w:basedOn w:val="a"/>
    <w:qFormat/>
    <w:pPr>
      <w:widowControl/>
      <w:tabs>
        <w:tab w:val="left" w:pos="2451"/>
        <w:tab w:val="left" w:pos="4614"/>
        <w:tab w:val="left" w:pos="6777"/>
        <w:tab w:val="left" w:pos="8940"/>
      </w:tabs>
      <w:autoSpaceDE w:val="0"/>
      <w:autoSpaceDN w:val="0"/>
      <w:adjustRightInd w:val="0"/>
      <w:jc w:val="center"/>
      <w:textAlignment w:val="bottom"/>
    </w:pPr>
    <w:rPr>
      <w:rFonts w:ascii="宋体"/>
      <w:color w:val="000000"/>
      <w:kern w:val="0"/>
      <w:sz w:val="28"/>
    </w:rPr>
  </w:style>
  <w:style w:type="paragraph" w:customStyle="1" w:styleId="211h2l22ndlevelTitre22Header22Char">
    <w:name w:val="样式 样式 标题 2节标题 1.1h2l22nd levelTitre22Header 2标题 2 Char + 段前... +..."/>
    <w:basedOn w:val="a"/>
    <w:qFormat/>
    <w:pPr>
      <w:widowControl/>
      <w:adjustRightInd w:val="0"/>
      <w:spacing w:line="480" w:lineRule="exact"/>
      <w:jc w:val="left"/>
      <w:outlineLvl w:val="1"/>
    </w:pPr>
    <w:rPr>
      <w:rFonts w:ascii="宋体" w:cs="宋体"/>
      <w:color w:val="FF0000"/>
      <w:kern w:val="0"/>
      <w:sz w:val="24"/>
    </w:rPr>
  </w:style>
  <w:style w:type="paragraph" w:customStyle="1" w:styleId="bb">
    <w:name w:val="bb"/>
    <w:basedOn w:val="a"/>
    <w:link w:val="bbCharChar"/>
    <w:qFormat/>
    <w:pPr>
      <w:widowControl/>
      <w:tabs>
        <w:tab w:val="left" w:pos="425"/>
      </w:tabs>
      <w:ind w:left="425" w:hanging="425"/>
      <w:jc w:val="left"/>
    </w:pPr>
    <w:rPr>
      <w:rFonts w:ascii="宋体"/>
      <w:kern w:val="0"/>
      <w:sz w:val="28"/>
      <w:szCs w:val="20"/>
    </w:rPr>
  </w:style>
  <w:style w:type="character" w:customStyle="1" w:styleId="bbCharChar">
    <w:name w:val="bb Char Char"/>
    <w:link w:val="bb"/>
    <w:qFormat/>
    <w:rPr>
      <w:rFonts w:ascii="宋体"/>
      <w:sz w:val="28"/>
    </w:rPr>
  </w:style>
  <w:style w:type="paragraph" w:customStyle="1" w:styleId="27a">
    <w:name w:val="2 7a"/>
    <w:qFormat/>
    <w:pPr>
      <w:tabs>
        <w:tab w:val="left" w:pos="-720"/>
      </w:tabs>
      <w:suppressAutoHyphens/>
      <w:spacing w:after="200" w:line="276" w:lineRule="auto"/>
    </w:pPr>
    <w:rPr>
      <w:rFonts w:ascii="Courier" w:hAnsi="Courier"/>
      <w:sz w:val="24"/>
      <w:szCs w:val="22"/>
      <w:lang w:eastAsia="en-US"/>
    </w:rPr>
  </w:style>
  <w:style w:type="paragraph" w:customStyle="1" w:styleId="141">
    <w:name w:val="样式14"/>
    <w:basedOn w:val="a"/>
    <w:qFormat/>
    <w:pPr>
      <w:overflowPunct w:val="0"/>
      <w:autoSpaceDE w:val="0"/>
      <w:autoSpaceDN w:val="0"/>
      <w:adjustRightInd w:val="0"/>
      <w:spacing w:line="454" w:lineRule="exact"/>
      <w:textAlignment w:val="baseline"/>
    </w:pPr>
    <w:rPr>
      <w:rFonts w:ascii="Times New Roman" w:hAnsi="Times New Roman"/>
      <w:kern w:val="0"/>
      <w:sz w:val="28"/>
    </w:rPr>
  </w:style>
  <w:style w:type="paragraph" w:customStyle="1" w:styleId="afffffffffffb">
    <w:name w:val="表－左对齐"/>
    <w:basedOn w:val="a"/>
    <w:link w:val="Charffffe"/>
    <w:qFormat/>
    <w:pPr>
      <w:adjustRightInd w:val="0"/>
      <w:snapToGrid w:val="0"/>
      <w:jc w:val="center"/>
    </w:pPr>
    <w:rPr>
      <w:rFonts w:ascii="宋体" w:hAnsi="宋体" w:cs="Arial"/>
      <w:bCs/>
      <w:kern w:val="0"/>
      <w:sz w:val="20"/>
    </w:rPr>
  </w:style>
  <w:style w:type="character" w:customStyle="1" w:styleId="Charffffe">
    <w:name w:val="表－左对齐 Char"/>
    <w:link w:val="afffffffffffb"/>
    <w:qFormat/>
    <w:rPr>
      <w:rFonts w:ascii="宋体" w:hAnsi="宋体" w:cs="Arial"/>
      <w:bCs/>
      <w:szCs w:val="24"/>
    </w:rPr>
  </w:style>
  <w:style w:type="paragraph" w:customStyle="1" w:styleId="CharCharCharCharCharCharCharCharCharChar1">
    <w:name w:val="Char Char Char Char Char Char Char Char Char Char1"/>
    <w:basedOn w:val="a"/>
    <w:qFormat/>
    <w:pPr>
      <w:spacing w:line="240" w:lineRule="exact"/>
      <w:ind w:firstLineChars="200" w:firstLine="200"/>
    </w:pPr>
    <w:rPr>
      <w:rFonts w:ascii="宋体" w:hAnsi="宋体" w:cs="宋体"/>
      <w:sz w:val="24"/>
    </w:rPr>
  </w:style>
  <w:style w:type="paragraph" w:customStyle="1" w:styleId="2ffc">
    <w:name w:val="正文，首行缩进2字符"/>
    <w:basedOn w:val="a"/>
    <w:link w:val="2CharChar3"/>
    <w:qFormat/>
    <w:pPr>
      <w:widowControl/>
      <w:adjustRightInd w:val="0"/>
      <w:snapToGrid w:val="0"/>
      <w:spacing w:line="360" w:lineRule="auto"/>
      <w:ind w:firstLineChars="196" w:firstLine="433"/>
      <w:jc w:val="left"/>
    </w:pPr>
    <w:rPr>
      <w:rFonts w:ascii="宋体" w:hAnsi="宋体"/>
      <w:kern w:val="0"/>
      <w:sz w:val="24"/>
    </w:rPr>
  </w:style>
  <w:style w:type="character" w:customStyle="1" w:styleId="2CharChar3">
    <w:name w:val="正文，首行缩进2字符 Char Char"/>
    <w:link w:val="2ffc"/>
    <w:qFormat/>
    <w:rPr>
      <w:rFonts w:ascii="宋体" w:hAnsi="宋体"/>
      <w:sz w:val="24"/>
      <w:szCs w:val="24"/>
    </w:rPr>
  </w:style>
  <w:style w:type="paragraph" w:customStyle="1" w:styleId="xl132">
    <w:name w:val="xl132"/>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afffffffffffc">
    <w:name w:val="小三 无缩进居中"/>
    <w:basedOn w:val="a"/>
    <w:qFormat/>
    <w:pPr>
      <w:widowControl/>
      <w:jc w:val="center"/>
    </w:pPr>
    <w:rPr>
      <w:rFonts w:ascii="宋体" w:cs="宋体"/>
      <w:b/>
      <w:bCs/>
      <w:kern w:val="0"/>
      <w:sz w:val="30"/>
    </w:rPr>
  </w:style>
  <w:style w:type="paragraph" w:customStyle="1" w:styleId="BodyText21">
    <w:name w:val="Body Text 21"/>
    <w:basedOn w:val="a"/>
    <w:qFormat/>
    <w:pPr>
      <w:adjustRightInd w:val="0"/>
      <w:textAlignment w:val="baseline"/>
    </w:pPr>
    <w:rPr>
      <w:rFonts w:ascii="Times New Roman" w:eastAsia="仿宋体" w:hAnsi="Times New Roman"/>
      <w:sz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pa-9">
    <w:name w:val="pa-9"/>
    <w:basedOn w:val="a"/>
    <w:qFormat/>
    <w:pPr>
      <w:widowControl/>
      <w:spacing w:line="280" w:lineRule="atLeast"/>
      <w:jc w:val="left"/>
    </w:pPr>
    <w:rPr>
      <w:rFonts w:ascii="宋体" w:hAnsi="宋体" w:cs="宋体"/>
      <w:kern w:val="0"/>
      <w:sz w:val="24"/>
    </w:rPr>
  </w:style>
  <w:style w:type="paragraph" w:customStyle="1" w:styleId="afffffffffffd">
    <w:name w:val="内容"/>
    <w:basedOn w:val="a"/>
    <w:link w:val="Charfffff"/>
    <w:qFormat/>
    <w:pPr>
      <w:widowControl/>
      <w:adjustRightInd w:val="0"/>
      <w:snapToGrid w:val="0"/>
      <w:spacing w:line="300" w:lineRule="auto"/>
      <w:ind w:leftChars="100" w:left="280" w:rightChars="100" w:right="280" w:firstLineChars="200" w:firstLine="560"/>
      <w:jc w:val="left"/>
    </w:pPr>
    <w:rPr>
      <w:rFonts w:ascii="Arial" w:hAnsi="Arial" w:cs="Arial"/>
      <w:bCs/>
      <w:kern w:val="0"/>
      <w:sz w:val="28"/>
    </w:rPr>
  </w:style>
  <w:style w:type="character" w:customStyle="1" w:styleId="Charfffff">
    <w:name w:val="内容 Char"/>
    <w:link w:val="afffffffffffd"/>
    <w:qFormat/>
    <w:rPr>
      <w:rFonts w:ascii="Arial" w:hAnsi="Arial" w:cs="Arial"/>
      <w:bCs/>
      <w:sz w:val="28"/>
      <w:szCs w:val="22"/>
    </w:rPr>
  </w:style>
  <w:style w:type="paragraph" w:customStyle="1" w:styleId="CM5">
    <w:name w:val="CM5"/>
    <w:basedOn w:val="a"/>
    <w:next w:val="a"/>
    <w:qFormat/>
    <w:pPr>
      <w:autoSpaceDE w:val="0"/>
      <w:autoSpaceDN w:val="0"/>
      <w:adjustRightInd w:val="0"/>
      <w:spacing w:line="831" w:lineRule="atLeast"/>
      <w:jc w:val="left"/>
    </w:pPr>
    <w:rPr>
      <w:rFonts w:ascii="黑体" w:eastAsia="黑体" w:hAnsi="Times New Roman"/>
      <w:kern w:val="0"/>
      <w:sz w:val="24"/>
    </w:rPr>
  </w:style>
  <w:style w:type="paragraph" w:customStyle="1" w:styleId="Char140">
    <w:name w:val="Char1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CharChar1CharCharCharCharCharChar1CharCharCharCharCharCharCharCharCharCharCharCharCharCharChar2">
    <w:name w:val="Char Char1 Char Char Char Char Char Char1 Char Char Char Char Char Char Char Char Char Char Char Char Char Char Char2"/>
    <w:basedOn w:val="a"/>
    <w:qFormat/>
    <w:pPr>
      <w:widowControl/>
      <w:jc w:val="left"/>
    </w:pPr>
    <w:rPr>
      <w:rFonts w:ascii="Times New Roman" w:hAnsi="Times New Roman" w:cs="宋体"/>
      <w:sz w:val="24"/>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z-110">
    <w:name w:val="z-窗体顶端11"/>
    <w:basedOn w:val="a"/>
    <w:next w:val="a"/>
    <w:qFormat/>
    <w:pPr>
      <w:widowControl/>
      <w:pBdr>
        <w:bottom w:val="single" w:sz="6" w:space="1" w:color="auto"/>
      </w:pBdr>
      <w:jc w:val="center"/>
    </w:pPr>
    <w:rPr>
      <w:rFonts w:ascii="Arial" w:hAnsi="Arial" w:cs="Arial"/>
      <w:vanish/>
      <w:sz w:val="16"/>
      <w:szCs w:val="16"/>
    </w:rPr>
  </w:style>
  <w:style w:type="paragraph" w:customStyle="1" w:styleId="xl218">
    <w:name w:val="xl218"/>
    <w:basedOn w:val="a"/>
    <w:qFormat/>
    <w:pPr>
      <w:widowControl/>
      <w:pBdr>
        <w:top w:val="single" w:sz="4" w:space="0" w:color="auto"/>
        <w:left w:val="single" w:sz="8"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宋体" w:hAnsi="宋体" w:cs="宋体"/>
      <w:kern w:val="0"/>
      <w:sz w:val="18"/>
      <w:szCs w:val="18"/>
    </w:rPr>
  </w:style>
  <w:style w:type="paragraph" w:customStyle="1" w:styleId="2ffd">
    <w:name w:val="样式 正文缩进正文（首行缩进两字） + 首行缩进:  2 字符"/>
    <w:qFormat/>
    <w:pPr>
      <w:spacing w:after="200" w:line="360" w:lineRule="auto"/>
      <w:ind w:firstLine="561"/>
    </w:pPr>
    <w:rPr>
      <w:rFonts w:cs="宋体"/>
      <w:kern w:val="2"/>
      <w:sz w:val="24"/>
      <w:szCs w:val="24"/>
    </w:rPr>
  </w:style>
  <w:style w:type="paragraph" w:customStyle="1" w:styleId="CharCharChar1Char1">
    <w:name w:val="Char Char Char1 Char1"/>
    <w:basedOn w:val="a"/>
    <w:qFormat/>
    <w:rPr>
      <w:rFonts w:ascii="Times New Roman" w:hAnsi="Times New Roman"/>
      <w:sz w:val="24"/>
    </w:rPr>
  </w:style>
  <w:style w:type="paragraph" w:customStyle="1" w:styleId="ZchnZchnCharCharZchnZchn1">
    <w:name w:val="Zchn Zchn Char Char Zchn Zchn1"/>
    <w:basedOn w:val="a"/>
    <w:qFormat/>
    <w:pPr>
      <w:widowControl/>
      <w:jc w:val="left"/>
    </w:pPr>
    <w:rPr>
      <w:rFonts w:ascii="Tahoma" w:eastAsia="楷体_GB2312" w:hAnsi="Tahoma"/>
      <w:spacing w:val="10"/>
      <w:kern w:val="0"/>
      <w:sz w:val="24"/>
    </w:rPr>
  </w:style>
  <w:style w:type="paragraph" w:customStyle="1" w:styleId="CharCharChar1CharCharChar">
    <w:name w:val="Char Char Char1 Char Char Char"/>
    <w:basedOn w:val="3"/>
    <w:qFormat/>
    <w:pPr>
      <w:tabs>
        <w:tab w:val="left" w:pos="360"/>
        <w:tab w:val="left" w:pos="900"/>
      </w:tabs>
      <w:snapToGrid w:val="0"/>
      <w:spacing w:before="120" w:after="120" w:line="360" w:lineRule="auto"/>
      <w:ind w:leftChars="-12" w:left="542" w:firstLineChars="200" w:firstLine="200"/>
      <w:jc w:val="left"/>
    </w:pPr>
    <w:rPr>
      <w:rFonts w:ascii="Verdana" w:hAnsi="Verdana"/>
      <w:kern w:val="0"/>
      <w:sz w:val="20"/>
      <w:szCs w:val="20"/>
    </w:rPr>
  </w:style>
  <w:style w:type="paragraph" w:customStyle="1" w:styleId="Style4">
    <w:name w:val="Style4"/>
    <w:basedOn w:val="a"/>
    <w:qFormat/>
    <w:pPr>
      <w:widowControl/>
      <w:autoSpaceDE w:val="0"/>
      <w:autoSpaceDN w:val="0"/>
      <w:adjustRightInd w:val="0"/>
      <w:spacing w:line="275" w:lineRule="exact"/>
      <w:jc w:val="left"/>
    </w:pPr>
    <w:rPr>
      <w:rFonts w:ascii="宋体"/>
      <w:kern w:val="0"/>
      <w:sz w:val="24"/>
    </w:rPr>
  </w:style>
  <w:style w:type="paragraph" w:customStyle="1" w:styleId="Char1CharCharChar3">
    <w:name w:val="Char1 Char Char Char3"/>
    <w:basedOn w:val="a"/>
    <w:qFormat/>
    <w:rPr>
      <w:rFonts w:ascii="Tahoma" w:hAnsi="Tahoma"/>
      <w:sz w:val="24"/>
    </w:rPr>
  </w:style>
  <w:style w:type="paragraph" w:customStyle="1" w:styleId="xl236">
    <w:name w:val="xl23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M25">
    <w:name w:val="CM25"/>
    <w:basedOn w:val="a"/>
    <w:next w:val="a"/>
    <w:qFormat/>
    <w:pPr>
      <w:widowControl/>
      <w:autoSpaceDE w:val="0"/>
      <w:autoSpaceDN w:val="0"/>
      <w:adjustRightInd w:val="0"/>
      <w:spacing w:after="375"/>
      <w:jc w:val="left"/>
    </w:pPr>
    <w:rPr>
      <w:rFonts w:ascii="Helvetica" w:hAnsi="Helvetica"/>
      <w:kern w:val="0"/>
      <w:sz w:val="24"/>
    </w:rPr>
  </w:style>
  <w:style w:type="paragraph" w:customStyle="1" w:styleId="440">
    <w:name w:val="表标题4.4 行"/>
    <w:basedOn w:val="a"/>
    <w:qFormat/>
    <w:pPr>
      <w:widowControl/>
      <w:tabs>
        <w:tab w:val="left" w:pos="2723"/>
      </w:tabs>
      <w:spacing w:beforeLines="100" w:line="0" w:lineRule="atLeast"/>
      <w:ind w:firstLine="1643"/>
      <w:jc w:val="center"/>
    </w:pPr>
    <w:rPr>
      <w:rFonts w:ascii="宋体" w:eastAsia="黑体" w:cs="宋体"/>
      <w:b/>
      <w:bCs/>
      <w:color w:val="000000"/>
      <w:kern w:val="0"/>
      <w:sz w:val="24"/>
    </w:rPr>
  </w:style>
  <w:style w:type="paragraph" w:customStyle="1" w:styleId="1ffe">
    <w:name w:val="表格段落1"/>
    <w:basedOn w:val="a"/>
    <w:qFormat/>
    <w:pPr>
      <w:kinsoku w:val="0"/>
      <w:overflowPunct w:val="0"/>
      <w:autoSpaceDE w:val="0"/>
      <w:autoSpaceDN w:val="0"/>
      <w:adjustRightInd w:val="0"/>
      <w:snapToGrid w:val="0"/>
      <w:spacing w:line="340" w:lineRule="exact"/>
      <w:jc w:val="center"/>
    </w:pPr>
    <w:rPr>
      <w:rFonts w:ascii="Times New Roman" w:hAnsi="Times New Roman"/>
      <w:sz w:val="24"/>
    </w:rPr>
  </w:style>
  <w:style w:type="paragraph" w:customStyle="1" w:styleId="1fff">
    <w:name w:val="正文文本缩进1"/>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REGULAR4">
    <w:name w:val="REGULAR 4"/>
    <w:qFormat/>
    <w:pPr>
      <w:tabs>
        <w:tab w:val="left" w:pos="1814"/>
        <w:tab w:val="left" w:pos="2280"/>
      </w:tabs>
      <w:suppressAutoHyphens/>
      <w:spacing w:after="200" w:line="276" w:lineRule="auto"/>
      <w:ind w:firstLine="1814"/>
    </w:pPr>
    <w:rPr>
      <w:rFonts w:ascii="Courier" w:hAnsi="Courier"/>
      <w:sz w:val="24"/>
      <w:szCs w:val="22"/>
      <w:lang w:eastAsia="en-US"/>
    </w:rPr>
  </w:style>
  <w:style w:type="paragraph" w:customStyle="1" w:styleId="afffffffffffe">
    <w:name w:val="首页脚注"/>
    <w:basedOn w:val="af8"/>
    <w:qFormat/>
    <w:pPr>
      <w:keepLines/>
      <w:widowControl/>
      <w:pBdr>
        <w:top w:val="single" w:sz="4" w:space="1" w:color="auto"/>
      </w:pBdr>
      <w:tabs>
        <w:tab w:val="clear" w:pos="4153"/>
        <w:tab w:val="clear" w:pos="8306"/>
        <w:tab w:val="center" w:pos="4320"/>
      </w:tabs>
      <w:overflowPunct w:val="0"/>
      <w:autoSpaceDE w:val="0"/>
      <w:autoSpaceDN w:val="0"/>
      <w:adjustRightInd w:val="0"/>
      <w:snapToGrid/>
      <w:spacing w:line="360" w:lineRule="auto"/>
      <w:jc w:val="center"/>
      <w:textAlignment w:val="baseline"/>
    </w:pPr>
    <w:rPr>
      <w:sz w:val="28"/>
      <w:szCs w:val="20"/>
    </w:rPr>
  </w:style>
  <w:style w:type="paragraph" w:customStyle="1" w:styleId="xl189">
    <w:name w:val="xl189"/>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67">
    <w:name w:val="xl167"/>
    <w:basedOn w:val="a"/>
    <w:qFormat/>
    <w:pPr>
      <w:widowControl/>
      <w:pBdr>
        <w:bottom w:val="single" w:sz="4" w:space="0" w:color="auto"/>
      </w:pBdr>
      <w:spacing w:before="100" w:beforeAutospacing="1" w:after="100" w:afterAutospacing="1"/>
      <w:jc w:val="center"/>
      <w:textAlignment w:val="center"/>
    </w:pPr>
    <w:rPr>
      <w:rFonts w:ascii="宋体"/>
      <w:kern w:val="0"/>
      <w:sz w:val="24"/>
    </w:rPr>
  </w:style>
  <w:style w:type="paragraph" w:customStyle="1" w:styleId="441">
    <w:name w:val="样式 样式 标题 4标4 + (符号) 宋体 +"/>
    <w:basedOn w:val="a"/>
    <w:qFormat/>
    <w:pPr>
      <w:keepNext/>
      <w:widowControl/>
      <w:spacing w:beforeLines="50" w:before="240"/>
      <w:jc w:val="left"/>
      <w:outlineLvl w:val="3"/>
    </w:pPr>
    <w:rPr>
      <w:rFonts w:ascii="Times New Roman" w:eastAsia="华文中宋" w:hAnsi="华文中宋"/>
      <w:kern w:val="0"/>
      <w:sz w:val="28"/>
      <w:szCs w:val="28"/>
    </w:rPr>
  </w:style>
  <w:style w:type="paragraph" w:customStyle="1" w:styleId="affffffffffff">
    <w:name w:val="样式 表格文字居中 + 五号"/>
    <w:basedOn w:val="a"/>
    <w:qFormat/>
    <w:pPr>
      <w:keepNext/>
      <w:widowControl/>
      <w:adjustRightInd w:val="0"/>
      <w:jc w:val="center"/>
    </w:pPr>
    <w:rPr>
      <w:rFonts w:ascii="宋体" w:hAnsi="宋体" w:cs="宋体"/>
      <w:kern w:val="0"/>
      <w:sz w:val="18"/>
    </w:rPr>
  </w:style>
  <w:style w:type="paragraph" w:customStyle="1" w:styleId="xl249">
    <w:name w:val="xl249"/>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xl181">
    <w:name w:val="xl181"/>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color w:val="FF0000"/>
      <w:kern w:val="0"/>
      <w:sz w:val="16"/>
      <w:szCs w:val="16"/>
    </w:rPr>
  </w:style>
  <w:style w:type="paragraph" w:customStyle="1" w:styleId="affffffffffff0">
    <w:name w:val="五号表格"/>
    <w:next w:val="a"/>
    <w:qFormat/>
    <w:rPr>
      <w:rFonts w:ascii="宋体" w:hAnsi="Times New Roman"/>
      <w:sz w:val="21"/>
    </w:rPr>
  </w:style>
  <w:style w:type="paragraph" w:customStyle="1" w:styleId="11c">
    <w:name w:val="正文11"/>
    <w:basedOn w:val="a"/>
    <w:link w:val="11CharChar"/>
    <w:qFormat/>
    <w:pPr>
      <w:autoSpaceDE w:val="0"/>
      <w:autoSpaceDN w:val="0"/>
      <w:snapToGrid w:val="0"/>
      <w:spacing w:before="240" w:line="520" w:lineRule="atLeast"/>
      <w:ind w:firstLine="510"/>
    </w:pPr>
    <w:rPr>
      <w:rFonts w:ascii="宋体" w:hAnsi="宋体"/>
      <w:kern w:val="0"/>
      <w:sz w:val="28"/>
      <w:szCs w:val="20"/>
    </w:rPr>
  </w:style>
  <w:style w:type="character" w:customStyle="1" w:styleId="11CharChar">
    <w:name w:val="正文11 Char Char"/>
    <w:link w:val="11c"/>
    <w:qFormat/>
    <w:rPr>
      <w:rFonts w:ascii="宋体" w:hAnsi="宋体"/>
      <w:sz w:val="28"/>
    </w:rPr>
  </w:style>
  <w:style w:type="paragraph" w:customStyle="1" w:styleId="affffffffffff1">
    <w:name w:val="表中文字"/>
    <w:basedOn w:val="a"/>
    <w:link w:val="Charfffff0"/>
    <w:qFormat/>
    <w:pPr>
      <w:jc w:val="center"/>
    </w:pPr>
    <w:rPr>
      <w:kern w:val="0"/>
      <w:sz w:val="20"/>
      <w:szCs w:val="20"/>
    </w:rPr>
  </w:style>
  <w:style w:type="character" w:customStyle="1" w:styleId="Charfffff0">
    <w:name w:val="表中文字 Char"/>
    <w:link w:val="affffffffffff1"/>
    <w:qFormat/>
  </w:style>
  <w:style w:type="paragraph" w:customStyle="1" w:styleId="SAR6">
    <w:name w:val="SAR 6"/>
    <w:qFormat/>
    <w:pPr>
      <w:tabs>
        <w:tab w:val="left" w:pos="-720"/>
      </w:tabs>
      <w:suppressAutoHyphens/>
      <w:spacing w:after="200" w:line="276" w:lineRule="auto"/>
    </w:pPr>
    <w:rPr>
      <w:rFonts w:ascii="Courier" w:hAnsi="Courier"/>
      <w:sz w:val="24"/>
      <w:szCs w:val="22"/>
      <w:lang w:eastAsia="en-US"/>
    </w:rPr>
  </w:style>
  <w:style w:type="paragraph" w:customStyle="1" w:styleId="MY0">
    <w:name w:val="MY 表头"/>
    <w:link w:val="MYCharChar"/>
    <w:qFormat/>
    <w:pPr>
      <w:adjustRightInd w:val="0"/>
      <w:snapToGrid w:val="0"/>
      <w:spacing w:after="200" w:line="300" w:lineRule="auto"/>
      <w:jc w:val="center"/>
    </w:pPr>
    <w:rPr>
      <w:rFonts w:ascii="黑体" w:eastAsia="黑体"/>
      <w:sz w:val="24"/>
      <w:szCs w:val="24"/>
    </w:rPr>
  </w:style>
  <w:style w:type="character" w:customStyle="1" w:styleId="MYCharChar">
    <w:name w:val="MY 表头 Char Char"/>
    <w:link w:val="MY0"/>
    <w:qFormat/>
    <w:rPr>
      <w:rFonts w:ascii="黑体" w:eastAsia="黑体"/>
      <w:sz w:val="24"/>
      <w:szCs w:val="24"/>
    </w:rPr>
  </w:style>
  <w:style w:type="paragraph" w:customStyle="1" w:styleId="ParaCharCharCharChar">
    <w:name w:val="默认段落字体 Para Char Char Char Char"/>
    <w:basedOn w:val="a"/>
    <w:qFormat/>
    <w:rPr>
      <w:rFonts w:ascii="Times New Roman" w:hAnsi="Times New Roman"/>
      <w:sz w:val="24"/>
    </w:rPr>
  </w:style>
  <w:style w:type="paragraph" w:customStyle="1" w:styleId="Indent1">
    <w:name w:val="Indent1"/>
    <w:basedOn w:val="a"/>
    <w:qFormat/>
    <w:pPr>
      <w:widowControl/>
      <w:spacing w:before="120" w:line="360" w:lineRule="auto"/>
      <w:ind w:left="1134" w:right="284"/>
      <w:jc w:val="left"/>
    </w:pPr>
    <w:rPr>
      <w:rFonts w:ascii="宋体"/>
      <w:color w:val="000000"/>
      <w:kern w:val="0"/>
      <w:sz w:val="22"/>
      <w:lang w:val="en-GB" w:eastAsia="en-US"/>
    </w:rPr>
  </w:style>
  <w:style w:type="paragraph" w:customStyle="1" w:styleId="affffffffffff2">
    <w:name w:val="表格题注 （自动编号）"/>
    <w:basedOn w:val="a"/>
    <w:qFormat/>
    <w:pPr>
      <w:keepNext/>
      <w:widowControl/>
      <w:spacing w:line="360" w:lineRule="auto"/>
      <w:jc w:val="center"/>
    </w:pPr>
    <w:rPr>
      <w:rFonts w:ascii="黑体" w:eastAsia="黑体" w:hAnsi="宋体" w:cs="宋体"/>
      <w:kern w:val="0"/>
      <w:sz w:val="24"/>
    </w:rPr>
  </w:style>
  <w:style w:type="paragraph" w:customStyle="1" w:styleId="affffffffffff3">
    <w:name w:val="报告表正文"/>
    <w:basedOn w:val="a"/>
    <w:link w:val="Charfffff1"/>
    <w:qFormat/>
    <w:pPr>
      <w:ind w:firstLineChars="200" w:firstLine="454"/>
      <w:contextualSpacing/>
    </w:pPr>
    <w:rPr>
      <w:kern w:val="0"/>
      <w:sz w:val="24"/>
    </w:rPr>
  </w:style>
  <w:style w:type="character" w:customStyle="1" w:styleId="Charfffff1">
    <w:name w:val="报告表正文 Char"/>
    <w:link w:val="affffffffffff3"/>
    <w:qFormat/>
    <w:rPr>
      <w:sz w:val="24"/>
      <w:szCs w:val="24"/>
    </w:rPr>
  </w:style>
  <w:style w:type="paragraph" w:customStyle="1" w:styleId="24a">
    <w:name w:val="2 4a"/>
    <w:qFormat/>
    <w:pPr>
      <w:tabs>
        <w:tab w:val="left" w:pos="-720"/>
      </w:tabs>
      <w:suppressAutoHyphens/>
      <w:spacing w:after="200" w:line="276" w:lineRule="auto"/>
    </w:pPr>
    <w:rPr>
      <w:rFonts w:ascii="Courier" w:hAnsi="Courier"/>
      <w:sz w:val="24"/>
      <w:szCs w:val="22"/>
      <w:lang w:eastAsia="en-US"/>
    </w:rPr>
  </w:style>
  <w:style w:type="paragraph" w:customStyle="1" w:styleId="xl184">
    <w:name w:val="xl18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ompanyNameOne">
    <w:name w:val="Company Name One"/>
    <w:basedOn w:val="CompanyName"/>
    <w:next w:val="a"/>
    <w:qFormat/>
  </w:style>
  <w:style w:type="paragraph" w:customStyle="1" w:styleId="Level4BodyText">
    <w:name w:val="Level 4 Body Text"/>
    <w:basedOn w:val="4"/>
    <w:qFormat/>
    <w:pPr>
      <w:keepNext w:val="0"/>
      <w:keepLines w:val="0"/>
      <w:widowControl/>
      <w:spacing w:before="0" w:after="240" w:line="240" w:lineRule="auto"/>
      <w:ind w:left="2835"/>
      <w:jc w:val="left"/>
      <w:outlineLvl w:val="9"/>
    </w:pPr>
    <w:rPr>
      <w:rFonts w:ascii="Times New Roman" w:eastAsia="宋体" w:hAnsi="Times New Roman" w:cs="Times New Roman"/>
      <w:b w:val="0"/>
      <w:bCs w:val="0"/>
      <w:kern w:val="0"/>
      <w:sz w:val="22"/>
      <w:szCs w:val="22"/>
      <w:lang w:eastAsia="en-US"/>
    </w:rPr>
  </w:style>
  <w:style w:type="paragraph" w:customStyle="1" w:styleId="-a">
    <w:name w:val="说明-正文"/>
    <w:basedOn w:val="a"/>
    <w:qFormat/>
    <w:pPr>
      <w:widowControl/>
      <w:autoSpaceDN w:val="0"/>
      <w:adjustRightInd w:val="0"/>
      <w:snapToGrid w:val="0"/>
      <w:spacing w:line="360" w:lineRule="auto"/>
      <w:ind w:firstLineChars="200" w:firstLine="480"/>
      <w:jc w:val="left"/>
    </w:pPr>
    <w:rPr>
      <w:rFonts w:ascii="宋体"/>
      <w:kern w:val="0"/>
      <w:sz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0"/>
    </w:rPr>
  </w:style>
  <w:style w:type="paragraph" w:customStyle="1" w:styleId="CharCharChar1CharCharChar1CharCharChar1CharCharCharChar">
    <w:name w:val="Char Char Char1 Char Char Char1 Char Char Char1 Char Char Char Char"/>
    <w:basedOn w:val="a"/>
    <w:qFormat/>
    <w:pPr>
      <w:widowControl/>
      <w:spacing w:line="240" w:lineRule="exact"/>
      <w:ind w:firstLineChars="200" w:firstLine="200"/>
      <w:jc w:val="left"/>
    </w:pPr>
    <w:rPr>
      <w:rFonts w:ascii="Arial" w:hAnsi="Arial" w:cs="Arial"/>
      <w:kern w:val="0"/>
      <w:sz w:val="28"/>
      <w:szCs w:val="28"/>
    </w:rPr>
  </w:style>
  <w:style w:type="paragraph" w:customStyle="1" w:styleId="227">
    <w:name w:val="样式 题注 + 首行缩进:  2 字符2"/>
    <w:basedOn w:val="a8"/>
    <w:link w:val="22CharChar2"/>
    <w:qFormat/>
    <w:pPr>
      <w:keepNext/>
      <w:widowControl/>
      <w:spacing w:beforeLines="50" w:before="0" w:afterLines="50" w:after="0" w:line="240" w:lineRule="auto"/>
      <w:ind w:firstLine="480"/>
      <w:jc w:val="left"/>
    </w:pPr>
    <w:rPr>
      <w:rFonts w:ascii="黑体" w:hAnsi="宋体" w:cs="宋体"/>
      <w:sz w:val="24"/>
    </w:rPr>
  </w:style>
  <w:style w:type="character" w:customStyle="1" w:styleId="22CharChar2">
    <w:name w:val="样式 题注 + 首行缩进:  2 字符2 Char Char"/>
    <w:link w:val="227"/>
    <w:qFormat/>
    <w:rPr>
      <w:rFonts w:ascii="黑体" w:eastAsia="黑体" w:hAnsi="宋体" w:cs="宋体"/>
      <w:sz w:val="24"/>
    </w:rPr>
  </w:style>
  <w:style w:type="paragraph" w:customStyle="1" w:styleId="3f8">
    <w:name w:val="标题 3 +"/>
    <w:basedOn w:val="3"/>
    <w:next w:val="a"/>
    <w:qFormat/>
    <w:pPr>
      <w:widowControl/>
      <w:tabs>
        <w:tab w:val="left" w:pos="525"/>
      </w:tabs>
      <w:spacing w:beforeLines="50" w:before="240" w:afterLines="50" w:after="60" w:line="360" w:lineRule="auto"/>
    </w:pPr>
    <w:rPr>
      <w:rFonts w:ascii="宋体" w:eastAsia="黑体" w:hAnsi="宋体" w:cs="宋体"/>
      <w:bCs w:val="0"/>
      <w:sz w:val="30"/>
      <w:szCs w:val="20"/>
    </w:rPr>
  </w:style>
  <w:style w:type="paragraph" w:customStyle="1" w:styleId="affffffffffff4">
    <w:name w:val="标准正文格式"/>
    <w:basedOn w:val="affffff5"/>
    <w:link w:val="Charfffff2"/>
    <w:qFormat/>
    <w:pPr>
      <w:snapToGrid/>
      <w:ind w:firstLineChars="200" w:firstLine="560"/>
      <w:jc w:val="both"/>
    </w:pPr>
    <w:rPr>
      <w:rFonts w:ascii="宋体" w:hAnsi="宋体" w:cs="宋体"/>
    </w:rPr>
  </w:style>
  <w:style w:type="character" w:customStyle="1" w:styleId="Charfffff2">
    <w:name w:val="标准正文格式 Char"/>
    <w:link w:val="affffffffffff4"/>
    <w:qFormat/>
    <w:rPr>
      <w:rFonts w:ascii="宋体" w:hAnsi="宋体" w:cs="宋体"/>
      <w:b/>
      <w:color w:val="FF0000"/>
      <w:sz w:val="24"/>
      <w:szCs w:val="24"/>
    </w:rPr>
  </w:style>
  <w:style w:type="paragraph" w:customStyle="1" w:styleId="pl1">
    <w:name w:val="pl标题"/>
    <w:basedOn w:val="3"/>
    <w:qFormat/>
    <w:pPr>
      <w:keepNext w:val="0"/>
      <w:widowControl/>
      <w:adjustRightInd w:val="0"/>
      <w:snapToGrid w:val="0"/>
      <w:spacing w:before="240" w:after="0" w:line="360" w:lineRule="auto"/>
      <w:jc w:val="left"/>
    </w:pPr>
    <w:rPr>
      <w:rFonts w:ascii="Calibri" w:hAnsi="Calibri"/>
      <w:b w:val="0"/>
      <w:sz w:val="28"/>
      <w:szCs w:val="24"/>
    </w:rPr>
  </w:style>
  <w:style w:type="paragraph" w:customStyle="1" w:styleId="3f9">
    <w:name w:val="正文文本缩进3"/>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lian-">
    <w:name w:val="lian-正文文本"/>
    <w:basedOn w:val="af0"/>
    <w:link w:val="lian-CharChar"/>
    <w:qFormat/>
    <w:pPr>
      <w:widowControl/>
      <w:spacing w:beforeLines="50" w:afterLines="50" w:line="288" w:lineRule="auto"/>
      <w:ind w:firstLineChars="200" w:firstLine="200"/>
      <w:jc w:val="left"/>
    </w:pPr>
    <w:rPr>
      <w:rFonts w:ascii="Arial" w:hAnsi="Arial" w:cs="Arial"/>
      <w:kern w:val="0"/>
      <w:sz w:val="28"/>
    </w:rPr>
  </w:style>
  <w:style w:type="character" w:customStyle="1" w:styleId="lian-CharChar">
    <w:name w:val="lian-正文文本 Char Char"/>
    <w:link w:val="lian-"/>
    <w:qFormat/>
    <w:rPr>
      <w:rFonts w:ascii="Arial" w:hAnsi="Arial" w:cs="Arial"/>
      <w:sz w:val="28"/>
      <w:szCs w:val="24"/>
    </w:rPr>
  </w:style>
  <w:style w:type="paragraph" w:customStyle="1" w:styleId="3fa">
    <w:name w:val="3级标题"/>
    <w:basedOn w:val="a"/>
    <w:link w:val="3Char8"/>
    <w:qFormat/>
    <w:pPr>
      <w:snapToGrid w:val="0"/>
      <w:spacing w:line="360" w:lineRule="auto"/>
      <w:ind w:leftChars="200" w:left="200"/>
    </w:pPr>
    <w:rPr>
      <w:rFonts w:ascii="Times New Roman" w:hAnsi="宋体"/>
      <w:kern w:val="0"/>
      <w:sz w:val="28"/>
    </w:rPr>
  </w:style>
  <w:style w:type="character" w:customStyle="1" w:styleId="3Char8">
    <w:name w:val="3级标题 Char"/>
    <w:link w:val="3fa"/>
    <w:qFormat/>
    <w:rPr>
      <w:rFonts w:ascii="Times New Roman" w:hAnsi="宋体"/>
      <w:sz w:val="28"/>
      <w:szCs w:val="24"/>
    </w:rPr>
  </w:style>
  <w:style w:type="paragraph" w:customStyle="1" w:styleId="cucd-0">
    <w:name w:val="cucd-0"/>
    <w:link w:val="cucd-0Char1"/>
    <w:qFormat/>
    <w:pPr>
      <w:spacing w:line="360" w:lineRule="auto"/>
      <w:ind w:firstLineChars="200" w:firstLine="480"/>
    </w:pPr>
    <w:rPr>
      <w:sz w:val="24"/>
      <w:szCs w:val="24"/>
    </w:rPr>
  </w:style>
  <w:style w:type="character" w:customStyle="1" w:styleId="cucd-0Char1">
    <w:name w:val="cucd-0 Char1"/>
    <w:link w:val="cucd-0"/>
    <w:qFormat/>
    <w:rPr>
      <w:sz w:val="24"/>
      <w:szCs w:val="24"/>
    </w:rPr>
  </w:style>
  <w:style w:type="paragraph" w:customStyle="1" w:styleId="Objective">
    <w:name w:val="Objective"/>
    <w:basedOn w:val="a"/>
    <w:next w:val="af0"/>
    <w:qFormat/>
    <w:pPr>
      <w:widowControl/>
      <w:spacing w:before="220" w:after="220" w:line="220" w:lineRule="atLeast"/>
      <w:jc w:val="left"/>
    </w:pPr>
    <w:rPr>
      <w:rFonts w:ascii="宋体"/>
      <w:kern w:val="0"/>
      <w:sz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宋体" w:hAnsi="宋体" w:cs="宋体"/>
      <w:kern w:val="0"/>
      <w:sz w:val="18"/>
      <w:szCs w:val="18"/>
    </w:rPr>
  </w:style>
  <w:style w:type="paragraph" w:customStyle="1" w:styleId="xl168">
    <w:name w:val="xl168"/>
    <w:basedOn w:val="a"/>
    <w:qFormat/>
    <w:pPr>
      <w:widowControl/>
      <w:pBdr>
        <w:top w:val="single" w:sz="8" w:space="0" w:color="auto"/>
        <w:lef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Technical6">
    <w:name w:val="Technical 6"/>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CM24">
    <w:name w:val="CM24"/>
    <w:basedOn w:val="a"/>
    <w:next w:val="a"/>
    <w:qFormat/>
    <w:pPr>
      <w:widowControl/>
      <w:autoSpaceDE w:val="0"/>
      <w:autoSpaceDN w:val="0"/>
      <w:adjustRightInd w:val="0"/>
      <w:spacing w:after="65"/>
      <w:jc w:val="left"/>
    </w:pPr>
    <w:rPr>
      <w:rFonts w:ascii="Helvetica" w:hAnsi="Helvetica"/>
      <w:kern w:val="0"/>
      <w:sz w:val="24"/>
    </w:rPr>
  </w:style>
  <w:style w:type="paragraph" w:customStyle="1" w:styleId="Institution">
    <w:name w:val="Institution"/>
    <w:basedOn w:val="a"/>
    <w:next w:val="Achievement"/>
    <w:qFormat/>
    <w:pPr>
      <w:widowControl/>
      <w:tabs>
        <w:tab w:val="left" w:pos="2160"/>
        <w:tab w:val="right" w:pos="6480"/>
      </w:tabs>
      <w:spacing w:before="220" w:after="60" w:line="220" w:lineRule="atLeast"/>
      <w:ind w:right="-360"/>
      <w:jc w:val="left"/>
    </w:pPr>
    <w:rPr>
      <w:rFonts w:ascii="宋体"/>
      <w:kern w:val="0"/>
      <w:sz w:val="20"/>
    </w:rPr>
  </w:style>
  <w:style w:type="paragraph" w:customStyle="1" w:styleId="CM14">
    <w:name w:val="CM14"/>
    <w:basedOn w:val="a"/>
    <w:next w:val="a"/>
    <w:qFormat/>
    <w:pPr>
      <w:autoSpaceDE w:val="0"/>
      <w:autoSpaceDN w:val="0"/>
      <w:adjustRightInd w:val="0"/>
      <w:spacing w:line="551" w:lineRule="atLeast"/>
      <w:jc w:val="left"/>
    </w:pPr>
    <w:rPr>
      <w:rFonts w:ascii="楷体_GB2312" w:eastAsia="楷体_GB2312" w:hAnsi="Times New Roman" w:cs="楷体_GB2312"/>
      <w:kern w:val="0"/>
      <w:sz w:val="24"/>
    </w:rPr>
  </w:style>
  <w:style w:type="paragraph" w:customStyle="1" w:styleId="CharChar144">
    <w:name w:val="Char Char14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APTIT2">
    <w:name w:val="APTIT2"/>
    <w:basedOn w:val="a"/>
    <w:qFormat/>
    <w:pPr>
      <w:widowControl/>
      <w:spacing w:line="360" w:lineRule="atLeast"/>
      <w:ind w:left="1418"/>
      <w:jc w:val="left"/>
    </w:pPr>
    <w:rPr>
      <w:rFonts w:ascii="宋体"/>
      <w:kern w:val="0"/>
      <w:sz w:val="24"/>
      <w:lang w:val="en-GB" w:eastAsia="en-US"/>
    </w:rPr>
  </w:style>
  <w:style w:type="paragraph" w:customStyle="1" w:styleId="Note">
    <w:name w:val="Note"/>
    <w:basedOn w:val="a"/>
    <w:next w:val="Level1BodyText"/>
    <w:qFormat/>
    <w:pPr>
      <w:widowControl/>
      <w:tabs>
        <w:tab w:val="left" w:pos="420"/>
        <w:tab w:val="left" w:pos="1080"/>
        <w:tab w:val="left" w:pos="1134"/>
      </w:tabs>
      <w:spacing w:after="240"/>
      <w:ind w:left="1080" w:hanging="540"/>
      <w:jc w:val="left"/>
    </w:pPr>
    <w:rPr>
      <w:rFonts w:ascii="宋体"/>
      <w:i/>
      <w:kern w:val="28"/>
      <w:sz w:val="22"/>
      <w:lang w:eastAsia="en-US"/>
    </w:rPr>
  </w:style>
  <w:style w:type="paragraph" w:customStyle="1" w:styleId="Level1BodyText">
    <w:name w:val="Level 1 Body Text"/>
    <w:basedOn w:val="a"/>
    <w:qFormat/>
    <w:pPr>
      <w:widowControl/>
      <w:spacing w:after="240"/>
      <w:ind w:left="562"/>
      <w:jc w:val="left"/>
    </w:pPr>
    <w:rPr>
      <w:rFonts w:ascii="宋体"/>
      <w:color w:val="000000"/>
      <w:kern w:val="0"/>
      <w:sz w:val="22"/>
      <w:lang w:eastAsia="en-US"/>
    </w:rPr>
  </w:style>
  <w:style w:type="paragraph" w:customStyle="1" w:styleId="1fff0">
    <w:name w:val="样式1 表标"/>
    <w:basedOn w:val="a"/>
    <w:qFormat/>
    <w:pPr>
      <w:adjustRightInd w:val="0"/>
      <w:snapToGrid w:val="0"/>
      <w:spacing w:line="300" w:lineRule="auto"/>
      <w:jc w:val="center"/>
    </w:pPr>
    <w:rPr>
      <w:rFonts w:ascii="宋体" w:eastAsia="黑体" w:hAnsi="宋体"/>
      <w:sz w:val="24"/>
    </w:rPr>
  </w:style>
  <w:style w:type="paragraph" w:customStyle="1" w:styleId="CharChar1CharCharCharCharCharChar1CharCharCharCharCharCharCharCharCharCharCharCharCharCharChar1">
    <w:name w:val="Char Char1 Char Char Char Char Char Char1 Char Char Char Char Char Char Char Char Char Char Char Char Char Char Char1"/>
    <w:basedOn w:val="a"/>
    <w:qFormat/>
    <w:rPr>
      <w:rFonts w:ascii="Times New Roman" w:hAnsi="Times New Roman"/>
      <w:sz w:val="24"/>
    </w:rPr>
  </w:style>
  <w:style w:type="paragraph" w:customStyle="1" w:styleId="-006">
    <w:name w:val="样式 表格文字居中 + 右侧:  -0.06 字符"/>
    <w:basedOn w:val="a"/>
    <w:next w:val="aff5"/>
    <w:qFormat/>
    <w:pPr>
      <w:keepNext/>
      <w:widowControl/>
      <w:autoSpaceDE w:val="0"/>
      <w:autoSpaceDN w:val="0"/>
      <w:adjustRightInd w:val="0"/>
      <w:spacing w:line="360" w:lineRule="auto"/>
      <w:ind w:left="-28" w:right="-17" w:firstLineChars="200" w:firstLine="200"/>
      <w:jc w:val="left"/>
    </w:pPr>
    <w:rPr>
      <w:rFonts w:ascii="宋体" w:hAnsi="Arial" w:cs="宋体"/>
      <w:color w:val="000000"/>
      <w:kern w:val="0"/>
      <w:sz w:val="28"/>
      <w:lang w:val="zh-CN"/>
    </w:rPr>
  </w:style>
  <w:style w:type="paragraph" w:customStyle="1" w:styleId="HeadingBase">
    <w:name w:val="Heading Base"/>
    <w:basedOn w:val="af0"/>
    <w:next w:val="af0"/>
    <w:qFormat/>
    <w:pPr>
      <w:keepNext/>
      <w:keepLines/>
      <w:widowControl/>
      <w:spacing w:after="0" w:line="220" w:lineRule="atLeast"/>
      <w:ind w:right="-360"/>
      <w:jc w:val="left"/>
    </w:pPr>
    <w:rPr>
      <w:rFonts w:ascii="Arial" w:hAnsi="Arial"/>
      <w:spacing w:val="-4"/>
      <w:kern w:val="0"/>
      <w:sz w:val="18"/>
      <w:szCs w:val="20"/>
    </w:rPr>
  </w:style>
  <w:style w:type="paragraph" w:customStyle="1" w:styleId="3H3h3subheadingh3zhenwen1113CharChar31">
    <w:name w:val="样式 标题 3条H3h3 sub headingh3zhenwen1.1.1标题 3 Char Char标题 3...1"/>
    <w:basedOn w:val="3"/>
    <w:qFormat/>
    <w:pPr>
      <w:tabs>
        <w:tab w:val="left" w:pos="420"/>
      </w:tabs>
      <w:adjustRightInd w:val="0"/>
      <w:spacing w:before="240" w:after="0" w:line="360" w:lineRule="auto"/>
      <w:ind w:left="420" w:hanging="420"/>
      <w:jc w:val="left"/>
    </w:pPr>
    <w:rPr>
      <w:rFonts w:ascii="Cambria" w:hAnsi="Cambria"/>
      <w:kern w:val="0"/>
      <w:sz w:val="28"/>
      <w:szCs w:val="20"/>
    </w:rPr>
  </w:style>
  <w:style w:type="paragraph" w:customStyle="1" w:styleId="font11">
    <w:name w:val="font11"/>
    <w:basedOn w:val="a"/>
    <w:qFormat/>
    <w:pPr>
      <w:widowControl/>
      <w:spacing w:before="100" w:beforeAutospacing="1" w:after="100" w:afterAutospacing="1" w:line="440" w:lineRule="exact"/>
      <w:jc w:val="left"/>
    </w:pPr>
    <w:rPr>
      <w:rFonts w:ascii="Arial" w:eastAsia="Arial Unicode MS" w:hAnsi="Arial" w:cs="Arial"/>
      <w:color w:val="FF0000"/>
      <w:kern w:val="0"/>
      <w:sz w:val="20"/>
    </w:rPr>
  </w:style>
  <w:style w:type="paragraph" w:customStyle="1" w:styleId="09922">
    <w:name w:val="样式 左侧:  0.99 厘米 首行缩进:  2 字符2"/>
    <w:basedOn w:val="a"/>
    <w:next w:val="a"/>
    <w:qFormat/>
    <w:pPr>
      <w:widowControl/>
      <w:adjustRightInd w:val="0"/>
      <w:snapToGrid w:val="0"/>
      <w:spacing w:line="300" w:lineRule="auto"/>
      <w:ind w:left="560" w:firstLineChars="200" w:firstLine="560"/>
      <w:jc w:val="left"/>
    </w:pPr>
    <w:rPr>
      <w:rFonts w:ascii="Arial" w:hAnsi="Arial" w:cs="宋体"/>
      <w:kern w:val="0"/>
      <w:sz w:val="28"/>
    </w:rPr>
  </w:style>
  <w:style w:type="paragraph" w:customStyle="1" w:styleId="SAR5">
    <w:name w:val="SAR 5"/>
    <w:qFormat/>
    <w:pPr>
      <w:tabs>
        <w:tab w:val="right" w:pos="2520"/>
        <w:tab w:val="left" w:pos="2765"/>
      </w:tabs>
      <w:suppressAutoHyphens/>
      <w:spacing w:after="200" w:line="276" w:lineRule="auto"/>
      <w:ind w:firstLine="3960"/>
    </w:pPr>
    <w:rPr>
      <w:rFonts w:ascii="Courier" w:hAnsi="Courier"/>
      <w:sz w:val="24"/>
      <w:szCs w:val="22"/>
      <w:lang w:eastAsia="en-US"/>
    </w:rPr>
  </w:style>
  <w:style w:type="paragraph" w:customStyle="1" w:styleId="affffffffffff5">
    <w:name w:val="文章正文"/>
    <w:basedOn w:val="a"/>
    <w:link w:val="Charfffff3"/>
    <w:qFormat/>
    <w:pPr>
      <w:widowControl/>
      <w:spacing w:line="360" w:lineRule="auto"/>
      <w:ind w:firstLineChars="200" w:firstLine="480"/>
      <w:jc w:val="left"/>
    </w:pPr>
    <w:rPr>
      <w:rFonts w:ascii="宋体" w:cs="宋体"/>
      <w:kern w:val="0"/>
      <w:sz w:val="24"/>
    </w:rPr>
  </w:style>
  <w:style w:type="character" w:customStyle="1" w:styleId="Charfffff3">
    <w:name w:val="文章正文 Char"/>
    <w:link w:val="affffffffffff5"/>
    <w:qFormat/>
    <w:rPr>
      <w:rFonts w:ascii="宋体" w:cs="宋体"/>
      <w:sz w:val="24"/>
      <w:szCs w:val="24"/>
    </w:rPr>
  </w:style>
  <w:style w:type="paragraph" w:customStyle="1" w:styleId="CM13">
    <w:name w:val="CM13"/>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xl105">
    <w:name w:val="xl105"/>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242">
    <w:name w:val="字元 字元24"/>
    <w:basedOn w:val="a"/>
    <w:qFormat/>
    <w:pPr>
      <w:widowControl/>
      <w:jc w:val="left"/>
    </w:pPr>
    <w:rPr>
      <w:rFonts w:ascii="Times New Roman" w:hAnsi="Times New Roman" w:cs="宋体"/>
      <w:sz w:val="24"/>
    </w:rPr>
  </w:style>
  <w:style w:type="paragraph" w:customStyle="1" w:styleId="affffffffffff6">
    <w:name w:val="项目名称"/>
    <w:basedOn w:val="a"/>
    <w:link w:val="Charfffff4"/>
    <w:qFormat/>
    <w:pPr>
      <w:widowControl/>
      <w:adjustRightInd w:val="0"/>
      <w:snapToGrid w:val="0"/>
      <w:spacing w:line="360" w:lineRule="auto"/>
      <w:jc w:val="center"/>
    </w:pPr>
    <w:rPr>
      <w:rFonts w:ascii="文鼎大标宋简" w:eastAsia="文鼎大标宋简"/>
      <w:kern w:val="0"/>
      <w:sz w:val="56"/>
    </w:rPr>
  </w:style>
  <w:style w:type="character" w:customStyle="1" w:styleId="Charfffff4">
    <w:name w:val="项目名称 Char"/>
    <w:link w:val="affffffffffff6"/>
    <w:qFormat/>
    <w:rPr>
      <w:rFonts w:ascii="文鼎大标宋简" w:eastAsia="文鼎大标宋简"/>
      <w:sz w:val="56"/>
      <w:szCs w:val="24"/>
    </w:rPr>
  </w:style>
  <w:style w:type="paragraph" w:customStyle="1" w:styleId="affffffffffff7">
    <w:name w:val="【公式】"/>
    <w:basedOn w:val="a"/>
    <w:link w:val="Charfffff5"/>
    <w:qFormat/>
    <w:pPr>
      <w:jc w:val="center"/>
      <w:textAlignment w:val="center"/>
    </w:pPr>
    <w:rPr>
      <w:rFonts w:cs="宋体"/>
      <w:kern w:val="0"/>
      <w:sz w:val="24"/>
      <w:szCs w:val="20"/>
    </w:rPr>
  </w:style>
  <w:style w:type="character" w:customStyle="1" w:styleId="Charfffff5">
    <w:name w:val="【公式】 Char"/>
    <w:link w:val="affffffffffff7"/>
    <w:qFormat/>
    <w:rPr>
      <w:rFonts w:cs="宋体"/>
      <w:sz w:val="24"/>
    </w:rPr>
  </w:style>
  <w:style w:type="paragraph" w:customStyle="1" w:styleId="5d">
    <w:name w:val="5#表格"/>
    <w:basedOn w:val="a"/>
    <w:qFormat/>
    <w:pPr>
      <w:widowControl/>
      <w:tabs>
        <w:tab w:val="left" w:pos="600"/>
      </w:tabs>
      <w:adjustRightInd w:val="0"/>
      <w:spacing w:line="360" w:lineRule="exact"/>
      <w:jc w:val="center"/>
    </w:pPr>
    <w:rPr>
      <w:rFonts w:ascii="宋体"/>
      <w:kern w:val="0"/>
      <w:sz w:val="24"/>
      <w:szCs w:val="21"/>
    </w:rPr>
  </w:style>
  <w:style w:type="paragraph" w:customStyle="1" w:styleId="CharCharCharCharCharCharChar3">
    <w:name w:val="Char Char Char Char Char Char Char3"/>
    <w:basedOn w:val="a"/>
    <w:qFormat/>
    <w:rPr>
      <w:rFonts w:ascii="Times New Roman" w:hAnsi="Times New Roman"/>
      <w:sz w:val="24"/>
    </w:rPr>
  </w:style>
  <w:style w:type="paragraph" w:customStyle="1" w:styleId="CharCharCharCharCharCharChar1">
    <w:name w:val="Char Char Char Char Char Char Char1"/>
    <w:basedOn w:val="a"/>
    <w:qFormat/>
    <w:rPr>
      <w:rFonts w:ascii="Times New Roman" w:hAnsi="Times New Roman"/>
      <w:sz w:val="24"/>
      <w:szCs w:val="21"/>
    </w:rPr>
  </w:style>
  <w:style w:type="paragraph" w:customStyle="1" w:styleId="3110">
    <w:name w:val="正文样式311"/>
    <w:basedOn w:val="a"/>
    <w:qFormat/>
    <w:pPr>
      <w:widowControl/>
      <w:adjustRightInd w:val="0"/>
      <w:snapToGrid w:val="0"/>
      <w:spacing w:beforeLines="50" w:afterLines="50" w:line="312" w:lineRule="auto"/>
      <w:ind w:firstLineChars="200" w:firstLine="480"/>
      <w:jc w:val="left"/>
    </w:pPr>
    <w:rPr>
      <w:rFonts w:ascii="宋体" w:cs="宋体"/>
      <w:kern w:val="0"/>
      <w:sz w:val="24"/>
    </w:rPr>
  </w:style>
  <w:style w:type="paragraph" w:customStyle="1" w:styleId="CharChar1CharCharCharCharCharChar1CharCharCharCharCharCharCharCharCharCharCharCharCharCharCharCharChar1">
    <w:name w:val="Char Char1 Char Char Char Char Char Char1 Char Char Char Char Char Char Char Char Char Char Char Char Char Char Char Char Char1"/>
    <w:basedOn w:val="a"/>
    <w:qFormat/>
    <w:rPr>
      <w:rFonts w:ascii="Times New Roman" w:hAnsi="Times New Roman"/>
      <w:sz w:val="24"/>
    </w:rPr>
  </w:style>
  <w:style w:type="paragraph" w:customStyle="1" w:styleId="3TimesNewRoman">
    <w:name w:val="样式 标题 3 + Times New Roman 四号 加粗"/>
    <w:basedOn w:val="3"/>
    <w:qFormat/>
    <w:pPr>
      <w:adjustRightInd w:val="0"/>
      <w:snapToGrid w:val="0"/>
      <w:spacing w:before="240" w:after="0" w:line="320" w:lineRule="atLeast"/>
    </w:pPr>
    <w:rPr>
      <w:rFonts w:ascii="Cambria" w:eastAsia="楷体_GB2312" w:hAnsi="Cambria"/>
      <w:b w:val="0"/>
      <w:bCs w:val="0"/>
      <w:kern w:val="0"/>
      <w:sz w:val="28"/>
      <w:szCs w:val="28"/>
    </w:rPr>
  </w:style>
  <w:style w:type="paragraph" w:customStyle="1" w:styleId="affffffffffff8">
    <w:name w:val="表右"/>
    <w:basedOn w:val="a"/>
    <w:link w:val="CharCharffff1"/>
    <w:qFormat/>
    <w:pPr>
      <w:keepNext/>
      <w:widowControl/>
      <w:adjustRightInd w:val="0"/>
      <w:spacing w:line="240" w:lineRule="atLeast"/>
      <w:ind w:rightChars="30" w:right="84"/>
      <w:jc w:val="right"/>
    </w:pPr>
    <w:rPr>
      <w:rFonts w:ascii="宋体" w:hAnsi="宋体"/>
      <w:kern w:val="0"/>
      <w:sz w:val="24"/>
      <w:szCs w:val="28"/>
    </w:rPr>
  </w:style>
  <w:style w:type="character" w:customStyle="1" w:styleId="CharCharffff1">
    <w:name w:val="表右 Char Char"/>
    <w:link w:val="affffffffffff8"/>
    <w:qFormat/>
    <w:rPr>
      <w:rFonts w:ascii="宋体" w:hAnsi="宋体"/>
      <w:sz w:val="24"/>
      <w:szCs w:val="28"/>
    </w:rPr>
  </w:style>
  <w:style w:type="paragraph" w:customStyle="1" w:styleId="CharCharCharCharCharCharChar1CharCharChar">
    <w:name w:val="Char Char Char Char Char Char Char1 Char Char Char"/>
    <w:basedOn w:val="a"/>
    <w:next w:val="a"/>
    <w:qFormat/>
    <w:pPr>
      <w:widowControl/>
      <w:tabs>
        <w:tab w:val="left" w:pos="777"/>
        <w:tab w:val="left" w:pos="5744"/>
      </w:tabs>
      <w:spacing w:beforeLines="50" w:line="360" w:lineRule="auto"/>
      <w:ind w:left="2210" w:hanging="748"/>
      <w:jc w:val="center"/>
    </w:pPr>
    <w:rPr>
      <w:rFonts w:ascii="Arial" w:hAnsi="Arial" w:cs="Arial"/>
      <w:kern w:val="0"/>
      <w:sz w:val="24"/>
      <w:szCs w:val="21"/>
    </w:rPr>
  </w:style>
  <w:style w:type="paragraph" w:customStyle="1" w:styleId="affffffffffff9">
    <w:name w:val="样式 表格文字居中 + (符号) 宋体"/>
    <w:basedOn w:val="afffffa"/>
    <w:qFormat/>
    <w:pPr>
      <w:keepNext/>
      <w:widowControl w:val="0"/>
      <w:tabs>
        <w:tab w:val="clear" w:pos="-1843"/>
        <w:tab w:val="clear" w:pos="1458"/>
        <w:tab w:val="clear" w:pos="1727"/>
        <w:tab w:val="clear" w:pos="1884"/>
        <w:tab w:val="left" w:pos="240"/>
        <w:tab w:val="left" w:pos="628"/>
        <w:tab w:val="left" w:pos="7252"/>
      </w:tabs>
      <w:snapToGrid w:val="0"/>
      <w:spacing w:line="240" w:lineRule="auto"/>
      <w:ind w:leftChars="-1" w:left="-3" w:firstLineChars="200" w:firstLine="200"/>
      <w:textAlignment w:val="auto"/>
    </w:pPr>
    <w:rPr>
      <w:rFonts w:hint="eastAsia"/>
      <w:color w:val="0000FF"/>
    </w:rPr>
  </w:style>
  <w:style w:type="paragraph" w:customStyle="1" w:styleId="Sub-Heading1dec">
    <w:name w:val="Sub-Heading 1 dec"/>
    <w:basedOn w:val="a"/>
    <w:qFormat/>
    <w:pPr>
      <w:widowControl/>
      <w:jc w:val="left"/>
    </w:pPr>
    <w:rPr>
      <w:rFonts w:ascii="宋体" w:eastAsia="Times New Roman"/>
      <w:b/>
      <w:spacing w:val="-3"/>
      <w:kern w:val="0"/>
      <w:sz w:val="24"/>
      <w:lang w:eastAsia="en-US"/>
    </w:rPr>
  </w:style>
  <w:style w:type="paragraph" w:customStyle="1" w:styleId="170">
    <w:name w:val="1 7"/>
    <w:qFormat/>
    <w:pPr>
      <w:tabs>
        <w:tab w:val="left" w:pos="-720"/>
      </w:tabs>
      <w:suppressAutoHyphens/>
      <w:spacing w:after="200" w:line="276" w:lineRule="auto"/>
    </w:pPr>
    <w:rPr>
      <w:rFonts w:ascii="Courier" w:hAnsi="Courier"/>
      <w:sz w:val="24"/>
      <w:szCs w:val="22"/>
      <w:lang w:eastAsia="en-US"/>
    </w:rPr>
  </w:style>
  <w:style w:type="paragraph" w:customStyle="1" w:styleId="Technical7">
    <w:name w:val="Technical 7"/>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3fb">
    <w:name w:val="自定义标题3"/>
    <w:basedOn w:val="2ffe"/>
    <w:next w:val="a"/>
    <w:qFormat/>
    <w:pPr>
      <w:spacing w:before="100"/>
      <w:ind w:left="889" w:hanging="709"/>
    </w:pPr>
  </w:style>
  <w:style w:type="paragraph" w:customStyle="1" w:styleId="2ffe">
    <w:name w:val="自定义标题2"/>
    <w:basedOn w:val="1f7"/>
    <w:next w:val="a"/>
    <w:qFormat/>
    <w:pPr>
      <w:spacing w:before="200"/>
      <w:ind w:left="747" w:hanging="567"/>
    </w:pPr>
    <w:rPr>
      <w:sz w:val="24"/>
    </w:rPr>
  </w:style>
  <w:style w:type="paragraph" w:customStyle="1" w:styleId="xl68">
    <w:name w:val="xl68"/>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kern w:val="0"/>
      <w:sz w:val="20"/>
    </w:rPr>
  </w:style>
  <w:style w:type="paragraph" w:customStyle="1" w:styleId="SAR7">
    <w:name w:val="SAR 7"/>
    <w:qFormat/>
    <w:pPr>
      <w:tabs>
        <w:tab w:val="left" w:pos="-720"/>
      </w:tabs>
      <w:suppressAutoHyphens/>
      <w:spacing w:after="200" w:line="276" w:lineRule="auto"/>
    </w:pPr>
    <w:rPr>
      <w:rFonts w:ascii="Courier" w:hAnsi="Courier"/>
      <w:sz w:val="24"/>
      <w:szCs w:val="22"/>
      <w:lang w:eastAsia="en-US"/>
    </w:rPr>
  </w:style>
  <w:style w:type="paragraph" w:customStyle="1" w:styleId="124">
    <w:name w:val="列表项目符号1.缩2"/>
    <w:basedOn w:val="1f1"/>
    <w:qFormat/>
    <w:pPr>
      <w:tabs>
        <w:tab w:val="left" w:pos="945"/>
      </w:tabs>
      <w:spacing w:line="360" w:lineRule="auto"/>
      <w:ind w:left="0" w:firstLine="425"/>
    </w:pPr>
    <w:rPr>
      <w:szCs w:val="24"/>
    </w:rPr>
  </w:style>
  <w:style w:type="paragraph" w:customStyle="1" w:styleId="512">
    <w:name w:val="列表编号 51"/>
    <w:basedOn w:val="a"/>
    <w:qFormat/>
    <w:pPr>
      <w:widowControl/>
      <w:tabs>
        <w:tab w:val="left" w:pos="2040"/>
      </w:tabs>
      <w:spacing w:line="480" w:lineRule="exact"/>
      <w:ind w:leftChars="800" w:left="2040" w:hangingChars="200" w:hanging="360"/>
      <w:jc w:val="left"/>
    </w:pPr>
    <w:rPr>
      <w:rFonts w:ascii="Times New Roman" w:hAnsi="Times New Roman" w:cs="宋体"/>
      <w:sz w:val="24"/>
    </w:rPr>
  </w:style>
  <w:style w:type="paragraph" w:customStyle="1" w:styleId="CharChar163">
    <w:name w:val="Char Char163"/>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ff1">
    <w:name w:val="列出段落1"/>
    <w:basedOn w:val="a"/>
    <w:uiPriority w:val="99"/>
    <w:qFormat/>
    <w:pPr>
      <w:ind w:firstLineChars="200" w:firstLine="420"/>
    </w:pPr>
    <w:rPr>
      <w:rFonts w:ascii="Times New Roman" w:hAnsi="Times New Roman"/>
      <w:sz w:val="24"/>
    </w:rPr>
  </w:style>
  <w:style w:type="paragraph" w:customStyle="1" w:styleId="218">
    <w:name w:val="样式 正文首行缩进 + 黑色 首行缩进:  2 字符1"/>
    <w:basedOn w:val="aff5"/>
    <w:qFormat/>
    <w:pPr>
      <w:widowControl/>
      <w:adjustRightInd w:val="0"/>
      <w:snapToGrid w:val="0"/>
      <w:spacing w:after="0" w:line="300" w:lineRule="auto"/>
      <w:ind w:firstLineChars="200" w:firstLine="560"/>
      <w:jc w:val="left"/>
    </w:pPr>
    <w:rPr>
      <w:rFonts w:ascii="宋体" w:hAnsi="宋体" w:hint="eastAsia"/>
      <w:color w:val="000000"/>
      <w:sz w:val="28"/>
      <w:szCs w:val="24"/>
    </w:rPr>
  </w:style>
  <w:style w:type="paragraph" w:customStyle="1" w:styleId="e4ParaNum">
    <w:name w:val="e4_ParaNum"/>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CharChar142">
    <w:name w:val="Char Char142"/>
    <w:basedOn w:val="a"/>
    <w:qFormat/>
    <w:pPr>
      <w:widowControl/>
      <w:adjustRightInd w:val="0"/>
      <w:spacing w:line="360" w:lineRule="atLeast"/>
      <w:jc w:val="left"/>
      <w:textAlignment w:val="baseline"/>
    </w:pPr>
    <w:rPr>
      <w:rFonts w:ascii="宋体"/>
      <w:kern w:val="0"/>
      <w:sz w:val="24"/>
    </w:rPr>
  </w:style>
  <w:style w:type="paragraph" w:customStyle="1" w:styleId="affffffffffffa">
    <w:name w:val="表格中的文字"/>
    <w:basedOn w:val="affffffff6"/>
    <w:link w:val="Charfffff6"/>
    <w:qFormat/>
    <w:rPr>
      <w:bCs w:val="0"/>
    </w:rPr>
  </w:style>
  <w:style w:type="character" w:customStyle="1" w:styleId="Charfffff6">
    <w:name w:val="表格中的文字 Char"/>
    <w:link w:val="affffffffffffa"/>
    <w:qFormat/>
    <w:rPr>
      <w:sz w:val="18"/>
      <w:szCs w:val="18"/>
    </w:rPr>
  </w:style>
  <w:style w:type="paragraph" w:customStyle="1" w:styleId="ParaCharCharCharCharChar">
    <w:name w:val="默认段落字体 Para Char Char Char Char Char"/>
    <w:basedOn w:val="a"/>
    <w:qFormat/>
    <w:rPr>
      <w:rFonts w:ascii="Times New Roman" w:hAnsi="Times New Roman"/>
      <w:sz w:val="24"/>
    </w:rPr>
  </w:style>
  <w:style w:type="paragraph" w:customStyle="1" w:styleId="xl57">
    <w:name w:val="xl5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93">
    <w:name w:val="表格9"/>
    <w:basedOn w:val="a"/>
    <w:qFormat/>
    <w:pPr>
      <w:tabs>
        <w:tab w:val="left" w:pos="5745"/>
      </w:tabs>
      <w:autoSpaceDE w:val="0"/>
      <w:autoSpaceDN w:val="0"/>
      <w:adjustRightInd w:val="0"/>
      <w:jc w:val="center"/>
    </w:pPr>
    <w:rPr>
      <w:rFonts w:ascii="Times New Roman" w:hAnsi="宋体"/>
      <w:kern w:val="0"/>
      <w:sz w:val="24"/>
    </w:rPr>
  </w:style>
  <w:style w:type="paragraph" w:customStyle="1" w:styleId="33h33rdlevelH3l3CT111">
    <w:name w:val="样式 标题 33h33rd levelH3l3CT条标题1.1.1 +"/>
    <w:basedOn w:val="3"/>
    <w:qFormat/>
    <w:pPr>
      <w:keepNext w:val="0"/>
      <w:keepLines w:val="0"/>
      <w:tabs>
        <w:tab w:val="left" w:pos="1442"/>
      </w:tabs>
      <w:adjustRightInd w:val="0"/>
      <w:snapToGrid w:val="0"/>
      <w:spacing w:before="240" w:after="0" w:line="480" w:lineRule="atLeast"/>
      <w:jc w:val="left"/>
    </w:pPr>
    <w:rPr>
      <w:rFonts w:ascii="宋体" w:hAnsi="宋体"/>
      <w:snapToGrid w:val="0"/>
      <w:kern w:val="0"/>
      <w:sz w:val="24"/>
      <w:szCs w:val="28"/>
      <w:lang w:val="zh-CN"/>
    </w:rPr>
  </w:style>
  <w:style w:type="paragraph" w:customStyle="1" w:styleId="affffffffffffb">
    <w:name w:val="表格编号"/>
    <w:basedOn w:val="a"/>
    <w:next w:val="a"/>
    <w:qFormat/>
    <w:pPr>
      <w:tabs>
        <w:tab w:val="left" w:pos="720"/>
      </w:tabs>
      <w:spacing w:before="300" w:after="200"/>
      <w:jc w:val="center"/>
    </w:pPr>
    <w:rPr>
      <w:rFonts w:ascii="Times New Roman" w:hAnsi="Times New Roman"/>
      <w:sz w:val="24"/>
    </w:rPr>
  </w:style>
  <w:style w:type="paragraph" w:customStyle="1" w:styleId="CharChar1CharCharCharCharCharChar1CharCharCharChar3">
    <w:name w:val="Char Char1 Char Char Char Char Char Char1 Char Char Char Char3"/>
    <w:basedOn w:val="a"/>
    <w:qFormat/>
    <w:rPr>
      <w:rFonts w:ascii="Times New Roman" w:hAnsi="Times New Roman"/>
      <w:sz w:val="24"/>
    </w:rPr>
  </w:style>
  <w:style w:type="paragraph" w:customStyle="1" w:styleId="211211Heading22Char1211112h">
    <w:name w:val="样式 标题 21.1标题 21.1_Heading 2标题 2 Char1节标2节标题 1.11.1标题2h..."/>
    <w:basedOn w:val="2"/>
    <w:qFormat/>
    <w:pPr>
      <w:keepNext w:val="0"/>
      <w:keepLines w:val="0"/>
      <w:widowControl/>
      <w:adjustRightInd w:val="0"/>
      <w:spacing w:before="0" w:after="0" w:line="240" w:lineRule="auto"/>
      <w:jc w:val="left"/>
    </w:pPr>
    <w:rPr>
      <w:rFonts w:ascii="Cambria" w:hAnsi="Cambria" w:cs="Times New Roman"/>
      <w:b w:val="0"/>
      <w:i/>
      <w:iCs/>
      <w:color w:val="0000FF"/>
      <w:sz w:val="28"/>
      <w:szCs w:val="28"/>
    </w:rPr>
  </w:style>
  <w:style w:type="paragraph" w:customStyle="1" w:styleId="320">
    <w:name w:val="3 2"/>
    <w:qFormat/>
    <w:pPr>
      <w:tabs>
        <w:tab w:val="left" w:pos="-720"/>
        <w:tab w:val="left" w:pos="0"/>
        <w:tab w:val="left" w:pos="720"/>
        <w:tab w:val="decimal" w:pos="1440"/>
      </w:tabs>
      <w:suppressAutoHyphens/>
      <w:spacing w:after="200" w:line="276" w:lineRule="auto"/>
      <w:ind w:firstLine="1440"/>
    </w:pPr>
    <w:rPr>
      <w:rFonts w:ascii="Courier" w:hAnsi="Courier"/>
      <w:sz w:val="24"/>
      <w:szCs w:val="22"/>
      <w:lang w:eastAsia="en-US"/>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5e">
    <w:name w:val="标题5标准格式"/>
    <w:basedOn w:val="affffff5"/>
    <w:next w:val="affffff5"/>
    <w:qFormat/>
    <w:pPr>
      <w:spacing w:beforeLines="50" w:afterLines="50"/>
      <w:ind w:firstLineChars="0" w:firstLine="0"/>
      <w:jc w:val="both"/>
      <w:outlineLvl w:val="4"/>
    </w:pPr>
    <w:rPr>
      <w:rFonts w:ascii="宋体" w:hAnsi="宋体" w:cs="宋体"/>
      <w:color w:val="auto"/>
    </w:rPr>
  </w:style>
  <w:style w:type="paragraph" w:customStyle="1" w:styleId="affffffffffffc">
    <w:name w:val="表中居中文字"/>
    <w:basedOn w:val="a"/>
    <w:link w:val="CharCharffff2"/>
    <w:qFormat/>
    <w:pPr>
      <w:widowControl/>
      <w:adjustRightInd w:val="0"/>
      <w:snapToGrid w:val="0"/>
      <w:jc w:val="center"/>
    </w:pPr>
    <w:rPr>
      <w:rFonts w:ascii="Arial" w:hAnsi="Arial"/>
      <w:kern w:val="0"/>
      <w:sz w:val="24"/>
    </w:rPr>
  </w:style>
  <w:style w:type="character" w:customStyle="1" w:styleId="CharCharffff2">
    <w:name w:val="表中居中文字 Char Char"/>
    <w:link w:val="affffffffffffc"/>
    <w:qFormat/>
    <w:rPr>
      <w:rFonts w:ascii="Arial" w:hAnsi="Arial"/>
      <w:sz w:val="24"/>
      <w:szCs w:val="24"/>
    </w:rPr>
  </w:style>
  <w:style w:type="paragraph" w:customStyle="1" w:styleId="affffffffffffd">
    <w:name w:val="正文标准格式"/>
    <w:basedOn w:val="a"/>
    <w:link w:val="CharCharffff3"/>
    <w:qFormat/>
    <w:pPr>
      <w:widowControl/>
      <w:snapToGrid w:val="0"/>
      <w:spacing w:line="360" w:lineRule="auto"/>
      <w:ind w:firstLineChars="200" w:firstLine="480"/>
      <w:jc w:val="left"/>
    </w:pPr>
    <w:rPr>
      <w:color w:val="000000"/>
      <w:kern w:val="0"/>
      <w:sz w:val="24"/>
    </w:rPr>
  </w:style>
  <w:style w:type="character" w:customStyle="1" w:styleId="CharCharffff3">
    <w:name w:val="正文标准格式 Char Char"/>
    <w:link w:val="affffffffffffd"/>
    <w:qFormat/>
    <w:rPr>
      <w:color w:val="000000"/>
      <w:sz w:val="24"/>
      <w:szCs w:val="24"/>
    </w:rPr>
  </w:style>
  <w:style w:type="paragraph" w:customStyle="1" w:styleId="3fc">
    <w:name w:val="3标题(治)"/>
    <w:basedOn w:val="3"/>
    <w:qFormat/>
    <w:pPr>
      <w:adjustRightInd w:val="0"/>
      <w:spacing w:before="0" w:after="0" w:line="360" w:lineRule="auto"/>
      <w:textAlignment w:val="baseline"/>
    </w:pPr>
    <w:rPr>
      <w:rFonts w:eastAsia="黑体" w:cs="Arial"/>
      <w:b w:val="0"/>
      <w:color w:val="000000"/>
      <w:kern w:val="0"/>
      <w:sz w:val="28"/>
      <w:szCs w:val="20"/>
    </w:rPr>
  </w:style>
  <w:style w:type="paragraph" w:customStyle="1" w:styleId="affffffffffffe">
    <w:name w:val="图表标题"/>
    <w:next w:val="a"/>
    <w:link w:val="Charfffff7"/>
    <w:qFormat/>
    <w:pPr>
      <w:spacing w:line="360" w:lineRule="auto"/>
      <w:ind w:firstLine="482"/>
      <w:jc w:val="center"/>
    </w:pPr>
    <w:rPr>
      <w:rFonts w:eastAsia="黑体"/>
      <w:sz w:val="24"/>
      <w:szCs w:val="21"/>
    </w:rPr>
  </w:style>
  <w:style w:type="character" w:customStyle="1" w:styleId="Charfffff7">
    <w:name w:val="图表标题 Char"/>
    <w:link w:val="affffffffffffe"/>
    <w:qFormat/>
    <w:rPr>
      <w:rFonts w:eastAsia="黑体"/>
      <w:sz w:val="24"/>
      <w:szCs w:val="21"/>
    </w:rPr>
  </w:style>
  <w:style w:type="paragraph" w:customStyle="1" w:styleId="afffffffffffff">
    <w:name w:val="编号标题"/>
    <w:basedOn w:val="3"/>
    <w:qFormat/>
    <w:pPr>
      <w:widowControl/>
      <w:tabs>
        <w:tab w:val="left" w:pos="680"/>
      </w:tabs>
      <w:adjustRightInd w:val="0"/>
      <w:snapToGrid w:val="0"/>
      <w:spacing w:before="160" w:after="156" w:line="460" w:lineRule="exact"/>
      <w:ind w:left="680" w:firstLineChars="200" w:firstLine="420"/>
      <w:jc w:val="left"/>
      <w:textAlignment w:val="baseline"/>
      <w:outlineLvl w:val="9"/>
    </w:pPr>
    <w:rPr>
      <w:rFonts w:hAnsi="宋体" w:cs="Arial"/>
      <w:b w:val="0"/>
      <w:bCs w:val="0"/>
      <w:kern w:val="0"/>
      <w:sz w:val="21"/>
      <w:szCs w:val="24"/>
    </w:rPr>
  </w:style>
  <w:style w:type="paragraph" w:customStyle="1" w:styleId="1fff2">
    <w:name w:val="收信人地址1"/>
    <w:basedOn w:val="a"/>
    <w:qFormat/>
    <w:pPr>
      <w:widowControl/>
      <w:snapToGrid w:val="0"/>
      <w:ind w:leftChars="1400" w:left="100"/>
      <w:jc w:val="left"/>
    </w:pPr>
    <w:rPr>
      <w:rFonts w:ascii="Arial" w:hAnsi="Arial" w:cs="Arial"/>
      <w:sz w:val="24"/>
    </w:rPr>
  </w:style>
  <w:style w:type="paragraph" w:customStyle="1" w:styleId="CharChar151">
    <w:name w:val="Char Char151"/>
    <w:basedOn w:val="a"/>
    <w:qFormat/>
    <w:pPr>
      <w:widowControl/>
      <w:adjustRightInd w:val="0"/>
      <w:spacing w:line="360" w:lineRule="atLeast"/>
      <w:jc w:val="left"/>
      <w:textAlignment w:val="baseline"/>
    </w:pPr>
    <w:rPr>
      <w:rFonts w:ascii="宋体"/>
      <w:kern w:val="0"/>
      <w:sz w:val="24"/>
    </w:rPr>
  </w:style>
  <w:style w:type="paragraph" w:customStyle="1" w:styleId="ParaCharCharCharCharCharCharChar">
    <w:name w:val="默认段落字体 Para Char Char Char Char Char Char Char"/>
    <w:basedOn w:val="a"/>
    <w:qFormat/>
    <w:pPr>
      <w:widowControl/>
      <w:jc w:val="left"/>
    </w:pPr>
    <w:rPr>
      <w:rFonts w:ascii="Verdana" w:hAnsi="Verdana"/>
      <w:kern w:val="0"/>
      <w:sz w:val="20"/>
      <w:lang w:eastAsia="en-US"/>
    </w:rPr>
  </w:style>
  <w:style w:type="paragraph" w:customStyle="1" w:styleId="HDGTXT1">
    <w:name w:val="HDGTXT 1"/>
    <w:next w:val="2"/>
    <w:qFormat/>
    <w:pPr>
      <w:widowControl w:val="0"/>
      <w:spacing w:before="60" w:after="120" w:line="276" w:lineRule="auto"/>
      <w:ind w:left="1152"/>
      <w:jc w:val="both"/>
    </w:pPr>
    <w:rPr>
      <w:sz w:val="24"/>
      <w:szCs w:val="22"/>
      <w:lang w:eastAsia="en-US"/>
    </w:rPr>
  </w:style>
  <w:style w:type="paragraph" w:customStyle="1" w:styleId="afffffffffffff0">
    <w:name w:val="页眉，无横线"/>
    <w:basedOn w:val="afa"/>
    <w:qFormat/>
    <w:pPr>
      <w:widowControl/>
      <w:pBdr>
        <w:bottom w:val="none" w:sz="0" w:space="0" w:color="auto"/>
      </w:pBdr>
      <w:adjustRightInd w:val="0"/>
      <w:ind w:firstLine="567"/>
      <w:jc w:val="both"/>
    </w:pPr>
    <w:rPr>
      <w:rFonts w:ascii="宋体"/>
      <w:szCs w:val="20"/>
    </w:rPr>
  </w:style>
  <w:style w:type="paragraph" w:customStyle="1" w:styleId="2210">
    <w:name w:val="样式 样式 样式 样式 正文 首行缩进 + 首行缩进:  2 字符 行距: 单倍行距 + 首行缩进:  2 字符 + 小四 首行...1"/>
    <w:basedOn w:val="223"/>
    <w:link w:val="221CharChar"/>
    <w:qFormat/>
    <w:rPr>
      <w:sz w:val="20"/>
    </w:rPr>
  </w:style>
  <w:style w:type="character" w:customStyle="1" w:styleId="221CharChar">
    <w:name w:val="样式 样式 样式 样式 正文 首行缩进 + 首行缩进:  2 字符 行距: 单倍行距 + 首行缩进:  2 字符 + 小四 首行...1 Char Char"/>
    <w:link w:val="2210"/>
    <w:qFormat/>
  </w:style>
  <w:style w:type="paragraph" w:customStyle="1" w:styleId="4f1">
    <w:name w:val="【标题4】"/>
    <w:basedOn w:val="a"/>
    <w:link w:val="4Char2"/>
    <w:qFormat/>
    <w:pPr>
      <w:keepLines/>
      <w:spacing w:before="120" w:after="120"/>
      <w:jc w:val="left"/>
      <w:outlineLvl w:val="3"/>
    </w:pPr>
    <w:rPr>
      <w:rFonts w:cs="宋体"/>
      <w:b/>
      <w:bCs/>
      <w:kern w:val="0"/>
      <w:sz w:val="28"/>
      <w:szCs w:val="20"/>
    </w:rPr>
  </w:style>
  <w:style w:type="character" w:customStyle="1" w:styleId="4Char2">
    <w:name w:val="【标题4】 Char"/>
    <w:link w:val="4f1"/>
    <w:qFormat/>
    <w:rPr>
      <w:rFonts w:cs="宋体"/>
      <w:b/>
      <w:bCs/>
      <w:sz w:val="28"/>
    </w:rPr>
  </w:style>
  <w:style w:type="paragraph" w:customStyle="1" w:styleId="1052">
    <w:name w:val="样式 标题 1 + 段前: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Address1">
    <w:name w:val="Address 1"/>
    <w:basedOn w:val="a"/>
    <w:qFormat/>
    <w:pPr>
      <w:widowControl/>
      <w:spacing w:line="200" w:lineRule="atLeast"/>
      <w:jc w:val="left"/>
    </w:pPr>
    <w:rPr>
      <w:rFonts w:ascii="宋体"/>
      <w:kern w:val="0"/>
      <w:sz w:val="16"/>
    </w:rPr>
  </w:style>
  <w:style w:type="paragraph" w:customStyle="1" w:styleId="afffffffffffff1">
    <w:name w:val="表里"/>
    <w:basedOn w:val="a"/>
    <w:qFormat/>
    <w:pPr>
      <w:keepNext/>
      <w:widowControl/>
      <w:adjustRightInd w:val="0"/>
      <w:snapToGrid w:val="0"/>
      <w:spacing w:line="300" w:lineRule="auto"/>
      <w:jc w:val="center"/>
      <w:outlineLvl w:val="8"/>
    </w:pPr>
    <w:rPr>
      <w:rFonts w:ascii="宋体" w:hAnsi="宋体" w:cs="宋体"/>
      <w:kern w:val="0"/>
      <w:sz w:val="24"/>
    </w:rPr>
  </w:style>
  <w:style w:type="paragraph" w:customStyle="1" w:styleId="xl129">
    <w:name w:val="xl129"/>
    <w:basedOn w:val="a"/>
    <w:qFormat/>
    <w:pPr>
      <w:widowControl/>
      <w:pBdr>
        <w:bottom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CharChar1CharCharCharChar3">
    <w:name w:val="Char Char1 Char Char Char Char3"/>
    <w:basedOn w:val="a"/>
    <w:qFormat/>
    <w:pPr>
      <w:widowControl/>
      <w:jc w:val="left"/>
    </w:pPr>
    <w:rPr>
      <w:rFonts w:ascii="Times New Roman" w:hAnsi="Times New Roman" w:cs="宋体"/>
      <w:sz w:val="24"/>
    </w:rPr>
  </w:style>
  <w:style w:type="paragraph" w:customStyle="1" w:styleId="afffffffffffff2">
    <w:name w:val="样式 正文首行缩进 + 四号"/>
    <w:basedOn w:val="aff5"/>
    <w:link w:val="CharCharffff4"/>
    <w:qFormat/>
    <w:pPr>
      <w:keepLines/>
      <w:widowControl/>
      <w:tabs>
        <w:tab w:val="left" w:pos="0"/>
        <w:tab w:val="left" w:pos="1727"/>
        <w:tab w:val="left" w:pos="1884"/>
        <w:tab w:val="left" w:pos="8480"/>
      </w:tabs>
      <w:adjustRightInd w:val="0"/>
      <w:snapToGrid w:val="0"/>
      <w:ind w:leftChars="-7" w:left="-15"/>
      <w:jc w:val="left"/>
    </w:pPr>
    <w:rPr>
      <w:rFonts w:ascii="宋体"/>
      <w:sz w:val="28"/>
      <w:szCs w:val="24"/>
    </w:rPr>
  </w:style>
  <w:style w:type="character" w:customStyle="1" w:styleId="CharCharffff4">
    <w:name w:val="样式 正文首行缩进 + 四号 Char Char"/>
    <w:link w:val="afffffffffffff2"/>
    <w:qFormat/>
    <w:rPr>
      <w:rFonts w:ascii="宋体"/>
      <w:sz w:val="28"/>
      <w:szCs w:val="24"/>
    </w:rPr>
  </w:style>
  <w:style w:type="paragraph" w:customStyle="1" w:styleId="Bullet3">
    <w:name w:val="Bullet 3"/>
    <w:basedOn w:val="a"/>
    <w:next w:val="a"/>
    <w:qFormat/>
    <w:pPr>
      <w:widowControl/>
      <w:tabs>
        <w:tab w:val="left" w:pos="900"/>
        <w:tab w:val="left" w:pos="1440"/>
      </w:tabs>
      <w:ind w:left="3600" w:hanging="420"/>
      <w:jc w:val="left"/>
    </w:pPr>
    <w:rPr>
      <w:rFonts w:ascii="Arial" w:hAnsi="Arial" w:cs="Arial"/>
      <w:kern w:val="0"/>
      <w:sz w:val="22"/>
      <w:lang w:eastAsia="en-US"/>
    </w:rPr>
  </w:style>
  <w:style w:type="paragraph" w:customStyle="1" w:styleId="xl234">
    <w:name w:val="xl234"/>
    <w:basedOn w:val="a"/>
    <w:qFormat/>
    <w:pPr>
      <w:widowControl/>
      <w:spacing w:before="100" w:beforeAutospacing="1" w:after="100" w:afterAutospacing="1"/>
      <w:jc w:val="left"/>
    </w:pPr>
    <w:rPr>
      <w:rFonts w:ascii="Arial" w:hAnsi="Arial" w:cs="Arial"/>
      <w:kern w:val="0"/>
      <w:sz w:val="18"/>
      <w:szCs w:val="18"/>
    </w:rPr>
  </w:style>
  <w:style w:type="paragraph" w:customStyle="1" w:styleId="afffffffffffff3">
    <w:name w:val="已访问的超级链接"/>
    <w:qFormat/>
    <w:rPr>
      <w:rFonts w:ascii="宋体"/>
      <w:sz w:val="24"/>
      <w:szCs w:val="22"/>
    </w:rPr>
  </w:style>
  <w:style w:type="paragraph" w:customStyle="1" w:styleId="zxl2Char10">
    <w:name w:val="zxl正文首行缩进  2 字符 行距: Char10"/>
    <w:basedOn w:val="a"/>
    <w:qFormat/>
    <w:pPr>
      <w:widowControl/>
      <w:tabs>
        <w:tab w:val="left" w:pos="-1843"/>
        <w:tab w:val="left" w:pos="1727"/>
        <w:tab w:val="left" w:pos="1884"/>
      </w:tabs>
      <w:spacing w:line="336" w:lineRule="auto"/>
      <w:ind w:firstLineChars="233" w:firstLine="559"/>
      <w:jc w:val="left"/>
      <w:textAlignment w:val="bottom"/>
      <w:outlineLvl w:val="0"/>
    </w:pPr>
    <w:rPr>
      <w:rFonts w:ascii="宋体" w:hAnsi="宋体"/>
      <w:kern w:val="0"/>
      <w:sz w:val="24"/>
    </w:rPr>
  </w:style>
  <w:style w:type="paragraph" w:customStyle="1" w:styleId="1fff3">
    <w:name w:val="插图1"/>
    <w:basedOn w:val="a"/>
    <w:qFormat/>
    <w:pPr>
      <w:widowControl/>
      <w:adjustRightInd w:val="0"/>
      <w:spacing w:before="120" w:after="120"/>
      <w:jc w:val="left"/>
    </w:pPr>
    <w:rPr>
      <w:rFonts w:ascii="宋体"/>
      <w:kern w:val="0"/>
      <w:sz w:val="24"/>
      <w:szCs w:val="28"/>
    </w:rPr>
  </w:style>
  <w:style w:type="paragraph" w:customStyle="1" w:styleId="4f2">
    <w:name w:val="字元 字元 字元4"/>
    <w:basedOn w:val="a"/>
    <w:qFormat/>
    <w:pPr>
      <w:widowControl/>
      <w:spacing w:line="360" w:lineRule="auto"/>
      <w:ind w:firstLineChars="200" w:firstLine="200"/>
      <w:jc w:val="left"/>
    </w:pPr>
    <w:rPr>
      <w:rFonts w:ascii="Times New Roman" w:hAnsi="宋体" w:cs="宋体"/>
      <w:sz w:val="24"/>
    </w:rPr>
  </w:style>
  <w:style w:type="paragraph" w:customStyle="1" w:styleId="413">
    <w:name w:val="列表 41"/>
    <w:basedOn w:val="a"/>
    <w:qFormat/>
    <w:pPr>
      <w:widowControl/>
      <w:ind w:leftChars="600" w:left="100" w:hangingChars="200" w:hanging="200"/>
      <w:jc w:val="left"/>
    </w:pPr>
    <w:rPr>
      <w:rFonts w:ascii="Times New Roman" w:hAnsi="Times New Roman" w:cs="宋体"/>
      <w:sz w:val="24"/>
    </w:rPr>
  </w:style>
  <w:style w:type="paragraph" w:customStyle="1" w:styleId="100">
    <w:name w:val="样式10"/>
    <w:basedOn w:val="a"/>
    <w:qFormat/>
    <w:pPr>
      <w:pBdr>
        <w:bottom w:val="thinThickSmallGap" w:sz="18" w:space="1" w:color="auto"/>
      </w:pBdr>
      <w:tabs>
        <w:tab w:val="center" w:pos="4153"/>
        <w:tab w:val="right" w:pos="8306"/>
      </w:tabs>
      <w:snapToGrid w:val="0"/>
      <w:ind w:right="41"/>
    </w:pPr>
    <w:rPr>
      <w:rFonts w:ascii="宋体" w:hAnsi="宋体"/>
      <w:b/>
      <w:bCs/>
      <w:i/>
      <w:sz w:val="18"/>
      <w:szCs w:val="21"/>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textAlignment w:val="center"/>
    </w:pPr>
    <w:rPr>
      <w:rFonts w:ascii="Arial" w:hAnsi="Arial" w:cs="Arial"/>
      <w:kern w:val="0"/>
      <w:sz w:val="18"/>
      <w:szCs w:val="18"/>
    </w:rPr>
  </w:style>
  <w:style w:type="paragraph" w:customStyle="1" w:styleId="afffffffffffff4">
    <w:name w:val="小表左"/>
    <w:basedOn w:val="a"/>
    <w:link w:val="CharCharffff5"/>
    <w:qFormat/>
    <w:pPr>
      <w:keepNext/>
      <w:widowControl/>
      <w:adjustRightInd w:val="0"/>
      <w:snapToGrid w:val="0"/>
      <w:spacing w:beforeLines="50" w:line="240" w:lineRule="atLeast"/>
      <w:ind w:leftChars="10" w:left="24" w:firstLineChars="2" w:firstLine="4"/>
      <w:jc w:val="center"/>
    </w:pPr>
    <w:rPr>
      <w:rFonts w:ascii="宋体" w:hAnsi="宋体"/>
      <w:kern w:val="0"/>
      <w:sz w:val="20"/>
      <w:szCs w:val="20"/>
    </w:rPr>
  </w:style>
  <w:style w:type="character" w:customStyle="1" w:styleId="CharCharffff5">
    <w:name w:val="小表左 Char Char"/>
    <w:link w:val="afffffffffffff4"/>
    <w:qFormat/>
    <w:rPr>
      <w:rFonts w:ascii="宋体" w:hAnsi="宋体"/>
    </w:rPr>
  </w:style>
  <w:style w:type="paragraph" w:customStyle="1" w:styleId="afffffffffffff5">
    <w:name w:val="编制日期"/>
    <w:basedOn w:val="a"/>
    <w:qFormat/>
    <w:pPr>
      <w:keepNext/>
      <w:widowControl/>
      <w:snapToGrid w:val="0"/>
      <w:spacing w:line="300" w:lineRule="auto"/>
      <w:jc w:val="center"/>
    </w:pPr>
    <w:rPr>
      <w:rFonts w:ascii="宋体" w:hAnsi="Arial" w:cs="Arial"/>
      <w:kern w:val="0"/>
      <w:sz w:val="32"/>
    </w:rPr>
  </w:style>
  <w:style w:type="paragraph" w:customStyle="1" w:styleId="-12">
    <w:name w:val="标-1"/>
    <w:basedOn w:val="a"/>
    <w:qFormat/>
    <w:pPr>
      <w:widowControl/>
      <w:spacing w:before="120"/>
      <w:ind w:left="851" w:hanging="851"/>
      <w:jc w:val="left"/>
    </w:pPr>
    <w:rPr>
      <w:rFonts w:ascii="宋体"/>
      <w:b/>
      <w:kern w:val="0"/>
      <w:sz w:val="24"/>
    </w:rPr>
  </w:style>
  <w:style w:type="paragraph" w:customStyle="1" w:styleId="1fff4">
    <w:name w:val="标题1（新）"/>
    <w:basedOn w:val="a"/>
    <w:next w:val="a"/>
    <w:qFormat/>
    <w:pPr>
      <w:widowControl/>
      <w:spacing w:beforeLines="50" w:afterLines="50"/>
      <w:jc w:val="left"/>
    </w:pPr>
    <w:rPr>
      <w:rFonts w:ascii="宋体" w:eastAsia="黑体"/>
      <w:kern w:val="0"/>
      <w:sz w:val="24"/>
      <w:szCs w:val="28"/>
    </w:rPr>
  </w:style>
  <w:style w:type="paragraph" w:customStyle="1" w:styleId="5f">
    <w:name w:val="正文缩进5"/>
    <w:basedOn w:val="62"/>
    <w:qFormat/>
    <w:pPr>
      <w:spacing w:line="318" w:lineRule="atLeast"/>
      <w:ind w:firstLine="420"/>
      <w:textAlignment w:val="auto"/>
    </w:pPr>
    <w:rPr>
      <w:rFonts w:hint="eastAsia"/>
    </w:rPr>
  </w:style>
  <w:style w:type="paragraph" w:customStyle="1" w:styleId="DefaultText">
    <w:name w:val="Default Text"/>
    <w:basedOn w:val="a"/>
    <w:qFormat/>
    <w:pPr>
      <w:widowControl/>
      <w:autoSpaceDE w:val="0"/>
      <w:autoSpaceDN w:val="0"/>
      <w:jc w:val="left"/>
    </w:pPr>
    <w:rPr>
      <w:rFonts w:ascii="宋体"/>
      <w:kern w:val="0"/>
      <w:sz w:val="24"/>
    </w:rPr>
  </w:style>
  <w:style w:type="paragraph" w:customStyle="1" w:styleId="1fff5">
    <w:name w:val="寄信人地址1"/>
    <w:basedOn w:val="a"/>
    <w:qFormat/>
    <w:pPr>
      <w:widowControl/>
      <w:snapToGrid w:val="0"/>
      <w:jc w:val="left"/>
    </w:pPr>
    <w:rPr>
      <w:rFonts w:ascii="Arial" w:hAnsi="Arial" w:cs="Arial"/>
      <w:sz w:val="24"/>
    </w:rPr>
  </w:style>
  <w:style w:type="paragraph" w:customStyle="1" w:styleId="Style12">
    <w:name w:val="Style12"/>
    <w:basedOn w:val="a"/>
    <w:qFormat/>
    <w:pPr>
      <w:widowControl/>
      <w:autoSpaceDE w:val="0"/>
      <w:autoSpaceDN w:val="0"/>
      <w:adjustRightInd w:val="0"/>
      <w:jc w:val="left"/>
    </w:pPr>
    <w:rPr>
      <w:rFonts w:ascii="宋体"/>
      <w:kern w:val="0"/>
      <w:sz w:val="24"/>
    </w:rPr>
  </w:style>
  <w:style w:type="paragraph" w:customStyle="1" w:styleId="indent2">
    <w:name w:val="indent2"/>
    <w:basedOn w:val="a"/>
    <w:qFormat/>
    <w:pPr>
      <w:widowControl/>
      <w:tabs>
        <w:tab w:val="left" w:pos="720"/>
      </w:tabs>
      <w:spacing w:after="280"/>
      <w:ind w:left="1440"/>
      <w:jc w:val="left"/>
    </w:pPr>
    <w:rPr>
      <w:rFonts w:ascii="Arial" w:eastAsia="Times New Roman" w:hAnsi="Arial"/>
      <w:kern w:val="0"/>
      <w:sz w:val="22"/>
      <w:lang w:eastAsia="en-US"/>
    </w:rPr>
  </w:style>
  <w:style w:type="paragraph" w:customStyle="1" w:styleId="afffffffffffff6">
    <w:name w:val="样式 表格文字居中 + 两端对齐"/>
    <w:basedOn w:val="a"/>
    <w:qFormat/>
    <w:pPr>
      <w:keepNext/>
      <w:widowControl/>
      <w:tabs>
        <w:tab w:val="left" w:pos="827"/>
      </w:tabs>
      <w:adjustRightInd w:val="0"/>
      <w:snapToGrid w:val="0"/>
      <w:jc w:val="left"/>
    </w:pPr>
    <w:rPr>
      <w:rFonts w:ascii="宋体" w:hAnsi="宋体" w:cs="宋体"/>
      <w:color w:val="000000"/>
      <w:kern w:val="0"/>
      <w:sz w:val="24"/>
    </w:rPr>
  </w:style>
  <w:style w:type="paragraph" w:customStyle="1" w:styleId="xl136">
    <w:name w:val="xl1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ff6">
    <w:name w:val="样式 非标题一级条 + 小四1"/>
    <w:basedOn w:val="a"/>
    <w:qFormat/>
    <w:pPr>
      <w:widowControl/>
      <w:spacing w:line="360" w:lineRule="auto"/>
      <w:jc w:val="left"/>
      <w:outlineLvl w:val="2"/>
    </w:pPr>
    <w:rPr>
      <w:rFonts w:ascii="宋体"/>
      <w:kern w:val="0"/>
      <w:sz w:val="24"/>
    </w:rPr>
  </w:style>
  <w:style w:type="paragraph" w:customStyle="1" w:styleId="Char210">
    <w:name w:val="Char21"/>
    <w:basedOn w:val="a"/>
    <w:qFormat/>
    <w:pPr>
      <w:widowControl/>
      <w:jc w:val="left"/>
    </w:pPr>
    <w:rPr>
      <w:rFonts w:ascii="Arial" w:hAnsi="Arial" w:cs="Arial"/>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2222">
    <w:name w:val="样式 样式 正文首行缩进 2 + 宋体 首行缩进:  2 字符 + 首行缩进:  2 字符"/>
    <w:basedOn w:val="a"/>
    <w:link w:val="222CharChar"/>
    <w:qFormat/>
    <w:pPr>
      <w:widowControl/>
      <w:spacing w:line="360" w:lineRule="auto"/>
      <w:ind w:firstLineChars="200" w:firstLine="480"/>
      <w:jc w:val="left"/>
    </w:pPr>
    <w:rPr>
      <w:rFonts w:ascii="宋体" w:hAnsi="宋体"/>
      <w:kern w:val="0"/>
      <w:sz w:val="20"/>
      <w:szCs w:val="20"/>
    </w:rPr>
  </w:style>
  <w:style w:type="character" w:customStyle="1" w:styleId="222CharChar">
    <w:name w:val="样式 样式 正文首行缩进 2 + 宋体 首行缩进:  2 字符 + 首行缩进:  2 字符 Char Char"/>
    <w:link w:val="2222"/>
    <w:qFormat/>
    <w:rPr>
      <w:rFonts w:ascii="宋体" w:hAnsi="宋体"/>
    </w:rPr>
  </w:style>
  <w:style w:type="paragraph" w:customStyle="1" w:styleId="xl138">
    <w:name w:val="xl138"/>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83">
    <w:name w:val="xl183"/>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NoTitle">
    <w:name w:val="No Title"/>
    <w:basedOn w:val="a"/>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spacing w:val="-10"/>
      <w:kern w:val="0"/>
      <w:position w:val="7"/>
      <w:sz w:val="20"/>
    </w:rPr>
  </w:style>
  <w:style w:type="paragraph" w:customStyle="1" w:styleId="afffffffffffff7">
    <w:name w:val="表内式样"/>
    <w:qFormat/>
    <w:pPr>
      <w:keepLines/>
      <w:widowControl w:val="0"/>
      <w:kinsoku w:val="0"/>
      <w:overflowPunct w:val="0"/>
      <w:adjustRightInd w:val="0"/>
      <w:spacing w:line="360" w:lineRule="atLeast"/>
      <w:jc w:val="center"/>
    </w:pPr>
    <w:rPr>
      <w:rFonts w:ascii="宋体" w:hAnsi="Times New Roman"/>
      <w:kern w:val="21"/>
      <w:sz w:val="21"/>
    </w:rPr>
  </w:style>
  <w:style w:type="paragraph" w:customStyle="1" w:styleId="219">
    <w:name w:val="字元 字元21"/>
    <w:basedOn w:val="a"/>
    <w:qFormat/>
    <w:pPr>
      <w:widowControl/>
      <w:jc w:val="left"/>
    </w:pPr>
    <w:rPr>
      <w:rFonts w:ascii="Arial" w:hAnsi="Arial" w:cs="Arial"/>
      <w:kern w:val="0"/>
      <w:sz w:val="24"/>
    </w:rPr>
  </w:style>
  <w:style w:type="paragraph" w:customStyle="1" w:styleId="NormalText3">
    <w:name w:val="Normal Text 3"/>
    <w:basedOn w:val="a"/>
    <w:qFormat/>
    <w:pPr>
      <w:widowControl/>
      <w:spacing w:before="60" w:after="60"/>
      <w:ind w:left="788"/>
      <w:jc w:val="left"/>
    </w:pPr>
    <w:rPr>
      <w:rFonts w:ascii="宋体"/>
      <w:kern w:val="0"/>
      <w:sz w:val="20"/>
      <w:lang w:eastAsia="en-US"/>
    </w:rPr>
  </w:style>
  <w:style w:type="paragraph" w:customStyle="1" w:styleId="afffffffffffff8">
    <w:name w:val="标题符"/>
    <w:basedOn w:val="a"/>
    <w:qFormat/>
    <w:pPr>
      <w:widowControl/>
      <w:tabs>
        <w:tab w:val="left" w:pos="360"/>
      </w:tabs>
      <w:overflowPunct w:val="0"/>
      <w:snapToGrid w:val="0"/>
      <w:spacing w:line="380" w:lineRule="exact"/>
      <w:ind w:firstLineChars="200" w:firstLine="560"/>
      <w:jc w:val="left"/>
    </w:pPr>
    <w:rPr>
      <w:rFonts w:ascii="Arial" w:eastAsia="仿宋_GB2312" w:hAnsi="Arial" w:cs="Arial"/>
      <w:kern w:val="0"/>
      <w:sz w:val="24"/>
    </w:rPr>
  </w:style>
  <w:style w:type="paragraph" w:customStyle="1" w:styleId="CharChar12CharChar2">
    <w:name w:val="Char Char12 Char Char2"/>
    <w:basedOn w:val="1f2"/>
    <w:qFormat/>
    <w:pPr>
      <w:keepNext/>
      <w:shd w:val="clear" w:color="auto" w:fill="000080"/>
      <w:spacing w:beforeLines="100"/>
    </w:pPr>
    <w:rPr>
      <w:rFonts w:ascii="Tahoma" w:hAnsi="Tahoma"/>
      <w:sz w:val="24"/>
      <w:szCs w:val="24"/>
    </w:rPr>
  </w:style>
  <w:style w:type="paragraph" w:customStyle="1" w:styleId="CharChar1CharCharCharChar">
    <w:name w:val="Char Char1 Char Char Char Char"/>
    <w:basedOn w:val="a"/>
    <w:qFormat/>
    <w:pPr>
      <w:widowControl/>
      <w:jc w:val="left"/>
    </w:pPr>
    <w:rPr>
      <w:rFonts w:ascii="宋体"/>
      <w:kern w:val="0"/>
      <w:sz w:val="24"/>
    </w:rPr>
  </w:style>
  <w:style w:type="paragraph" w:customStyle="1" w:styleId="Name">
    <w:name w:val="Name"/>
    <w:basedOn w:val="a"/>
    <w:next w:val="a"/>
    <w:qFormat/>
    <w:pPr>
      <w:widowControl/>
      <w:spacing w:after="440" w:line="240" w:lineRule="atLeast"/>
      <w:ind w:left="2160"/>
      <w:jc w:val="left"/>
    </w:pPr>
    <w:rPr>
      <w:rFonts w:ascii="宋体"/>
      <w:spacing w:val="-20"/>
      <w:kern w:val="0"/>
      <w:sz w:val="48"/>
    </w:rPr>
  </w:style>
  <w:style w:type="paragraph" w:customStyle="1" w:styleId="afffffffffffff9">
    <w:name w:val="表格内正文"/>
    <w:qFormat/>
    <w:pPr>
      <w:widowControl w:val="0"/>
      <w:spacing w:after="200" w:line="360" w:lineRule="exact"/>
      <w:ind w:firstLineChars="200" w:firstLine="420"/>
      <w:jc w:val="both"/>
    </w:pPr>
    <w:rPr>
      <w:kern w:val="2"/>
      <w:sz w:val="21"/>
      <w:szCs w:val="24"/>
    </w:rPr>
  </w:style>
  <w:style w:type="paragraph" w:customStyle="1" w:styleId="Address2">
    <w:name w:val="Address 2"/>
    <w:basedOn w:val="a"/>
    <w:qFormat/>
    <w:pPr>
      <w:widowControl/>
      <w:spacing w:line="200" w:lineRule="atLeast"/>
      <w:jc w:val="left"/>
    </w:pPr>
    <w:rPr>
      <w:rFonts w:ascii="宋体"/>
      <w:kern w:val="0"/>
      <w:sz w:val="16"/>
    </w:rPr>
  </w:style>
  <w:style w:type="paragraph" w:customStyle="1" w:styleId="228">
    <w:name w:val="样式 样式 样式 样式 正文 首行缩进 + 首行缩进:  2 字符 行距: 单倍行距 + 首行缩进:  2 字符 + 小四 首行..."/>
    <w:basedOn w:val="a"/>
    <w:link w:val="22CharChar3"/>
    <w:qFormat/>
    <w:pPr>
      <w:widowControl/>
      <w:spacing w:line="312" w:lineRule="auto"/>
      <w:ind w:firstLineChars="200" w:firstLine="200"/>
      <w:jc w:val="left"/>
    </w:pPr>
    <w:rPr>
      <w:rFonts w:cs="宋体"/>
      <w:color w:val="000000"/>
      <w:kern w:val="0"/>
      <w:sz w:val="24"/>
      <w:szCs w:val="20"/>
    </w:rPr>
  </w:style>
  <w:style w:type="character" w:customStyle="1" w:styleId="22CharChar3">
    <w:name w:val="样式 样式 样式 样式 正文 首行缩进 + 首行缩进:  2 字符 行距: 单倍行距 + 首行缩进:  2 字符 + 小四 首行... Char Char"/>
    <w:link w:val="228"/>
    <w:qFormat/>
    <w:rPr>
      <w:rFonts w:cs="宋体"/>
      <w:color w:val="000000"/>
      <w:sz w:val="24"/>
    </w:rPr>
  </w:style>
  <w:style w:type="paragraph" w:customStyle="1" w:styleId="afffffffffffffa">
    <w:name w:val="项目符号"/>
    <w:basedOn w:val="a"/>
    <w:qFormat/>
    <w:pPr>
      <w:widowControl/>
      <w:tabs>
        <w:tab w:val="left" w:pos="170"/>
      </w:tabs>
      <w:overflowPunct w:val="0"/>
      <w:snapToGrid w:val="0"/>
      <w:spacing w:line="380" w:lineRule="exact"/>
      <w:ind w:firstLineChars="200" w:firstLine="454"/>
      <w:jc w:val="left"/>
    </w:pPr>
    <w:rPr>
      <w:rFonts w:ascii="Arial" w:eastAsia="仿宋_GB2312" w:hAnsi="Arial" w:cs="Arial"/>
      <w:kern w:val="0"/>
      <w:sz w:val="24"/>
    </w:rPr>
  </w:style>
  <w:style w:type="paragraph" w:customStyle="1" w:styleId="afffffffffffffb">
    <w:name w:val="样式表格"/>
    <w:basedOn w:val="a"/>
    <w:link w:val="CharCharffff6"/>
    <w:qFormat/>
    <w:pPr>
      <w:widowControl/>
      <w:jc w:val="center"/>
    </w:pPr>
    <w:rPr>
      <w:rFonts w:cs="宋体"/>
      <w:kern w:val="0"/>
      <w:sz w:val="24"/>
      <w:szCs w:val="21"/>
    </w:rPr>
  </w:style>
  <w:style w:type="character" w:customStyle="1" w:styleId="CharCharffff6">
    <w:name w:val="样式表格 Char Char"/>
    <w:link w:val="afffffffffffffb"/>
    <w:qFormat/>
    <w:rPr>
      <w:rFonts w:cs="宋体"/>
      <w:sz w:val="24"/>
      <w:szCs w:val="21"/>
    </w:rPr>
  </w:style>
  <w:style w:type="paragraph" w:customStyle="1" w:styleId="5f0">
    <w:name w:val="表格内容5"/>
    <w:basedOn w:val="a"/>
    <w:next w:val="a"/>
    <w:qFormat/>
    <w:pPr>
      <w:widowControl/>
      <w:spacing w:before="40" w:after="60" w:line="200" w:lineRule="atLeast"/>
      <w:jc w:val="left"/>
    </w:pPr>
    <w:rPr>
      <w:rFonts w:ascii="Arial" w:eastAsia="仿宋_GB2312" w:hAnsi="Arial" w:cs="Arial"/>
      <w:kern w:val="0"/>
      <w:sz w:val="24"/>
    </w:rPr>
  </w:style>
  <w:style w:type="paragraph" w:customStyle="1" w:styleId="Style100">
    <w:name w:val="Style10"/>
    <w:basedOn w:val="a"/>
    <w:qFormat/>
    <w:pPr>
      <w:widowControl/>
      <w:autoSpaceDE w:val="0"/>
      <w:autoSpaceDN w:val="0"/>
      <w:adjustRightInd w:val="0"/>
      <w:jc w:val="left"/>
    </w:pPr>
    <w:rPr>
      <w:rFonts w:ascii="宋体"/>
      <w:kern w:val="0"/>
      <w:sz w:val="24"/>
    </w:rPr>
  </w:style>
  <w:style w:type="paragraph" w:customStyle="1" w:styleId="xl120">
    <w:name w:val="xl12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InTableII">
    <w:name w:val="In Table (II)"/>
    <w:basedOn w:val="InTable"/>
    <w:qFormat/>
    <w:pPr>
      <w:widowControl/>
      <w:tabs>
        <w:tab w:val="left" w:pos="2200"/>
      </w:tabs>
      <w:spacing w:before="60" w:after="60"/>
      <w:ind w:left="52"/>
      <w:jc w:val="left"/>
    </w:pPr>
    <w:rPr>
      <w:kern w:val="0"/>
    </w:rPr>
  </w:style>
  <w:style w:type="paragraph" w:customStyle="1" w:styleId="InTable">
    <w:name w:val="In Table"/>
    <w:basedOn w:val="a"/>
    <w:qFormat/>
    <w:pPr>
      <w:tabs>
        <w:tab w:val="left" w:pos="3960"/>
        <w:tab w:val="left" w:pos="5280"/>
      </w:tabs>
      <w:spacing w:before="96" w:after="96" w:line="0" w:lineRule="atLeast"/>
      <w:jc w:val="center"/>
    </w:pPr>
    <w:rPr>
      <w:rFonts w:ascii="Tahoma" w:eastAsia="华文中宋" w:hAnsi="Tahoma"/>
      <w:sz w:val="24"/>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2fff">
    <w:name w:val="样式 正文文字 + 首行缩进:  2 字符"/>
    <w:basedOn w:val="af0"/>
    <w:qFormat/>
    <w:pPr>
      <w:widowControl/>
      <w:spacing w:after="0" w:line="420" w:lineRule="atLeast"/>
      <w:ind w:firstLineChars="200" w:firstLine="200"/>
      <w:jc w:val="left"/>
    </w:pPr>
    <w:rPr>
      <w:rFonts w:ascii="Calibri" w:hAnsi="Calibri"/>
      <w:color w:val="FF0000"/>
      <w:kern w:val="0"/>
    </w:rPr>
  </w:style>
  <w:style w:type="paragraph" w:customStyle="1" w:styleId="xl135">
    <w:name w:val="xl13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CharCharCharCharCharCharCharCharCharCharCharCharCharCharCharCharCharChar3">
    <w:name w:val="Char Char Char Char Char Char Char Char Char Char Char Char Char Char Char Char Char Char3"/>
    <w:basedOn w:val="a"/>
    <w:qFormat/>
    <w:pPr>
      <w:widowControl/>
      <w:jc w:val="left"/>
    </w:pPr>
    <w:rPr>
      <w:rFonts w:ascii="Times New Roman" w:hAnsi="Times New Roman" w:cs="宋体"/>
      <w:sz w:val="24"/>
    </w:rPr>
  </w:style>
  <w:style w:type="paragraph" w:customStyle="1" w:styleId="CharCharChar21">
    <w:name w:val="Char Char Char2"/>
    <w:basedOn w:val="a"/>
    <w:qFormat/>
    <w:rPr>
      <w:rFonts w:ascii="Times New Roman" w:hAnsi="Times New Roman"/>
      <w:sz w:val="24"/>
    </w:rPr>
  </w:style>
  <w:style w:type="paragraph" w:customStyle="1" w:styleId="1fff7">
    <w:name w:val="样式 标题 1 + (符号) 宋体"/>
    <w:basedOn w:val="1"/>
    <w:qFormat/>
    <w:pPr>
      <w:keepNext w:val="0"/>
      <w:keepLines w:val="0"/>
      <w:pageBreakBefore/>
      <w:widowControl/>
      <w:tabs>
        <w:tab w:val="left" w:pos="360"/>
      </w:tabs>
      <w:autoSpaceDE w:val="0"/>
      <w:autoSpaceDN w:val="0"/>
      <w:adjustRightInd w:val="0"/>
      <w:spacing w:before="0" w:afterLines="50" w:after="60" w:line="360" w:lineRule="auto"/>
      <w:ind w:left="688" w:hanging="432"/>
      <w:jc w:val="center"/>
    </w:pPr>
    <w:rPr>
      <w:rFonts w:ascii="Cambria" w:hAnsi="Cambria"/>
      <w:b w:val="0"/>
      <w:kern w:val="0"/>
      <w:sz w:val="28"/>
      <w:szCs w:val="32"/>
    </w:rPr>
  </w:style>
  <w:style w:type="paragraph" w:customStyle="1" w:styleId="DocumentLabel">
    <w:name w:val="Document Label"/>
    <w:basedOn w:val="a"/>
    <w:next w:val="a"/>
    <w:qFormat/>
    <w:pPr>
      <w:widowControl/>
      <w:spacing w:after="220"/>
      <w:ind w:right="-360"/>
      <w:jc w:val="left"/>
    </w:pPr>
    <w:rPr>
      <w:rFonts w:ascii="宋体"/>
      <w:spacing w:val="-20"/>
      <w:kern w:val="0"/>
      <w:sz w:val="48"/>
    </w:rPr>
  </w:style>
  <w:style w:type="paragraph" w:customStyle="1" w:styleId="xl25">
    <w:name w:val="xl25"/>
    <w:basedOn w:val="a"/>
    <w:qFormat/>
    <w:pPr>
      <w:widowControl/>
      <w:spacing w:before="100" w:beforeAutospacing="1" w:after="100" w:afterAutospacing="1"/>
      <w:jc w:val="center"/>
      <w:textAlignment w:val="center"/>
    </w:pPr>
    <w:rPr>
      <w:rFonts w:ascii="Times New Roman" w:hAnsi="Times New Roman"/>
      <w:kern w:val="0"/>
      <w:sz w:val="20"/>
    </w:rPr>
  </w:style>
  <w:style w:type="paragraph" w:customStyle="1" w:styleId="4f3">
    <w:name w:val="样式4"/>
    <w:basedOn w:val="a"/>
    <w:link w:val="4Char3"/>
    <w:qFormat/>
    <w:pPr>
      <w:adjustRightInd w:val="0"/>
      <w:snapToGrid w:val="0"/>
      <w:spacing w:line="360" w:lineRule="auto"/>
    </w:pPr>
    <w:rPr>
      <w:bCs/>
      <w:kern w:val="0"/>
      <w:sz w:val="20"/>
      <w:szCs w:val="20"/>
    </w:rPr>
  </w:style>
  <w:style w:type="character" w:customStyle="1" w:styleId="4Char3">
    <w:name w:val="样式4 Char"/>
    <w:link w:val="4f3"/>
    <w:qFormat/>
    <w:rPr>
      <w:bCs/>
    </w:rPr>
  </w:style>
  <w:style w:type="paragraph" w:customStyle="1" w:styleId="-110">
    <w:name w:val="彩色列表 - 强调文字颜色 11"/>
    <w:basedOn w:val="a"/>
    <w:qFormat/>
    <w:pPr>
      <w:ind w:firstLineChars="200" w:firstLine="420"/>
    </w:pPr>
    <w:rPr>
      <w:rFonts w:ascii="Times New Roman" w:hAnsi="Times New Roman"/>
      <w:sz w:val="24"/>
    </w:rPr>
  </w:style>
  <w:style w:type="paragraph" w:customStyle="1" w:styleId="09921">
    <w:name w:val="样式 左侧:  0.99 厘米 首行缩进:  2 字符1"/>
    <w:basedOn w:val="a"/>
    <w:next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2fff0">
    <w:name w:val="页眉2"/>
    <w:basedOn w:val="af8"/>
    <w:next w:val="af8"/>
    <w:qFormat/>
  </w:style>
  <w:style w:type="paragraph" w:customStyle="1" w:styleId="PlainText3">
    <w:name w:val="Plain Text3"/>
    <w:basedOn w:val="a"/>
    <w:qFormat/>
    <w:pPr>
      <w:autoSpaceDE w:val="0"/>
      <w:autoSpaceDN w:val="0"/>
      <w:adjustRightInd w:val="0"/>
      <w:snapToGrid w:val="0"/>
      <w:spacing w:line="500" w:lineRule="exact"/>
      <w:textAlignment w:val="baseline"/>
    </w:pPr>
    <w:rPr>
      <w:rFonts w:ascii="宋体" w:hAnsi="宋体"/>
      <w:kern w:val="0"/>
      <w:sz w:val="24"/>
    </w:rPr>
  </w:style>
  <w:style w:type="paragraph" w:customStyle="1" w:styleId="1fff8">
    <w:name w:val="条文1"/>
    <w:basedOn w:val="a"/>
    <w:qFormat/>
    <w:pPr>
      <w:widowControl/>
      <w:autoSpaceDE w:val="0"/>
      <w:autoSpaceDN w:val="0"/>
      <w:adjustRightInd w:val="0"/>
      <w:spacing w:line="460" w:lineRule="exact"/>
      <w:ind w:left="907" w:hanging="425"/>
      <w:jc w:val="left"/>
      <w:textAlignment w:val="bottom"/>
    </w:pPr>
    <w:rPr>
      <w:rFonts w:ascii="宋体" w:hAnsi="Century Schoolbook"/>
      <w:spacing w:val="3"/>
      <w:kern w:val="24"/>
      <w:sz w:val="26"/>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CM4">
    <w:name w:val="CM4"/>
    <w:basedOn w:val="a"/>
    <w:next w:val="a"/>
    <w:qFormat/>
    <w:pPr>
      <w:widowControl/>
      <w:autoSpaceDE w:val="0"/>
      <w:autoSpaceDN w:val="0"/>
      <w:adjustRightInd w:val="0"/>
      <w:spacing w:after="285"/>
      <w:jc w:val="left"/>
    </w:pPr>
    <w:rPr>
      <w:rFonts w:ascii="宋体"/>
      <w:kern w:val="0"/>
      <w:sz w:val="24"/>
    </w:rPr>
  </w:style>
  <w:style w:type="paragraph" w:customStyle="1" w:styleId="416">
    <w:name w:val="表标题4.16"/>
    <w:basedOn w:val="a"/>
    <w:qFormat/>
    <w:pPr>
      <w:tabs>
        <w:tab w:val="center" w:pos="4060"/>
        <w:tab w:val="right" w:pos="8261"/>
      </w:tabs>
      <w:suppressAutoHyphens/>
      <w:adjustRightInd w:val="0"/>
      <w:spacing w:before="240" w:line="0" w:lineRule="atLeast"/>
      <w:jc w:val="right"/>
    </w:pPr>
    <w:rPr>
      <w:rFonts w:ascii="黑体" w:eastAsia="黑体" w:hAnsi="Times New Roman" w:cs="宋体"/>
      <w:b/>
      <w:bCs/>
      <w:kern w:val="0"/>
      <w:sz w:val="24"/>
    </w:rPr>
  </w:style>
  <w:style w:type="paragraph" w:customStyle="1" w:styleId="94">
    <w:name w:val="标题9"/>
    <w:next w:val="a"/>
    <w:qFormat/>
    <w:pPr>
      <w:adjustRightInd w:val="0"/>
      <w:snapToGrid w:val="0"/>
      <w:spacing w:after="200" w:line="312" w:lineRule="auto"/>
      <w:jc w:val="center"/>
    </w:pPr>
    <w:rPr>
      <w:rFonts w:eastAsia="黑体"/>
      <w:sz w:val="18"/>
      <w:szCs w:val="22"/>
    </w:rPr>
  </w:style>
  <w:style w:type="paragraph" w:customStyle="1" w:styleId="09923">
    <w:name w:val="样式 左侧:  0.99 厘米 首行缩进:  2 字符3"/>
    <w:basedOn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70">
    <w:name w:val="标-7"/>
    <w:basedOn w:val="a"/>
    <w:qFormat/>
    <w:pPr>
      <w:widowControl/>
      <w:spacing w:before="120"/>
      <w:ind w:left="839" w:hanging="839"/>
      <w:jc w:val="left"/>
    </w:pPr>
    <w:rPr>
      <w:rFonts w:ascii="宋体"/>
      <w:kern w:val="0"/>
      <w:sz w:val="24"/>
    </w:rPr>
  </w:style>
  <w:style w:type="paragraph" w:customStyle="1" w:styleId="3fd">
    <w:name w:val="标题3"/>
    <w:basedOn w:val="a"/>
    <w:next w:val="4"/>
    <w:link w:val="3Char9"/>
    <w:qFormat/>
    <w:rPr>
      <w:rFonts w:ascii="Times New Roman" w:hAnsi="Times New Roman"/>
      <w:sz w:val="28"/>
    </w:rPr>
  </w:style>
  <w:style w:type="character" w:customStyle="1" w:styleId="3Char9">
    <w:name w:val="标题3 Char"/>
    <w:link w:val="3fd"/>
    <w:qFormat/>
    <w:rPr>
      <w:rFonts w:ascii="Times New Roman" w:hAnsi="Times New Roman"/>
      <w:kern w:val="2"/>
      <w:sz w:val="28"/>
      <w:szCs w:val="24"/>
    </w:rPr>
  </w:style>
  <w:style w:type="paragraph" w:customStyle="1" w:styleId="06">
    <w:name w:val="样式 表格文字居中 + 左 首行缩进:  0 厘米"/>
    <w:basedOn w:val="afffffa"/>
    <w:qFormat/>
    <w:pPr>
      <w:keepNext/>
      <w:widowControl w:val="0"/>
      <w:tabs>
        <w:tab w:val="clear" w:pos="-1843"/>
        <w:tab w:val="clear" w:pos="1458"/>
        <w:tab w:val="clear" w:pos="1727"/>
        <w:tab w:val="clear" w:pos="1884"/>
        <w:tab w:val="left" w:pos="628"/>
      </w:tabs>
      <w:adjustRightInd w:val="0"/>
      <w:spacing w:line="240" w:lineRule="auto"/>
      <w:jc w:val="left"/>
      <w:textAlignment w:val="auto"/>
      <w:outlineLvl w:val="9"/>
    </w:pPr>
    <w:rPr>
      <w:rFonts w:cs="宋体"/>
      <w:bCs w:val="0"/>
      <w:szCs w:val="20"/>
    </w:rPr>
  </w:style>
  <w:style w:type="paragraph" w:customStyle="1" w:styleId="CharChar3CharCharCharChar4">
    <w:name w:val="Char Char3 Char Char Char Char4"/>
    <w:basedOn w:val="a"/>
    <w:qFormat/>
    <w:pPr>
      <w:widowControl/>
      <w:spacing w:after="160" w:line="240" w:lineRule="exact"/>
      <w:jc w:val="left"/>
    </w:pPr>
    <w:rPr>
      <w:rFonts w:ascii="Verdana" w:hAnsi="Verdana" w:cs="宋体"/>
      <w:sz w:val="20"/>
      <w:lang w:eastAsia="en-US"/>
    </w:rPr>
  </w:style>
  <w:style w:type="paragraph" w:customStyle="1" w:styleId="154">
    <w:name w:val="1 5"/>
    <w:qFormat/>
    <w:pPr>
      <w:tabs>
        <w:tab w:val="left" w:pos="-720"/>
      </w:tabs>
      <w:suppressAutoHyphens/>
      <w:spacing w:after="200" w:line="276" w:lineRule="auto"/>
    </w:pPr>
    <w:rPr>
      <w:rFonts w:ascii="Courier" w:hAnsi="Courier"/>
      <w:sz w:val="24"/>
      <w:szCs w:val="22"/>
      <w:lang w:eastAsia="en-US"/>
    </w:rPr>
  </w:style>
  <w:style w:type="paragraph" w:customStyle="1" w:styleId="afffffffffffffc">
    <w:name w:val="居中(含图、公式等)"/>
    <w:basedOn w:val="a"/>
    <w:link w:val="CharCharffff7"/>
    <w:qFormat/>
    <w:pPr>
      <w:widowControl/>
      <w:jc w:val="center"/>
    </w:pPr>
    <w:rPr>
      <w:rFonts w:ascii="Arial" w:hAnsi="Arial" w:cs="Arial"/>
      <w:kern w:val="0"/>
      <w:sz w:val="24"/>
    </w:rPr>
  </w:style>
  <w:style w:type="character" w:customStyle="1" w:styleId="CharCharffff7">
    <w:name w:val="居中(含图、公式等) Char Char"/>
    <w:link w:val="afffffffffffffc"/>
    <w:qFormat/>
    <w:rPr>
      <w:rFonts w:ascii="Arial" w:hAnsi="Arial" w:cs="Arial"/>
      <w:sz w:val="24"/>
      <w:szCs w:val="24"/>
    </w:rPr>
  </w:style>
  <w:style w:type="paragraph" w:customStyle="1" w:styleId="gb1">
    <w:name w:val="gb1"/>
    <w:basedOn w:val="a"/>
    <w:qFormat/>
    <w:pPr>
      <w:widowControl/>
      <w:tabs>
        <w:tab w:val="left" w:pos="227"/>
      </w:tabs>
      <w:overflowPunct w:val="0"/>
      <w:autoSpaceDE w:val="0"/>
      <w:autoSpaceDN w:val="0"/>
      <w:adjustRightInd w:val="0"/>
      <w:spacing w:before="120" w:after="120"/>
      <w:jc w:val="left"/>
      <w:textAlignment w:val="baseline"/>
    </w:pPr>
    <w:rPr>
      <w:rFonts w:ascii="Arial" w:eastAsia="仿宋体" w:hAnsi="Arial"/>
      <w:kern w:val="0"/>
      <w:sz w:val="24"/>
    </w:rPr>
  </w:style>
  <w:style w:type="paragraph" w:customStyle="1" w:styleId="5f1">
    <w:name w:val="表－居中列5"/>
    <w:basedOn w:val="a"/>
    <w:qFormat/>
    <w:pPr>
      <w:widowControl/>
      <w:suppressLineNumbers/>
      <w:suppressAutoHyphens/>
      <w:snapToGrid w:val="0"/>
      <w:spacing w:before="60" w:after="60"/>
      <w:jc w:val="center"/>
    </w:pPr>
    <w:rPr>
      <w:rFonts w:ascii="宋体" w:cs="Arial"/>
      <w:kern w:val="0"/>
      <w:sz w:val="24"/>
      <w:lang w:eastAsia="ja-JP"/>
    </w:rPr>
  </w:style>
  <w:style w:type="paragraph" w:customStyle="1" w:styleId="CharChar2CharCharCharChar3">
    <w:name w:val="Char Char2 Char Char Char Char3"/>
    <w:basedOn w:val="a"/>
    <w:qFormat/>
    <w:rPr>
      <w:rFonts w:ascii="Times New Roman" w:hAnsi="Times New Roman"/>
      <w:sz w:val="24"/>
    </w:rPr>
  </w:style>
  <w:style w:type="paragraph" w:customStyle="1" w:styleId="1fff9">
    <w:name w:val="标题1、"/>
    <w:basedOn w:val="a"/>
    <w:link w:val="1Char9"/>
    <w:qFormat/>
    <w:pPr>
      <w:adjustRightInd w:val="0"/>
      <w:snapToGrid w:val="0"/>
      <w:spacing w:line="360" w:lineRule="auto"/>
    </w:pPr>
    <w:rPr>
      <w:rFonts w:eastAsia="黑体"/>
      <w:kern w:val="0"/>
      <w:sz w:val="24"/>
    </w:rPr>
  </w:style>
  <w:style w:type="character" w:customStyle="1" w:styleId="1Char9">
    <w:name w:val="标题1、 Char"/>
    <w:link w:val="1fff9"/>
    <w:qFormat/>
    <w:rPr>
      <w:rFonts w:eastAsia="黑体"/>
      <w:sz w:val="24"/>
      <w:szCs w:val="24"/>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bidi="en-US"/>
    </w:rPr>
  </w:style>
  <w:style w:type="paragraph" w:customStyle="1" w:styleId="zxl2CharChar">
    <w:name w:val="zxl正文首行缩进  2 字符 行距: Char Char"/>
    <w:basedOn w:val="a"/>
    <w:qFormat/>
    <w:pPr>
      <w:widowControl/>
      <w:tabs>
        <w:tab w:val="left" w:pos="-1843"/>
        <w:tab w:val="left" w:pos="0"/>
        <w:tab w:val="left" w:pos="1727"/>
        <w:tab w:val="left" w:pos="1884"/>
      </w:tabs>
      <w:spacing w:line="360" w:lineRule="auto"/>
      <w:ind w:firstLine="482"/>
      <w:jc w:val="left"/>
      <w:textAlignment w:val="bottom"/>
      <w:outlineLvl w:val="0"/>
    </w:pPr>
    <w:rPr>
      <w:rFonts w:ascii="宋体" w:hAnsi="宋体"/>
      <w:color w:val="000000"/>
      <w:kern w:val="0"/>
      <w:sz w:val="24"/>
      <w:lang w:eastAsia="en-US" w:bidi="en-US"/>
    </w:rPr>
  </w:style>
  <w:style w:type="paragraph" w:customStyle="1" w:styleId="3fe">
    <w:name w:val="正文样式3"/>
    <w:basedOn w:val="a"/>
    <w:link w:val="3CharChar2"/>
    <w:qFormat/>
    <w:pPr>
      <w:adjustRightInd w:val="0"/>
      <w:spacing w:line="20" w:lineRule="atLeast"/>
      <w:jc w:val="center"/>
      <w:textAlignment w:val="baseline"/>
    </w:pPr>
    <w:rPr>
      <w:kern w:val="0"/>
      <w:sz w:val="24"/>
      <w:szCs w:val="20"/>
    </w:rPr>
  </w:style>
  <w:style w:type="character" w:customStyle="1" w:styleId="3CharChar2">
    <w:name w:val="正文样式3 Char Char"/>
    <w:link w:val="3fe"/>
    <w:qFormat/>
    <w:rPr>
      <w:sz w:val="24"/>
    </w:rPr>
  </w:style>
  <w:style w:type="paragraph" w:customStyle="1" w:styleId="21121122Char1Heading22051">
    <w:name w:val="样式 样式 标题 21.1标题 21.1标题2标题 2 Char1节_Heading 2标2 + 段前: 0.5 行... + ...1"/>
    <w:basedOn w:val="4"/>
    <w:qFormat/>
    <w:pPr>
      <w:keepLines w:val="0"/>
      <w:widowControl/>
      <w:spacing w:before="240" w:after="60" w:line="240" w:lineRule="auto"/>
      <w:ind w:left="864" w:hanging="144"/>
      <w:jc w:val="left"/>
    </w:pPr>
    <w:rPr>
      <w:rFonts w:ascii="Calibri" w:eastAsia="宋体" w:hAnsi="Calibri" w:cs="Arial"/>
    </w:rPr>
  </w:style>
  <w:style w:type="paragraph" w:customStyle="1" w:styleId="CharChar1CharCharCharCharCharChar1CharCharCharChar4">
    <w:name w:val="Char Char1 Char Char Char Char Char Char1 Char Char Char Char4"/>
    <w:basedOn w:val="a"/>
    <w:qFormat/>
    <w:pPr>
      <w:widowControl/>
      <w:jc w:val="left"/>
    </w:pPr>
    <w:rPr>
      <w:rFonts w:ascii="Times New Roman" w:hAnsi="Times New Roman" w:cs="宋体"/>
      <w:sz w:val="24"/>
    </w:rPr>
  </w:style>
  <w:style w:type="paragraph" w:customStyle="1" w:styleId="1fffa">
    <w:name w:val="正文样式1"/>
    <w:basedOn w:val="af4"/>
    <w:link w:val="1Char10"/>
    <w:qFormat/>
    <w:pPr>
      <w:widowControl/>
      <w:spacing w:line="360" w:lineRule="auto"/>
      <w:ind w:firstLineChars="200" w:firstLine="560"/>
      <w:jc w:val="left"/>
    </w:pPr>
    <w:rPr>
      <w:sz w:val="24"/>
      <w:szCs w:val="21"/>
    </w:rPr>
  </w:style>
  <w:style w:type="character" w:customStyle="1" w:styleId="1Char10">
    <w:name w:val="正文样式1 Char1"/>
    <w:link w:val="1fffa"/>
    <w:qFormat/>
    <w:rPr>
      <w:rFonts w:ascii="宋体" w:hAnsi="Courier New" w:cs="Courier New"/>
      <w:sz w:val="24"/>
      <w:szCs w:val="21"/>
    </w:rPr>
  </w:style>
  <w:style w:type="paragraph" w:customStyle="1" w:styleId="252">
    <w:name w:val="样式 正文文字缩进 + 左侧:  2.5 字符"/>
    <w:basedOn w:val="af1"/>
    <w:qFormat/>
    <w:pPr>
      <w:widowControl/>
      <w:adjustRightInd w:val="0"/>
      <w:spacing w:before="240" w:after="240" w:line="312" w:lineRule="auto"/>
      <w:ind w:leftChars="250" w:left="0"/>
      <w:jc w:val="left"/>
    </w:pPr>
    <w:rPr>
      <w:sz w:val="24"/>
      <w:szCs w:val="20"/>
    </w:rPr>
  </w:style>
  <w:style w:type="paragraph" w:customStyle="1" w:styleId="155">
    <w:name w:val="样式 行距: 1.5 倍行距"/>
    <w:basedOn w:val="a"/>
    <w:qFormat/>
    <w:pPr>
      <w:widowControl/>
      <w:adjustRightInd w:val="0"/>
      <w:snapToGrid w:val="0"/>
      <w:spacing w:line="360" w:lineRule="auto"/>
      <w:ind w:firstLineChars="200" w:firstLine="480"/>
      <w:jc w:val="left"/>
    </w:pPr>
    <w:rPr>
      <w:rFonts w:ascii="宋体"/>
      <w:kern w:val="0"/>
      <w:sz w:val="24"/>
    </w:rPr>
  </w:style>
  <w:style w:type="paragraph" w:customStyle="1" w:styleId="afffffffffffffd">
    <w:name w:val="段标"/>
    <w:basedOn w:val="a"/>
    <w:qFormat/>
    <w:pPr>
      <w:adjustRightInd w:val="0"/>
      <w:spacing w:line="480" w:lineRule="exact"/>
      <w:ind w:firstLine="567"/>
      <w:textAlignment w:val="baseline"/>
    </w:pPr>
    <w:rPr>
      <w:rFonts w:ascii="Times New Roman" w:hAnsi="Times New Roman"/>
      <w:kern w:val="0"/>
      <w:sz w:val="28"/>
      <w:szCs w:val="28"/>
    </w:rPr>
  </w:style>
  <w:style w:type="paragraph" w:customStyle="1" w:styleId="CharChar1CharCharCharCharCharChar1CharCharCharCharCharCharCharCharCharCharCharCharCharCharChar">
    <w:name w:val="Char Char1 Char Char Char Char Char Char1 Char Char Char Char Char Char Char Char Char Char Char Char Char Char Char"/>
    <w:basedOn w:val="a"/>
    <w:qFormat/>
    <w:pPr>
      <w:widowControl/>
      <w:jc w:val="left"/>
    </w:pPr>
    <w:rPr>
      <w:rFonts w:ascii="宋体"/>
      <w:kern w:val="0"/>
      <w:sz w:val="24"/>
    </w:rPr>
  </w:style>
  <w:style w:type="paragraph" w:customStyle="1" w:styleId="afffffffffffffe">
    <w:name w:val="投标文件正文"/>
    <w:basedOn w:val="a"/>
    <w:link w:val="CharCharffff8"/>
    <w:qFormat/>
    <w:pPr>
      <w:widowControl/>
      <w:spacing w:line="400" w:lineRule="exact"/>
      <w:ind w:firstLineChars="200" w:firstLine="480"/>
      <w:jc w:val="left"/>
    </w:pPr>
    <w:rPr>
      <w:rFonts w:ascii="Arial" w:hAnsi="Arial"/>
      <w:kern w:val="0"/>
      <w:sz w:val="24"/>
    </w:rPr>
  </w:style>
  <w:style w:type="character" w:customStyle="1" w:styleId="CharCharffff8">
    <w:name w:val="投标文件正文 Char Char"/>
    <w:link w:val="afffffffffffffe"/>
    <w:qFormat/>
    <w:rPr>
      <w:rFonts w:ascii="Arial" w:hAnsi="Arial"/>
      <w:sz w:val="24"/>
      <w:szCs w:val="24"/>
    </w:rPr>
  </w:style>
  <w:style w:type="paragraph" w:customStyle="1" w:styleId="xl389">
    <w:name w:val="xl389"/>
    <w:basedOn w:val="a"/>
    <w:qFormat/>
    <w:pPr>
      <w:widowControl/>
      <w:pBdr>
        <w:left w:val="single" w:sz="4" w:space="0" w:color="auto"/>
        <w:bottom w:val="single" w:sz="4" w:space="0" w:color="auto"/>
      </w:pBdr>
      <w:spacing w:before="100" w:after="100"/>
      <w:jc w:val="center"/>
      <w:textAlignment w:val="center"/>
    </w:pPr>
    <w:rPr>
      <w:rFonts w:ascii="宋体" w:hAnsi="宋体" w:hint="eastAsia"/>
      <w:kern w:val="0"/>
      <w:sz w:val="24"/>
    </w:rPr>
  </w:style>
  <w:style w:type="paragraph" w:customStyle="1" w:styleId="-50">
    <w:name w:val="标-5"/>
    <w:basedOn w:val="a"/>
    <w:qFormat/>
    <w:pPr>
      <w:widowControl/>
      <w:tabs>
        <w:tab w:val="right" w:leader="dot" w:pos="8789"/>
      </w:tabs>
      <w:spacing w:before="120"/>
      <w:ind w:left="1276" w:hanging="425"/>
      <w:jc w:val="left"/>
    </w:pPr>
    <w:rPr>
      <w:rFonts w:ascii="宋体"/>
      <w:kern w:val="0"/>
      <w:sz w:val="24"/>
    </w:rPr>
  </w:style>
  <w:style w:type="paragraph" w:customStyle="1" w:styleId="SAR2">
    <w:name w:val="SAR 2"/>
    <w:qFormat/>
    <w:pPr>
      <w:tabs>
        <w:tab w:val="left" w:pos="605"/>
        <w:tab w:val="left" w:pos="1210"/>
      </w:tabs>
      <w:suppressAutoHyphens/>
      <w:spacing w:after="200" w:line="276" w:lineRule="auto"/>
      <w:ind w:firstLine="605"/>
    </w:pPr>
    <w:rPr>
      <w:rFonts w:ascii="Courier" w:hAnsi="Courier"/>
      <w:sz w:val="24"/>
      <w:szCs w:val="22"/>
      <w:lang w:eastAsia="en-US"/>
    </w:rPr>
  </w:style>
  <w:style w:type="paragraph" w:customStyle="1" w:styleId="CharCharChar10">
    <w:name w:val="Char Char Char1"/>
    <w:basedOn w:val="a"/>
    <w:qFormat/>
    <w:pPr>
      <w:widowControl/>
      <w:spacing w:after="160" w:line="240" w:lineRule="exact"/>
      <w:jc w:val="left"/>
    </w:pPr>
    <w:rPr>
      <w:rFonts w:ascii="Verdana" w:hAnsi="Verdana" w:cs="Arial"/>
      <w:kern w:val="0"/>
      <w:sz w:val="20"/>
      <w:lang w:eastAsia="en-US"/>
    </w:rPr>
  </w:style>
  <w:style w:type="paragraph" w:customStyle="1" w:styleId="affffffffffffff">
    <w:name w:val="【表格】"/>
    <w:next w:val="aff5"/>
    <w:qFormat/>
    <w:pPr>
      <w:spacing w:after="200" w:line="276" w:lineRule="auto"/>
      <w:jc w:val="center"/>
    </w:pPr>
    <w:rPr>
      <w:sz w:val="21"/>
      <w:szCs w:val="24"/>
    </w:rPr>
  </w:style>
  <w:style w:type="paragraph" w:customStyle="1" w:styleId="CharCharCharCharChar2CharCharCharChar1">
    <w:name w:val="Char Char Char Char Char2 Char Char Char Char1"/>
    <w:basedOn w:val="a"/>
    <w:qFormat/>
    <w:pPr>
      <w:widowControl/>
      <w:adjustRightInd w:val="0"/>
      <w:snapToGrid w:val="0"/>
      <w:spacing w:line="360" w:lineRule="auto"/>
      <w:ind w:firstLine="567"/>
      <w:jc w:val="left"/>
    </w:pPr>
    <w:rPr>
      <w:rFonts w:ascii="宋体" w:hAnsi="宋体" w:cs="宋体"/>
      <w:kern w:val="0"/>
      <w:sz w:val="24"/>
      <w:szCs w:val="26"/>
    </w:rPr>
  </w:style>
  <w:style w:type="paragraph" w:customStyle="1" w:styleId="2250">
    <w:name w:val="样式 正文样式 + 自动设置 行距: 最小值 22.5 磅"/>
    <w:basedOn w:val="affffff5"/>
    <w:qFormat/>
    <w:pPr>
      <w:spacing w:beforeLines="50" w:afterLines="50" w:line="450" w:lineRule="atLeast"/>
      <w:ind w:firstLineChars="200" w:firstLine="480"/>
    </w:pPr>
    <w:rPr>
      <w:bCs/>
      <w:color w:val="auto"/>
      <w:szCs w:val="20"/>
    </w:rPr>
  </w:style>
  <w:style w:type="paragraph" w:customStyle="1" w:styleId="2fff1">
    <w:name w:val="样式2 正文"/>
    <w:basedOn w:val="a"/>
    <w:qFormat/>
    <w:pPr>
      <w:snapToGrid w:val="0"/>
      <w:spacing w:line="420" w:lineRule="auto"/>
      <w:ind w:firstLineChars="200" w:firstLine="200"/>
    </w:pPr>
    <w:rPr>
      <w:rFonts w:ascii="Times New Roman" w:hAnsi="Times New Roman"/>
      <w:sz w:val="24"/>
      <w:szCs w:val="21"/>
    </w:rPr>
  </w:style>
  <w:style w:type="paragraph" w:customStyle="1" w:styleId="20505">
    <w:name w:val="样式 正文样式 + 小四 首行缩进:  2 字符 段前: 0.5 行 段后: 0.5 行"/>
    <w:basedOn w:val="affffff5"/>
    <w:qFormat/>
    <w:pPr>
      <w:spacing w:beforeLines="50" w:afterLines="50" w:line="312" w:lineRule="auto"/>
      <w:ind w:firstLine="482"/>
      <w:jc w:val="both"/>
    </w:pPr>
    <w:rPr>
      <w:rFonts w:cs="宋体"/>
      <w:b w:val="0"/>
      <w:color w:val="auto"/>
      <w:szCs w:val="20"/>
    </w:rPr>
  </w:style>
  <w:style w:type="paragraph" w:customStyle="1" w:styleId="xl92">
    <w:name w:val="xl92"/>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CC99"/>
      <w:kern w:val="0"/>
      <w:sz w:val="20"/>
    </w:rPr>
  </w:style>
  <w:style w:type="paragraph" w:customStyle="1" w:styleId="main">
    <w:name w:val="main"/>
    <w:basedOn w:val="a"/>
    <w:qFormat/>
    <w:pPr>
      <w:widowControl/>
      <w:spacing w:before="100" w:beforeAutospacing="1" w:after="100" w:afterAutospacing="1"/>
      <w:ind w:firstLine="400"/>
      <w:jc w:val="left"/>
    </w:pPr>
    <w:rPr>
      <w:rFonts w:eastAsia="Arial Unicode MS" w:cs="Arial Unicode MS"/>
      <w:color w:val="0033CC"/>
      <w:kern w:val="0"/>
      <w:sz w:val="18"/>
      <w:szCs w:val="18"/>
    </w:rPr>
  </w:style>
  <w:style w:type="paragraph" w:customStyle="1" w:styleId="affffffffffffff0">
    <w:name w:val="正文标题"/>
    <w:basedOn w:val="a"/>
    <w:qFormat/>
    <w:pPr>
      <w:spacing w:beforeLines="50" w:line="440" w:lineRule="exact"/>
      <w:ind w:left="300" w:hangingChars="300" w:hanging="300"/>
    </w:pPr>
    <w:rPr>
      <w:rFonts w:ascii="宋体" w:hAnsi="宋体"/>
      <w:bCs/>
      <w:color w:val="000000"/>
      <w:kern w:val="28"/>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1500">
    <w:name w:val="样式 样式 左侧:  1.5 厘米 首行缩进:  0 厘米 + 左侧:  0 厘米"/>
    <w:basedOn w:val="150"/>
    <w:qFormat/>
    <w:pPr>
      <w:ind w:left="0" w:firstLineChars="200" w:firstLine="200"/>
    </w:pPr>
  </w:style>
  <w:style w:type="paragraph" w:customStyle="1" w:styleId="fontenx">
    <w:name w:val="font_en_x"/>
    <w:basedOn w:val="a"/>
    <w:qFormat/>
    <w:pPr>
      <w:widowControl/>
      <w:spacing w:before="100" w:beforeAutospacing="1" w:after="100" w:afterAutospacing="1" w:line="440" w:lineRule="exact"/>
      <w:jc w:val="left"/>
    </w:pPr>
    <w:rPr>
      <w:rFonts w:ascii="Arial Unicode MS" w:eastAsia="Arial Unicode MS" w:hAnsi="Arial Unicode MS" w:cs="Arial Unicode MS"/>
      <w:kern w:val="0"/>
      <w:sz w:val="15"/>
      <w:szCs w:val="15"/>
    </w:rPr>
  </w:style>
  <w:style w:type="paragraph" w:customStyle="1" w:styleId="affffffffffffff1">
    <w:name w:val="样式 表格文字居中 + 行距: 单倍行距"/>
    <w:basedOn w:val="a"/>
    <w:qFormat/>
    <w:pPr>
      <w:keepNext/>
      <w:widowControl/>
      <w:tabs>
        <w:tab w:val="left" w:pos="628"/>
        <w:tab w:val="left" w:pos="1727"/>
        <w:tab w:val="left" w:pos="1884"/>
      </w:tabs>
      <w:adjustRightInd w:val="0"/>
      <w:snapToGrid w:val="0"/>
      <w:spacing w:beforeLines="10"/>
      <w:jc w:val="center"/>
    </w:pPr>
    <w:rPr>
      <w:rFonts w:ascii="宋体" w:hAnsi="宋体" w:cs="宋体"/>
      <w:color w:val="FF0000"/>
      <w:kern w:val="0"/>
      <w:sz w:val="24"/>
      <w:szCs w:val="21"/>
    </w:rPr>
  </w:style>
  <w:style w:type="paragraph" w:customStyle="1" w:styleId="CharCharCharCharCharCharCharCharCharChar2CharCharCharCharCharChar3">
    <w:name w:val="Char Char Char Char Char Char Char Char Char Char2 Char Char Char Char Char Char3"/>
    <w:basedOn w:val="ab"/>
    <w:qFormat/>
    <w:pPr>
      <w:keepNext/>
      <w:spacing w:beforeLines="100"/>
    </w:pPr>
    <w:rPr>
      <w:rFonts w:ascii="Tahoma" w:hAnsi="Tahoma"/>
      <w:sz w:val="24"/>
      <w:szCs w:val="24"/>
    </w:rPr>
  </w:style>
  <w:style w:type="paragraph" w:customStyle="1" w:styleId="CharCharCharCharCharCharCharCharCharCharCharChar">
    <w:name w:val="Char Char Char Char Char Char Char Char Char Char Char Char"/>
    <w:basedOn w:val="a"/>
    <w:qFormat/>
    <w:pPr>
      <w:spacing w:line="360" w:lineRule="auto"/>
      <w:ind w:firstLineChars="200" w:firstLine="200"/>
    </w:pPr>
    <w:rPr>
      <w:rFonts w:ascii="宋体" w:hAnsi="宋体" w:cs="宋体"/>
      <w:sz w:val="24"/>
    </w:rPr>
  </w:style>
  <w:style w:type="paragraph" w:customStyle="1" w:styleId="21b">
    <w:name w:val="正文首行缩进 21"/>
    <w:basedOn w:val="4c"/>
    <w:qFormat/>
    <w:pPr>
      <w:ind w:firstLineChars="200" w:firstLine="420"/>
    </w:pPr>
  </w:style>
  <w:style w:type="paragraph" w:customStyle="1" w:styleId="Style3">
    <w:name w:val="Style3"/>
    <w:basedOn w:val="a"/>
    <w:qFormat/>
    <w:pPr>
      <w:widowControl/>
      <w:autoSpaceDE w:val="0"/>
      <w:autoSpaceDN w:val="0"/>
      <w:adjustRightInd w:val="0"/>
      <w:jc w:val="left"/>
    </w:pPr>
    <w:rPr>
      <w:rFonts w:ascii="宋体"/>
      <w:kern w:val="0"/>
      <w:sz w:val="24"/>
    </w:rPr>
  </w:style>
  <w:style w:type="paragraph" w:customStyle="1" w:styleId="Paragraph4">
    <w:name w:val="Paragraph 4"/>
    <w:basedOn w:val="a"/>
    <w:qFormat/>
    <w:pPr>
      <w:widowControl/>
      <w:tabs>
        <w:tab w:val="left" w:pos="2736"/>
      </w:tabs>
      <w:adjustRightInd w:val="0"/>
      <w:spacing w:after="120"/>
      <w:ind w:left="2736" w:hanging="1008"/>
      <w:jc w:val="left"/>
      <w:textAlignment w:val="baseline"/>
    </w:pPr>
    <w:rPr>
      <w:rFonts w:ascii="Arial" w:hAnsi="Arial"/>
      <w:kern w:val="0"/>
      <w:sz w:val="22"/>
    </w:rPr>
  </w:style>
  <w:style w:type="paragraph" w:customStyle="1" w:styleId="Char6CharCharCharCharCharCharCharCharChar1">
    <w:name w:val="Char6 Char Char Char Char Char Char Char Char Char1"/>
    <w:basedOn w:val="a"/>
    <w:qFormat/>
    <w:pPr>
      <w:widowControl/>
      <w:jc w:val="left"/>
    </w:pPr>
    <w:rPr>
      <w:rFonts w:ascii="宋体" w:hAnsi="宋体"/>
      <w:color w:val="000000"/>
      <w:kern w:val="0"/>
      <w:sz w:val="28"/>
    </w:rPr>
  </w:style>
  <w:style w:type="paragraph" w:customStyle="1" w:styleId="xl146">
    <w:name w:val="xl146"/>
    <w:basedOn w:val="a"/>
    <w:qFormat/>
    <w:pPr>
      <w:widowControl/>
      <w:pBdr>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biao">
    <w:name w:val="biao"/>
    <w:basedOn w:val="a"/>
    <w:qFormat/>
    <w:pPr>
      <w:widowControl/>
      <w:tabs>
        <w:tab w:val="left" w:pos="2340"/>
      </w:tabs>
      <w:autoSpaceDE w:val="0"/>
      <w:autoSpaceDN w:val="0"/>
      <w:adjustRightInd w:val="0"/>
      <w:spacing w:line="240" w:lineRule="atLeast"/>
      <w:jc w:val="center"/>
    </w:pPr>
    <w:rPr>
      <w:rFonts w:ascii="黑体" w:eastAsia="黑体" w:hAnsi="Tms Rmn" w:cs="Arial"/>
      <w:b/>
      <w:bCs/>
      <w:kern w:val="0"/>
      <w:sz w:val="30"/>
    </w:rPr>
  </w:style>
  <w:style w:type="paragraph" w:customStyle="1" w:styleId="1112">
    <w:name w:val="表－左对齐111"/>
    <w:basedOn w:val="a"/>
    <w:qFormat/>
    <w:pPr>
      <w:widowControl/>
      <w:suppressLineNumbers/>
      <w:suppressAutoHyphens/>
      <w:snapToGrid w:val="0"/>
      <w:spacing w:before="60" w:after="60"/>
      <w:jc w:val="left"/>
    </w:pPr>
    <w:rPr>
      <w:rFonts w:ascii="宋体" w:cs="Arial"/>
      <w:kern w:val="0"/>
      <w:sz w:val="24"/>
      <w:szCs w:val="21"/>
      <w:lang w:eastAsia="ja-JP"/>
    </w:rPr>
  </w:style>
  <w:style w:type="paragraph" w:customStyle="1" w:styleId="300">
    <w:name w:val="插入表格序号30"/>
    <w:basedOn w:val="a"/>
    <w:qFormat/>
    <w:pPr>
      <w:adjustRightInd w:val="0"/>
      <w:snapToGrid w:val="0"/>
      <w:spacing w:line="360" w:lineRule="auto"/>
      <w:ind w:left="1134" w:firstLineChars="200" w:hanging="1134"/>
    </w:pPr>
    <w:rPr>
      <w:rFonts w:ascii="Times New Roman" w:hAnsi="Times New Roman"/>
      <w:sz w:val="24"/>
    </w:rPr>
  </w:style>
  <w:style w:type="paragraph" w:customStyle="1" w:styleId="3ff">
    <w:name w:val="标3正文项"/>
    <w:basedOn w:val="a"/>
    <w:qFormat/>
    <w:pPr>
      <w:widowControl/>
      <w:tabs>
        <w:tab w:val="left" w:pos="0"/>
        <w:tab w:val="left" w:pos="560"/>
        <w:tab w:val="left" w:pos="1727"/>
        <w:tab w:val="left" w:pos="1884"/>
        <w:tab w:val="left" w:leader="middleDot" w:pos="7915"/>
      </w:tabs>
      <w:snapToGrid w:val="0"/>
      <w:spacing w:line="360" w:lineRule="auto"/>
      <w:ind w:firstLineChars="200" w:firstLine="540"/>
      <w:jc w:val="left"/>
      <w:outlineLvl w:val="0"/>
    </w:pPr>
    <w:rPr>
      <w:rFonts w:ascii="Arial" w:hAnsi="Arial" w:cs="Arial"/>
      <w:color w:val="000000"/>
      <w:kern w:val="0"/>
      <w:sz w:val="24"/>
      <w:lang w:val="zh-CN"/>
    </w:rPr>
  </w:style>
  <w:style w:type="paragraph" w:customStyle="1" w:styleId="PropText">
    <w:name w:val="Prop_Text"/>
    <w:basedOn w:val="af0"/>
    <w:qFormat/>
    <w:pPr>
      <w:widowControl/>
      <w:spacing w:after="0"/>
      <w:jc w:val="left"/>
    </w:pPr>
    <w:rPr>
      <w:rFonts w:ascii="Garamond" w:hAnsi="Garamond"/>
      <w:sz w:val="22"/>
      <w:szCs w:val="20"/>
    </w:rPr>
  </w:style>
  <w:style w:type="paragraph" w:customStyle="1" w:styleId="CM19">
    <w:name w:val="CM19"/>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42421">
    <w:name w:val="样式 区划正文+小4 24 + 首行缩进:  2 字符1"/>
    <w:basedOn w:val="a"/>
    <w:qFormat/>
    <w:pPr>
      <w:widowControl/>
      <w:adjustRightInd w:val="0"/>
      <w:snapToGrid w:val="0"/>
      <w:spacing w:line="460" w:lineRule="exact"/>
      <w:ind w:firstLineChars="200" w:firstLine="200"/>
      <w:jc w:val="left"/>
    </w:pPr>
    <w:rPr>
      <w:rFonts w:ascii="宋体"/>
      <w:kern w:val="0"/>
      <w:sz w:val="24"/>
    </w:rPr>
  </w:style>
  <w:style w:type="paragraph" w:customStyle="1" w:styleId="Bulletlevel3">
    <w:name w:val="Bullet level 3"/>
    <w:basedOn w:val="a"/>
    <w:qFormat/>
    <w:pPr>
      <w:widowControl/>
      <w:tabs>
        <w:tab w:val="left" w:pos="420"/>
      </w:tabs>
      <w:wordWrap w:val="0"/>
      <w:spacing w:before="120"/>
      <w:ind w:left="420" w:hanging="420"/>
      <w:jc w:val="left"/>
    </w:pPr>
    <w:rPr>
      <w:rFonts w:ascii="Arial" w:hAnsi="Arial" w:cs="Arial"/>
      <w:kern w:val="0"/>
      <w:sz w:val="22"/>
    </w:rPr>
  </w:style>
  <w:style w:type="paragraph" w:customStyle="1" w:styleId="5f2">
    <w:name w:val="页眉5"/>
    <w:basedOn w:val="62"/>
    <w:qFormat/>
    <w:pPr>
      <w:pBdr>
        <w:bottom w:val="single" w:sz="6" w:space="1" w:color="auto"/>
      </w:pBdr>
      <w:tabs>
        <w:tab w:val="center" w:pos="4153"/>
        <w:tab w:val="right" w:pos="8306"/>
      </w:tabs>
      <w:spacing w:line="240" w:lineRule="atLeast"/>
      <w:jc w:val="center"/>
      <w:textAlignment w:val="auto"/>
    </w:pPr>
    <w:rPr>
      <w:rFonts w:hint="eastAsia"/>
      <w:sz w:val="18"/>
    </w:rPr>
  </w:style>
  <w:style w:type="paragraph" w:customStyle="1" w:styleId="affffffffffffff2">
    <w:name w:val="我的表格"/>
    <w:basedOn w:val="a"/>
    <w:qFormat/>
    <w:pPr>
      <w:autoSpaceDE w:val="0"/>
      <w:autoSpaceDN w:val="0"/>
      <w:adjustRightInd w:val="0"/>
      <w:jc w:val="center"/>
    </w:pPr>
    <w:rPr>
      <w:rFonts w:ascii="Times New Roman" w:hAnsi="Times New Roman"/>
      <w:kern w:val="0"/>
      <w:sz w:val="24"/>
      <w:szCs w:val="21"/>
    </w:rPr>
  </w:style>
  <w:style w:type="paragraph" w:customStyle="1" w:styleId="xl197">
    <w:name w:val="xl19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ffffffffffffff3">
    <w:name w:val="环评正文编号"/>
    <w:basedOn w:val="afffffff9"/>
    <w:qFormat/>
    <w:locked/>
    <w:pPr>
      <w:widowControl w:val="0"/>
      <w:tabs>
        <w:tab w:val="clear" w:pos="454"/>
      </w:tabs>
      <w:spacing w:line="240" w:lineRule="auto"/>
      <w:ind w:firstLine="200"/>
    </w:pPr>
    <w:rPr>
      <w:rFonts w:ascii="仿宋_GB2312" w:hAnsi="仿宋_GB2312"/>
      <w:b w:val="0"/>
      <w:bCs w:val="0"/>
      <w:kern w:val="2"/>
      <w:szCs w:val="20"/>
      <w:lang w:bidi="en-US"/>
    </w:rPr>
  </w:style>
  <w:style w:type="paragraph" w:customStyle="1" w:styleId="370">
    <w:name w:val="3 7"/>
    <w:qFormat/>
    <w:pPr>
      <w:tabs>
        <w:tab w:val="left" w:pos="-720"/>
        <w:tab w:val="left" w:pos="0"/>
        <w:tab w:val="left" w:pos="720"/>
        <w:tab w:val="left" w:pos="1440"/>
        <w:tab w:val="left" w:pos="2160"/>
        <w:tab w:val="left" w:pos="2880"/>
        <w:tab w:val="left" w:pos="3600"/>
        <w:tab w:val="left" w:pos="4320"/>
        <w:tab w:val="decimal" w:pos="5040"/>
      </w:tabs>
      <w:suppressAutoHyphens/>
      <w:spacing w:after="200" w:line="276" w:lineRule="auto"/>
      <w:ind w:firstLine="5040"/>
    </w:pPr>
    <w:rPr>
      <w:rFonts w:ascii="Courier" w:hAnsi="Courier"/>
      <w:sz w:val="24"/>
      <w:szCs w:val="22"/>
      <w:lang w:eastAsia="en-US"/>
    </w:rPr>
  </w:style>
  <w:style w:type="paragraph" w:customStyle="1" w:styleId="affffffffffffff4">
    <w:name w:val="表格内文字"/>
    <w:basedOn w:val="a"/>
    <w:qFormat/>
    <w:pPr>
      <w:widowControl/>
      <w:tabs>
        <w:tab w:val="left" w:pos="0"/>
      </w:tabs>
      <w:kinsoku w:val="0"/>
      <w:wordWrap w:val="0"/>
      <w:overflowPunct w:val="0"/>
      <w:spacing w:line="425" w:lineRule="atLeast"/>
      <w:jc w:val="center"/>
      <w:textAlignment w:val="baseline"/>
    </w:pPr>
    <w:rPr>
      <w:rFonts w:ascii="Times New Roman" w:hAnsi="Times New Roman"/>
      <w:color w:val="000000"/>
      <w:kern w:val="0"/>
      <w:sz w:val="24"/>
      <w:u w:color="000000"/>
    </w:rPr>
  </w:style>
  <w:style w:type="paragraph" w:customStyle="1" w:styleId="xl237">
    <w:name w:val="xl237"/>
    <w:basedOn w:val="a"/>
    <w:qFormat/>
    <w:pPr>
      <w:widowControl/>
      <w:pBdr>
        <w:left w:val="single" w:sz="8" w:space="0" w:color="auto"/>
        <w:bottom w:val="single" w:sz="4"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1fffb">
    <w:name w:val="图表1"/>
    <w:basedOn w:val="a"/>
    <w:qFormat/>
    <w:pPr>
      <w:widowControl/>
      <w:tabs>
        <w:tab w:val="left" w:pos="-709"/>
        <w:tab w:val="left" w:pos="284"/>
      </w:tabs>
      <w:kinsoku w:val="0"/>
      <w:overflowPunct w:val="0"/>
      <w:adjustRightInd w:val="0"/>
      <w:snapToGrid w:val="0"/>
      <w:spacing w:line="300" w:lineRule="auto"/>
      <w:jc w:val="center"/>
      <w:textAlignment w:val="baseline"/>
    </w:pPr>
    <w:rPr>
      <w:rFonts w:ascii="宋体"/>
      <w:kern w:val="0"/>
      <w:sz w:val="24"/>
    </w:rPr>
  </w:style>
  <w:style w:type="paragraph" w:customStyle="1" w:styleId="CharChar1Char1">
    <w:name w:val="Char Char1 Char1"/>
    <w:basedOn w:val="a"/>
    <w:qFormat/>
    <w:rPr>
      <w:rFonts w:ascii="Times New Roman" w:hAnsi="Times New Roman"/>
      <w:sz w:val="24"/>
    </w:rPr>
  </w:style>
  <w:style w:type="paragraph" w:customStyle="1" w:styleId="66">
    <w:name w:val="标题6后正文"/>
    <w:basedOn w:val="a"/>
    <w:next w:val="a"/>
    <w:qFormat/>
    <w:pPr>
      <w:tabs>
        <w:tab w:val="left" w:pos="5880"/>
      </w:tabs>
      <w:adjustRightInd w:val="0"/>
      <w:snapToGrid w:val="0"/>
      <w:spacing w:beforeLines="50" w:line="440" w:lineRule="exact"/>
      <w:ind w:left="907" w:firstLineChars="200" w:firstLine="454"/>
    </w:pPr>
    <w:rPr>
      <w:rFonts w:ascii="Times New Roman" w:hAnsi="Times New Roman"/>
      <w:sz w:val="24"/>
    </w:rPr>
  </w:style>
  <w:style w:type="paragraph" w:customStyle="1" w:styleId="2fff2">
    <w:name w:val="【标题2】"/>
    <w:basedOn w:val="2"/>
    <w:link w:val="2Chard"/>
    <w:qFormat/>
    <w:pPr>
      <w:keepNext w:val="0"/>
      <w:spacing w:before="120" w:after="120" w:line="240" w:lineRule="auto"/>
    </w:pPr>
    <w:rPr>
      <w:rFonts w:ascii="Calibri" w:eastAsia="宋体" w:hAnsi="Calibri" w:cs="Times New Roman"/>
      <w:kern w:val="0"/>
      <w:szCs w:val="20"/>
    </w:rPr>
  </w:style>
  <w:style w:type="character" w:customStyle="1" w:styleId="2Chard">
    <w:name w:val="【标题2】 Char"/>
    <w:link w:val="2fff2"/>
    <w:qFormat/>
    <w:rPr>
      <w:b/>
      <w:bCs/>
      <w:sz w:val="32"/>
    </w:rPr>
  </w:style>
  <w:style w:type="paragraph" w:customStyle="1" w:styleId="CharCharCharCharCharCharCharCharCharChar4">
    <w:name w:val="Char Char Char Char Char Char Char Char Char Char4"/>
    <w:basedOn w:val="a"/>
    <w:qFormat/>
    <w:pPr>
      <w:widowControl/>
      <w:jc w:val="left"/>
    </w:pPr>
    <w:rPr>
      <w:rFonts w:ascii="Times New Roman" w:hAnsi="Times New Roman" w:cs="宋体"/>
      <w:sz w:val="24"/>
    </w:rPr>
  </w:style>
  <w:style w:type="paragraph" w:customStyle="1" w:styleId="c0">
    <w:name w:val="c"/>
    <w:qFormat/>
    <w:pPr>
      <w:widowControl w:val="0"/>
      <w:autoSpaceDE w:val="0"/>
      <w:autoSpaceDN w:val="0"/>
      <w:adjustRightInd w:val="0"/>
      <w:jc w:val="both"/>
    </w:pPr>
    <w:rPr>
      <w:rFonts w:ascii="Arial" w:hAnsi="Arial"/>
      <w:sz w:val="24"/>
    </w:rPr>
  </w:style>
  <w:style w:type="paragraph" w:customStyle="1" w:styleId="CharCharCharCharCharCharCharCharCharChar2CharChar2">
    <w:name w:val="Char Char Char Char Char Char Char Char Char Char2 Char Char2"/>
    <w:basedOn w:val="1f2"/>
    <w:qFormat/>
    <w:pPr>
      <w:keepNext/>
      <w:shd w:val="clear" w:color="auto" w:fill="000080"/>
      <w:spacing w:beforeLines="100"/>
    </w:pPr>
    <w:rPr>
      <w:rFonts w:ascii="Tahoma" w:hAnsi="Tahoma"/>
      <w:sz w:val="24"/>
      <w:szCs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Char42">
    <w:name w:val="Char42"/>
    <w:basedOn w:val="ab"/>
    <w:qFormat/>
    <w:pPr>
      <w:keepNext/>
      <w:spacing w:beforeLines="100"/>
    </w:pPr>
    <w:rPr>
      <w:rFonts w:ascii="Tahoma" w:hAnsi="Tahoma"/>
      <w:sz w:val="24"/>
      <w:szCs w:val="24"/>
    </w:rPr>
  </w:style>
  <w:style w:type="paragraph" w:customStyle="1" w:styleId="5f3">
    <w:name w:val="表内宋5"/>
    <w:basedOn w:val="aff2"/>
    <w:qFormat/>
    <w:pPr>
      <w:adjustRightInd w:val="0"/>
      <w:snapToGrid w:val="0"/>
      <w:jc w:val="both"/>
    </w:pPr>
    <w:rPr>
      <w:color w:val="000000"/>
      <w:sz w:val="21"/>
      <w:szCs w:val="22"/>
    </w:rPr>
  </w:style>
  <w:style w:type="paragraph" w:customStyle="1" w:styleId="316">
    <w:name w:val="列表 31"/>
    <w:basedOn w:val="a"/>
    <w:qFormat/>
    <w:pPr>
      <w:widowControl/>
      <w:tabs>
        <w:tab w:val="left" w:pos="425"/>
      </w:tabs>
      <w:spacing w:line="480" w:lineRule="exact"/>
      <w:ind w:leftChars="400" w:left="100" w:hanging="200"/>
      <w:jc w:val="left"/>
    </w:pPr>
    <w:rPr>
      <w:rFonts w:ascii="Times New Roman" w:hAnsi="Times New Roman" w:cs="宋体"/>
      <w:sz w:val="24"/>
    </w:rPr>
  </w:style>
  <w:style w:type="paragraph" w:customStyle="1" w:styleId="31113CharChar3Char3-31111">
    <w:name w:val="样式 样式 标题 31.1.1条标题 3 Char Char标题 3 Char标3可研-标题 3§1.1.1.. (1... +..."/>
    <w:basedOn w:val="a"/>
    <w:qFormat/>
    <w:pPr>
      <w:keepNext/>
      <w:keepLines/>
      <w:widowControl/>
      <w:spacing w:line="360" w:lineRule="auto"/>
      <w:ind w:left="1080"/>
      <w:jc w:val="left"/>
      <w:outlineLvl w:val="2"/>
    </w:pPr>
    <w:rPr>
      <w:rFonts w:ascii="宋体" w:hAnsi="宋体" w:cs="Arial"/>
      <w:color w:val="000000"/>
      <w:kern w:val="0"/>
      <w:sz w:val="28"/>
      <w:szCs w:val="32"/>
    </w:rPr>
  </w:style>
  <w:style w:type="paragraph" w:customStyle="1" w:styleId="affffffffffffff5">
    <w:name w:val="正文样式－表头标题"/>
    <w:basedOn w:val="affffffffff8"/>
    <w:qFormat/>
    <w:pPr>
      <w:spacing w:beforeLines="50" w:afterLines="50" w:line="300" w:lineRule="auto"/>
    </w:pPr>
  </w:style>
  <w:style w:type="paragraph" w:customStyle="1" w:styleId="2fff3">
    <w:name w:val="纯文本2"/>
    <w:basedOn w:val="a"/>
    <w:qFormat/>
    <w:pPr>
      <w:spacing w:line="360" w:lineRule="auto"/>
      <w:ind w:firstLineChars="200" w:firstLine="480"/>
    </w:pPr>
    <w:rPr>
      <w:rFonts w:ascii="宋体" w:hAnsi="Courier New" w:cs="Courier New"/>
      <w:sz w:val="24"/>
      <w:szCs w:val="21"/>
    </w:rPr>
  </w:style>
  <w:style w:type="paragraph" w:customStyle="1" w:styleId="affffffffffffff6">
    <w:name w:val="小五表格"/>
    <w:basedOn w:val="a"/>
    <w:qFormat/>
    <w:pPr>
      <w:widowControl/>
      <w:adjustRightInd w:val="0"/>
      <w:jc w:val="center"/>
      <w:textAlignment w:val="baseline"/>
    </w:pPr>
    <w:rPr>
      <w:rFonts w:ascii="宋体"/>
      <w:kern w:val="0"/>
      <w:sz w:val="18"/>
    </w:rPr>
  </w:style>
  <w:style w:type="paragraph" w:customStyle="1" w:styleId="xl123">
    <w:name w:val="xl12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97">
    <w:name w:val="xl9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fff7">
    <w:name w:val="章(一级)"/>
    <w:basedOn w:val="1"/>
    <w:next w:val="affffffffffffff8"/>
    <w:qFormat/>
    <w:pPr>
      <w:keepLines w:val="0"/>
      <w:widowControl/>
      <w:adjustRightInd w:val="0"/>
      <w:spacing w:before="0" w:after="0" w:line="460" w:lineRule="exact"/>
      <w:jc w:val="left"/>
      <w:textAlignment w:val="baseline"/>
      <w:outlineLvl w:val="9"/>
    </w:pPr>
    <w:rPr>
      <w:rFonts w:ascii="宋体" w:hAnsi="Arial"/>
      <w:bCs w:val="0"/>
      <w:kern w:val="24"/>
      <w:sz w:val="24"/>
      <w:szCs w:val="20"/>
    </w:rPr>
  </w:style>
  <w:style w:type="paragraph" w:customStyle="1" w:styleId="affffffffffffff8">
    <w:name w:val="条(二级)"/>
    <w:basedOn w:val="2"/>
    <w:next w:val="affffffffffffff9"/>
    <w:qFormat/>
    <w:pPr>
      <w:keepLines w:val="0"/>
      <w:widowControl/>
      <w:adjustRightInd w:val="0"/>
      <w:spacing w:before="0" w:after="0" w:line="460" w:lineRule="exact"/>
      <w:jc w:val="left"/>
      <w:textAlignment w:val="baseline"/>
      <w:outlineLvl w:val="9"/>
    </w:pPr>
    <w:rPr>
      <w:rFonts w:ascii="宋体" w:eastAsia="宋体" w:cs="Times New Roman"/>
      <w:i/>
      <w:iCs/>
      <w:spacing w:val="3"/>
      <w:kern w:val="24"/>
      <w:sz w:val="24"/>
      <w:szCs w:val="28"/>
    </w:rPr>
  </w:style>
  <w:style w:type="paragraph" w:customStyle="1" w:styleId="affffffffffffff9">
    <w:name w:val="条(三级)"/>
    <w:basedOn w:val="affffffffffffff8"/>
    <w:next w:val="a"/>
    <w:qFormat/>
    <w:rPr>
      <w:b w:val="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cs="Arial"/>
      <w:kern w:val="0"/>
      <w:sz w:val="18"/>
      <w:szCs w:val="18"/>
    </w:rPr>
  </w:style>
  <w:style w:type="paragraph" w:customStyle="1" w:styleId="affffffffffffffa">
    <w:name w:val="档案号"/>
    <w:basedOn w:val="afa"/>
    <w:qFormat/>
    <w:pPr>
      <w:widowControl/>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hAnsi="Arial"/>
      <w:spacing w:val="3"/>
      <w:kern w:val="24"/>
      <w:sz w:val="24"/>
      <w:szCs w:val="20"/>
    </w:rPr>
  </w:style>
  <w:style w:type="paragraph" w:customStyle="1" w:styleId="Normal2">
    <w:name w:val="Normal2"/>
    <w:qFormat/>
    <w:pPr>
      <w:widowControl w:val="0"/>
      <w:adjustRightInd w:val="0"/>
      <w:spacing w:after="200" w:line="360" w:lineRule="atLeast"/>
    </w:pPr>
    <w:rPr>
      <w:rFonts w:ascii="宋体" w:hint="eastAsia"/>
      <w:sz w:val="34"/>
      <w:szCs w:val="22"/>
    </w:rPr>
  </w:style>
  <w:style w:type="paragraph" w:customStyle="1" w:styleId="affffffffffffffb">
    <w:name w:val="表格内字体"/>
    <w:basedOn w:val="affffff3"/>
    <w:next w:val="affffff3"/>
    <w:link w:val="CharCharffff9"/>
    <w:qFormat/>
    <w:pPr>
      <w:adjustRightInd/>
      <w:snapToGrid/>
      <w:spacing w:line="240" w:lineRule="auto"/>
      <w:ind w:firstLineChars="0" w:firstLine="0"/>
      <w:jc w:val="center"/>
    </w:pPr>
    <w:rPr>
      <w:rFonts w:ascii="仿宋_GB2312" w:eastAsia="仿宋_GB2312" w:hAnsi="宋体"/>
      <w:sz w:val="20"/>
    </w:rPr>
  </w:style>
  <w:style w:type="character" w:customStyle="1" w:styleId="CharCharffff9">
    <w:name w:val="表格内字体 Char Char"/>
    <w:link w:val="affffffffffffffb"/>
    <w:qFormat/>
    <w:rPr>
      <w:rFonts w:ascii="仿宋_GB2312" w:eastAsia="仿宋_GB2312" w:hAnsi="宋体"/>
      <w:szCs w:val="21"/>
    </w:rPr>
  </w:style>
  <w:style w:type="paragraph" w:customStyle="1" w:styleId="CharCharCharCharCharCharCharCharCharCharCharCharCharChar1">
    <w:name w:val="Char Char Char Char Char Char Char Char Char Char Char Char Char Char1"/>
    <w:basedOn w:val="ab"/>
    <w:qFormat/>
    <w:pPr>
      <w:keepNext/>
      <w:spacing w:beforeLines="100"/>
    </w:pPr>
    <w:rPr>
      <w:rFonts w:ascii="Tahoma" w:hAnsi="Tahoma"/>
      <w:sz w:val="24"/>
      <w:szCs w:val="24"/>
    </w:rPr>
  </w:style>
  <w:style w:type="paragraph" w:customStyle="1" w:styleId="CharCharCharCharCharChar12">
    <w:name w:val="Char Char Char Char Char Char12"/>
    <w:basedOn w:val="a"/>
    <w:qFormat/>
    <w:rPr>
      <w:rFonts w:ascii="Times New Roman" w:hAnsi="Times New Roman"/>
      <w:sz w:val="24"/>
    </w:rPr>
  </w:style>
  <w:style w:type="paragraph" w:customStyle="1" w:styleId="CharChar1CharCharCharCharCharChar1CharCharCharChar1">
    <w:name w:val="Char Char1 Char Char Char Char Char Char1 Char Char Char Char1"/>
    <w:basedOn w:val="a"/>
    <w:qFormat/>
    <w:pPr>
      <w:widowControl/>
      <w:jc w:val="left"/>
    </w:pPr>
    <w:rPr>
      <w:rFonts w:ascii="Arial" w:hAnsi="Arial" w:cs="Arial"/>
      <w:kern w:val="0"/>
      <w:sz w:val="24"/>
    </w:rPr>
  </w:style>
  <w:style w:type="paragraph" w:customStyle="1" w:styleId="CharCharCharCharCharCharCharCharCharChar2CharChar1">
    <w:name w:val="Char Char Char Char Char Char Char Char Char Char2 Char Char1"/>
    <w:basedOn w:val="ab"/>
    <w:qFormat/>
    <w:pPr>
      <w:keepNext/>
      <w:spacing w:beforeLines="100"/>
    </w:pPr>
    <w:rPr>
      <w:rFonts w:ascii="Tahoma" w:hAnsi="Tahoma"/>
      <w:sz w:val="24"/>
      <w:szCs w:val="24"/>
    </w:rPr>
  </w:style>
  <w:style w:type="paragraph" w:customStyle="1" w:styleId="07">
    <w:name w:val="样式 正文首行缩进 + 居中 首行缩进:  0 厘米"/>
    <w:basedOn w:val="aff5"/>
    <w:qFormat/>
    <w:pPr>
      <w:widowControl/>
      <w:tabs>
        <w:tab w:val="left" w:pos="628"/>
        <w:tab w:val="left" w:pos="1727"/>
        <w:tab w:val="left" w:pos="1884"/>
      </w:tabs>
      <w:spacing w:after="0" w:line="300" w:lineRule="auto"/>
      <w:ind w:firstLineChars="200" w:firstLine="0"/>
      <w:jc w:val="center"/>
      <w:outlineLvl w:val="0"/>
    </w:pPr>
    <w:rPr>
      <w:rFonts w:ascii="宋体" w:hAnsi="宋体" w:cs="宋体" w:hint="eastAsia"/>
      <w:szCs w:val="21"/>
    </w:rPr>
  </w:style>
  <w:style w:type="paragraph" w:customStyle="1" w:styleId="affffffffffffffc">
    <w:name w:val="正文(齐头)"/>
    <w:basedOn w:val="a"/>
    <w:qFormat/>
    <w:pPr>
      <w:widowControl/>
      <w:adjustRightInd w:val="0"/>
      <w:spacing w:after="180" w:line="320" w:lineRule="exact"/>
      <w:ind w:left="1009" w:hanging="1009"/>
      <w:jc w:val="left"/>
      <w:textAlignment w:val="bottom"/>
    </w:pPr>
    <w:rPr>
      <w:rFonts w:ascii="Arial" w:hAnsi="Arial"/>
      <w:kern w:val="0"/>
      <w:sz w:val="24"/>
    </w:rPr>
  </w:style>
  <w:style w:type="paragraph" w:customStyle="1" w:styleId="Arial10120">
    <w:name w:val="样式 Arial 首行缩进:  1.01 厘米 行距: 最小值 20 磅"/>
    <w:basedOn w:val="a"/>
    <w:qFormat/>
    <w:pPr>
      <w:spacing w:line="400" w:lineRule="atLeast"/>
    </w:pPr>
    <w:rPr>
      <w:rFonts w:ascii="Arial" w:hAnsi="Arial"/>
      <w:sz w:val="24"/>
    </w:rPr>
  </w:style>
  <w:style w:type="paragraph" w:customStyle="1" w:styleId="xl39">
    <w:name w:val="xl39"/>
    <w:basedOn w:val="a"/>
    <w:qFormat/>
    <w:pPr>
      <w:widowControl/>
      <w:pBdr>
        <w:top w:val="single" w:sz="4" w:space="0" w:color="auto"/>
        <w:lef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JobTitle">
    <w:name w:val="Job Title"/>
    <w:next w:val="Achievement"/>
    <w:qFormat/>
    <w:pPr>
      <w:spacing w:after="40" w:line="220" w:lineRule="atLeast"/>
    </w:pPr>
    <w:rPr>
      <w:rFonts w:ascii="Arial" w:hAnsi="Arial"/>
      <w:b/>
      <w:spacing w:val="-10"/>
      <w:sz w:val="22"/>
      <w:szCs w:val="22"/>
    </w:rPr>
  </w:style>
  <w:style w:type="paragraph" w:customStyle="1" w:styleId="xl172">
    <w:name w:val="xl172"/>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1CharCharCharChar2">
    <w:name w:val="Char Char1 Char Char Char Char2"/>
    <w:basedOn w:val="a"/>
    <w:qFormat/>
    <w:pPr>
      <w:widowControl/>
      <w:jc w:val="left"/>
    </w:pPr>
    <w:rPr>
      <w:rFonts w:ascii="Arial" w:hAnsi="Arial" w:cs="Arial"/>
      <w:kern w:val="0"/>
      <w:sz w:val="24"/>
      <w:lang w:eastAsia="en-US" w:bidi="en-US"/>
    </w:rPr>
  </w:style>
  <w:style w:type="paragraph" w:customStyle="1" w:styleId="xl94">
    <w:name w:val="xl94"/>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CharCharCharChar5">
    <w:name w:val="Char Char Char Char"/>
    <w:basedOn w:val="a"/>
    <w:qFormat/>
    <w:rPr>
      <w:rFonts w:ascii="Times New Roman" w:hAnsi="Times New Roman"/>
      <w:sz w:val="24"/>
    </w:rPr>
  </w:style>
  <w:style w:type="paragraph" w:customStyle="1" w:styleId="3Arial">
    <w:name w:val="样式 标题 3 + Arial 红色"/>
    <w:basedOn w:val="3"/>
    <w:qFormat/>
    <w:pPr>
      <w:tabs>
        <w:tab w:val="left" w:pos="720"/>
      </w:tabs>
      <w:spacing w:before="140" w:after="140" w:line="415" w:lineRule="auto"/>
      <w:ind w:left="720" w:hanging="720"/>
    </w:pPr>
    <w:rPr>
      <w:rFonts w:ascii="Arial" w:eastAsia="Arial" w:hAnsi="Arial"/>
      <w:b w:val="0"/>
      <w:bCs w:val="0"/>
      <w:color w:val="FF0000"/>
      <w:sz w:val="28"/>
      <w:szCs w:val="20"/>
    </w:rPr>
  </w:style>
  <w:style w:type="paragraph" w:customStyle="1" w:styleId="1fffc">
    <w:name w:val="引文目录标题1"/>
    <w:basedOn w:val="a"/>
    <w:next w:val="a"/>
    <w:qFormat/>
    <w:pPr>
      <w:widowControl/>
      <w:spacing w:before="120"/>
      <w:jc w:val="left"/>
    </w:pPr>
    <w:rPr>
      <w:rFonts w:ascii="Arial" w:hAnsi="Arial" w:cs="Arial"/>
      <w:sz w:val="24"/>
    </w:rPr>
  </w:style>
  <w:style w:type="paragraph" w:customStyle="1" w:styleId="156">
    <w:name w:val="样式 (符号) 宋体 四号 行距: 1.5 倍行距"/>
    <w:basedOn w:val="a"/>
    <w:qFormat/>
    <w:pPr>
      <w:snapToGrid w:val="0"/>
      <w:spacing w:line="360" w:lineRule="auto"/>
      <w:ind w:firstLineChars="200" w:firstLine="480"/>
    </w:pPr>
    <w:rPr>
      <w:rFonts w:ascii="Times New Roman" w:hAnsi="宋体" w:cs="宋体"/>
      <w:kern w:val="28"/>
      <w:sz w:val="24"/>
    </w:rPr>
  </w:style>
  <w:style w:type="paragraph" w:customStyle="1" w:styleId="affffffffffffffd">
    <w:name w:val="表"/>
    <w:basedOn w:val="a"/>
    <w:link w:val="Charfffff8"/>
    <w:qFormat/>
    <w:pPr>
      <w:widowControl/>
      <w:spacing w:line="0" w:lineRule="atLeast"/>
      <w:jc w:val="center"/>
    </w:pPr>
    <w:rPr>
      <w:rFonts w:ascii="宋体"/>
      <w:bCs/>
      <w:kern w:val="0"/>
      <w:sz w:val="20"/>
      <w:szCs w:val="20"/>
    </w:rPr>
  </w:style>
  <w:style w:type="character" w:customStyle="1" w:styleId="Charfffff8">
    <w:name w:val="表 Char"/>
    <w:link w:val="affffffffffffffd"/>
    <w:qFormat/>
    <w:rPr>
      <w:rFonts w:ascii="宋体"/>
      <w:bCs/>
    </w:rPr>
  </w:style>
  <w:style w:type="paragraph" w:customStyle="1" w:styleId="xl141">
    <w:name w:val="xl14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21">
    <w:name w:val="xl121"/>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lockquote">
    <w:name w:val="Blockquote"/>
    <w:basedOn w:val="a"/>
    <w:qFormat/>
    <w:pPr>
      <w:widowControl/>
      <w:autoSpaceDE w:val="0"/>
      <w:autoSpaceDN w:val="0"/>
      <w:adjustRightInd w:val="0"/>
      <w:spacing w:before="100" w:after="100"/>
      <w:ind w:left="360" w:right="360"/>
      <w:jc w:val="left"/>
    </w:pPr>
    <w:rPr>
      <w:rFonts w:ascii="Arial" w:hAnsi="Arial" w:cs="Arial"/>
      <w:kern w:val="0"/>
      <w:sz w:val="24"/>
    </w:rPr>
  </w:style>
  <w:style w:type="paragraph" w:customStyle="1" w:styleId="affffffffffffffe">
    <w:name w:val="正文图"/>
    <w:basedOn w:val="a"/>
    <w:qFormat/>
    <w:pPr>
      <w:widowControl/>
      <w:autoSpaceDE w:val="0"/>
      <w:autoSpaceDN w:val="0"/>
      <w:adjustRightInd w:val="0"/>
      <w:jc w:val="center"/>
    </w:pPr>
    <w:rPr>
      <w:rFonts w:ascii="宋体"/>
      <w:color w:val="000000"/>
      <w:kern w:val="0"/>
      <w:sz w:val="24"/>
    </w:rPr>
  </w:style>
  <w:style w:type="paragraph" w:customStyle="1" w:styleId="67">
    <w:name w:val="6"/>
    <w:qFormat/>
    <w:rPr>
      <w:rFonts w:ascii="宋体"/>
      <w:sz w:val="24"/>
      <w:szCs w:val="22"/>
    </w:rPr>
  </w:style>
  <w:style w:type="paragraph" w:customStyle="1" w:styleId="2420">
    <w:name w:val="样式 小四 行距: 固定值 24 磅 首行缩进:  2 字符"/>
    <w:basedOn w:val="a"/>
    <w:qFormat/>
    <w:pPr>
      <w:widowControl/>
      <w:spacing w:line="440" w:lineRule="exact"/>
      <w:ind w:firstLineChars="200" w:firstLine="200"/>
      <w:jc w:val="left"/>
    </w:pPr>
    <w:rPr>
      <w:rFonts w:ascii="宋体"/>
      <w:kern w:val="0"/>
      <w:sz w:val="24"/>
    </w:rPr>
  </w:style>
  <w:style w:type="paragraph" w:customStyle="1" w:styleId="xl155">
    <w:name w:val="xl15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2CharCharCharCharChar">
    <w:name w:val="样式 正文文本缩进 2正文文字缩进 2 + 四号 蓝色 Char Char Char Char Char"/>
    <w:basedOn w:val="24"/>
    <w:qFormat/>
    <w:pPr>
      <w:widowControl/>
      <w:adjustRightInd w:val="0"/>
      <w:spacing w:after="0" w:line="480" w:lineRule="exact"/>
      <w:ind w:leftChars="0" w:left="0" w:firstLine="709"/>
      <w:jc w:val="left"/>
      <w:textAlignment w:val="baseline"/>
    </w:pPr>
    <w:rPr>
      <w:color w:val="0000FF"/>
      <w:sz w:val="24"/>
    </w:rPr>
  </w:style>
  <w:style w:type="paragraph" w:customStyle="1" w:styleId="xl79">
    <w:name w:val="xl79"/>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afffffffffffffff">
    <w:name w:val="表格左对齐"/>
    <w:basedOn w:val="a"/>
    <w:qFormat/>
    <w:pPr>
      <w:widowControl/>
      <w:adjustRightInd w:val="0"/>
      <w:snapToGrid w:val="0"/>
      <w:spacing w:line="360" w:lineRule="auto"/>
      <w:jc w:val="left"/>
      <w:textAlignment w:val="baseline"/>
    </w:pPr>
    <w:rPr>
      <w:rFonts w:ascii="宋体" w:hAnsi="Arial"/>
      <w:bCs/>
      <w:kern w:val="0"/>
      <w:sz w:val="24"/>
    </w:rPr>
  </w:style>
  <w:style w:type="paragraph" w:customStyle="1" w:styleId="CharChar2CharCharCharChar4">
    <w:name w:val="Char Char2 Char Char Char Char4"/>
    <w:basedOn w:val="a"/>
    <w:qFormat/>
    <w:pPr>
      <w:widowControl/>
      <w:jc w:val="left"/>
    </w:pPr>
    <w:rPr>
      <w:rFonts w:ascii="Times New Roman" w:hAnsi="Times New Roman" w:cs="宋体"/>
      <w:sz w:val="24"/>
    </w:rPr>
  </w:style>
  <w:style w:type="paragraph" w:customStyle="1" w:styleId="afffffffffffffff0">
    <w:name w:val="样式 表格文字居中 + 段前: 自动 行距: 单倍行距"/>
    <w:basedOn w:val="a"/>
    <w:qFormat/>
    <w:pPr>
      <w:widowControl/>
      <w:tabs>
        <w:tab w:val="left" w:pos="0"/>
        <w:tab w:val="left" w:pos="628"/>
        <w:tab w:val="left" w:pos="700"/>
        <w:tab w:val="left" w:pos="1400"/>
        <w:tab w:val="left" w:pos="1884"/>
      </w:tabs>
      <w:adjustRightInd w:val="0"/>
      <w:snapToGrid w:val="0"/>
      <w:jc w:val="center"/>
    </w:pPr>
    <w:rPr>
      <w:rFonts w:ascii="宋体" w:hAnsi="宋体"/>
      <w:kern w:val="0"/>
      <w:sz w:val="24"/>
    </w:rPr>
  </w:style>
  <w:style w:type="paragraph" w:customStyle="1" w:styleId="afffffffffffffff1">
    <w:name w:val="签署栏"/>
    <w:basedOn w:val="a"/>
    <w:qFormat/>
    <w:pPr>
      <w:keepNext/>
      <w:widowControl/>
      <w:spacing w:line="300" w:lineRule="auto"/>
      <w:jc w:val="center"/>
    </w:pPr>
    <w:rPr>
      <w:rFonts w:ascii="黑体" w:eastAsia="黑体" w:hAnsi="Arial" w:cs="Arial"/>
      <w:spacing w:val="80"/>
      <w:kern w:val="0"/>
      <w:sz w:val="32"/>
    </w:rPr>
  </w:style>
  <w:style w:type="paragraph" w:customStyle="1" w:styleId="xl230">
    <w:name w:val="xl230"/>
    <w:basedOn w:val="a"/>
    <w:qFormat/>
    <w:pPr>
      <w:widowControl/>
      <w:pBdr>
        <w:top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xl177">
    <w:name w:val="xl177"/>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2fff4">
    <w:name w:val="文字2"/>
    <w:basedOn w:val="a"/>
    <w:qFormat/>
    <w:pPr>
      <w:widowControl/>
      <w:adjustRightInd w:val="0"/>
      <w:snapToGrid w:val="0"/>
      <w:spacing w:line="300" w:lineRule="auto"/>
      <w:ind w:firstLine="510"/>
      <w:jc w:val="left"/>
    </w:pPr>
    <w:rPr>
      <w:rFonts w:ascii="宋体"/>
      <w:kern w:val="0"/>
      <w:sz w:val="24"/>
    </w:rPr>
  </w:style>
  <w:style w:type="paragraph" w:customStyle="1" w:styleId="CharChar153">
    <w:name w:val="Char Char153"/>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229">
    <w:name w:val="正文文本缩进 22"/>
    <w:basedOn w:val="a"/>
    <w:qFormat/>
    <w:pPr>
      <w:widowControl/>
      <w:adjustRightInd w:val="0"/>
      <w:ind w:firstLine="425"/>
      <w:jc w:val="left"/>
    </w:pPr>
    <w:rPr>
      <w:rFonts w:ascii="宋体"/>
      <w:kern w:val="0"/>
      <w:sz w:val="24"/>
    </w:rPr>
  </w:style>
  <w:style w:type="paragraph" w:customStyle="1" w:styleId="Text">
    <w:name w:val="Text"/>
    <w:basedOn w:val="a"/>
    <w:qFormat/>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kern w:val="0"/>
      <w:sz w:val="20"/>
      <w:lang w:eastAsia="de-DE"/>
    </w:rPr>
  </w:style>
  <w:style w:type="paragraph" w:customStyle="1" w:styleId="142">
    <w:name w:val="样式 行距: 多倍行距 1.4 字行"/>
    <w:basedOn w:val="a"/>
    <w:qFormat/>
    <w:pPr>
      <w:widowControl/>
      <w:tabs>
        <w:tab w:val="left" w:pos="1727"/>
        <w:tab w:val="left" w:pos="1884"/>
      </w:tabs>
      <w:spacing w:beforeLines="20" w:line="300" w:lineRule="auto"/>
      <w:jc w:val="left"/>
      <w:outlineLvl w:val="0"/>
    </w:pPr>
    <w:rPr>
      <w:rFonts w:ascii="宋体" w:hAnsi="宋体" w:cs="Arial"/>
      <w:kern w:val="0"/>
      <w:sz w:val="28"/>
      <w:szCs w:val="28"/>
    </w:rPr>
  </w:style>
  <w:style w:type="paragraph" w:customStyle="1" w:styleId="Level1Bullet-DoubleSp">
    <w:name w:val="Level 1 Bullet - Double Sp"/>
    <w:basedOn w:val="a"/>
    <w:qFormat/>
    <w:pPr>
      <w:widowControl/>
      <w:tabs>
        <w:tab w:val="left" w:pos="420"/>
        <w:tab w:val="left" w:pos="1134"/>
      </w:tabs>
      <w:spacing w:after="240"/>
      <w:ind w:left="1134" w:hanging="567"/>
      <w:jc w:val="left"/>
    </w:pPr>
    <w:rPr>
      <w:rFonts w:ascii="宋体"/>
      <w:color w:val="000000"/>
      <w:kern w:val="0"/>
      <w:sz w:val="22"/>
      <w:lang w:eastAsia="en-US"/>
    </w:rPr>
  </w:style>
  <w:style w:type="paragraph" w:customStyle="1" w:styleId="CM21">
    <w:name w:val="CM21"/>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710">
    <w:name w:val="索引 71"/>
    <w:basedOn w:val="a"/>
    <w:next w:val="a"/>
    <w:qFormat/>
    <w:pPr>
      <w:widowControl/>
      <w:ind w:leftChars="1200" w:left="1200"/>
      <w:jc w:val="left"/>
    </w:pPr>
    <w:rPr>
      <w:rFonts w:ascii="Times New Roman" w:hAnsi="Times New Roman" w:cs="宋体"/>
      <w:sz w:val="24"/>
    </w:rPr>
  </w:style>
  <w:style w:type="paragraph" w:customStyle="1" w:styleId="afffffffffffffff2">
    <w:name w:val="表格文本"/>
    <w:basedOn w:val="a"/>
    <w:next w:val="a"/>
    <w:qFormat/>
    <w:pPr>
      <w:adjustRightInd w:val="0"/>
      <w:snapToGrid w:val="0"/>
      <w:spacing w:line="240" w:lineRule="exact"/>
    </w:pPr>
    <w:rPr>
      <w:rFonts w:ascii="Times New Roman" w:hAnsi="Times New Roman"/>
      <w:sz w:val="24"/>
    </w:rPr>
  </w:style>
  <w:style w:type="paragraph" w:customStyle="1" w:styleId="22b">
    <w:name w:val="字元 字元22"/>
    <w:basedOn w:val="a"/>
    <w:qFormat/>
    <w:pPr>
      <w:widowControl/>
      <w:jc w:val="left"/>
    </w:pPr>
    <w:rPr>
      <w:rFonts w:ascii="Arial" w:hAnsi="Arial" w:cs="Arial"/>
      <w:kern w:val="0"/>
      <w:sz w:val="24"/>
    </w:rPr>
  </w:style>
  <w:style w:type="paragraph" w:customStyle="1" w:styleId="afffffffffffffff3">
    <w:name w:val="表格样式"/>
    <w:next w:val="a"/>
    <w:link w:val="Charfffff9"/>
    <w:qFormat/>
    <w:pPr>
      <w:snapToGrid w:val="0"/>
    </w:pPr>
    <w:rPr>
      <w:rFonts w:ascii="Arial" w:hAnsi="Arial"/>
      <w:color w:val="000000"/>
      <w:position w:val="12"/>
      <w:sz w:val="24"/>
      <w:szCs w:val="28"/>
    </w:rPr>
  </w:style>
  <w:style w:type="character" w:customStyle="1" w:styleId="Charfffff9">
    <w:name w:val="表格样式 Char"/>
    <w:link w:val="afffffffffffffff3"/>
    <w:qFormat/>
    <w:rPr>
      <w:rFonts w:ascii="Arial" w:hAnsi="Arial"/>
      <w:color w:val="000000"/>
      <w:position w:val="12"/>
      <w:sz w:val="24"/>
      <w:szCs w:val="28"/>
    </w:rPr>
  </w:style>
  <w:style w:type="paragraph" w:customStyle="1" w:styleId="xl125">
    <w:name w:val="xl12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odyText1">
    <w:name w:val="Body Text 1"/>
    <w:basedOn w:val="a"/>
    <w:qFormat/>
    <w:pPr>
      <w:widowControl/>
      <w:spacing w:after="120"/>
      <w:ind w:left="720" w:right="357"/>
      <w:jc w:val="center"/>
    </w:pPr>
    <w:rPr>
      <w:rFonts w:ascii="宋体" w:hAnsi="Arial" w:cs="Arial"/>
      <w:b/>
      <w:bCs/>
      <w:color w:val="000000"/>
      <w:kern w:val="0"/>
      <w:sz w:val="24"/>
      <w:u w:color="000000"/>
    </w:rPr>
  </w:style>
  <w:style w:type="paragraph" w:customStyle="1" w:styleId="317">
    <w:name w:val="标题31"/>
    <w:basedOn w:val="3"/>
    <w:qFormat/>
    <w:pPr>
      <w:keepNext w:val="0"/>
      <w:keepLines w:val="0"/>
      <w:autoSpaceDE w:val="0"/>
      <w:autoSpaceDN w:val="0"/>
      <w:adjustRightInd w:val="0"/>
      <w:snapToGrid w:val="0"/>
      <w:spacing w:beforeLines="50" w:afterLines="50" w:line="520" w:lineRule="atLeast"/>
      <w:jc w:val="left"/>
    </w:pPr>
    <w:rPr>
      <w:rFonts w:ascii="楷体_GB2312" w:eastAsia="楷体_GB2312" w:cs="Arial"/>
      <w:bCs w:val="0"/>
      <w:color w:val="000000"/>
      <w:sz w:val="28"/>
      <w:szCs w:val="20"/>
    </w:rPr>
  </w:style>
  <w:style w:type="paragraph" w:customStyle="1" w:styleId="Head82">
    <w:name w:val="Head 8.2"/>
    <w:basedOn w:val="a"/>
    <w:qFormat/>
    <w:pPr>
      <w:widowControl/>
      <w:suppressAutoHyphens/>
      <w:jc w:val="center"/>
    </w:pPr>
    <w:rPr>
      <w:rFonts w:ascii="Arial" w:hAnsi="Arial" w:cs="Arial"/>
      <w:b/>
      <w:kern w:val="0"/>
      <w:sz w:val="28"/>
      <w:lang w:eastAsia="en-US"/>
    </w:rPr>
  </w:style>
  <w:style w:type="paragraph" w:customStyle="1" w:styleId="xl206">
    <w:name w:val="xl20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143">
    <w:name w:val="14"/>
    <w:next w:val="a"/>
    <w:qFormat/>
    <w:pPr>
      <w:widowControl w:val="0"/>
      <w:jc w:val="both"/>
    </w:pPr>
    <w:rPr>
      <w:rFonts w:ascii="Times New Roman" w:hAnsi="Times New Roman"/>
      <w:kern w:val="2"/>
      <w:sz w:val="21"/>
    </w:rPr>
  </w:style>
  <w:style w:type="paragraph" w:customStyle="1" w:styleId="afffffffffffffff4">
    <w:name w:val="标注"/>
    <w:basedOn w:val="a"/>
    <w:qFormat/>
    <w:pPr>
      <w:spacing w:beforeLines="50" w:afterLines="50" w:line="312" w:lineRule="auto"/>
      <w:ind w:firstLineChars="200" w:firstLine="480"/>
    </w:pPr>
    <w:rPr>
      <w:rFonts w:ascii="宋体" w:hAnsi="宋体"/>
      <w:sz w:val="24"/>
    </w:rPr>
  </w:style>
  <w:style w:type="paragraph" w:customStyle="1" w:styleId="1fffd">
    <w:name w:val="明显引用1"/>
    <w:basedOn w:val="a"/>
    <w:next w:val="a"/>
    <w:link w:val="Charfffffa"/>
    <w:uiPriority w:val="30"/>
    <w:qFormat/>
    <w:pPr>
      <w:widowControl/>
      <w:ind w:left="720" w:right="720"/>
      <w:jc w:val="left"/>
    </w:pPr>
    <w:rPr>
      <w:b/>
      <w:i/>
      <w:kern w:val="0"/>
      <w:sz w:val="24"/>
      <w:szCs w:val="20"/>
    </w:rPr>
  </w:style>
  <w:style w:type="character" w:customStyle="1" w:styleId="Charfffffa">
    <w:name w:val="明显引用 Char"/>
    <w:link w:val="1fffd"/>
    <w:uiPriority w:val="30"/>
    <w:qFormat/>
    <w:rPr>
      <w:b/>
      <w:i/>
      <w:sz w:val="24"/>
    </w:rPr>
  </w:style>
  <w:style w:type="paragraph" w:customStyle="1" w:styleId="Bullet5">
    <w:name w:val="Bullet 5"/>
    <w:basedOn w:val="a"/>
    <w:next w:val="a"/>
    <w:qFormat/>
    <w:pPr>
      <w:widowControl/>
      <w:tabs>
        <w:tab w:val="left" w:pos="1440"/>
      </w:tabs>
      <w:ind w:left="5041" w:hanging="720"/>
      <w:jc w:val="left"/>
    </w:pPr>
    <w:rPr>
      <w:rFonts w:ascii="Arial" w:hAnsi="Arial" w:cs="Arial"/>
      <w:kern w:val="0"/>
      <w:sz w:val="22"/>
      <w:lang w:eastAsia="en-US"/>
    </w:rPr>
  </w:style>
  <w:style w:type="paragraph" w:customStyle="1" w:styleId="810">
    <w:name w:val="样式81一、"/>
    <w:basedOn w:val="3"/>
    <w:qFormat/>
    <w:pPr>
      <w:spacing w:beforeLines="100" w:before="240" w:afterLines="100" w:after="60" w:line="440" w:lineRule="exact"/>
      <w:ind w:left="167" w:firstLine="400"/>
    </w:pPr>
    <w:rPr>
      <w:rFonts w:ascii="Cambria" w:eastAsia="黑体" w:hAnsi="Cambria"/>
      <w:bCs w:val="0"/>
      <w:kern w:val="0"/>
      <w:sz w:val="21"/>
      <w:szCs w:val="21"/>
    </w:rPr>
  </w:style>
  <w:style w:type="paragraph" w:customStyle="1" w:styleId="afffffffffffffff5">
    <w:name w:val="表居中（中文）"/>
    <w:basedOn w:val="a"/>
    <w:qFormat/>
    <w:pPr>
      <w:adjustRightInd w:val="0"/>
      <w:spacing w:line="380" w:lineRule="atLeast"/>
      <w:jc w:val="center"/>
      <w:textAlignment w:val="baseline"/>
    </w:pPr>
    <w:rPr>
      <w:rFonts w:ascii="Times New Roman" w:eastAsia="楷体_GB2312" w:hAnsi="Times New Roman"/>
      <w:kern w:val="0"/>
      <w:sz w:val="24"/>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xl37">
    <w:name w:val="xl37"/>
    <w:basedOn w:val="a"/>
    <w:qFormat/>
    <w:pPr>
      <w:widowControl/>
      <w:pBdr>
        <w:right w:val="single" w:sz="4" w:space="0" w:color="auto"/>
      </w:pBdr>
      <w:spacing w:before="100" w:beforeAutospacing="1" w:after="100" w:afterAutospacing="1"/>
      <w:jc w:val="center"/>
      <w:textAlignment w:val="center"/>
    </w:pPr>
    <w:rPr>
      <w:rFonts w:ascii="宋体" w:hAnsi="宋体"/>
      <w:color w:val="0000FF"/>
      <w:kern w:val="0"/>
      <w:sz w:val="20"/>
    </w:rPr>
  </w:style>
  <w:style w:type="paragraph" w:customStyle="1" w:styleId="afffffffffffffff6">
    <w:name w:val="表字"/>
    <w:basedOn w:val="a"/>
    <w:qFormat/>
    <w:pPr>
      <w:widowControl/>
      <w:jc w:val="center"/>
    </w:pPr>
    <w:rPr>
      <w:rFonts w:ascii="宋体"/>
      <w:kern w:val="0"/>
      <w:sz w:val="24"/>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4f4">
    <w:name w:val="示例和注释(不缩进4)"/>
    <w:basedOn w:val="a"/>
    <w:qFormat/>
    <w:pPr>
      <w:widowControl/>
      <w:ind w:left="799" w:hanging="799"/>
      <w:jc w:val="left"/>
    </w:pPr>
    <w:rPr>
      <w:rFonts w:ascii="Arial" w:hAnsi="Arial" w:cs="Arial"/>
      <w:kern w:val="0"/>
      <w:sz w:val="24"/>
    </w:rPr>
  </w:style>
  <w:style w:type="paragraph" w:customStyle="1" w:styleId="21121122Char1TimesNewRomanChar">
    <w:name w:val="样式 标题 21.1标题 21.1标题2标题 2 Char1节 + (符号) Times New Roman Char"/>
    <w:basedOn w:val="2"/>
    <w:link w:val="21121122Char1TimesNewRomanCharCharCharChar"/>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hAnsi="宋体" w:cs="Times New Roman"/>
      <w:b w:val="0"/>
      <w:bCs w:val="0"/>
      <w:kern w:val="0"/>
      <w:sz w:val="28"/>
      <w:szCs w:val="28"/>
    </w:rPr>
  </w:style>
  <w:style w:type="character" w:customStyle="1" w:styleId="21121122Char1TimesNewRomanCharCharCharChar">
    <w:name w:val="样式 标题 21.1标题 21.1标题2标题 2 Char1节 + (符号) Times New Roman Char Char Char Char"/>
    <w:link w:val="21121122Char1TimesNewRomanChar"/>
    <w:qFormat/>
    <w:rPr>
      <w:rFonts w:ascii="宋体" w:hAnsi="宋体"/>
      <w:sz w:val="28"/>
      <w:szCs w:val="28"/>
    </w:rPr>
  </w:style>
  <w:style w:type="paragraph" w:customStyle="1" w:styleId="Head52">
    <w:name w:val="Head 5.2"/>
    <w:basedOn w:val="a"/>
    <w:qFormat/>
    <w:pPr>
      <w:widowControl/>
      <w:tabs>
        <w:tab w:val="left" w:pos="533"/>
      </w:tabs>
      <w:suppressAutoHyphens/>
      <w:ind w:left="533" w:hanging="533"/>
      <w:jc w:val="left"/>
    </w:pPr>
    <w:rPr>
      <w:rFonts w:ascii="Arial" w:hAnsi="Arial" w:cs="Arial"/>
      <w:b/>
      <w:kern w:val="0"/>
      <w:sz w:val="24"/>
      <w:lang w:eastAsia="en-US"/>
    </w:rPr>
  </w:style>
  <w:style w:type="paragraph" w:customStyle="1" w:styleId="21121122Char12Heading2">
    <w:name w:val="样式 标题 21.1标题 21.1标题2标题 2 Char1节标2_Heading 2一级条 + 行距: 单倍..."/>
    <w:basedOn w:val="2"/>
    <w:qFormat/>
    <w:pPr>
      <w:keepLines w:val="0"/>
      <w:widowControl/>
      <w:autoSpaceDE w:val="0"/>
      <w:autoSpaceDN w:val="0"/>
      <w:adjustRightInd w:val="0"/>
      <w:spacing w:before="0" w:after="0" w:line="415" w:lineRule="auto"/>
      <w:jc w:val="left"/>
      <w:textAlignment w:val="baseline"/>
    </w:pPr>
    <w:rPr>
      <w:rFonts w:ascii="宋体" w:eastAsia="宋体" w:cs="Times New Roman"/>
      <w:i/>
      <w:iCs/>
      <w:kern w:val="0"/>
      <w:szCs w:val="28"/>
    </w:rPr>
  </w:style>
  <w:style w:type="paragraph" w:customStyle="1" w:styleId="afffffffffffffff7">
    <w:name w:val="插图"/>
    <w:basedOn w:val="a"/>
    <w:qFormat/>
    <w:pPr>
      <w:widowControl/>
      <w:jc w:val="left"/>
    </w:pPr>
    <w:rPr>
      <w:rFonts w:ascii="宋体"/>
      <w:kern w:val="0"/>
      <w:sz w:val="24"/>
    </w:rPr>
  </w:style>
  <w:style w:type="paragraph" w:customStyle="1" w:styleId="68">
    <w:name w:val="样式 标题 6二级项 + 非加粗"/>
    <w:basedOn w:val="6"/>
    <w:qFormat/>
    <w:pPr>
      <w:keepNext w:val="0"/>
      <w:keepLines w:val="0"/>
      <w:widowControl/>
      <w:tabs>
        <w:tab w:val="left" w:pos="360"/>
      </w:tabs>
      <w:spacing w:after="60" w:line="240" w:lineRule="auto"/>
      <w:ind w:left="227" w:hanging="227"/>
      <w:jc w:val="left"/>
    </w:pPr>
    <w:rPr>
      <w:rFonts w:eastAsia="宋体" w:cs="Times New Roman"/>
      <w:bCs w:val="0"/>
      <w:snapToGrid w:val="0"/>
    </w:rPr>
  </w:style>
  <w:style w:type="paragraph" w:customStyle="1" w:styleId="5f4">
    <w:name w:val="5文章(治)"/>
    <w:basedOn w:val="a"/>
    <w:link w:val="5CharChar3"/>
    <w:qFormat/>
    <w:pPr>
      <w:spacing w:line="360" w:lineRule="auto"/>
      <w:ind w:firstLineChars="200" w:firstLine="480"/>
    </w:pPr>
    <w:rPr>
      <w:rFonts w:ascii="Times New Roman" w:hAnsi="Times New Roman"/>
      <w:color w:val="000000"/>
      <w:kern w:val="0"/>
      <w:sz w:val="24"/>
      <w:lang w:val="en-GB"/>
    </w:rPr>
  </w:style>
  <w:style w:type="character" w:customStyle="1" w:styleId="5CharChar3">
    <w:name w:val="5文章(治) Char Char"/>
    <w:link w:val="5f4"/>
    <w:qFormat/>
    <w:rPr>
      <w:rFonts w:ascii="Times New Roman" w:hAnsi="Times New Roman"/>
      <w:color w:val="000000"/>
      <w:sz w:val="24"/>
      <w:szCs w:val="24"/>
      <w:lang w:val="en-GB"/>
    </w:rPr>
  </w:style>
  <w:style w:type="paragraph" w:customStyle="1" w:styleId="afffffffffffffff8">
    <w:name w:val="第三级标题"/>
    <w:basedOn w:val="a"/>
    <w:next w:val="24"/>
    <w:link w:val="CharCharffffa"/>
    <w:qFormat/>
    <w:pPr>
      <w:widowControl/>
      <w:spacing w:line="360" w:lineRule="auto"/>
      <w:ind w:left="1925" w:hanging="709"/>
      <w:jc w:val="left"/>
      <w:outlineLvl w:val="2"/>
    </w:pPr>
    <w:rPr>
      <w:kern w:val="0"/>
      <w:sz w:val="24"/>
    </w:rPr>
  </w:style>
  <w:style w:type="character" w:customStyle="1" w:styleId="CharCharffffa">
    <w:name w:val="第三级标题 Char Char"/>
    <w:link w:val="afffffffffffffff8"/>
    <w:qFormat/>
    <w:rPr>
      <w:sz w:val="24"/>
      <w:szCs w:val="24"/>
    </w:rPr>
  </w:style>
  <w:style w:type="paragraph" w:customStyle="1" w:styleId="CharChar7CharCharCharCharCharChar2">
    <w:name w:val="Char Char7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ascii="Cambria" w:eastAsia="黑体" w:hAnsi="Cambria"/>
      <w:snapToGrid w:val="0"/>
      <w:sz w:val="24"/>
      <w:szCs w:val="24"/>
    </w:rPr>
  </w:style>
  <w:style w:type="paragraph" w:customStyle="1" w:styleId="xl205">
    <w:name w:val="xl20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font17">
    <w:name w:val="font17"/>
    <w:basedOn w:val="a"/>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44Char15">
    <w:name w:val="样式 标题 4标题 4 Char + 左 行距: 1.5 倍行距"/>
    <w:basedOn w:val="4"/>
    <w:qFormat/>
    <w:pPr>
      <w:keepLines w:val="0"/>
      <w:widowControl/>
      <w:tabs>
        <w:tab w:val="left" w:pos="360"/>
      </w:tabs>
      <w:spacing w:before="240" w:after="60" w:line="240" w:lineRule="auto"/>
      <w:ind w:left="360" w:hangingChars="200" w:hanging="360"/>
      <w:jc w:val="left"/>
    </w:pPr>
    <w:rPr>
      <w:rFonts w:ascii="Calibri" w:eastAsia="宋体" w:hAnsi="Calibri" w:cs="Arial"/>
    </w:rPr>
  </w:style>
  <w:style w:type="paragraph" w:customStyle="1" w:styleId="xl242">
    <w:name w:val="xl242"/>
    <w:basedOn w:val="a"/>
    <w:qFormat/>
    <w:pPr>
      <w:widowControl/>
      <w:spacing w:before="100" w:beforeAutospacing="1" w:after="100" w:afterAutospacing="1"/>
      <w:jc w:val="center"/>
      <w:textAlignment w:val="center"/>
    </w:pPr>
    <w:rPr>
      <w:rFonts w:ascii="宋体" w:hAnsi="宋体" w:cs="宋体"/>
      <w:b/>
      <w:bCs/>
      <w:kern w:val="0"/>
      <w:sz w:val="24"/>
    </w:rPr>
  </w:style>
  <w:style w:type="paragraph" w:customStyle="1" w:styleId="1fffe">
    <w:name w:val="批注主题1"/>
    <w:basedOn w:val="ad"/>
    <w:next w:val="ad"/>
    <w:qFormat/>
    <w:pPr>
      <w:widowControl/>
    </w:pPr>
    <w:rPr>
      <w:rFonts w:cs="宋体"/>
      <w:b/>
      <w:bCs/>
      <w:szCs w:val="24"/>
    </w:rPr>
  </w:style>
  <w:style w:type="paragraph" w:customStyle="1" w:styleId="xl185">
    <w:name w:val="xl18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afffffffffffffff9">
    <w:name w:val="文本居中"/>
    <w:basedOn w:val="a"/>
    <w:qFormat/>
    <w:pPr>
      <w:adjustRightInd w:val="0"/>
      <w:jc w:val="center"/>
    </w:pPr>
    <w:rPr>
      <w:rFonts w:ascii="Times New Roman" w:hAnsi="Times New Roman"/>
      <w:sz w:val="24"/>
    </w:rPr>
  </w:style>
  <w:style w:type="paragraph" w:customStyle="1" w:styleId="-b">
    <w:name w:val="报告表-表格内容"/>
    <w:link w:val="-Char0"/>
    <w:qFormat/>
    <w:pPr>
      <w:adjustRightInd w:val="0"/>
      <w:snapToGrid w:val="0"/>
      <w:jc w:val="center"/>
    </w:pPr>
    <w:rPr>
      <w:snapToGrid w:val="0"/>
      <w:w w:val="90"/>
      <w:szCs w:val="21"/>
    </w:rPr>
  </w:style>
  <w:style w:type="character" w:customStyle="1" w:styleId="-Char0">
    <w:name w:val="报告表-表格内容 Char"/>
    <w:link w:val="-b"/>
    <w:qFormat/>
    <w:rPr>
      <w:snapToGrid w:val="0"/>
      <w:w w:val="90"/>
      <w:szCs w:val="21"/>
    </w:rPr>
  </w:style>
  <w:style w:type="paragraph" w:customStyle="1" w:styleId="cd5">
    <w:name w:val="cd5"/>
    <w:basedOn w:val="a"/>
    <w:qFormat/>
    <w:pPr>
      <w:spacing w:before="120"/>
    </w:pPr>
    <w:rPr>
      <w:rFonts w:ascii="Times New Roman" w:hAnsi="Times New Roman"/>
      <w:sz w:val="24"/>
    </w:rPr>
  </w:style>
  <w:style w:type="paragraph" w:customStyle="1" w:styleId="xl217">
    <w:name w:val="xl217"/>
    <w:basedOn w:val="a"/>
    <w:qFormat/>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right"/>
      <w:textAlignment w:val="center"/>
    </w:pPr>
    <w:rPr>
      <w:rFonts w:ascii="Arial" w:hAnsi="Arial" w:cs="Arial"/>
      <w:kern w:val="0"/>
      <w:sz w:val="18"/>
      <w:szCs w:val="18"/>
    </w:rPr>
  </w:style>
  <w:style w:type="paragraph" w:customStyle="1" w:styleId="1ffff">
    <w:name w:val="电子邮件签名1"/>
    <w:basedOn w:val="a"/>
    <w:qFormat/>
    <w:pPr>
      <w:widowControl/>
      <w:jc w:val="left"/>
    </w:pPr>
    <w:rPr>
      <w:rFonts w:ascii="Times New Roman" w:hAnsi="Times New Roman" w:cs="宋体"/>
      <w:sz w:val="24"/>
    </w:rPr>
  </w:style>
  <w:style w:type="paragraph" w:customStyle="1" w:styleId="811">
    <w:name w:val="索引 81"/>
    <w:basedOn w:val="a"/>
    <w:next w:val="a"/>
    <w:qFormat/>
    <w:pPr>
      <w:widowControl/>
      <w:ind w:leftChars="1400" w:left="1400"/>
      <w:jc w:val="left"/>
    </w:pPr>
    <w:rPr>
      <w:rFonts w:ascii="Times New Roman" w:hAnsi="Times New Roman" w:cs="宋体"/>
      <w:sz w:val="24"/>
    </w:rPr>
  </w:style>
  <w:style w:type="paragraph" w:customStyle="1" w:styleId="111-">
    <w:name w:val="1.1.1-"/>
    <w:basedOn w:val="a"/>
    <w:qFormat/>
    <w:pPr>
      <w:widowControl/>
      <w:spacing w:beforeLines="50" w:afterLines="50" w:line="360" w:lineRule="auto"/>
      <w:ind w:left="709" w:hanging="709"/>
      <w:jc w:val="left"/>
      <w:outlineLvl w:val="2"/>
    </w:pPr>
    <w:rPr>
      <w:rFonts w:ascii="宋体" w:hAnsi="宋体"/>
      <w:b/>
      <w:kern w:val="0"/>
      <w:sz w:val="24"/>
      <w:szCs w:val="20"/>
    </w:rPr>
  </w:style>
  <w:style w:type="paragraph" w:customStyle="1" w:styleId="172">
    <w:name w:val="样式17"/>
    <w:basedOn w:val="a"/>
    <w:link w:val="17Char"/>
    <w:qFormat/>
    <w:pPr>
      <w:widowControl/>
      <w:tabs>
        <w:tab w:val="left" w:pos="567"/>
      </w:tabs>
      <w:spacing w:beforeLines="50" w:afterLines="50" w:line="360" w:lineRule="auto"/>
      <w:ind w:left="425" w:hanging="425"/>
      <w:jc w:val="left"/>
      <w:outlineLvl w:val="0"/>
    </w:pPr>
    <w:rPr>
      <w:rFonts w:ascii="宋体" w:hAnsi="宋体"/>
      <w:b/>
      <w:kern w:val="0"/>
      <w:sz w:val="24"/>
      <w:szCs w:val="20"/>
    </w:rPr>
  </w:style>
  <w:style w:type="character" w:customStyle="1" w:styleId="17Char">
    <w:name w:val="样式17 Char"/>
    <w:link w:val="172"/>
    <w:qFormat/>
    <w:rPr>
      <w:rFonts w:ascii="宋体" w:hAnsi="宋体"/>
      <w:b/>
      <w:sz w:val="24"/>
    </w:rPr>
  </w:style>
  <w:style w:type="paragraph" w:customStyle="1" w:styleId="afffffffffffffffa">
    <w:name w:val="表中文字居中"/>
    <w:basedOn w:val="a"/>
    <w:next w:val="aff5"/>
    <w:qFormat/>
    <w:pPr>
      <w:keepNext/>
      <w:widowControl/>
      <w:jc w:val="center"/>
    </w:pPr>
    <w:rPr>
      <w:rFonts w:ascii="宋体" w:hAnsi="宋体" w:cs="宋体"/>
      <w:bCs/>
      <w:color w:val="000000"/>
      <w:kern w:val="0"/>
      <w:sz w:val="24"/>
    </w:rPr>
  </w:style>
  <w:style w:type="paragraph" w:customStyle="1" w:styleId="xl112">
    <w:name w:val="xl112"/>
    <w:basedOn w:val="a"/>
    <w:qFormat/>
    <w:pPr>
      <w:widowControl/>
      <w:pBdr>
        <w:top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32">
    <w:name w:val="编号-正文章条3级标题和2级条(不进目录)"/>
    <w:basedOn w:val="a"/>
    <w:link w:val="-32CharChar"/>
    <w:qFormat/>
    <w:pPr>
      <w:widowControl/>
      <w:jc w:val="left"/>
      <w:outlineLvl w:val="2"/>
    </w:pPr>
    <w:rPr>
      <w:rFonts w:ascii="Arial" w:hAnsi="Arial"/>
      <w:kern w:val="0"/>
      <w:sz w:val="24"/>
    </w:rPr>
  </w:style>
  <w:style w:type="character" w:customStyle="1" w:styleId="-32CharChar">
    <w:name w:val="编号-正文章条3级标题和2级条(不进目录) Char Char"/>
    <w:link w:val="-32"/>
    <w:qFormat/>
    <w:rPr>
      <w:rFonts w:ascii="Arial" w:hAnsi="Arial"/>
      <w:sz w:val="24"/>
      <w:szCs w:val="24"/>
    </w:rPr>
  </w:style>
  <w:style w:type="paragraph" w:customStyle="1" w:styleId="afffffffffffffffb">
    <w:name w:val="标准"/>
    <w:basedOn w:val="a"/>
    <w:link w:val="Charfffffb"/>
    <w:qFormat/>
    <w:pPr>
      <w:adjustRightInd w:val="0"/>
      <w:spacing w:line="312" w:lineRule="atLeast"/>
      <w:jc w:val="center"/>
      <w:textAlignment w:val="baseline"/>
    </w:pPr>
    <w:rPr>
      <w:rFonts w:ascii="Times New Roman" w:hAnsi="Times New Roman"/>
      <w:kern w:val="0"/>
      <w:sz w:val="24"/>
    </w:rPr>
  </w:style>
  <w:style w:type="character" w:customStyle="1" w:styleId="Charfffffb">
    <w:name w:val="标准 Char"/>
    <w:link w:val="afffffffffffffffb"/>
    <w:qFormat/>
    <w:rsid w:val="000B4D3C"/>
    <w:rPr>
      <w:rFonts w:ascii="Times New Roman" w:eastAsiaTheme="minorEastAsia" w:hAnsi="Times New Roman" w:cstheme="minorBidi"/>
      <w:sz w:val="24"/>
      <w:szCs w:val="24"/>
    </w:rPr>
  </w:style>
  <w:style w:type="paragraph" w:customStyle="1" w:styleId="4f5">
    <w:name w:val="4标题(治)"/>
    <w:basedOn w:val="a"/>
    <w:next w:val="a"/>
    <w:qFormat/>
    <w:pPr>
      <w:adjustRightInd w:val="0"/>
      <w:snapToGrid w:val="0"/>
      <w:spacing w:line="360" w:lineRule="auto"/>
      <w:ind w:firstLineChars="200" w:firstLine="480"/>
      <w:textAlignment w:val="baseline"/>
      <w:outlineLvl w:val="3"/>
    </w:pPr>
    <w:rPr>
      <w:rFonts w:ascii="Times New Roman" w:eastAsia="黑体" w:hAnsi="Times New Roman"/>
      <w:kern w:val="0"/>
      <w:sz w:val="24"/>
    </w:rPr>
  </w:style>
  <w:style w:type="paragraph" w:customStyle="1" w:styleId="afffffffffffffffc">
    <w:name w:val="三级标题"/>
    <w:basedOn w:val="a"/>
    <w:qFormat/>
    <w:pPr>
      <w:spacing w:line="520" w:lineRule="exact"/>
    </w:pPr>
    <w:rPr>
      <w:rFonts w:ascii="楷体_GB2312" w:eastAsia="楷体_GB2312" w:hAnsi="Times New Roman"/>
      <w:sz w:val="28"/>
    </w:rPr>
  </w:style>
  <w:style w:type="paragraph" w:customStyle="1" w:styleId="xl145">
    <w:name w:val="xl145"/>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11d">
    <w:name w:val="明显引用11"/>
    <w:basedOn w:val="a"/>
    <w:next w:val="a"/>
    <w:qFormat/>
    <w:pPr>
      <w:widowControl/>
      <w:ind w:left="720" w:right="720"/>
      <w:jc w:val="left"/>
    </w:pPr>
    <w:rPr>
      <w:rFonts w:ascii="Times New Roman" w:hAnsi="Times New Roman" w:cs="宋体"/>
      <w:b/>
      <w:i/>
      <w:sz w:val="24"/>
    </w:rPr>
  </w:style>
  <w:style w:type="paragraph" w:customStyle="1" w:styleId="afffffffffffffffd">
    <w:name w:val="陈正文"/>
    <w:basedOn w:val="a"/>
    <w:next w:val="a"/>
    <w:link w:val="CharCharffffb"/>
    <w:qFormat/>
    <w:pPr>
      <w:widowControl/>
      <w:spacing w:line="480" w:lineRule="exact"/>
      <w:ind w:firstLineChars="200" w:firstLine="560"/>
      <w:jc w:val="left"/>
    </w:pPr>
    <w:rPr>
      <w:rFonts w:eastAsia="仿宋_GB2312"/>
      <w:color w:val="FF0000"/>
      <w:kern w:val="0"/>
      <w:sz w:val="28"/>
      <w:szCs w:val="28"/>
    </w:rPr>
  </w:style>
  <w:style w:type="character" w:customStyle="1" w:styleId="CharCharffffb">
    <w:name w:val="陈正文 Char Char"/>
    <w:link w:val="afffffffffffffffd"/>
    <w:qFormat/>
    <w:rPr>
      <w:rFonts w:eastAsia="仿宋_GB2312"/>
      <w:color w:val="FF0000"/>
      <w:sz w:val="28"/>
      <w:szCs w:val="28"/>
    </w:rPr>
  </w:style>
  <w:style w:type="paragraph" w:customStyle="1" w:styleId="xl635">
    <w:name w:val="xl6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4"/>
    </w:rPr>
  </w:style>
  <w:style w:type="paragraph" w:customStyle="1" w:styleId="afffffffffffffffe">
    <w:name w:val="【表中文字】"/>
    <w:basedOn w:val="a"/>
    <w:link w:val="Charfffffc"/>
    <w:qFormat/>
    <w:pPr>
      <w:jc w:val="center"/>
    </w:pPr>
    <w:rPr>
      <w:kern w:val="0"/>
      <w:sz w:val="20"/>
      <w:szCs w:val="20"/>
    </w:rPr>
  </w:style>
  <w:style w:type="character" w:customStyle="1" w:styleId="Charfffffc">
    <w:name w:val="【表中文字】 Char"/>
    <w:link w:val="afffffffffffffffe"/>
    <w:qFormat/>
  </w:style>
  <w:style w:type="paragraph" w:customStyle="1" w:styleId="xl543">
    <w:name w:val="xl54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ffffffffffff">
    <w:name w:val="流程图"/>
    <w:basedOn w:val="af0"/>
    <w:qFormat/>
    <w:pPr>
      <w:ind w:firstLineChars="200" w:firstLine="480"/>
    </w:pPr>
    <w:rPr>
      <w:sz w:val="18"/>
    </w:rPr>
  </w:style>
  <w:style w:type="paragraph" w:customStyle="1" w:styleId="affffffffffffffff0">
    <w:name w:val="图编号 + 居中"/>
    <w:basedOn w:val="a8"/>
    <w:qFormat/>
    <w:pPr>
      <w:widowControl/>
      <w:tabs>
        <w:tab w:val="left" w:pos="2268"/>
      </w:tabs>
      <w:adjustRightInd/>
      <w:snapToGrid/>
      <w:spacing w:beforeLines="50" w:before="0" w:afterLines="50" w:after="0" w:line="240" w:lineRule="auto"/>
      <w:ind w:left="851" w:firstLineChars="0" w:firstLine="0"/>
      <w:jc w:val="center"/>
    </w:pPr>
    <w:rPr>
      <w:rFonts w:ascii="Times New Roman" w:eastAsia="宋体" w:hAnsi="Times New Roman" w:cs="宋体"/>
      <w:szCs w:val="24"/>
    </w:rPr>
  </w:style>
  <w:style w:type="paragraph" w:customStyle="1" w:styleId="380">
    <w:name w:val="3 8"/>
    <w:qFormat/>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200" w:line="276" w:lineRule="auto"/>
      <w:ind w:firstLine="5760"/>
    </w:pPr>
    <w:rPr>
      <w:rFonts w:ascii="Courier" w:hAnsi="Courier"/>
      <w:sz w:val="24"/>
      <w:szCs w:val="22"/>
      <w:lang w:eastAsia="en-US"/>
    </w:rPr>
  </w:style>
  <w:style w:type="paragraph" w:customStyle="1" w:styleId="Level3Bullet-SingleSp">
    <w:name w:val="Level 3 Bullet - Single Sp"/>
    <w:basedOn w:val="a"/>
    <w:qFormat/>
    <w:pPr>
      <w:widowControl/>
      <w:tabs>
        <w:tab w:val="left" w:pos="2835"/>
      </w:tabs>
      <w:ind w:left="2835" w:hanging="850"/>
      <w:jc w:val="left"/>
    </w:pPr>
    <w:rPr>
      <w:rFonts w:ascii="宋体"/>
      <w:kern w:val="0"/>
      <w:sz w:val="22"/>
      <w:lang w:eastAsia="en-US"/>
    </w:rPr>
  </w:style>
  <w:style w:type="paragraph" w:customStyle="1" w:styleId="font14">
    <w:name w:val="font14"/>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xl116">
    <w:name w:val="xl116"/>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2fff5">
    <w:name w:val="样式 正文缩进 + 首行缩进:  2 字符"/>
    <w:basedOn w:val="a4"/>
    <w:qFormat/>
    <w:pPr>
      <w:widowControl/>
      <w:adjustRightInd w:val="0"/>
      <w:snapToGrid w:val="0"/>
      <w:spacing w:line="300" w:lineRule="auto"/>
      <w:ind w:firstLineChars="200" w:firstLine="200"/>
      <w:jc w:val="left"/>
    </w:pPr>
    <w:rPr>
      <w:rFonts w:ascii="Arial" w:hAnsi="Arial" w:cs="宋体"/>
      <w:sz w:val="28"/>
      <w:szCs w:val="24"/>
    </w:rPr>
  </w:style>
  <w:style w:type="paragraph" w:customStyle="1" w:styleId="414">
    <w:name w:val="列表接续 41"/>
    <w:basedOn w:val="a"/>
    <w:qFormat/>
    <w:pPr>
      <w:widowControl/>
      <w:spacing w:after="120"/>
      <w:ind w:leftChars="800" w:left="1680"/>
      <w:jc w:val="left"/>
    </w:pPr>
    <w:rPr>
      <w:rFonts w:ascii="Times New Roman" w:hAnsi="Times New Roman" w:cs="宋体"/>
      <w:sz w:val="24"/>
    </w:rPr>
  </w:style>
  <w:style w:type="paragraph" w:customStyle="1" w:styleId="-c">
    <w:name w:val="表格文字居中-报告书"/>
    <w:basedOn w:val="a"/>
    <w:next w:val="a"/>
    <w:qFormat/>
    <w:pPr>
      <w:widowControl/>
      <w:jc w:val="center"/>
    </w:pPr>
    <w:rPr>
      <w:rFonts w:ascii="宋体"/>
      <w:kern w:val="0"/>
      <w:sz w:val="24"/>
      <w:szCs w:val="18"/>
    </w:rPr>
  </w:style>
  <w:style w:type="paragraph" w:customStyle="1" w:styleId="6Char3">
    <w:name w:val="6 Char"/>
    <w:basedOn w:val="a"/>
    <w:qFormat/>
    <w:rPr>
      <w:rFonts w:ascii="Times New Roman" w:hAnsi="Times New Roman"/>
      <w:sz w:val="24"/>
    </w:rPr>
  </w:style>
  <w:style w:type="paragraph" w:customStyle="1" w:styleId="11e">
    <w:name w:val="报告表标题1.1"/>
    <w:basedOn w:val="a"/>
    <w:link w:val="11Char0"/>
    <w:qFormat/>
    <w:pPr>
      <w:adjustRightInd w:val="0"/>
    </w:pPr>
    <w:rPr>
      <w:b/>
      <w:kern w:val="0"/>
      <w:sz w:val="24"/>
    </w:rPr>
  </w:style>
  <w:style w:type="character" w:customStyle="1" w:styleId="11Char0">
    <w:name w:val="报告表标题1.1 Char"/>
    <w:link w:val="11e"/>
    <w:qFormat/>
    <w:rPr>
      <w:b/>
      <w:sz w:val="24"/>
      <w:szCs w:val="24"/>
    </w:rPr>
  </w:style>
  <w:style w:type="paragraph" w:customStyle="1" w:styleId="CharChar1CharCharCharCharCharChar1CharCharCharCharCharCharCharCharCharCharCharCharCharCharCharCharChar2">
    <w:name w:val="Char Char1 Char Char Char Char Char Char1 Char Char Char Char Char Char Char Char Char Char Char Char Char Char Char Char Char2"/>
    <w:basedOn w:val="a"/>
    <w:qFormat/>
    <w:pPr>
      <w:widowControl/>
      <w:jc w:val="left"/>
    </w:pPr>
    <w:rPr>
      <w:rFonts w:ascii="Times New Roman" w:hAnsi="Times New Roman" w:cs="宋体"/>
      <w:sz w:val="24"/>
    </w:rPr>
  </w:style>
  <w:style w:type="paragraph" w:customStyle="1" w:styleId="Bullet20">
    <w:name w:val="Bullet2"/>
    <w:basedOn w:val="a"/>
    <w:qFormat/>
    <w:pPr>
      <w:widowControl/>
      <w:spacing w:after="86"/>
      <w:ind w:left="360" w:hanging="187"/>
      <w:jc w:val="left"/>
    </w:pPr>
    <w:rPr>
      <w:rFonts w:ascii="宋体" w:eastAsia="Times New Roman"/>
      <w:color w:val="000000"/>
      <w:kern w:val="0"/>
      <w:sz w:val="20"/>
      <w:lang w:eastAsia="ja-JP"/>
    </w:rPr>
  </w:style>
  <w:style w:type="paragraph" w:customStyle="1" w:styleId="CharChar2CharCharCharChar2">
    <w:name w:val="Char Char2 Char Char Char Char2"/>
    <w:basedOn w:val="a"/>
    <w:qFormat/>
    <w:pPr>
      <w:widowControl/>
      <w:jc w:val="left"/>
    </w:pPr>
    <w:rPr>
      <w:rFonts w:ascii="宋体"/>
      <w:kern w:val="0"/>
      <w:sz w:val="24"/>
    </w:rPr>
  </w:style>
  <w:style w:type="paragraph" w:customStyle="1" w:styleId="CharChar1CharCharChar">
    <w:name w:val="Char Char1 Char Char Char"/>
    <w:basedOn w:val="a"/>
    <w:qFormat/>
    <w:pPr>
      <w:widowControl/>
      <w:spacing w:after="160" w:line="240" w:lineRule="exact"/>
      <w:jc w:val="left"/>
    </w:pPr>
    <w:rPr>
      <w:rFonts w:ascii="Verdana" w:hAnsi="Verdana"/>
      <w:kern w:val="0"/>
      <w:sz w:val="20"/>
      <w:lang w:eastAsia="en-US"/>
    </w:rPr>
  </w:style>
  <w:style w:type="paragraph" w:customStyle="1" w:styleId="1ffff0">
    <w:name w:val="正文缩进1"/>
    <w:basedOn w:val="a4"/>
    <w:qFormat/>
    <w:pPr>
      <w:keepNext/>
      <w:tabs>
        <w:tab w:val="left" w:pos="-709"/>
        <w:tab w:val="left" w:pos="284"/>
      </w:tabs>
      <w:adjustRightInd w:val="0"/>
      <w:snapToGrid w:val="0"/>
      <w:ind w:firstLine="0"/>
      <w:jc w:val="center"/>
      <w:textAlignment w:val="baseline"/>
    </w:pPr>
    <w:rPr>
      <w:sz w:val="24"/>
      <w:szCs w:val="24"/>
    </w:rPr>
  </w:style>
  <w:style w:type="paragraph" w:customStyle="1" w:styleId="xl75">
    <w:name w:val="xl75"/>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33Char">
    <w:name w:val="样式 标题 3标题 3 Char + 海绿"/>
    <w:basedOn w:val="3"/>
    <w:qFormat/>
    <w:pPr>
      <w:tabs>
        <w:tab w:val="left" w:pos="360"/>
      </w:tabs>
      <w:spacing w:before="200" w:after="200" w:line="415" w:lineRule="auto"/>
      <w:ind w:left="360" w:hangingChars="200" w:hanging="360"/>
      <w:jc w:val="left"/>
    </w:pPr>
    <w:rPr>
      <w:rFonts w:ascii="宋体" w:hAnsi="Arial" w:cs="Arial"/>
      <w:b w:val="0"/>
      <w:sz w:val="28"/>
      <w:szCs w:val="20"/>
    </w:rPr>
  </w:style>
  <w:style w:type="paragraph" w:customStyle="1" w:styleId="Level7Hanging">
    <w:name w:val="Level 7 Hanging"/>
    <w:basedOn w:val="7"/>
    <w:qFormat/>
    <w:pPr>
      <w:keepNext w:val="0"/>
      <w:keepLines w:val="0"/>
      <w:widowControl/>
      <w:tabs>
        <w:tab w:val="left" w:pos="5103"/>
      </w:tabs>
      <w:adjustRightInd/>
      <w:spacing w:before="0" w:after="240" w:line="240" w:lineRule="auto"/>
      <w:ind w:left="5103" w:hanging="567"/>
      <w:textAlignment w:val="auto"/>
      <w:outlineLvl w:val="9"/>
    </w:pPr>
    <w:rPr>
      <w:bCs/>
      <w:kern w:val="0"/>
      <w:sz w:val="22"/>
      <w:szCs w:val="22"/>
      <w:lang w:eastAsia="en-US"/>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46">
    <w:name w:val="xl46"/>
    <w:basedOn w:val="a"/>
    <w:qFormat/>
    <w:pPr>
      <w:widowControl/>
      <w:pBdr>
        <w:top w:val="single" w:sz="4" w:space="0" w:color="000000"/>
        <w:left w:val="single" w:sz="4" w:space="0" w:color="000000"/>
        <w:right w:val="single" w:sz="4" w:space="0" w:color="00000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CharChar7CharCharCharCharCharChar1">
    <w:name w:val="Char Char7 Char Char Char Char Char Char1"/>
    <w:basedOn w:val="3"/>
    <w:qFormat/>
    <w:pPr>
      <w:tabs>
        <w:tab w:val="left" w:pos="360"/>
        <w:tab w:val="left" w:pos="900"/>
      </w:tabs>
      <w:snapToGrid w:val="0"/>
      <w:spacing w:before="120" w:after="120" w:line="240" w:lineRule="auto"/>
      <w:ind w:leftChars="-12" w:left="542" w:firstLineChars="200" w:firstLine="200"/>
      <w:jc w:val="left"/>
    </w:pPr>
    <w:rPr>
      <w:rFonts w:ascii="Cambria" w:eastAsia="华文中宋" w:hAnsi="华文中宋"/>
      <w:snapToGrid w:val="0"/>
      <w:sz w:val="30"/>
      <w:szCs w:val="30"/>
    </w:rPr>
  </w:style>
  <w:style w:type="paragraph" w:customStyle="1" w:styleId="NormalIndent1">
    <w:name w:val="Normal Indent1"/>
    <w:basedOn w:val="a"/>
    <w:qFormat/>
    <w:pPr>
      <w:ind w:firstLine="420"/>
    </w:pPr>
    <w:rPr>
      <w:rFonts w:ascii="Times New Roman" w:hAnsi="Times New Roman"/>
      <w:sz w:val="24"/>
    </w:rPr>
  </w:style>
  <w:style w:type="paragraph" w:customStyle="1" w:styleId="1ffff1">
    <w:name w:val="表头1"/>
    <w:basedOn w:val="a"/>
    <w:next w:val="a"/>
    <w:link w:val="1Chara"/>
    <w:qFormat/>
    <w:pPr>
      <w:tabs>
        <w:tab w:val="left" w:pos="605"/>
      </w:tabs>
      <w:adjustRightInd w:val="0"/>
      <w:snapToGrid w:val="0"/>
      <w:jc w:val="center"/>
    </w:pPr>
    <w:rPr>
      <w:rFonts w:eastAsia="黑体"/>
      <w:kern w:val="0"/>
      <w:sz w:val="20"/>
      <w:szCs w:val="28"/>
    </w:rPr>
  </w:style>
  <w:style w:type="character" w:customStyle="1" w:styleId="1Chara">
    <w:name w:val="表头1 Char"/>
    <w:link w:val="1ffff1"/>
    <w:qFormat/>
    <w:rPr>
      <w:rFonts w:eastAsia="黑体"/>
      <w:szCs w:val="28"/>
    </w:rPr>
  </w:style>
  <w:style w:type="paragraph" w:customStyle="1" w:styleId="affffffffffffffff1">
    <w:name w:val="三级四级标题"/>
    <w:basedOn w:val="4"/>
    <w:qFormat/>
    <w:pPr>
      <w:keepLines w:val="0"/>
      <w:widowControl/>
      <w:tabs>
        <w:tab w:val="left" w:pos="360"/>
      </w:tabs>
      <w:spacing w:before="240" w:after="60" w:line="240" w:lineRule="auto"/>
      <w:ind w:left="360" w:hangingChars="200" w:hanging="360"/>
      <w:jc w:val="left"/>
    </w:pPr>
    <w:rPr>
      <w:rFonts w:ascii="Calibri" w:eastAsia="宋体" w:hAnsi="Calibri" w:cs="Arial"/>
    </w:rPr>
  </w:style>
  <w:style w:type="paragraph" w:customStyle="1" w:styleId="xl193">
    <w:name w:val="xl1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6"/>
      <w:szCs w:val="16"/>
    </w:rPr>
  </w:style>
  <w:style w:type="paragraph" w:customStyle="1" w:styleId="Head32">
    <w:name w:val="Head 3.2"/>
    <w:basedOn w:val="a"/>
    <w:qFormat/>
    <w:pPr>
      <w:widowControl/>
      <w:suppressAutoHyphens/>
      <w:ind w:left="360" w:hanging="360"/>
      <w:jc w:val="left"/>
    </w:pPr>
    <w:rPr>
      <w:rFonts w:ascii="Arial" w:hAnsi="Arial" w:cs="Arial"/>
      <w:b/>
      <w:kern w:val="0"/>
      <w:sz w:val="24"/>
      <w:lang w:val="fr-FR" w:eastAsia="en-US"/>
    </w:rPr>
  </w:style>
  <w:style w:type="paragraph" w:customStyle="1" w:styleId="3Arial0">
    <w:name w:val="列表编号 3 + Arial 小四"/>
    <w:basedOn w:val="33"/>
    <w:qFormat/>
    <w:pPr>
      <w:widowControl/>
      <w:adjustRightInd w:val="0"/>
      <w:snapToGrid w:val="0"/>
      <w:spacing w:beforeLines="50" w:afterLines="50" w:line="288" w:lineRule="auto"/>
      <w:jc w:val="left"/>
    </w:pPr>
    <w:rPr>
      <w:rFonts w:ascii="Arial" w:hAnsi="Arial"/>
      <w:b/>
      <w:kern w:val="0"/>
      <w:szCs w:val="22"/>
    </w:rPr>
  </w:style>
  <w:style w:type="paragraph" w:customStyle="1" w:styleId="2TimesNewRoman0505">
    <w:name w:val="样式 标题 2 + Times New Roman 段前: 0.5 行 段后: 0.5 行"/>
    <w:basedOn w:val="2"/>
    <w:qFormat/>
    <w:pPr>
      <w:keepLines w:val="0"/>
      <w:widowControl/>
      <w:tabs>
        <w:tab w:val="left" w:pos="4500"/>
      </w:tabs>
      <w:adjustRightInd w:val="0"/>
      <w:snapToGrid w:val="0"/>
      <w:spacing w:beforeLines="30" w:before="240" w:afterLines="30" w:after="60" w:line="460" w:lineRule="exact"/>
      <w:jc w:val="left"/>
      <w:textAlignment w:val="baseline"/>
    </w:pPr>
    <w:rPr>
      <w:rFonts w:ascii="Cambria" w:eastAsia="宋体" w:hAnsi="Cambria" w:cs="宋体"/>
      <w:bCs w:val="0"/>
      <w:i/>
      <w:iCs/>
      <w:kern w:val="0"/>
      <w:sz w:val="28"/>
      <w:szCs w:val="28"/>
    </w:rPr>
  </w:style>
  <w:style w:type="paragraph" w:customStyle="1" w:styleId="CharCharCharChar1CharChar1">
    <w:name w:val="Char Char Char Char1 字元 字元 Char Char1"/>
    <w:basedOn w:val="a"/>
    <w:qFormat/>
    <w:pPr>
      <w:widowControl/>
      <w:adjustRightInd w:val="0"/>
      <w:spacing w:line="360" w:lineRule="atLeast"/>
      <w:jc w:val="left"/>
    </w:pPr>
    <w:rPr>
      <w:rFonts w:ascii="宋体" w:hAnsi="宋体" w:cs="宋体"/>
      <w:kern w:val="0"/>
      <w:sz w:val="24"/>
    </w:rPr>
  </w:style>
  <w:style w:type="paragraph" w:customStyle="1" w:styleId="xl144">
    <w:name w:val="xl14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TimesNewRomanChar">
    <w:name w:val="样式 题注 + (西文) Times New Roman (中文) 宋体 小四 加粗 黑色 Char"/>
    <w:basedOn w:val="a8"/>
    <w:link w:val="TimesNewRomanCharChar"/>
    <w:qFormat/>
    <w:pPr>
      <w:widowControl/>
      <w:snapToGrid/>
      <w:spacing w:beforeLines="100" w:before="0" w:afterLines="50" w:after="0"/>
      <w:ind w:firstLineChars="0" w:firstLine="0"/>
      <w:jc w:val="center"/>
    </w:pPr>
    <w:rPr>
      <w:rFonts w:ascii="Times New Roman" w:eastAsia="宋体" w:hAnsi="Times New Roman"/>
      <w:b/>
      <w:bCs/>
      <w:color w:val="000000"/>
      <w:sz w:val="24"/>
      <w:szCs w:val="24"/>
    </w:rPr>
  </w:style>
  <w:style w:type="character" w:customStyle="1" w:styleId="TimesNewRomanCharChar">
    <w:name w:val="样式 题注 + (西文) Times New Roman (中文) 宋体 小四 加粗 黑色 Char Char"/>
    <w:link w:val="TimesNewRomanChar"/>
    <w:qFormat/>
    <w:rPr>
      <w:rFonts w:ascii="Times New Roman" w:hAnsi="Times New Roman" w:cs="Arial"/>
      <w:b/>
      <w:bCs/>
      <w:color w:val="000000"/>
      <w:sz w:val="24"/>
      <w:szCs w:val="24"/>
    </w:rPr>
  </w:style>
  <w:style w:type="paragraph" w:customStyle="1" w:styleId="21121122Char12Heading202">
    <w:name w:val="样式 标题 21.1标题 21.1标题2标题 2 Char1节标2_Heading 2一级条 + 段前: 0....2"/>
    <w:basedOn w:val="a"/>
    <w:next w:val="aff5"/>
    <w:qFormat/>
    <w:pPr>
      <w:keepNext/>
      <w:widowControl/>
      <w:tabs>
        <w:tab w:val="left" w:pos="2249"/>
      </w:tabs>
      <w:autoSpaceDE w:val="0"/>
      <w:autoSpaceDN w:val="0"/>
      <w:adjustRightInd w:val="0"/>
      <w:spacing w:before="120" w:after="120" w:line="360" w:lineRule="auto"/>
      <w:jc w:val="left"/>
    </w:pPr>
    <w:rPr>
      <w:rFonts w:ascii="宋体" w:hAnsi="Arial" w:cs="宋体"/>
      <w:color w:val="000000"/>
      <w:kern w:val="0"/>
      <w:sz w:val="28"/>
      <w:szCs w:val="28"/>
      <w:lang w:val="zh-CN"/>
    </w:rPr>
  </w:style>
  <w:style w:type="paragraph" w:customStyle="1" w:styleId="76">
    <w:name w:val="样式 标题 7 +"/>
    <w:basedOn w:val="7"/>
    <w:link w:val="7CharChar1"/>
    <w:qFormat/>
    <w:pPr>
      <w:keepNext w:val="0"/>
      <w:keepLines w:val="0"/>
      <w:widowControl/>
      <w:snapToGrid w:val="0"/>
      <w:spacing w:before="156" w:after="156" w:line="336" w:lineRule="auto"/>
      <w:textAlignment w:val="auto"/>
    </w:pPr>
    <w:rPr>
      <w:rFonts w:ascii="Calibri" w:hAnsi="Calibri"/>
      <w:b w:val="0"/>
      <w:kern w:val="0"/>
    </w:rPr>
  </w:style>
  <w:style w:type="character" w:customStyle="1" w:styleId="7CharChar1">
    <w:name w:val="样式 标题 7 + Char Char"/>
    <w:link w:val="76"/>
    <w:qFormat/>
    <w:rPr>
      <w:sz w:val="24"/>
      <w:szCs w:val="24"/>
    </w:rPr>
  </w:style>
  <w:style w:type="paragraph" w:customStyle="1" w:styleId="77">
    <w:name w:val="7"/>
    <w:qFormat/>
    <w:rPr>
      <w:rFonts w:ascii="宋体"/>
      <w:sz w:val="24"/>
      <w:szCs w:val="22"/>
    </w:rPr>
  </w:style>
  <w:style w:type="paragraph" w:customStyle="1" w:styleId="513">
    <w:name w:val="列表 51"/>
    <w:basedOn w:val="a"/>
    <w:qFormat/>
    <w:pPr>
      <w:widowControl/>
      <w:ind w:leftChars="800" w:left="100" w:hangingChars="200" w:hanging="200"/>
      <w:jc w:val="left"/>
    </w:pPr>
    <w:rPr>
      <w:rFonts w:ascii="Times New Roman" w:hAnsi="Times New Roman" w:cs="宋体"/>
      <w:sz w:val="24"/>
    </w:rPr>
  </w:style>
  <w:style w:type="paragraph" w:customStyle="1" w:styleId="CharCharCharCharCharCharCharCharCharCharCharCharChar">
    <w:name w:val="Char Char Char Char Char Char Char Char Char Char Char Char Char"/>
    <w:basedOn w:val="a"/>
    <w:qFormat/>
    <w:rPr>
      <w:rFonts w:ascii="Times New Roman" w:hAnsi="Times New Roman"/>
      <w:sz w:val="24"/>
    </w:rPr>
  </w:style>
  <w:style w:type="paragraph" w:customStyle="1" w:styleId="22CharCharCharCharCharCharChar">
    <w:name w:val="样式 正文文本缩进 2正文文字缩进 2 + 四号 蓝色 Char Char Char Char Char Char Char"/>
    <w:basedOn w:val="24"/>
    <w:link w:val="22CharCharCharCharCharCharCharCharChar"/>
    <w:qFormat/>
    <w:pPr>
      <w:widowControl/>
      <w:adjustRightInd w:val="0"/>
      <w:spacing w:after="0" w:line="480" w:lineRule="exact"/>
      <w:ind w:leftChars="0" w:left="0" w:firstLine="709"/>
      <w:jc w:val="left"/>
      <w:textAlignment w:val="baseline"/>
    </w:pPr>
    <w:rPr>
      <w:color w:val="0000FF"/>
      <w:sz w:val="24"/>
    </w:rPr>
  </w:style>
  <w:style w:type="character" w:customStyle="1" w:styleId="22CharCharCharCharCharCharCharCharChar">
    <w:name w:val="样式 正文文本缩进 2正文文字缩进 2 + 四号 蓝色 Char Char Char Char Char Char Char Char Char"/>
    <w:link w:val="22CharCharCharCharCharCharChar"/>
    <w:qFormat/>
    <w:rPr>
      <w:color w:val="0000FF"/>
      <w:sz w:val="24"/>
      <w:szCs w:val="24"/>
    </w:rPr>
  </w:style>
  <w:style w:type="paragraph" w:customStyle="1" w:styleId="220303">
    <w:name w:val="样式 标题 22级样式 + 段前: 0.3 行 段后: 0.3 行"/>
    <w:basedOn w:val="2"/>
    <w:qFormat/>
    <w:pPr>
      <w:keepLines w:val="0"/>
      <w:widowControl/>
      <w:adjustRightInd w:val="0"/>
      <w:spacing w:before="0" w:after="0" w:line="240" w:lineRule="auto"/>
      <w:jc w:val="center"/>
    </w:pPr>
    <w:rPr>
      <w:rFonts w:ascii="Times New Roman" w:eastAsia="宋体" w:hAnsi="Times New Roman" w:cs="Times New Roman"/>
      <w:b w:val="0"/>
      <w:iCs/>
      <w:sz w:val="21"/>
      <w:szCs w:val="21"/>
      <w:lang w:bidi="en-US"/>
    </w:rPr>
  </w:style>
  <w:style w:type="paragraph" w:customStyle="1" w:styleId="xl238">
    <w:name w:val="xl238"/>
    <w:basedOn w:val="a"/>
    <w:qFormat/>
    <w:pPr>
      <w:widowControl/>
      <w:pBdr>
        <w:bottom w:val="single" w:sz="4"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affffffffffffffff2">
    <w:name w:val="样式 宋体 居中"/>
    <w:basedOn w:val="a"/>
    <w:qFormat/>
    <w:pPr>
      <w:adjustRightInd w:val="0"/>
      <w:snapToGrid w:val="0"/>
      <w:jc w:val="center"/>
    </w:pPr>
    <w:rPr>
      <w:rFonts w:ascii="宋体" w:hAnsi="宋体"/>
      <w:sz w:val="24"/>
    </w:rPr>
  </w:style>
  <w:style w:type="paragraph" w:customStyle="1" w:styleId="xl162">
    <w:name w:val="xl162"/>
    <w:basedOn w:val="a"/>
    <w:qFormat/>
    <w:pPr>
      <w:widowControl/>
      <w:pBdr>
        <w:left w:val="single" w:sz="4" w:space="0" w:color="auto"/>
        <w:bottom w:val="single" w:sz="8" w:space="0" w:color="auto"/>
      </w:pBdr>
      <w:spacing w:before="100" w:beforeAutospacing="1" w:after="100" w:afterAutospacing="1"/>
      <w:jc w:val="center"/>
      <w:textAlignment w:val="center"/>
    </w:pPr>
    <w:rPr>
      <w:rFonts w:ascii="宋体"/>
      <w:kern w:val="0"/>
      <w:sz w:val="20"/>
    </w:rPr>
  </w:style>
  <w:style w:type="paragraph" w:customStyle="1" w:styleId="BG1">
    <w:name w:val="BG1"/>
    <w:basedOn w:val="a"/>
    <w:qFormat/>
    <w:pPr>
      <w:widowControl/>
      <w:autoSpaceDE w:val="0"/>
      <w:autoSpaceDN w:val="0"/>
      <w:spacing w:line="336" w:lineRule="auto"/>
      <w:jc w:val="center"/>
    </w:pPr>
    <w:rPr>
      <w:rFonts w:ascii="宋体"/>
      <w:kern w:val="0"/>
      <w:sz w:val="24"/>
    </w:rPr>
  </w:style>
  <w:style w:type="paragraph" w:customStyle="1" w:styleId="affffffffffffffff3">
    <w:name w:val="样式 表左 +"/>
    <w:basedOn w:val="a"/>
    <w:qFormat/>
    <w:pPr>
      <w:keepNext/>
      <w:widowControl/>
      <w:tabs>
        <w:tab w:val="left" w:pos="1727"/>
        <w:tab w:val="left" w:pos="1884"/>
      </w:tabs>
      <w:snapToGrid w:val="0"/>
      <w:spacing w:line="240" w:lineRule="atLeast"/>
      <w:ind w:leftChars="20" w:left="56"/>
      <w:jc w:val="left"/>
      <w:outlineLvl w:val="0"/>
    </w:pPr>
    <w:rPr>
      <w:rFonts w:ascii="宋体" w:hAnsi="宋体" w:cs="Arial"/>
      <w:kern w:val="0"/>
      <w:szCs w:val="21"/>
    </w:rPr>
  </w:style>
  <w:style w:type="paragraph" w:customStyle="1" w:styleId="affffffffffffffff4">
    <w:name w:val="编号汉字数字"/>
    <w:basedOn w:val="affffff9"/>
    <w:next w:val="a"/>
    <w:qFormat/>
    <w:pPr>
      <w:tabs>
        <w:tab w:val="clear" w:pos="927"/>
        <w:tab w:val="left" w:pos="0"/>
      </w:tabs>
      <w:ind w:left="0" w:firstLineChars="0" w:firstLine="822"/>
      <w:outlineLvl w:val="9"/>
    </w:pPr>
  </w:style>
  <w:style w:type="paragraph" w:customStyle="1" w:styleId="xl207">
    <w:name w:val="xl207"/>
    <w:basedOn w:val="a"/>
    <w:qFormat/>
    <w:pPr>
      <w:widowControl/>
      <w:spacing w:before="100" w:beforeAutospacing="1" w:after="100" w:afterAutospacing="1"/>
      <w:jc w:val="left"/>
    </w:pPr>
    <w:rPr>
      <w:rFonts w:ascii="宋体" w:hAnsi="宋体" w:cs="宋体"/>
      <w:kern w:val="0"/>
      <w:sz w:val="28"/>
      <w:szCs w:val="28"/>
    </w:rPr>
  </w:style>
  <w:style w:type="paragraph" w:customStyle="1" w:styleId="44CharChar000">
    <w:name w:val="样式 标题 4标题 4 Char Char + 两端对齐 左侧:  0 厘米 段前: 0 磅 段后: 0 磅"/>
    <w:basedOn w:val="4"/>
    <w:qFormat/>
    <w:pPr>
      <w:keepLines w:val="0"/>
      <w:widowControl/>
      <w:tabs>
        <w:tab w:val="left" w:pos="2160"/>
        <w:tab w:val="left" w:pos="4500"/>
      </w:tabs>
      <w:snapToGrid w:val="0"/>
      <w:spacing w:before="0" w:after="0" w:line="440" w:lineRule="atLeast"/>
      <w:ind w:left="2160" w:hanging="420"/>
      <w:jc w:val="left"/>
    </w:pPr>
    <w:rPr>
      <w:rFonts w:ascii="Calibri" w:eastAsia="宋体" w:hAnsi="Calibri" w:cs="宋体"/>
      <w:b w:val="0"/>
      <w:bCs w:val="0"/>
      <w:sz w:val="24"/>
      <w:szCs w:val="20"/>
    </w:rPr>
  </w:style>
  <w:style w:type="paragraph" w:customStyle="1" w:styleId="affffffffffffffff5">
    <w:name w:val="表格下注"/>
    <w:qFormat/>
    <w:pPr>
      <w:autoSpaceDE w:val="0"/>
      <w:autoSpaceDN w:val="0"/>
      <w:ind w:firstLineChars="200" w:firstLine="200"/>
      <w:jc w:val="both"/>
    </w:pPr>
    <w:rPr>
      <w:rFonts w:ascii="Times New Roman" w:eastAsia="黑体" w:hAnsi="Times New Roman"/>
      <w:sz w:val="21"/>
    </w:rPr>
  </w:style>
  <w:style w:type="paragraph" w:customStyle="1" w:styleId="CM16">
    <w:name w:val="CM16"/>
    <w:basedOn w:val="a"/>
    <w:next w:val="a"/>
    <w:qFormat/>
    <w:pPr>
      <w:autoSpaceDE w:val="0"/>
      <w:autoSpaceDN w:val="0"/>
      <w:adjustRightInd w:val="0"/>
      <w:spacing w:after="200" w:line="468" w:lineRule="atLeast"/>
      <w:jc w:val="left"/>
    </w:pPr>
    <w:rPr>
      <w:rFonts w:ascii="宋体"/>
      <w:kern w:val="0"/>
      <w:sz w:val="24"/>
    </w:rPr>
  </w:style>
  <w:style w:type="paragraph" w:customStyle="1" w:styleId="1ffff2">
    <w:name w:val="样式1 正文"/>
    <w:basedOn w:val="af4"/>
    <w:link w:val="1Charb"/>
    <w:qFormat/>
    <w:pPr>
      <w:snapToGrid w:val="0"/>
      <w:spacing w:line="420" w:lineRule="auto"/>
    </w:pPr>
    <w:rPr>
      <w:rFonts w:hAnsi="宋体"/>
      <w:szCs w:val="21"/>
    </w:rPr>
  </w:style>
  <w:style w:type="character" w:customStyle="1" w:styleId="1Charb">
    <w:name w:val="样式1 正文 Char"/>
    <w:link w:val="1ffff2"/>
    <w:qFormat/>
    <w:rPr>
      <w:rFonts w:ascii="宋体" w:hAnsi="宋体" w:cs="Courier New"/>
      <w:szCs w:val="21"/>
    </w:rPr>
  </w:style>
  <w:style w:type="paragraph" w:customStyle="1" w:styleId="xl108">
    <w:name w:val="xl108"/>
    <w:basedOn w:val="a"/>
    <w:qFormat/>
    <w:pPr>
      <w:widowControl/>
      <w:pBdr>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fffff6">
    <w:name w:val="紧凑表格"/>
    <w:basedOn w:val="a"/>
    <w:link w:val="CharCharffffc"/>
    <w:qFormat/>
    <w:pPr>
      <w:widowControl/>
      <w:jc w:val="center"/>
    </w:pPr>
    <w:rPr>
      <w:kern w:val="0"/>
      <w:sz w:val="20"/>
    </w:rPr>
  </w:style>
  <w:style w:type="character" w:customStyle="1" w:styleId="CharCharffffc">
    <w:name w:val="紧凑表格 Char Char"/>
    <w:link w:val="affffffffffffffff6"/>
    <w:qFormat/>
    <w:rPr>
      <w:szCs w:val="24"/>
    </w:rPr>
  </w:style>
  <w:style w:type="paragraph" w:customStyle="1" w:styleId="CharCharCharCharCharChar5">
    <w:name w:val="Char Char Char Char Char Char5"/>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4f6">
    <w:name w:val="正文缩进4"/>
    <w:basedOn w:val="5a"/>
    <w:qFormat/>
    <w:pPr>
      <w:spacing w:line="318" w:lineRule="atLeast"/>
      <w:ind w:firstLine="420"/>
      <w:textAlignment w:val="auto"/>
    </w:pPr>
    <w:rPr>
      <w:kern w:val="2"/>
    </w:rPr>
  </w:style>
  <w:style w:type="paragraph" w:customStyle="1" w:styleId="33CharChar3CharCharCharCharChar3CharC3">
    <w:name w:val="样式 标题 3标题 3 Char Char标题 3 Char Char Char Char Char标题 3 Char C...3"/>
    <w:basedOn w:val="3"/>
    <w:qFormat/>
    <w:pPr>
      <w:keepNext w:val="0"/>
      <w:keepLines w:val="0"/>
      <w:tabs>
        <w:tab w:val="left" w:pos="4500"/>
      </w:tabs>
      <w:adjustRightInd w:val="0"/>
      <w:snapToGrid w:val="0"/>
      <w:spacing w:before="62" w:after="62" w:line="400" w:lineRule="exact"/>
      <w:ind w:left="326"/>
      <w:textAlignment w:val="baseline"/>
    </w:pPr>
    <w:rPr>
      <w:rFonts w:ascii="Cambria" w:hAnsi="Cambria" w:cs="宋体"/>
      <w:b w:val="0"/>
      <w:bCs w:val="0"/>
      <w:kern w:val="0"/>
      <w:sz w:val="24"/>
      <w:szCs w:val="24"/>
    </w:rPr>
  </w:style>
  <w:style w:type="paragraph" w:customStyle="1" w:styleId="affffffffffffffff7">
    <w:name w:val="正文顶头"/>
    <w:basedOn w:val="a"/>
    <w:qFormat/>
    <w:pPr>
      <w:tabs>
        <w:tab w:val="left" w:pos="0"/>
        <w:tab w:val="left" w:pos="1400"/>
        <w:tab w:val="left" w:pos="3680"/>
        <w:tab w:val="left" w:pos="5360"/>
        <w:tab w:val="left" w:pos="7080"/>
      </w:tabs>
      <w:adjustRightInd w:val="0"/>
      <w:snapToGrid w:val="0"/>
      <w:spacing w:line="480" w:lineRule="atLeast"/>
    </w:pPr>
    <w:rPr>
      <w:rFonts w:ascii="宋体" w:hAnsi="宋体"/>
      <w:b/>
      <w:bCs/>
      <w:color w:val="000000"/>
      <w:spacing w:val="10"/>
      <w:kern w:val="0"/>
      <w:sz w:val="28"/>
      <w:szCs w:val="28"/>
    </w:rPr>
  </w:style>
  <w:style w:type="paragraph" w:customStyle="1" w:styleId="2fff6">
    <w:name w:val="样式 正文段落 + 首行缩进:  2 字符"/>
    <w:basedOn w:val="a"/>
    <w:qFormat/>
    <w:pPr>
      <w:widowControl/>
      <w:tabs>
        <w:tab w:val="left" w:pos="227"/>
      </w:tabs>
      <w:overflowPunct w:val="0"/>
      <w:autoSpaceDE w:val="0"/>
      <w:autoSpaceDN w:val="0"/>
      <w:adjustRightInd w:val="0"/>
      <w:spacing w:before="100" w:beforeAutospacing="1" w:after="100" w:afterAutospacing="1"/>
      <w:ind w:firstLineChars="200" w:firstLine="480"/>
      <w:jc w:val="left"/>
      <w:textAlignment w:val="baseline"/>
    </w:pPr>
    <w:rPr>
      <w:rFonts w:ascii="宋体" w:eastAsia="仿宋_GB2312" w:cs="宋体"/>
      <w:kern w:val="0"/>
      <w:sz w:val="24"/>
    </w:rPr>
  </w:style>
  <w:style w:type="paragraph" w:customStyle="1" w:styleId="15000">
    <w:name w:val="样式 样式 宋体 四号 黑色 行距: 1.5 倍行距 + 左侧:  0 厘米 首行缩进:  0 厘米"/>
    <w:basedOn w:val="a"/>
    <w:qFormat/>
    <w:pPr>
      <w:widowControl/>
      <w:spacing w:line="360" w:lineRule="auto"/>
      <w:jc w:val="left"/>
    </w:pPr>
    <w:rPr>
      <w:rFonts w:ascii="宋体" w:cs="宋体"/>
      <w:bCs/>
      <w:kern w:val="44"/>
      <w:sz w:val="28"/>
      <w:szCs w:val="28"/>
    </w:rPr>
  </w:style>
  <w:style w:type="paragraph" w:customStyle="1" w:styleId="CharChar12CharChar1">
    <w:name w:val="Char Char12 Char Char1"/>
    <w:basedOn w:val="ab"/>
    <w:qFormat/>
    <w:pPr>
      <w:keepNext/>
      <w:spacing w:beforeLines="100"/>
    </w:pPr>
    <w:rPr>
      <w:rFonts w:ascii="Tahoma" w:hAnsi="Tahoma"/>
      <w:sz w:val="24"/>
      <w:szCs w:val="24"/>
    </w:rPr>
  </w:style>
  <w:style w:type="paragraph" w:customStyle="1" w:styleId="affffffffffffffff8">
    <w:name w:val="引用文章"/>
    <w:basedOn w:val="a"/>
    <w:qFormat/>
    <w:pPr>
      <w:ind w:firstLineChars="200" w:firstLine="420"/>
    </w:pPr>
    <w:rPr>
      <w:rFonts w:ascii="Times New Roman" w:eastAsia="楷体_GB2312" w:hAnsi="Times New Roman"/>
      <w:sz w:val="24"/>
    </w:rPr>
  </w:style>
  <w:style w:type="paragraph" w:customStyle="1" w:styleId="911">
    <w:name w:val="91"/>
    <w:basedOn w:val="a"/>
    <w:qFormat/>
    <w:pPr>
      <w:keepNext/>
      <w:widowControl/>
      <w:spacing w:beforeLines="30" w:afterLines="30" w:line="360" w:lineRule="auto"/>
      <w:jc w:val="left"/>
    </w:pPr>
    <w:rPr>
      <w:rFonts w:ascii="宋体"/>
      <w:kern w:val="0"/>
      <w:sz w:val="24"/>
    </w:rPr>
  </w:style>
  <w:style w:type="paragraph" w:customStyle="1" w:styleId="affffffffffffffff9">
    <w:name w:val="样式 题注"/>
    <w:basedOn w:val="a8"/>
    <w:qFormat/>
    <w:pPr>
      <w:widowControl/>
      <w:adjustRightInd/>
      <w:snapToGrid/>
      <w:spacing w:beforeLines="50" w:before="0" w:afterLines="50" w:after="0" w:line="240" w:lineRule="auto"/>
      <w:ind w:firstLineChars="0" w:firstLine="0"/>
      <w:jc w:val="center"/>
    </w:pPr>
    <w:rPr>
      <w:rFonts w:cs="宋体"/>
      <w:color w:val="000000"/>
      <w:sz w:val="24"/>
    </w:rPr>
  </w:style>
  <w:style w:type="paragraph" w:customStyle="1" w:styleId="REGULAR8">
    <w:name w:val="REGULAR 8"/>
    <w:qFormat/>
    <w:pPr>
      <w:tabs>
        <w:tab w:val="left" w:pos="-720"/>
      </w:tabs>
      <w:suppressAutoHyphens/>
      <w:spacing w:after="200" w:line="276" w:lineRule="auto"/>
    </w:pPr>
    <w:rPr>
      <w:rFonts w:ascii="Courier" w:hAnsi="Courier"/>
      <w:sz w:val="24"/>
      <w:szCs w:val="22"/>
      <w:lang w:eastAsia="en-US"/>
    </w:rPr>
  </w:style>
  <w:style w:type="paragraph" w:customStyle="1" w:styleId="CharCharCharCharCharCharCharCharCharCharCharCharCharChar">
    <w:name w:val="Char Char Char Char Char Char Char Char Char Char Char Char Char Char"/>
    <w:basedOn w:val="ab"/>
    <w:qFormat/>
    <w:pPr>
      <w:keepNext/>
      <w:widowControl/>
      <w:spacing w:beforeLines="100"/>
      <w:jc w:val="left"/>
    </w:pPr>
    <w:rPr>
      <w:rFonts w:ascii="Tahoma" w:hAnsi="Tahoma"/>
      <w:sz w:val="24"/>
      <w:szCs w:val="24"/>
    </w:rPr>
  </w:style>
  <w:style w:type="paragraph" w:customStyle="1" w:styleId="HTML15">
    <w:name w:val="HTML 地址1"/>
    <w:basedOn w:val="a"/>
    <w:qFormat/>
    <w:pPr>
      <w:widowControl/>
      <w:adjustRightInd w:val="0"/>
      <w:snapToGrid w:val="0"/>
      <w:spacing w:line="300" w:lineRule="auto"/>
      <w:ind w:firstLineChars="200" w:firstLine="560"/>
      <w:jc w:val="left"/>
    </w:pPr>
    <w:rPr>
      <w:rFonts w:ascii="宋体" w:hAnsi="宋体" w:cs="宋体"/>
      <w:sz w:val="24"/>
    </w:rPr>
  </w:style>
  <w:style w:type="paragraph" w:customStyle="1" w:styleId="xl187">
    <w:name w:val="xl187"/>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affffffffffffffffa">
    <w:name w:val="样式 表格内容 + (中文) 宋体 居中"/>
    <w:basedOn w:val="a"/>
    <w:qFormat/>
    <w:pPr>
      <w:overflowPunct w:val="0"/>
      <w:adjustRightInd w:val="0"/>
      <w:snapToGrid w:val="0"/>
      <w:spacing w:after="120" w:line="440" w:lineRule="exact"/>
      <w:jc w:val="center"/>
      <w:textAlignment w:val="baseline"/>
    </w:pPr>
    <w:rPr>
      <w:rFonts w:ascii="Arial" w:hAnsi="Arial"/>
      <w:kern w:val="0"/>
      <w:sz w:val="24"/>
      <w:szCs w:val="21"/>
    </w:rPr>
  </w:style>
  <w:style w:type="paragraph" w:customStyle="1" w:styleId="3ff0">
    <w:name w:val="我的标题3"/>
    <w:basedOn w:val="a"/>
    <w:qFormat/>
    <w:pPr>
      <w:ind w:firstLineChars="192" w:firstLine="538"/>
    </w:pPr>
    <w:rPr>
      <w:rFonts w:ascii="Times New Roman" w:eastAsia="黑体" w:hAnsi="Times New Roman"/>
      <w:sz w:val="28"/>
    </w:rPr>
  </w:style>
  <w:style w:type="paragraph" w:customStyle="1" w:styleId="5555555555555555555555522">
    <w:name w:val="样式 样式 55555555555555555555555 + 首行缩进:  2 字符 + 首行缩进:  2 字符"/>
    <w:basedOn w:val="a"/>
    <w:qFormat/>
    <w:pPr>
      <w:widowControl/>
      <w:adjustRightInd w:val="0"/>
      <w:snapToGrid w:val="0"/>
      <w:spacing w:afterLines="50" w:line="360" w:lineRule="auto"/>
      <w:ind w:firstLineChars="200" w:firstLine="200"/>
      <w:jc w:val="left"/>
    </w:pPr>
    <w:rPr>
      <w:rFonts w:ascii="宋体" w:cs="宋体"/>
      <w:kern w:val="0"/>
      <w:sz w:val="28"/>
    </w:rPr>
  </w:style>
  <w:style w:type="paragraph" w:customStyle="1" w:styleId="affffffffffffffffb">
    <w:name w:val="题注+"/>
    <w:basedOn w:val="a8"/>
    <w:next w:val="a"/>
    <w:qFormat/>
    <w:pPr>
      <w:keepNext/>
      <w:widowControl/>
      <w:adjustRightInd/>
      <w:snapToGrid/>
      <w:spacing w:beforeLines="50" w:before="0" w:afterLines="50" w:after="0" w:line="336" w:lineRule="auto"/>
      <w:ind w:firstLineChars="0" w:firstLine="0"/>
      <w:jc w:val="center"/>
      <w:outlineLvl w:val="6"/>
    </w:pPr>
    <w:rPr>
      <w:rFonts w:ascii="黑体" w:cs="Times New Roman"/>
      <w:sz w:val="24"/>
      <w:szCs w:val="24"/>
    </w:rPr>
  </w:style>
  <w:style w:type="paragraph" w:customStyle="1" w:styleId="CharChar2CharCharCharChar1">
    <w:name w:val="Char Char2 Char Char Char Char1"/>
    <w:basedOn w:val="a"/>
    <w:qFormat/>
    <w:pPr>
      <w:widowControl/>
      <w:jc w:val="left"/>
    </w:pPr>
    <w:rPr>
      <w:rFonts w:ascii="Arial" w:hAnsi="Arial" w:cs="Arial"/>
      <w:kern w:val="0"/>
      <w:sz w:val="24"/>
    </w:rPr>
  </w:style>
  <w:style w:type="paragraph" w:customStyle="1" w:styleId="ch">
    <w:name w:val="ch中文正文"/>
    <w:qFormat/>
    <w:pPr>
      <w:spacing w:beforeLines="50" w:afterLines="50" w:line="360" w:lineRule="auto"/>
      <w:ind w:firstLineChars="200" w:firstLine="200"/>
    </w:pPr>
    <w:rPr>
      <w:sz w:val="24"/>
      <w:szCs w:val="22"/>
    </w:rPr>
  </w:style>
  <w:style w:type="paragraph" w:customStyle="1" w:styleId="Char1CharCharChar1">
    <w:name w:val="Char1 Char Char Char1"/>
    <w:basedOn w:val="a"/>
    <w:qFormat/>
    <w:pPr>
      <w:widowControl/>
      <w:jc w:val="left"/>
    </w:pPr>
    <w:rPr>
      <w:rFonts w:ascii="Arial" w:hAnsi="Arial" w:cs="Arial"/>
      <w:kern w:val="0"/>
      <w:sz w:val="24"/>
      <w:szCs w:val="21"/>
    </w:rPr>
  </w:style>
  <w:style w:type="paragraph" w:customStyle="1" w:styleId="SAR4">
    <w:name w:val="SAR 4"/>
    <w:qFormat/>
    <w:pPr>
      <w:tabs>
        <w:tab w:val="left" w:pos="1814"/>
        <w:tab w:val="left" w:pos="2280"/>
      </w:tabs>
      <w:suppressAutoHyphens/>
      <w:spacing w:after="200" w:line="276" w:lineRule="auto"/>
      <w:ind w:firstLine="1814"/>
    </w:pPr>
    <w:rPr>
      <w:rFonts w:ascii="Courier" w:hAnsi="Courier"/>
      <w:sz w:val="24"/>
      <w:szCs w:val="22"/>
      <w:lang w:eastAsia="en-US"/>
    </w:rPr>
  </w:style>
  <w:style w:type="paragraph" w:customStyle="1" w:styleId="xl95">
    <w:name w:val="xl95"/>
    <w:basedOn w:val="a"/>
    <w:qFormat/>
    <w:pPr>
      <w:widowControl/>
      <w:shd w:val="clear" w:color="auto" w:fill="FFFFFF"/>
      <w:spacing w:before="100" w:beforeAutospacing="1" w:after="100" w:afterAutospacing="1" w:line="440" w:lineRule="exact"/>
      <w:jc w:val="right"/>
    </w:pPr>
    <w:rPr>
      <w:rFonts w:ascii="Arial Unicode MS" w:eastAsia="Arial Unicode MS" w:hAnsi="Arial Unicode MS" w:cs="Arial Unicode MS"/>
      <w:kern w:val="0"/>
      <w:sz w:val="20"/>
    </w:rPr>
  </w:style>
  <w:style w:type="paragraph" w:customStyle="1" w:styleId="415">
    <w:name w:val="表题41"/>
    <w:basedOn w:val="af1"/>
    <w:qFormat/>
    <w:pPr>
      <w:widowControl/>
      <w:tabs>
        <w:tab w:val="left" w:pos="4305"/>
      </w:tabs>
      <w:adjustRightInd w:val="0"/>
      <w:snapToGrid w:val="0"/>
      <w:spacing w:after="0"/>
      <w:ind w:left="0"/>
      <w:jc w:val="left"/>
    </w:pPr>
    <w:rPr>
      <w:color w:val="000000"/>
      <w:sz w:val="24"/>
      <w:szCs w:val="21"/>
    </w:rPr>
  </w:style>
  <w:style w:type="paragraph" w:customStyle="1" w:styleId="4f7">
    <w:name w:val="样式 标题 4 + 小四 两端对齐"/>
    <w:basedOn w:val="4"/>
    <w:qFormat/>
    <w:pPr>
      <w:keepLines w:val="0"/>
      <w:widowControl/>
      <w:tabs>
        <w:tab w:val="left" w:pos="454"/>
      </w:tabs>
      <w:spacing w:before="76" w:after="76" w:line="240" w:lineRule="auto"/>
      <w:ind w:left="454" w:hanging="454"/>
      <w:jc w:val="left"/>
    </w:pPr>
    <w:rPr>
      <w:rFonts w:ascii="宋体" w:eastAsia="宋体" w:hAnsi="宋体" w:cs="Times New Roman"/>
      <w:b w:val="0"/>
      <w:kern w:val="0"/>
      <w:sz w:val="24"/>
      <w:szCs w:val="20"/>
    </w:rPr>
  </w:style>
  <w:style w:type="paragraph" w:customStyle="1" w:styleId="133">
    <w:name w:val="样式13"/>
    <w:basedOn w:val="a"/>
    <w:qFormat/>
    <w:pPr>
      <w:snapToGrid w:val="0"/>
      <w:jc w:val="center"/>
    </w:pPr>
    <w:rPr>
      <w:rFonts w:ascii="宋体" w:hAnsi="宋体"/>
      <w:sz w:val="24"/>
    </w:rPr>
  </w:style>
  <w:style w:type="paragraph" w:customStyle="1" w:styleId="4f8">
    <w:name w:val="标题4，四级标题"/>
    <w:basedOn w:val="a"/>
    <w:next w:val="a"/>
    <w:qFormat/>
    <w:pPr>
      <w:widowControl/>
      <w:adjustRightInd w:val="0"/>
      <w:snapToGrid w:val="0"/>
      <w:spacing w:line="300" w:lineRule="auto"/>
      <w:ind w:firstLineChars="200" w:firstLine="560"/>
      <w:jc w:val="left"/>
      <w:outlineLvl w:val="3"/>
    </w:pPr>
    <w:rPr>
      <w:rFonts w:ascii="Arial" w:hAnsi="Arial" w:cs="Arial"/>
      <w:kern w:val="0"/>
      <w:sz w:val="28"/>
    </w:rPr>
  </w:style>
  <w:style w:type="paragraph" w:customStyle="1" w:styleId="1-">
    <w:name w:val="1-正文"/>
    <w:basedOn w:val="a"/>
    <w:link w:val="1-Char"/>
    <w:qFormat/>
    <w:pPr>
      <w:spacing w:line="360" w:lineRule="auto"/>
      <w:ind w:firstLineChars="200" w:firstLine="480"/>
    </w:pPr>
    <w:rPr>
      <w:rFonts w:ascii="宋体" w:hAnsi="宋体"/>
      <w:kern w:val="0"/>
      <w:sz w:val="24"/>
    </w:rPr>
  </w:style>
  <w:style w:type="character" w:customStyle="1" w:styleId="1-Char">
    <w:name w:val="1-正文 Char"/>
    <w:link w:val="1-"/>
    <w:qFormat/>
    <w:rPr>
      <w:rFonts w:ascii="宋体" w:hAnsi="宋体"/>
      <w:sz w:val="24"/>
      <w:szCs w:val="24"/>
    </w:rPr>
  </w:style>
  <w:style w:type="paragraph" w:customStyle="1" w:styleId="xl180">
    <w:name w:val="xl18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Heading7new">
    <w:name w:val="Heading 7_new"/>
    <w:basedOn w:val="a"/>
    <w:qFormat/>
    <w:pPr>
      <w:tabs>
        <w:tab w:val="left" w:pos="997"/>
        <w:tab w:val="left" w:pos="2880"/>
      </w:tabs>
      <w:spacing w:before="60" w:after="120"/>
      <w:ind w:left="997" w:hanging="435"/>
    </w:pPr>
    <w:rPr>
      <w:rFonts w:ascii="Times New Roman" w:eastAsia="Times New Roman" w:hAnsi="Times New Roman"/>
      <w:kern w:val="0"/>
      <w:sz w:val="24"/>
      <w:lang w:eastAsia="en-US"/>
    </w:rPr>
  </w:style>
  <w:style w:type="paragraph" w:customStyle="1" w:styleId="253">
    <w:name w:val="样式 (符号) 宋体 四号 段前: 2.5 磅"/>
    <w:basedOn w:val="a"/>
    <w:link w:val="25CharChar"/>
    <w:qFormat/>
    <w:pPr>
      <w:widowControl/>
      <w:tabs>
        <w:tab w:val="left" w:pos="1750"/>
      </w:tabs>
      <w:topLinePunct/>
      <w:snapToGrid w:val="0"/>
      <w:spacing w:line="336" w:lineRule="auto"/>
      <w:ind w:firstLineChars="192" w:firstLine="538"/>
      <w:jc w:val="left"/>
    </w:pPr>
    <w:rPr>
      <w:rFonts w:ascii="宋体" w:hAnsi="宋体"/>
      <w:bCs/>
      <w:kern w:val="0"/>
      <w:sz w:val="28"/>
      <w:szCs w:val="28"/>
      <w:lang w:val="zh-CN"/>
    </w:rPr>
  </w:style>
  <w:style w:type="character" w:customStyle="1" w:styleId="25CharChar">
    <w:name w:val="样式 (符号) 宋体 四号 段前: 2.5 磅 Char Char"/>
    <w:link w:val="253"/>
    <w:qFormat/>
    <w:rPr>
      <w:rFonts w:ascii="宋体" w:hAnsi="宋体"/>
      <w:bCs/>
      <w:sz w:val="28"/>
      <w:szCs w:val="28"/>
      <w:lang w:val="zh-CN"/>
    </w:rPr>
  </w:style>
  <w:style w:type="paragraph" w:customStyle="1" w:styleId="11f">
    <w:name w:val="页脚11"/>
    <w:basedOn w:val="a"/>
    <w:qFormat/>
    <w:pPr>
      <w:tabs>
        <w:tab w:val="center" w:pos="4320"/>
        <w:tab w:val="right" w:pos="8640"/>
      </w:tabs>
      <w:adjustRightInd w:val="0"/>
      <w:spacing w:after="200" w:line="240" w:lineRule="atLeast"/>
      <w:jc w:val="left"/>
    </w:pPr>
    <w:rPr>
      <w:rFonts w:ascii="宋体" w:hint="eastAsia"/>
      <w:kern w:val="0"/>
      <w:sz w:val="18"/>
      <w:szCs w:val="20"/>
    </w:rPr>
  </w:style>
  <w:style w:type="paragraph" w:customStyle="1" w:styleId="1113">
    <w:name w:val="标题111"/>
    <w:link w:val="111Char"/>
    <w:qFormat/>
    <w:pPr>
      <w:spacing w:before="240" w:after="60"/>
      <w:outlineLvl w:val="0"/>
    </w:pPr>
    <w:rPr>
      <w:rFonts w:eastAsia="黑体"/>
      <w:snapToGrid w:val="0"/>
      <w:sz w:val="30"/>
      <w:szCs w:val="30"/>
    </w:rPr>
  </w:style>
  <w:style w:type="character" w:customStyle="1" w:styleId="111Char">
    <w:name w:val="标题111 Char"/>
    <w:link w:val="1113"/>
    <w:qFormat/>
    <w:rPr>
      <w:rFonts w:eastAsia="黑体"/>
      <w:snapToGrid w:val="0"/>
      <w:sz w:val="30"/>
      <w:szCs w:val="30"/>
    </w:rPr>
  </w:style>
  <w:style w:type="paragraph" w:customStyle="1" w:styleId="11114">
    <w:name w:val="1.1.1.1标题4"/>
    <w:basedOn w:val="a"/>
    <w:qFormat/>
    <w:pPr>
      <w:widowControl/>
      <w:spacing w:line="440" w:lineRule="exact"/>
      <w:jc w:val="left"/>
      <w:outlineLvl w:val="3"/>
    </w:pPr>
    <w:rPr>
      <w:rFonts w:ascii="宋体" w:hAnsi="宋体"/>
      <w:color w:val="000000"/>
      <w:kern w:val="0"/>
      <w:sz w:val="24"/>
    </w:rPr>
  </w:style>
  <w:style w:type="paragraph" w:customStyle="1" w:styleId="CharChar2CharCharCharChar">
    <w:name w:val="Char Char2 Char Char Char Char"/>
    <w:basedOn w:val="a"/>
    <w:qFormat/>
    <w:rPr>
      <w:rFonts w:ascii="Times New Roman" w:hAnsi="Times New Roman"/>
      <w:sz w:val="24"/>
    </w:rPr>
  </w:style>
  <w:style w:type="paragraph" w:customStyle="1" w:styleId="affffffffffffffffc">
    <w:name w:val="表中正文"/>
    <w:basedOn w:val="a"/>
    <w:qFormat/>
    <w:pPr>
      <w:tabs>
        <w:tab w:val="left" w:pos="-1398"/>
      </w:tabs>
      <w:autoSpaceDE w:val="0"/>
      <w:autoSpaceDN w:val="0"/>
      <w:adjustRightInd w:val="0"/>
      <w:snapToGrid w:val="0"/>
      <w:spacing w:line="240" w:lineRule="atLeast"/>
      <w:ind w:right="-57"/>
      <w:jc w:val="left"/>
      <w:textAlignment w:val="baseline"/>
    </w:pPr>
    <w:rPr>
      <w:rFonts w:ascii="Times New Roman" w:hAnsi="Times New Roman"/>
      <w:color w:val="000000"/>
      <w:kern w:val="0"/>
      <w:sz w:val="24"/>
      <w:lang w:val="fr-FR"/>
    </w:rPr>
  </w:style>
  <w:style w:type="paragraph" w:customStyle="1" w:styleId="2fff7">
    <w:name w:val="新标题2"/>
    <w:basedOn w:val="2"/>
    <w:link w:val="2Chare"/>
    <w:qFormat/>
    <w:pPr>
      <w:keepLines w:val="0"/>
      <w:widowControl/>
      <w:tabs>
        <w:tab w:val="left" w:pos="987"/>
      </w:tabs>
      <w:overflowPunct w:val="0"/>
      <w:topLinePunct/>
      <w:autoSpaceDE w:val="0"/>
      <w:autoSpaceDN w:val="0"/>
      <w:adjustRightInd w:val="0"/>
      <w:snapToGrid w:val="0"/>
      <w:spacing w:before="240" w:after="60" w:line="440" w:lineRule="exact"/>
      <w:ind w:left="987" w:hanging="567"/>
      <w:jc w:val="left"/>
    </w:pPr>
    <w:rPr>
      <w:rFonts w:cs="宋体"/>
      <w:b w:val="0"/>
      <w:i/>
      <w:iCs/>
      <w:szCs w:val="28"/>
    </w:rPr>
  </w:style>
  <w:style w:type="character" w:customStyle="1" w:styleId="2Chare">
    <w:name w:val="新标题2 Char"/>
    <w:link w:val="2fff7"/>
    <w:qFormat/>
    <w:rPr>
      <w:rFonts w:ascii="Arial" w:eastAsia="黑体" w:hAnsi="Arial" w:cs="宋体"/>
      <w:bCs/>
      <w:i/>
      <w:iCs/>
      <w:kern w:val="2"/>
      <w:sz w:val="32"/>
      <w:szCs w:val="28"/>
    </w:rPr>
  </w:style>
  <w:style w:type="paragraph" w:customStyle="1" w:styleId="Head51">
    <w:name w:val="Head 5.1"/>
    <w:basedOn w:val="a"/>
    <w:qFormat/>
    <w:pPr>
      <w:widowControl/>
      <w:suppressAutoHyphens/>
      <w:ind w:left="720" w:hanging="720"/>
      <w:jc w:val="left"/>
    </w:pPr>
    <w:rPr>
      <w:rFonts w:ascii="Arial" w:hAnsi="Arial" w:cs="Arial"/>
      <w:b/>
      <w:kern w:val="0"/>
      <w:sz w:val="24"/>
      <w:lang w:val="fr-FR" w:eastAsia="en-US"/>
    </w:rPr>
  </w:style>
  <w:style w:type="paragraph" w:customStyle="1" w:styleId="-0061">
    <w:name w:val="样式 表格文字居中 + 右侧:  -0.06 字符1"/>
    <w:basedOn w:val="afffffa"/>
    <w:qFormat/>
    <w:pPr>
      <w:keepNext/>
      <w:widowControl w:val="0"/>
      <w:tabs>
        <w:tab w:val="clear" w:pos="-1843"/>
        <w:tab w:val="clear" w:pos="1458"/>
        <w:tab w:val="clear" w:pos="1727"/>
        <w:tab w:val="clear" w:pos="1884"/>
      </w:tabs>
      <w:adjustRightInd w:val="0"/>
      <w:spacing w:line="240" w:lineRule="auto"/>
      <w:ind w:right="-17"/>
      <w:textAlignment w:val="auto"/>
      <w:outlineLvl w:val="9"/>
    </w:pPr>
    <w:rPr>
      <w:rFonts w:cs="宋体"/>
      <w:spacing w:val="-20"/>
      <w:szCs w:val="20"/>
    </w:rPr>
  </w:style>
  <w:style w:type="paragraph" w:customStyle="1" w:styleId="affffffffffffffffd">
    <w:name w:val="注释"/>
    <w:basedOn w:val="a"/>
    <w:link w:val="CharCharffffd"/>
    <w:qFormat/>
    <w:pPr>
      <w:spacing w:before="60" w:line="360" w:lineRule="exact"/>
      <w:ind w:firstLineChars="200" w:firstLine="200"/>
    </w:pPr>
    <w:rPr>
      <w:kern w:val="0"/>
      <w:sz w:val="18"/>
    </w:rPr>
  </w:style>
  <w:style w:type="character" w:customStyle="1" w:styleId="CharCharffffd">
    <w:name w:val="注释 Char Char"/>
    <w:link w:val="affffffffffffffffd"/>
    <w:qFormat/>
    <w:rPr>
      <w:sz w:val="18"/>
      <w:szCs w:val="24"/>
    </w:rPr>
  </w:style>
  <w:style w:type="paragraph" w:customStyle="1" w:styleId="xl228">
    <w:name w:val="xl228"/>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Arial" w:hAnsi="Arial" w:cs="Arial"/>
      <w:kern w:val="0"/>
      <w:sz w:val="18"/>
      <w:szCs w:val="18"/>
    </w:rPr>
  </w:style>
  <w:style w:type="paragraph" w:customStyle="1" w:styleId="CM22">
    <w:name w:val="CM22"/>
    <w:basedOn w:val="a"/>
    <w:next w:val="a"/>
    <w:qFormat/>
    <w:pPr>
      <w:autoSpaceDE w:val="0"/>
      <w:autoSpaceDN w:val="0"/>
      <w:adjustRightInd w:val="0"/>
      <w:jc w:val="left"/>
    </w:pPr>
    <w:rPr>
      <w:rFonts w:ascii="楷体_GB2312" w:eastAsia="楷体_GB2312" w:hAnsi="Times New Roman"/>
      <w:kern w:val="0"/>
      <w:sz w:val="24"/>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qFormat/>
    <w:pPr>
      <w:widowControl/>
      <w:spacing w:line="360" w:lineRule="auto"/>
      <w:ind w:firstLineChars="200" w:firstLine="200"/>
      <w:jc w:val="left"/>
    </w:pPr>
    <w:rPr>
      <w:rFonts w:ascii="宋体" w:hAnsi="宋体" w:cs="宋体"/>
      <w:kern w:val="0"/>
      <w:sz w:val="24"/>
    </w:rPr>
  </w:style>
  <w:style w:type="paragraph" w:customStyle="1" w:styleId="affffffffffffffffe">
    <w:name w:val="本册报告名称"/>
    <w:basedOn w:val="affffffffffff6"/>
    <w:qFormat/>
    <w:rPr>
      <w:sz w:val="48"/>
    </w:rPr>
  </w:style>
  <w:style w:type="paragraph" w:customStyle="1" w:styleId="xl117">
    <w:name w:val="xl1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100">
    <w:name w:val="样式 样式 正文首行缩进 + 首行缩进:  2 字符1 + 左  0 字符"/>
    <w:basedOn w:val="a"/>
    <w:link w:val="210CharChar"/>
    <w:qFormat/>
    <w:pPr>
      <w:widowControl/>
      <w:tabs>
        <w:tab w:val="left" w:pos="0"/>
        <w:tab w:val="left" w:pos="1727"/>
        <w:tab w:val="left" w:pos="1884"/>
        <w:tab w:val="left" w:pos="2660"/>
        <w:tab w:val="left" w:pos="5460"/>
      </w:tabs>
      <w:adjustRightInd w:val="0"/>
      <w:snapToGrid w:val="0"/>
      <w:spacing w:line="360" w:lineRule="auto"/>
      <w:ind w:firstLineChars="200" w:firstLine="560"/>
      <w:jc w:val="left"/>
    </w:pPr>
    <w:rPr>
      <w:rFonts w:ascii="宋体" w:hAnsi="宋体"/>
      <w:kern w:val="0"/>
      <w:sz w:val="28"/>
      <w:szCs w:val="20"/>
    </w:rPr>
  </w:style>
  <w:style w:type="character" w:customStyle="1" w:styleId="210CharChar">
    <w:name w:val="样式 样式 正文首行缩进 + 首行缩进:  2 字符1 + 左  0 字符 Char Char"/>
    <w:link w:val="2100"/>
    <w:qFormat/>
    <w:rPr>
      <w:rFonts w:ascii="宋体" w:hAnsi="宋体"/>
      <w:sz w:val="28"/>
    </w:rPr>
  </w:style>
  <w:style w:type="paragraph" w:customStyle="1" w:styleId="afffffffffffffffff">
    <w:name w:val="表名称－图名称"/>
    <w:basedOn w:val="a"/>
    <w:qFormat/>
    <w:pPr>
      <w:widowControl/>
      <w:adjustRightInd w:val="0"/>
      <w:snapToGrid w:val="0"/>
      <w:spacing w:line="300" w:lineRule="auto"/>
      <w:ind w:firstLineChars="200" w:firstLine="560"/>
      <w:jc w:val="left"/>
    </w:pPr>
    <w:rPr>
      <w:rFonts w:ascii="Arial" w:eastAsia="黑体" w:hAnsi="Arial" w:cs="Arial"/>
      <w:kern w:val="0"/>
      <w:sz w:val="24"/>
    </w:rPr>
  </w:style>
  <w:style w:type="paragraph" w:customStyle="1" w:styleId="-01">
    <w:name w:val="样式 表格文字中 + 左侧:  -0.1 字符"/>
    <w:basedOn w:val="affffffffff0"/>
    <w:qFormat/>
    <w:pPr>
      <w:keepNext w:val="0"/>
      <w:tabs>
        <w:tab w:val="clear" w:pos="628"/>
        <w:tab w:val="clear" w:pos="980"/>
      </w:tabs>
      <w:spacing w:line="360" w:lineRule="auto"/>
      <w:ind w:left="-10" w:firstLine="0"/>
      <w:outlineLvl w:val="9"/>
    </w:pPr>
    <w:rPr>
      <w:rFonts w:hAnsi="Arial" w:cs="宋体"/>
      <w:szCs w:val="20"/>
    </w:rPr>
  </w:style>
  <w:style w:type="paragraph" w:customStyle="1" w:styleId="afffffffffffffffff0">
    <w:name w:val="标题四"/>
    <w:basedOn w:val="a"/>
    <w:qFormat/>
    <w:pPr>
      <w:widowControl/>
      <w:spacing w:line="360" w:lineRule="auto"/>
      <w:ind w:firstLineChars="152" w:firstLine="426"/>
      <w:jc w:val="left"/>
    </w:pPr>
    <w:rPr>
      <w:rFonts w:ascii="Arial" w:hAnsi="Arial" w:cs="Arial"/>
      <w:kern w:val="0"/>
      <w:sz w:val="28"/>
    </w:rPr>
  </w:style>
  <w:style w:type="paragraph" w:customStyle="1" w:styleId="afffffffffffffffff1">
    <w:name w:val="附件标题"/>
    <w:qFormat/>
    <w:pPr>
      <w:spacing w:after="200" w:line="360" w:lineRule="auto"/>
      <w:jc w:val="center"/>
    </w:pPr>
    <w:rPr>
      <w:rFonts w:ascii="宋体" w:eastAsia="黑体"/>
      <w:kern w:val="2"/>
      <w:sz w:val="24"/>
      <w:szCs w:val="22"/>
    </w:rPr>
  </w:style>
  <w:style w:type="paragraph" w:customStyle="1" w:styleId="CharCharCharCharCharCharCharCharCharChar2">
    <w:name w:val="Char Char Char Char Char Char Char Char Char Char2"/>
    <w:basedOn w:val="a"/>
    <w:qFormat/>
    <w:pPr>
      <w:widowControl/>
      <w:jc w:val="left"/>
    </w:pPr>
    <w:rPr>
      <w:rFonts w:ascii="宋体"/>
      <w:kern w:val="0"/>
      <w:sz w:val="24"/>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right"/>
      <w:textAlignment w:val="center"/>
    </w:pPr>
    <w:rPr>
      <w:rFonts w:ascii="Arial" w:hAnsi="Arial" w:cs="Arial"/>
      <w:kern w:val="0"/>
      <w:sz w:val="18"/>
      <w:szCs w:val="18"/>
    </w:rPr>
  </w:style>
  <w:style w:type="paragraph" w:customStyle="1" w:styleId="08">
    <w:name w:val="样式 正文首行缩进 + 首行缩进:  0 厘米"/>
    <w:basedOn w:val="aff5"/>
    <w:qFormat/>
    <w:pPr>
      <w:widowControl/>
      <w:spacing w:after="0" w:line="240" w:lineRule="exact"/>
      <w:ind w:firstLineChars="0" w:firstLine="0"/>
      <w:jc w:val="left"/>
    </w:pPr>
    <w:rPr>
      <w:rFonts w:ascii="宋体" w:hAnsi="宋体" w:cs="宋体"/>
      <w:sz w:val="24"/>
    </w:rPr>
  </w:style>
  <w:style w:type="paragraph" w:customStyle="1" w:styleId="2TimesNewRoman">
    <w:name w:val="正文首行缩进 2 + Times New Roman"/>
    <w:basedOn w:val="a"/>
    <w:link w:val="2TimesNewRomanCharChar"/>
    <w:qFormat/>
    <w:pPr>
      <w:widowControl/>
      <w:tabs>
        <w:tab w:val="left" w:pos="0"/>
        <w:tab w:val="left" w:pos="870"/>
        <w:tab w:val="left" w:pos="3150"/>
      </w:tabs>
      <w:autoSpaceDE w:val="0"/>
      <w:autoSpaceDN w:val="0"/>
      <w:spacing w:line="360" w:lineRule="auto"/>
      <w:ind w:firstLineChars="200" w:firstLine="480"/>
      <w:jc w:val="left"/>
    </w:pPr>
    <w:rPr>
      <w:kern w:val="0"/>
      <w:sz w:val="24"/>
    </w:rPr>
  </w:style>
  <w:style w:type="character" w:customStyle="1" w:styleId="2TimesNewRomanCharChar">
    <w:name w:val="正文首行缩进 2 + Times New Roman Char Char"/>
    <w:link w:val="2TimesNewRoman"/>
    <w:qFormat/>
    <w:rPr>
      <w:sz w:val="24"/>
      <w:szCs w:val="24"/>
    </w:rPr>
  </w:style>
  <w:style w:type="paragraph" w:customStyle="1" w:styleId="CharCharChar31">
    <w:name w:val="Char Char Char3"/>
    <w:basedOn w:val="a"/>
    <w:qFormat/>
    <w:pPr>
      <w:widowControl/>
      <w:jc w:val="left"/>
    </w:pPr>
    <w:rPr>
      <w:rFonts w:ascii="Times New Roman" w:hAnsi="Times New Roman" w:cs="宋体"/>
      <w:sz w:val="24"/>
    </w:rPr>
  </w:style>
  <w:style w:type="paragraph" w:customStyle="1" w:styleId="afffffffffffffffff2">
    <w:name w:val="正文首行不缩进"/>
    <w:basedOn w:val="a"/>
    <w:qFormat/>
    <w:pPr>
      <w:widowControl/>
      <w:adjustRightInd w:val="0"/>
      <w:snapToGrid w:val="0"/>
      <w:spacing w:line="360" w:lineRule="auto"/>
      <w:ind w:firstLineChars="200" w:firstLine="480"/>
      <w:jc w:val="left"/>
      <w:outlineLvl w:val="0"/>
    </w:pPr>
    <w:rPr>
      <w:rFonts w:ascii="宋体" w:hAnsi="宋体"/>
      <w:kern w:val="0"/>
      <w:sz w:val="24"/>
    </w:rPr>
  </w:style>
  <w:style w:type="paragraph" w:customStyle="1" w:styleId="afffffffffffffffff3">
    <w:name w:val="非标题二级条"/>
    <w:basedOn w:val="4"/>
    <w:next w:val="a"/>
    <w:link w:val="Char1fb"/>
    <w:qFormat/>
    <w:pPr>
      <w:keepLines w:val="0"/>
      <w:widowControl/>
      <w:spacing w:before="0" w:after="0" w:line="240" w:lineRule="auto"/>
      <w:ind w:left="945"/>
      <w:jc w:val="left"/>
    </w:pPr>
    <w:rPr>
      <w:rFonts w:ascii="宋体" w:eastAsia="宋体" w:cs="Times New Roman"/>
      <w:b w:val="0"/>
      <w:kern w:val="0"/>
      <w:sz w:val="24"/>
      <w:szCs w:val="24"/>
    </w:rPr>
  </w:style>
  <w:style w:type="character" w:customStyle="1" w:styleId="Char1fb">
    <w:name w:val="非标题二级条 Char1"/>
    <w:link w:val="afffffffffffffffff3"/>
    <w:qFormat/>
    <w:rPr>
      <w:rFonts w:ascii="宋体" w:hAnsi="Arial"/>
      <w:bCs/>
      <w:sz w:val="24"/>
      <w:szCs w:val="24"/>
    </w:rPr>
  </w:style>
  <w:style w:type="paragraph" w:customStyle="1" w:styleId="Byline">
    <w:name w:val="Byline"/>
    <w:basedOn w:val="af0"/>
    <w:qFormat/>
    <w:pPr>
      <w:widowControl/>
      <w:spacing w:after="0"/>
    </w:pPr>
    <w:rPr>
      <w:rFonts w:ascii="Arial" w:hAnsi="Arial"/>
      <w:kern w:val="0"/>
    </w:rPr>
  </w:style>
  <w:style w:type="paragraph" w:customStyle="1" w:styleId="xl93">
    <w:name w:val="xl93"/>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CharCharCharChar1CharChar2">
    <w:name w:val="Char Char Char Char1 字元 字元 Char Char2"/>
    <w:basedOn w:val="a"/>
    <w:qFormat/>
    <w:pPr>
      <w:widowControl/>
      <w:adjustRightInd w:val="0"/>
      <w:spacing w:line="360" w:lineRule="atLeast"/>
      <w:jc w:val="left"/>
      <w:textAlignment w:val="baseline"/>
    </w:pPr>
    <w:rPr>
      <w:rFonts w:ascii="宋体" w:hAnsi="宋体" w:cs="宋体"/>
      <w:kern w:val="0"/>
      <w:sz w:val="24"/>
    </w:rPr>
  </w:style>
  <w:style w:type="paragraph" w:customStyle="1" w:styleId="ZchnZchnCharCharZchnZchn3">
    <w:name w:val="Zchn Zchn Char Char Zchn Zchn3"/>
    <w:basedOn w:val="a"/>
    <w:qFormat/>
    <w:pPr>
      <w:widowControl/>
      <w:jc w:val="left"/>
    </w:pPr>
    <w:rPr>
      <w:rFonts w:ascii="Tahoma" w:eastAsia="楷体_GB2312" w:hAnsi="Tahoma" w:cs="宋体"/>
      <w:spacing w:val="10"/>
      <w:sz w:val="24"/>
    </w:rPr>
  </w:style>
  <w:style w:type="paragraph" w:customStyle="1" w:styleId="CharCharCharCharCharCharCharCharCharCharCharCharCharCharCharCharCharCharChar">
    <w:name w:val="Char Char Char Char Char Char Char Char Char Char Char Char Char Char Char Char Char Char Char"/>
    <w:basedOn w:val="a"/>
    <w:qFormat/>
    <w:rPr>
      <w:rFonts w:ascii="Times New Roman" w:hAnsi="Times New Roman"/>
      <w:sz w:val="24"/>
    </w:rPr>
  </w:style>
  <w:style w:type="paragraph" w:customStyle="1" w:styleId="CM18">
    <w:name w:val="CM18"/>
    <w:basedOn w:val="a"/>
    <w:next w:val="a"/>
    <w:qFormat/>
    <w:pPr>
      <w:autoSpaceDE w:val="0"/>
      <w:autoSpaceDN w:val="0"/>
      <w:adjustRightInd w:val="0"/>
      <w:spacing w:line="551" w:lineRule="atLeast"/>
      <w:jc w:val="left"/>
    </w:pPr>
    <w:rPr>
      <w:rFonts w:ascii="楷体_GB2312" w:eastAsia="楷体_GB2312" w:hAnsi="Times New Roman"/>
      <w:kern w:val="0"/>
      <w:sz w:val="24"/>
    </w:rPr>
  </w:style>
  <w:style w:type="paragraph" w:customStyle="1" w:styleId="CharChar1CharCharCharCharCharChar1CharCharCharChar2">
    <w:name w:val="Char Char1 Char Char Char Char Char Char1 Char Char Char Char2"/>
    <w:basedOn w:val="a"/>
    <w:qFormat/>
    <w:pPr>
      <w:widowControl/>
      <w:jc w:val="left"/>
    </w:pPr>
    <w:rPr>
      <w:rFonts w:ascii="宋体"/>
      <w:kern w:val="0"/>
      <w:sz w:val="24"/>
    </w:rPr>
  </w:style>
  <w:style w:type="paragraph" w:customStyle="1" w:styleId="CharChar141">
    <w:name w:val="Char Char141"/>
    <w:basedOn w:val="a"/>
    <w:qFormat/>
    <w:pPr>
      <w:widowControl/>
      <w:adjustRightInd w:val="0"/>
      <w:spacing w:line="360" w:lineRule="atLeast"/>
      <w:jc w:val="left"/>
    </w:pPr>
    <w:rPr>
      <w:rFonts w:ascii="Arial" w:hAnsi="Arial" w:cs="Arial"/>
      <w:kern w:val="0"/>
      <w:sz w:val="24"/>
    </w:rPr>
  </w:style>
  <w:style w:type="paragraph" w:customStyle="1" w:styleId="2fff8">
    <w:name w:val="表格文字2"/>
    <w:basedOn w:val="a"/>
    <w:qFormat/>
    <w:pPr>
      <w:tabs>
        <w:tab w:val="left" w:pos="277"/>
        <w:tab w:val="left" w:pos="600"/>
        <w:tab w:val="left" w:pos="780"/>
        <w:tab w:val="left" w:pos="2517"/>
      </w:tabs>
      <w:adjustRightInd w:val="0"/>
      <w:spacing w:before="60"/>
      <w:jc w:val="center"/>
      <w:textAlignment w:val="baseline"/>
    </w:pPr>
    <w:rPr>
      <w:rFonts w:ascii="Times New Roman" w:eastAsia="楷体_GB2312" w:hAnsi="Times New Roman"/>
      <w:kern w:val="0"/>
      <w:sz w:val="24"/>
    </w:rPr>
  </w:style>
  <w:style w:type="paragraph" w:customStyle="1" w:styleId="afffffffffffffffff4">
    <w:name w:val="样式 表格备注"/>
    <w:basedOn w:val="a"/>
    <w:link w:val="CharCharffffe"/>
    <w:qFormat/>
    <w:pPr>
      <w:keepNext/>
      <w:widowControl/>
      <w:tabs>
        <w:tab w:val="left" w:pos="628"/>
        <w:tab w:val="left" w:pos="1727"/>
        <w:tab w:val="left" w:pos="1884"/>
        <w:tab w:val="left" w:pos="4325"/>
        <w:tab w:val="left" w:pos="4900"/>
      </w:tabs>
      <w:adjustRightInd w:val="0"/>
      <w:snapToGrid w:val="0"/>
      <w:spacing w:line="360" w:lineRule="auto"/>
      <w:ind w:firstLineChars="200" w:firstLine="480"/>
      <w:jc w:val="left"/>
    </w:pPr>
    <w:rPr>
      <w:rFonts w:ascii="宋体" w:eastAsia="楷体_GB2312" w:hAnsi="宋体" w:cs="宋体"/>
      <w:kern w:val="0"/>
      <w:sz w:val="24"/>
      <w:szCs w:val="20"/>
    </w:rPr>
  </w:style>
  <w:style w:type="character" w:customStyle="1" w:styleId="CharCharffffe">
    <w:name w:val="样式 表格备注 Char Char"/>
    <w:link w:val="afffffffffffffffff4"/>
    <w:qFormat/>
    <w:rPr>
      <w:rFonts w:ascii="宋体" w:eastAsia="楷体_GB2312" w:hAnsi="宋体" w:cs="宋体"/>
      <w:sz w:val="24"/>
    </w:rPr>
  </w:style>
  <w:style w:type="paragraph" w:customStyle="1" w:styleId="21c">
    <w:name w:val="正文文本 21"/>
    <w:basedOn w:val="a"/>
    <w:qFormat/>
    <w:pPr>
      <w:widowControl/>
      <w:adjustRightInd w:val="0"/>
      <w:ind w:firstLine="425"/>
      <w:jc w:val="left"/>
      <w:textAlignment w:val="baseline"/>
    </w:pPr>
    <w:rPr>
      <w:rFonts w:ascii="宋体"/>
      <w:kern w:val="0"/>
      <w:sz w:val="24"/>
    </w:rPr>
  </w:style>
  <w:style w:type="paragraph" w:customStyle="1" w:styleId="afffffffffffffffff5">
    <w:name w:val="表格文字五号"/>
    <w:basedOn w:val="af0"/>
    <w:qFormat/>
    <w:pPr>
      <w:widowControl/>
      <w:spacing w:after="0"/>
      <w:jc w:val="center"/>
    </w:pPr>
    <w:rPr>
      <w:rFonts w:ascii="Times" w:hAnsi="Times" w:cs="Arial"/>
      <w:szCs w:val="20"/>
    </w:rPr>
  </w:style>
  <w:style w:type="paragraph" w:customStyle="1" w:styleId="610">
    <w:name w:val="索引 61"/>
    <w:basedOn w:val="a"/>
    <w:next w:val="a"/>
    <w:qFormat/>
    <w:pPr>
      <w:widowControl/>
      <w:ind w:leftChars="1000" w:left="1000"/>
      <w:jc w:val="left"/>
    </w:pPr>
    <w:rPr>
      <w:rFonts w:ascii="Times New Roman" w:hAnsi="Times New Roman" w:cs="宋体"/>
      <w:sz w:val="24"/>
    </w:rPr>
  </w:style>
  <w:style w:type="paragraph" w:customStyle="1" w:styleId="CharCharCharCharCharCharCharCharCharCharCharCharCharCharCharCharCharCharChar1">
    <w:name w:val="Char Char Char Char Char Char Char Char Char Char Char Char Char Char Char Char Char Char Char1"/>
    <w:basedOn w:val="a"/>
    <w:qFormat/>
    <w:pPr>
      <w:widowControl/>
      <w:jc w:val="left"/>
    </w:pPr>
    <w:rPr>
      <w:kern w:val="0"/>
      <w:sz w:val="24"/>
      <w:lang w:eastAsia="en-US" w:bidi="en-US"/>
    </w:rPr>
  </w:style>
  <w:style w:type="paragraph" w:customStyle="1" w:styleId="xl24">
    <w:name w:val="xl24"/>
    <w:basedOn w:val="a"/>
    <w:qFormat/>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21d">
    <w:name w:val="样式 正文首行缩进 + 首行缩进:  2 字符1"/>
    <w:basedOn w:val="aff5"/>
    <w:qFormat/>
    <w:pPr>
      <w:widowControl/>
      <w:spacing w:after="0" w:line="360" w:lineRule="auto"/>
      <w:ind w:firstLineChars="200" w:firstLine="480"/>
      <w:jc w:val="left"/>
    </w:pPr>
    <w:rPr>
      <w:sz w:val="24"/>
      <w:szCs w:val="24"/>
      <w:lang w:val="zh-CN"/>
    </w:rPr>
  </w:style>
  <w:style w:type="paragraph" w:customStyle="1" w:styleId="proposal">
    <w:name w:val="proposal"/>
    <w:basedOn w:val="a"/>
    <w:link w:val="proposalCharChar"/>
    <w:qFormat/>
    <w:pPr>
      <w:widowControl/>
      <w:spacing w:line="300" w:lineRule="auto"/>
      <w:ind w:left="1440" w:hanging="1440"/>
      <w:jc w:val="left"/>
    </w:pPr>
    <w:rPr>
      <w:kern w:val="0"/>
      <w:sz w:val="24"/>
      <w:szCs w:val="20"/>
      <w:lang w:val="en-GB" w:eastAsia="en-GB"/>
    </w:rPr>
  </w:style>
  <w:style w:type="character" w:customStyle="1" w:styleId="proposalCharChar">
    <w:name w:val="proposal Char Char"/>
    <w:link w:val="proposal"/>
    <w:qFormat/>
    <w:rPr>
      <w:sz w:val="24"/>
      <w:lang w:val="en-GB" w:eastAsia="en-GB"/>
    </w:rPr>
  </w:style>
  <w:style w:type="paragraph" w:customStyle="1" w:styleId="4x">
    <w:name w:val="标题4x"/>
    <w:basedOn w:val="4d"/>
    <w:link w:val="4xChar"/>
    <w:qFormat/>
    <w:pPr>
      <w:keepLines/>
      <w:widowControl w:val="0"/>
      <w:tabs>
        <w:tab w:val="clear" w:pos="512"/>
        <w:tab w:val="clear" w:pos="1024"/>
        <w:tab w:val="clear" w:pos="1583"/>
      </w:tabs>
      <w:overflowPunct/>
      <w:topLinePunct w:val="0"/>
      <w:autoSpaceDE/>
      <w:autoSpaceDN/>
      <w:adjustRightInd/>
      <w:snapToGrid/>
      <w:spacing w:before="120" w:line="360" w:lineRule="auto"/>
      <w:ind w:left="0" w:firstLine="0"/>
      <w:jc w:val="both"/>
    </w:pPr>
    <w:rPr>
      <w:rFonts w:ascii="Calibri" w:hAnsi="Calibri" w:cs="宋体"/>
      <w:b w:val="0"/>
      <w:spacing w:val="0"/>
      <w:sz w:val="20"/>
    </w:rPr>
  </w:style>
  <w:style w:type="character" w:customStyle="1" w:styleId="4xChar">
    <w:name w:val="新标题4x Char"/>
    <w:link w:val="4x"/>
    <w:qFormat/>
    <w:rPr>
      <w:rFonts w:cs="宋体"/>
      <w:bCs/>
    </w:rPr>
  </w:style>
  <w:style w:type="paragraph" w:customStyle="1" w:styleId="afffffffffffffffff6">
    <w:name w:val="表头编号"/>
    <w:basedOn w:val="a"/>
    <w:link w:val="Charfffffd"/>
    <w:qFormat/>
    <w:pPr>
      <w:tabs>
        <w:tab w:val="left" w:pos="6480"/>
      </w:tabs>
      <w:spacing w:line="540" w:lineRule="exact"/>
      <w:ind w:firstLineChars="200" w:firstLine="567"/>
      <w:jc w:val="right"/>
    </w:pPr>
    <w:rPr>
      <w:rFonts w:ascii="宋体" w:hAnsi="宋体"/>
      <w:kern w:val="0"/>
      <w:sz w:val="20"/>
      <w:szCs w:val="21"/>
    </w:rPr>
  </w:style>
  <w:style w:type="character" w:customStyle="1" w:styleId="Charfffffd">
    <w:name w:val="表头编号 Char"/>
    <w:link w:val="afffffffffffffffff6"/>
    <w:qFormat/>
    <w:rPr>
      <w:rFonts w:ascii="宋体" w:hAnsi="宋体"/>
      <w:szCs w:val="21"/>
    </w:rPr>
  </w:style>
  <w:style w:type="paragraph" w:customStyle="1" w:styleId="3x">
    <w:name w:val="标题3x"/>
    <w:basedOn w:val="39"/>
    <w:link w:val="3xChar"/>
    <w:qFormat/>
    <w:pPr>
      <w:keepLines/>
      <w:tabs>
        <w:tab w:val="clear" w:pos="1571"/>
      </w:tabs>
      <w:overflowPunct/>
      <w:topLinePunct w:val="0"/>
      <w:autoSpaceDE/>
      <w:autoSpaceDN/>
      <w:adjustRightInd/>
      <w:snapToGrid/>
      <w:spacing w:before="120" w:line="360" w:lineRule="auto"/>
      <w:ind w:left="0" w:firstLine="0"/>
    </w:pPr>
    <w:rPr>
      <w:rFonts w:ascii="Calibri" w:hAnsi="Calibri" w:cs="Times New Roman"/>
      <w:b w:val="0"/>
      <w:bCs w:val="0"/>
      <w:sz w:val="20"/>
    </w:rPr>
  </w:style>
  <w:style w:type="character" w:customStyle="1" w:styleId="3xChar">
    <w:name w:val="新标题3x Char"/>
    <w:link w:val="3x"/>
    <w:qFormat/>
  </w:style>
  <w:style w:type="paragraph" w:customStyle="1" w:styleId="afffffffffffffffff7">
    <w:name w:val="编号"/>
    <w:link w:val="Charfffffe"/>
    <w:qFormat/>
    <w:pPr>
      <w:tabs>
        <w:tab w:val="left" w:pos="720"/>
      </w:tabs>
      <w:spacing w:line="440" w:lineRule="exact"/>
      <w:ind w:left="1134" w:hanging="1134"/>
      <w:jc w:val="both"/>
    </w:pPr>
    <w:rPr>
      <w:color w:val="000000"/>
      <w:sz w:val="24"/>
      <w:szCs w:val="24"/>
    </w:rPr>
  </w:style>
  <w:style w:type="character" w:customStyle="1" w:styleId="Charfffffe">
    <w:name w:val="编号 Char"/>
    <w:link w:val="afffffffffffffffff7"/>
    <w:qFormat/>
    <w:rPr>
      <w:color w:val="000000"/>
      <w:sz w:val="24"/>
      <w:szCs w:val="24"/>
    </w:rPr>
  </w:style>
  <w:style w:type="paragraph" w:customStyle="1" w:styleId="1x">
    <w:name w:val="标题1x"/>
    <w:basedOn w:val="a"/>
    <w:link w:val="1xChar"/>
    <w:qFormat/>
    <w:pPr>
      <w:keepNext/>
      <w:keepLines/>
      <w:spacing w:before="120" w:line="360" w:lineRule="auto"/>
      <w:outlineLvl w:val="0"/>
    </w:pPr>
    <w:rPr>
      <w:rFonts w:ascii="黑体" w:eastAsia="黑体" w:hAnsi="Cambria"/>
      <w:bCs/>
      <w:kern w:val="44"/>
      <w:sz w:val="30"/>
      <w:szCs w:val="44"/>
    </w:rPr>
  </w:style>
  <w:style w:type="character" w:customStyle="1" w:styleId="1xChar">
    <w:name w:val="新标题1x Char"/>
    <w:link w:val="1x"/>
    <w:qFormat/>
    <w:rPr>
      <w:rFonts w:ascii="黑体" w:eastAsia="黑体" w:hAnsi="Cambria"/>
      <w:bCs/>
      <w:kern w:val="44"/>
      <w:sz w:val="30"/>
      <w:szCs w:val="44"/>
    </w:rPr>
  </w:style>
  <w:style w:type="paragraph" w:customStyle="1" w:styleId="2fff9">
    <w:name w:val="2级标题"/>
    <w:basedOn w:val="a"/>
    <w:link w:val="2Charf"/>
    <w:qFormat/>
    <w:pPr>
      <w:keepNext/>
      <w:keepLines/>
      <w:snapToGrid w:val="0"/>
      <w:spacing w:line="360" w:lineRule="auto"/>
      <w:outlineLvl w:val="1"/>
    </w:pPr>
    <w:rPr>
      <w:rFonts w:ascii="黑体" w:eastAsia="黑体" w:hAnsi="宋体"/>
      <w:bCs/>
      <w:spacing w:val="5"/>
      <w:kern w:val="0"/>
      <w:sz w:val="28"/>
      <w:szCs w:val="25"/>
    </w:rPr>
  </w:style>
  <w:style w:type="character" w:customStyle="1" w:styleId="2Charf">
    <w:name w:val="2级标题 Char"/>
    <w:link w:val="2fff9"/>
    <w:qFormat/>
    <w:rPr>
      <w:rFonts w:ascii="黑体" w:eastAsia="黑体" w:hAnsi="宋体"/>
      <w:bCs/>
      <w:spacing w:val="5"/>
      <w:sz w:val="28"/>
      <w:szCs w:val="25"/>
    </w:rPr>
  </w:style>
  <w:style w:type="paragraph" w:customStyle="1" w:styleId="2x">
    <w:name w:val="标题2x"/>
    <w:basedOn w:val="a"/>
    <w:link w:val="2xChar"/>
    <w:qFormat/>
    <w:pPr>
      <w:keepNext/>
      <w:keepLines/>
      <w:spacing w:before="120" w:line="360" w:lineRule="auto"/>
      <w:outlineLvl w:val="1"/>
    </w:pPr>
    <w:rPr>
      <w:rFonts w:ascii="黑体" w:eastAsia="黑体" w:hAnsi="Cambria"/>
      <w:bCs/>
      <w:kern w:val="44"/>
      <w:sz w:val="28"/>
      <w:szCs w:val="44"/>
    </w:rPr>
  </w:style>
  <w:style w:type="character" w:customStyle="1" w:styleId="2xChar">
    <w:name w:val="新标题2x Char"/>
    <w:link w:val="2x"/>
    <w:qFormat/>
    <w:rPr>
      <w:rFonts w:ascii="黑体" w:eastAsia="黑体" w:hAnsi="Cambria"/>
      <w:bCs/>
      <w:kern w:val="44"/>
      <w:sz w:val="28"/>
      <w:szCs w:val="44"/>
    </w:rPr>
  </w:style>
  <w:style w:type="paragraph" w:customStyle="1" w:styleId="afffffffffffffffff8">
    <w:name w:val="建设单位"/>
    <w:basedOn w:val="a"/>
    <w:link w:val="Charffffff"/>
    <w:qFormat/>
    <w:pPr>
      <w:ind w:firstLineChars="500" w:firstLine="500"/>
    </w:pPr>
    <w:rPr>
      <w:b/>
      <w:color w:val="000000"/>
      <w:kern w:val="0"/>
      <w:sz w:val="30"/>
      <w:szCs w:val="30"/>
    </w:rPr>
  </w:style>
  <w:style w:type="character" w:customStyle="1" w:styleId="Charffffff">
    <w:name w:val="建设单位 Char"/>
    <w:link w:val="afffffffffffffffff8"/>
    <w:qFormat/>
    <w:rPr>
      <w:b/>
      <w:color w:val="000000"/>
      <w:sz w:val="30"/>
      <w:szCs w:val="30"/>
    </w:rPr>
  </w:style>
  <w:style w:type="paragraph" w:customStyle="1" w:styleId="afffffffffffffffff9">
    <w:name w:val="序号列"/>
    <w:next w:val="a"/>
    <w:link w:val="Charffffff0"/>
    <w:qFormat/>
    <w:pPr>
      <w:widowControl w:val="0"/>
      <w:tabs>
        <w:tab w:val="left" w:pos="360"/>
        <w:tab w:val="left" w:pos="425"/>
      </w:tabs>
      <w:spacing w:line="440" w:lineRule="exact"/>
      <w:ind w:left="1247" w:hanging="765"/>
      <w:jc w:val="both"/>
    </w:pPr>
    <w:rPr>
      <w:color w:val="000000"/>
      <w:sz w:val="24"/>
      <w:szCs w:val="24"/>
    </w:rPr>
  </w:style>
  <w:style w:type="character" w:customStyle="1" w:styleId="Charffffff0">
    <w:name w:val="序号列 Char"/>
    <w:link w:val="afffffffffffffffff9"/>
    <w:qFormat/>
    <w:rPr>
      <w:color w:val="000000"/>
      <w:sz w:val="24"/>
      <w:szCs w:val="24"/>
    </w:rPr>
  </w:style>
  <w:style w:type="paragraph" w:styleId="afffffffffffffffffa">
    <w:name w:val="No Spacing"/>
    <w:link w:val="Charffffff1"/>
    <w:qFormat/>
    <w:pPr>
      <w:widowControl w:val="0"/>
      <w:jc w:val="both"/>
    </w:pPr>
    <w:rPr>
      <w:szCs w:val="24"/>
    </w:rPr>
  </w:style>
  <w:style w:type="character" w:customStyle="1" w:styleId="Charffffff1">
    <w:name w:val="无间隔 Char"/>
    <w:link w:val="afffffffffffffffffa"/>
    <w:uiPriority w:val="1"/>
    <w:qFormat/>
    <w:rPr>
      <w:szCs w:val="24"/>
    </w:rPr>
  </w:style>
  <w:style w:type="paragraph" w:styleId="afffffffffffffffffb">
    <w:name w:val="List Paragraph"/>
    <w:basedOn w:val="a"/>
    <w:uiPriority w:val="34"/>
    <w:qFormat/>
    <w:pPr>
      <w:ind w:firstLineChars="200" w:firstLine="420"/>
    </w:pPr>
  </w:style>
  <w:style w:type="paragraph" w:styleId="afffffffffffffffffc">
    <w:name w:val="Quote"/>
    <w:basedOn w:val="a"/>
    <w:next w:val="a"/>
    <w:link w:val="Char1fc"/>
    <w:qFormat/>
    <w:pPr>
      <w:widowControl/>
      <w:jc w:val="left"/>
    </w:pPr>
    <w:rPr>
      <w:i/>
      <w:kern w:val="0"/>
      <w:sz w:val="24"/>
      <w:lang w:eastAsia="en-US" w:bidi="en-US"/>
    </w:rPr>
  </w:style>
  <w:style w:type="character" w:customStyle="1" w:styleId="Char1fc">
    <w:name w:val="引用 Char1"/>
    <w:link w:val="afffffffffffffffffc"/>
    <w:qFormat/>
    <w:rPr>
      <w:i/>
      <w:sz w:val="24"/>
      <w:szCs w:val="24"/>
      <w:lang w:eastAsia="en-US" w:bidi="en-US"/>
    </w:rPr>
  </w:style>
  <w:style w:type="paragraph" w:styleId="afffffffffffffffffd">
    <w:name w:val="Intense Quote"/>
    <w:basedOn w:val="a"/>
    <w:next w:val="a"/>
    <w:link w:val="Char1fd"/>
    <w:qFormat/>
    <w:pPr>
      <w:widowControl/>
      <w:ind w:left="720" w:right="720"/>
      <w:jc w:val="left"/>
    </w:pPr>
    <w:rPr>
      <w:b/>
      <w:i/>
      <w:kern w:val="0"/>
      <w:sz w:val="24"/>
      <w:szCs w:val="20"/>
      <w:lang w:eastAsia="en-US" w:bidi="en-US"/>
    </w:rPr>
  </w:style>
  <w:style w:type="character" w:customStyle="1" w:styleId="Char1fd">
    <w:name w:val="明显引用 Char1"/>
    <w:link w:val="afffffffffffffffffd"/>
    <w:qFormat/>
    <w:rPr>
      <w:b/>
      <w:i/>
      <w:sz w:val="24"/>
      <w:lang w:eastAsia="en-US" w:bidi="en-US"/>
    </w:rPr>
  </w:style>
  <w:style w:type="character" w:customStyle="1" w:styleId="3ff1">
    <w:name w:val="不明显强调3"/>
    <w:qFormat/>
    <w:rPr>
      <w:i/>
      <w:color w:val="5A5A5A"/>
    </w:rPr>
  </w:style>
  <w:style w:type="character" w:customStyle="1" w:styleId="2fffa">
    <w:name w:val="明显强调2"/>
    <w:uiPriority w:val="21"/>
    <w:qFormat/>
    <w:rPr>
      <w:b/>
      <w:i/>
      <w:sz w:val="24"/>
      <w:szCs w:val="24"/>
      <w:u w:val="single"/>
    </w:rPr>
  </w:style>
  <w:style w:type="character" w:customStyle="1" w:styleId="2fffb">
    <w:name w:val="不明显参考2"/>
    <w:qFormat/>
    <w:rPr>
      <w:sz w:val="24"/>
      <w:szCs w:val="24"/>
      <w:u w:val="single"/>
    </w:rPr>
  </w:style>
  <w:style w:type="character" w:customStyle="1" w:styleId="2fffc">
    <w:name w:val="明显参考2"/>
    <w:qFormat/>
    <w:rPr>
      <w:b/>
      <w:sz w:val="24"/>
      <w:u w:val="single"/>
    </w:rPr>
  </w:style>
  <w:style w:type="character" w:customStyle="1" w:styleId="2fffd">
    <w:name w:val="书籍标题2"/>
    <w:qFormat/>
    <w:rPr>
      <w:rFonts w:ascii="Cambria" w:eastAsia="宋体" w:hAnsi="Cambria"/>
      <w:b/>
      <w:i/>
      <w:sz w:val="24"/>
      <w:szCs w:val="24"/>
    </w:rPr>
  </w:style>
  <w:style w:type="paragraph" w:customStyle="1" w:styleId="TOC2">
    <w:name w:val="TOC 标题2"/>
    <w:basedOn w:val="1"/>
    <w:next w:val="a"/>
    <w:uiPriority w:val="39"/>
    <w:qFormat/>
    <w:pPr>
      <w:widowControl/>
      <w:tabs>
        <w:tab w:val="left" w:pos="863"/>
      </w:tabs>
      <w:spacing w:before="480" w:after="0" w:line="276" w:lineRule="auto"/>
      <w:ind w:left="863" w:hanging="360"/>
      <w:jc w:val="left"/>
      <w:outlineLvl w:val="9"/>
    </w:pPr>
    <w:rPr>
      <w:rFonts w:ascii="Cambria" w:hAnsi="Cambria"/>
      <w:color w:val="365F91"/>
      <w:kern w:val="0"/>
      <w:sz w:val="28"/>
      <w:szCs w:val="28"/>
    </w:rPr>
  </w:style>
  <w:style w:type="paragraph" w:customStyle="1" w:styleId="Default">
    <w:name w:val="Default"/>
    <w:qFormat/>
    <w:pPr>
      <w:widowControl w:val="0"/>
      <w:autoSpaceDE w:val="0"/>
      <w:autoSpaceDN w:val="0"/>
      <w:adjustRightInd w:val="0"/>
    </w:pPr>
    <w:rPr>
      <w:rFonts w:ascii="宋体" w:eastAsiaTheme="minorEastAsia" w:hAnsiTheme="minorHAnsi" w:cstheme="minorBidi"/>
      <w:color w:val="000000"/>
      <w:sz w:val="24"/>
      <w:szCs w:val="24"/>
    </w:rPr>
  </w:style>
  <w:style w:type="paragraph" w:customStyle="1" w:styleId="afffffffffffffffffe">
    <w:name w:val="书 正文"/>
    <w:basedOn w:val="a"/>
    <w:link w:val="Charffffff2"/>
    <w:qFormat/>
    <w:pPr>
      <w:ind w:firstLineChars="200" w:firstLine="200"/>
    </w:pPr>
    <w:rPr>
      <w:rFonts w:ascii="Times New Roman" w:cs="·..."/>
    </w:rPr>
  </w:style>
  <w:style w:type="character" w:customStyle="1" w:styleId="Charffffff2">
    <w:name w:val="书 正文 Char"/>
    <w:link w:val="afffffffffffffffffe"/>
    <w:qFormat/>
    <w:rsid w:val="000B4D3C"/>
    <w:rPr>
      <w:rFonts w:ascii="Times New Roman" w:eastAsiaTheme="minorEastAsia" w:hAnsiTheme="minorHAnsi" w:cs="·..."/>
      <w:kern w:val="2"/>
      <w:sz w:val="21"/>
      <w:szCs w:val="24"/>
    </w:rPr>
  </w:style>
  <w:style w:type="character" w:customStyle="1" w:styleId="CharCharfffff">
    <w:name w:val="样式 小四 Char Char"/>
    <w:link w:val="Charffffff3"/>
    <w:qFormat/>
    <w:rPr>
      <w:rFonts w:ascii="Times New Roman"/>
      <w:kern w:val="2"/>
      <w:szCs w:val="24"/>
    </w:rPr>
  </w:style>
  <w:style w:type="paragraph" w:customStyle="1" w:styleId="Charffffff3">
    <w:name w:val="样式 小四 Char"/>
    <w:basedOn w:val="a"/>
    <w:link w:val="CharCharfffff"/>
    <w:qFormat/>
    <w:pPr>
      <w:spacing w:line="360" w:lineRule="auto"/>
      <w:ind w:firstLineChars="200" w:firstLine="480"/>
    </w:pPr>
    <w:rPr>
      <w:rFonts w:ascii="Times New Roman" w:eastAsia="宋体" w:hAnsi="Calibri" w:cs="Times New Roman"/>
      <w:sz w:val="20"/>
    </w:rPr>
  </w:style>
  <w:style w:type="paragraph" w:customStyle="1" w:styleId="3ff2">
    <w:name w:val="样式，标题 3"/>
    <w:basedOn w:val="a"/>
    <w:link w:val="3CharChar3"/>
    <w:qFormat/>
    <w:pPr>
      <w:keepNext/>
      <w:keepLines/>
      <w:spacing w:beforeLines="50" w:afterLines="50" w:line="360" w:lineRule="auto"/>
      <w:outlineLvl w:val="2"/>
    </w:pPr>
    <w:rPr>
      <w:rFonts w:eastAsia="黑体"/>
      <w:kern w:val="0"/>
      <w:sz w:val="28"/>
      <w:szCs w:val="20"/>
    </w:rPr>
  </w:style>
  <w:style w:type="character" w:customStyle="1" w:styleId="3CharChar3">
    <w:name w:val="样式，标题 3 Char Char"/>
    <w:link w:val="3ff2"/>
    <w:rsid w:val="00803C49"/>
    <w:rPr>
      <w:rFonts w:asciiTheme="minorHAnsi" w:eastAsia="黑体" w:hAnsiTheme="minorHAnsi" w:cstheme="minorBidi"/>
      <w:sz w:val="28"/>
    </w:rPr>
  </w:style>
  <w:style w:type="paragraph" w:customStyle="1" w:styleId="1ffff3">
    <w:name w:val="正文1"/>
    <w:basedOn w:val="a"/>
    <w:link w:val="1Char11"/>
    <w:qFormat/>
    <w:pPr>
      <w:spacing w:line="360" w:lineRule="auto"/>
      <w:ind w:firstLineChars="200" w:firstLine="480"/>
    </w:pPr>
    <w:rPr>
      <w:kern w:val="0"/>
      <w:sz w:val="20"/>
      <w:szCs w:val="20"/>
    </w:rPr>
  </w:style>
  <w:style w:type="character" w:customStyle="1" w:styleId="1Char11">
    <w:name w:val="正文1 Char1"/>
    <w:link w:val="1ffff3"/>
    <w:qFormat/>
    <w:rsid w:val="00A4622C"/>
    <w:rPr>
      <w:rFonts w:asciiTheme="minorHAnsi" w:eastAsiaTheme="minorEastAsia" w:hAnsiTheme="minorHAnsi" w:cstheme="minorBidi"/>
    </w:rPr>
  </w:style>
  <w:style w:type="paragraph" w:customStyle="1" w:styleId="2787815">
    <w:name w:val="样式 标题 2 + 段前: 7.8 磅 段后: 7.8 磅 行距: 1.5 倍行距"/>
    <w:basedOn w:val="2"/>
    <w:qFormat/>
    <w:pPr>
      <w:spacing w:before="156" w:after="156" w:line="360" w:lineRule="auto"/>
    </w:pPr>
    <w:rPr>
      <w:rFonts w:ascii="Times New Roman" w:hAnsi="Times New Roman" w:cs="宋体"/>
      <w:b w:val="0"/>
      <w:sz w:val="30"/>
      <w:szCs w:val="20"/>
    </w:rPr>
  </w:style>
  <w:style w:type="paragraph" w:customStyle="1" w:styleId="affffffffffffffffff">
    <w:name w:val="表格标题"/>
    <w:basedOn w:val="a"/>
    <w:next w:val="af0"/>
    <w:qFormat/>
    <w:pPr>
      <w:autoSpaceDE w:val="0"/>
      <w:autoSpaceDN w:val="0"/>
      <w:adjustRightInd w:val="0"/>
      <w:snapToGrid w:val="0"/>
      <w:spacing w:line="540" w:lineRule="exact"/>
      <w:ind w:firstLineChars="200" w:firstLine="200"/>
      <w:jc w:val="left"/>
      <w:textAlignment w:val="baseline"/>
    </w:pPr>
    <w:rPr>
      <w:b/>
      <w:kern w:val="0"/>
      <w:szCs w:val="20"/>
    </w:rPr>
  </w:style>
  <w:style w:type="character" w:customStyle="1" w:styleId="nth-child12">
    <w:name w:val="nth-child(1)2"/>
    <w:basedOn w:val="a1"/>
    <w:qFormat/>
  </w:style>
  <w:style w:type="character" w:customStyle="1" w:styleId="nth-child13">
    <w:name w:val="nth-child(1)3"/>
    <w:basedOn w:val="a1"/>
    <w:qFormat/>
  </w:style>
  <w:style w:type="character" w:customStyle="1" w:styleId="nth-child14">
    <w:name w:val="nth-child(1)4"/>
    <w:basedOn w:val="a1"/>
    <w:qFormat/>
  </w:style>
  <w:style w:type="character" w:customStyle="1" w:styleId="nth-child15">
    <w:name w:val="nth-child(1)5"/>
    <w:basedOn w:val="a1"/>
    <w:qFormat/>
  </w:style>
  <w:style w:type="character" w:customStyle="1" w:styleId="nth-child16">
    <w:name w:val="nth-child(1)6"/>
    <w:basedOn w:val="a1"/>
    <w:qFormat/>
    <w:rPr>
      <w:sz w:val="21"/>
      <w:szCs w:val="21"/>
    </w:rPr>
  </w:style>
  <w:style w:type="character" w:customStyle="1" w:styleId="nth-child17">
    <w:name w:val="nth-child(1)7"/>
    <w:basedOn w:val="a1"/>
    <w:qFormat/>
    <w:rPr>
      <w:sz w:val="27"/>
      <w:szCs w:val="27"/>
    </w:rPr>
  </w:style>
  <w:style w:type="character" w:customStyle="1" w:styleId="nth-child2">
    <w:name w:val="nth-child(2)"/>
    <w:basedOn w:val="a1"/>
    <w:qFormat/>
  </w:style>
  <w:style w:type="character" w:customStyle="1" w:styleId="nth-child21">
    <w:name w:val="nth-child(2)1"/>
    <w:basedOn w:val="a1"/>
    <w:qFormat/>
  </w:style>
  <w:style w:type="character" w:customStyle="1" w:styleId="nth-child22">
    <w:name w:val="nth-child(2)2"/>
    <w:basedOn w:val="a1"/>
    <w:qFormat/>
  </w:style>
  <w:style w:type="character" w:customStyle="1" w:styleId="nth-child23">
    <w:name w:val="nth-child(2)3"/>
    <w:basedOn w:val="a1"/>
    <w:qFormat/>
  </w:style>
  <w:style w:type="character" w:customStyle="1" w:styleId="nth-child24">
    <w:name w:val="nth-child(2)4"/>
    <w:basedOn w:val="a1"/>
    <w:qFormat/>
  </w:style>
  <w:style w:type="character" w:customStyle="1" w:styleId="nth-child3">
    <w:name w:val="nth-child(3)"/>
    <w:basedOn w:val="a1"/>
    <w:qFormat/>
  </w:style>
  <w:style w:type="character" w:customStyle="1" w:styleId="nth-child31">
    <w:name w:val="nth-child(3)1"/>
    <w:basedOn w:val="a1"/>
    <w:qFormat/>
  </w:style>
  <w:style w:type="character" w:customStyle="1" w:styleId="nth-child32">
    <w:name w:val="nth-child(3)2"/>
    <w:basedOn w:val="a1"/>
    <w:qFormat/>
  </w:style>
  <w:style w:type="character" w:customStyle="1" w:styleId="nth-child33">
    <w:name w:val="nth-child(3)3"/>
    <w:basedOn w:val="a1"/>
    <w:qFormat/>
  </w:style>
  <w:style w:type="character" w:customStyle="1" w:styleId="nth-child5">
    <w:name w:val="nth-child(5)"/>
    <w:basedOn w:val="a1"/>
    <w:qFormat/>
  </w:style>
  <w:style w:type="character" w:customStyle="1" w:styleId="nth-child51">
    <w:name w:val="nth-child(5)1"/>
    <w:basedOn w:val="a1"/>
    <w:qFormat/>
  </w:style>
  <w:style w:type="character" w:customStyle="1" w:styleId="nth-child4">
    <w:name w:val="nth-child(4)"/>
    <w:basedOn w:val="a1"/>
    <w:qFormat/>
  </w:style>
  <w:style w:type="character" w:customStyle="1" w:styleId="nth-child41">
    <w:name w:val="nth-child(4)1"/>
    <w:basedOn w:val="a1"/>
    <w:qFormat/>
  </w:style>
  <w:style w:type="character" w:customStyle="1" w:styleId="nth-child1">
    <w:name w:val="nth-child(1)"/>
    <w:basedOn w:val="a1"/>
    <w:qFormat/>
  </w:style>
  <w:style w:type="character" w:customStyle="1" w:styleId="nth-child11">
    <w:name w:val="nth-child(1)1"/>
    <w:basedOn w:val="a1"/>
    <w:qFormat/>
  </w:style>
  <w:style w:type="paragraph" w:customStyle="1" w:styleId="affffffffffffffffff0">
    <w:name w:val="表头"/>
    <w:basedOn w:val="a"/>
    <w:link w:val="Charffffff4"/>
    <w:qFormat/>
    <w:pPr>
      <w:adjustRightInd w:val="0"/>
      <w:snapToGrid w:val="0"/>
      <w:spacing w:line="360" w:lineRule="auto"/>
    </w:pPr>
    <w:rPr>
      <w:rFonts w:ascii="宋体" w:hAnsi="宋体"/>
      <w:kern w:val="0"/>
      <w:sz w:val="18"/>
      <w:szCs w:val="18"/>
    </w:rPr>
  </w:style>
  <w:style w:type="character" w:customStyle="1" w:styleId="Charffffff4">
    <w:name w:val="表头 Char"/>
    <w:link w:val="affffffffffffffffff0"/>
    <w:qFormat/>
    <w:locked/>
    <w:rsid w:val="000B4D3C"/>
    <w:rPr>
      <w:rFonts w:ascii="宋体" w:eastAsiaTheme="minorEastAsia" w:hAnsi="宋体" w:cstheme="minorBidi"/>
      <w:sz w:val="18"/>
      <w:szCs w:val="18"/>
    </w:rPr>
  </w:style>
  <w:style w:type="paragraph" w:customStyle="1" w:styleId="affffffffffffffffff1">
    <w:name w:val="表号"/>
    <w:basedOn w:val="affffffffff1"/>
    <w:next w:val="affffffffff1"/>
    <w:link w:val="Char29"/>
    <w:qFormat/>
    <w:pPr>
      <w:widowControl/>
      <w:tabs>
        <w:tab w:val="left" w:pos="920"/>
      </w:tabs>
      <w:adjustRightInd/>
      <w:snapToGrid/>
      <w:spacing w:line="240" w:lineRule="atLeast"/>
      <w:ind w:left="920" w:hanging="360"/>
      <w:jc w:val="right"/>
    </w:pPr>
    <w:rPr>
      <w:rFonts w:ascii="黑体" w:eastAsia="黑体" w:hAnsi="Calibri"/>
      <w:color w:val="auto"/>
      <w:kern w:val="0"/>
      <w:sz w:val="20"/>
      <w:szCs w:val="20"/>
    </w:rPr>
  </w:style>
  <w:style w:type="character" w:customStyle="1" w:styleId="Char29">
    <w:name w:val="表号 Char2"/>
    <w:link w:val="affffffffffffffffff1"/>
    <w:qFormat/>
    <w:rsid w:val="000B4D3C"/>
    <w:rPr>
      <w:rFonts w:ascii="黑体" w:eastAsia="黑体" w:cstheme="minorBidi"/>
    </w:rPr>
  </w:style>
  <w:style w:type="paragraph" w:customStyle="1" w:styleId="fu">
    <w:name w:val="fu正文"/>
    <w:basedOn w:val="a"/>
    <w:link w:val="fuChar"/>
    <w:qFormat/>
    <w:pPr>
      <w:spacing w:line="360" w:lineRule="auto"/>
      <w:ind w:firstLineChars="200" w:firstLine="200"/>
    </w:pPr>
    <w:rPr>
      <w:rFonts w:ascii="宋体" w:hAnsi="宋体"/>
      <w:color w:val="000000"/>
      <w:sz w:val="24"/>
    </w:rPr>
  </w:style>
  <w:style w:type="character" w:customStyle="1" w:styleId="fuChar">
    <w:name w:val="fu正文 Char"/>
    <w:link w:val="fu"/>
    <w:qFormat/>
    <w:rsid w:val="000B4D3C"/>
    <w:rPr>
      <w:rFonts w:ascii="宋体" w:eastAsiaTheme="minorEastAsia" w:hAnsi="宋体" w:cstheme="minorBidi"/>
      <w:color w:val="000000"/>
      <w:kern w:val="2"/>
      <w:sz w:val="24"/>
      <w:szCs w:val="24"/>
    </w:rPr>
  </w:style>
  <w:style w:type="paragraph" w:customStyle="1" w:styleId="3Level3HeadH3Heading3-oldh3sect123Head33l3">
    <w:name w:val="样式 样式 标题 3Level 3 HeadH3Heading 3 - oldh3sect1.2.3Head33l3... + ..."/>
    <w:basedOn w:val="3Level3HeadH3Heading3-oldh3sect123Head33l30"/>
    <w:qFormat/>
    <w:pPr>
      <w:numPr>
        <w:ilvl w:val="2"/>
        <w:numId w:val="1"/>
      </w:numPr>
      <w:adjustRightInd w:val="0"/>
      <w:snapToGrid w:val="0"/>
      <w:spacing w:before="0" w:after="0" w:line="360" w:lineRule="auto"/>
    </w:pPr>
    <w:rPr>
      <w:rFonts w:ascii="黑体" w:eastAsia="黑体" w:hAnsi="黑体" w:cs="Times New Roman"/>
      <w:bCs w:val="0"/>
      <w:color w:val="auto"/>
      <w:sz w:val="28"/>
      <w:szCs w:val="28"/>
    </w:rPr>
  </w:style>
  <w:style w:type="paragraph" w:customStyle="1" w:styleId="3Level3HeadH3Heading3-oldh3sect123Head33l30">
    <w:name w:val="样式 标题 3Level 3 HeadH3Heading 3 - oldh3sect1.2.3Head33l3..."/>
    <w:basedOn w:val="3"/>
    <w:qFormat/>
    <w:pPr>
      <w:tabs>
        <w:tab w:val="left" w:pos="709"/>
      </w:tabs>
      <w:spacing w:before="156" w:after="156" w:line="500" w:lineRule="exact"/>
    </w:pPr>
    <w:rPr>
      <w:rFonts w:ascii="宋体" w:hAnsi="宋体" w:cs="宋体"/>
      <w:color w:val="000000"/>
      <w:sz w:val="24"/>
      <w:szCs w:val="20"/>
    </w:rPr>
  </w:style>
  <w:style w:type="paragraph" w:customStyle="1" w:styleId="affffffffffffffffff2">
    <w:name w:val="报告表大标题"/>
    <w:basedOn w:val="a"/>
    <w:qFormat/>
    <w:pPr>
      <w:spacing w:line="360" w:lineRule="auto"/>
    </w:pPr>
    <w:rPr>
      <w:rFonts w:eastAsia="黑体"/>
      <w:b/>
      <w:sz w:val="30"/>
    </w:rPr>
  </w:style>
  <w:style w:type="paragraph" w:customStyle="1" w:styleId="CharCharCharCharCharCharCharCharCharCharCharCharChar3">
    <w:name w:val="Char Char Char Char Char Char Char Char Char Char Char Char Char3"/>
    <w:basedOn w:val="a"/>
    <w:next w:val="a"/>
    <w:qFormat/>
    <w:pPr>
      <w:adjustRightInd w:val="0"/>
      <w:spacing w:line="360" w:lineRule="auto"/>
      <w:ind w:firstLineChars="200" w:firstLine="200"/>
      <w:textAlignment w:val="baseline"/>
    </w:pPr>
    <w:rPr>
      <w:rFonts w:ascii="宋体" w:hAnsi="宋体"/>
      <w:kern w:val="0"/>
      <w:sz w:val="24"/>
    </w:rPr>
  </w:style>
  <w:style w:type="paragraph" w:customStyle="1" w:styleId="affffffffffffffffff3">
    <w:name w:val="表 正文"/>
    <w:basedOn w:val="a"/>
    <w:link w:val="Charffffff5"/>
    <w:qFormat/>
    <w:pPr>
      <w:snapToGrid w:val="0"/>
      <w:spacing w:line="360" w:lineRule="auto"/>
      <w:ind w:firstLine="200"/>
    </w:pPr>
    <w:rPr>
      <w:rFonts w:eastAsia="仿宋_GB2312"/>
      <w:kern w:val="44"/>
      <w:sz w:val="28"/>
    </w:rPr>
  </w:style>
  <w:style w:type="character" w:customStyle="1" w:styleId="Charffffff5">
    <w:name w:val="表 正文 Char"/>
    <w:link w:val="affffffffffffffffff3"/>
    <w:qFormat/>
    <w:locked/>
    <w:rsid w:val="000B4D3C"/>
    <w:rPr>
      <w:rFonts w:asciiTheme="minorHAnsi" w:eastAsia="仿宋_GB2312" w:hAnsiTheme="minorHAnsi" w:cstheme="minorBidi"/>
      <w:kern w:val="44"/>
      <w:sz w:val="28"/>
      <w:szCs w:val="24"/>
    </w:rPr>
  </w:style>
  <w:style w:type="character" w:customStyle="1" w:styleId="gwdsnopic">
    <w:name w:val="gwds_nopic"/>
    <w:basedOn w:val="a1"/>
    <w:qFormat/>
  </w:style>
  <w:style w:type="character" w:customStyle="1" w:styleId="cur2">
    <w:name w:val="cur2"/>
    <w:basedOn w:val="a1"/>
    <w:qFormat/>
    <w:rPr>
      <w:b/>
    </w:rPr>
  </w:style>
  <w:style w:type="character" w:customStyle="1" w:styleId="cur1">
    <w:name w:val="cur1"/>
    <w:basedOn w:val="a1"/>
    <w:qFormat/>
    <w:rPr>
      <w:b/>
    </w:rPr>
  </w:style>
  <w:style w:type="character" w:customStyle="1" w:styleId="normal20">
    <w:name w:val="normal2"/>
    <w:basedOn w:val="a1"/>
    <w:qFormat/>
    <w:rPr>
      <w:color w:val="FFFFFF"/>
    </w:rPr>
  </w:style>
  <w:style w:type="character" w:customStyle="1" w:styleId="gwdsnopic1">
    <w:name w:val="gwds_nopic1"/>
    <w:basedOn w:val="a1"/>
    <w:qFormat/>
  </w:style>
  <w:style w:type="character" w:customStyle="1" w:styleId="titbg2">
    <w:name w:val="titbg2"/>
    <w:basedOn w:val="a1"/>
    <w:qFormat/>
    <w:rPr>
      <w:shd w:val="clear" w:color="auto" w:fill="378ED7"/>
    </w:rPr>
  </w:style>
  <w:style w:type="character" w:customStyle="1" w:styleId="titbg1">
    <w:name w:val="titbg1"/>
    <w:basedOn w:val="a1"/>
    <w:qFormat/>
    <w:rPr>
      <w:shd w:val="clear" w:color="auto" w:fill="378ED7"/>
    </w:rPr>
  </w:style>
  <w:style w:type="character" w:customStyle="1" w:styleId="normal10">
    <w:name w:val="normal1"/>
    <w:basedOn w:val="a1"/>
    <w:qFormat/>
    <w:rPr>
      <w:color w:val="FFFFFF"/>
    </w:rPr>
  </w:style>
  <w:style w:type="character" w:customStyle="1" w:styleId="on6">
    <w:name w:val="on6"/>
    <w:basedOn w:val="a1"/>
    <w:qFormat/>
    <w:rPr>
      <w:color w:val="FFFFFF"/>
    </w:rPr>
  </w:style>
  <w:style w:type="character" w:customStyle="1" w:styleId="cur">
    <w:name w:val="cur"/>
    <w:basedOn w:val="a1"/>
    <w:qFormat/>
    <w:rPr>
      <w:shd w:val="clear" w:color="auto" w:fill="FF0000"/>
    </w:rPr>
  </w:style>
  <w:style w:type="character" w:customStyle="1" w:styleId="error">
    <w:name w:val="error"/>
    <w:basedOn w:val="a1"/>
    <w:qFormat/>
    <w:rPr>
      <w:color w:val="EA5200"/>
    </w:rPr>
  </w:style>
  <w:style w:type="character" w:customStyle="1" w:styleId="checked">
    <w:name w:val="checked"/>
    <w:basedOn w:val="a1"/>
    <w:qFormat/>
  </w:style>
  <w:style w:type="character" w:customStyle="1" w:styleId="on">
    <w:name w:val="on"/>
    <w:basedOn w:val="a1"/>
    <w:qFormat/>
    <w:rPr>
      <w:color w:val="FFFFFF"/>
    </w:rPr>
  </w:style>
  <w:style w:type="character" w:customStyle="1" w:styleId="on4">
    <w:name w:val="on4"/>
    <w:basedOn w:val="a1"/>
    <w:qFormat/>
    <w:rPr>
      <w:color w:val="FFFFFF"/>
    </w:rPr>
  </w:style>
  <w:style w:type="character" w:customStyle="1" w:styleId="gwdsnopic2">
    <w:name w:val="gwds_nopic2"/>
    <w:basedOn w:val="a1"/>
    <w:qFormat/>
  </w:style>
  <w:style w:type="character" w:customStyle="1" w:styleId="CharCharfffff0">
    <w:name w:val="【正文】 Char Char"/>
    <w:rsid w:val="002A031B"/>
    <w:rPr>
      <w:rFonts w:eastAsia="宋体" w:cs="宋体"/>
      <w:kern w:val="2"/>
      <w:sz w:val="24"/>
      <w:lang w:val="en-US" w:eastAsia="zh-CN" w:bidi="ar-SA"/>
    </w:rPr>
  </w:style>
  <w:style w:type="character" w:customStyle="1" w:styleId="Charffffff6">
    <w:name w:val="报告书正文 Char"/>
    <w:link w:val="affffffffffffffffff4"/>
    <w:qFormat/>
    <w:locked/>
    <w:rsid w:val="005E3B8A"/>
    <w:rPr>
      <w:rFonts w:ascii="宋体" w:hAnsi="宋体"/>
      <w:sz w:val="24"/>
    </w:rPr>
  </w:style>
  <w:style w:type="paragraph" w:customStyle="1" w:styleId="affffffffffffffffff4">
    <w:name w:val="报告书正文"/>
    <w:basedOn w:val="a"/>
    <w:link w:val="Charffffff6"/>
    <w:qFormat/>
    <w:rsid w:val="005E3B8A"/>
    <w:pPr>
      <w:spacing w:line="360" w:lineRule="auto"/>
      <w:ind w:firstLineChars="200" w:firstLine="200"/>
    </w:pPr>
    <w:rPr>
      <w:rFonts w:ascii="宋体" w:eastAsia="宋体" w:hAnsi="宋体" w:cs="Times New Roman"/>
      <w:kern w:val="0"/>
      <w:sz w:val="24"/>
      <w:szCs w:val="20"/>
    </w:rPr>
  </w:style>
  <w:style w:type="paragraph" w:customStyle="1" w:styleId="2fffe">
    <w:name w:val="样式 列表 2 + 华文仿宋 居中"/>
    <w:basedOn w:val="22"/>
    <w:qFormat/>
    <w:rsid w:val="005E3B8A"/>
    <w:pPr>
      <w:contextualSpacing/>
      <w:jc w:val="center"/>
    </w:pPr>
    <w:rPr>
      <w:rFonts w:eastAsia="宋体" w:cs="Times New Roman"/>
      <w:sz w:val="21"/>
      <w:szCs w:val="21"/>
    </w:rPr>
  </w:style>
  <w:style w:type="paragraph" w:customStyle="1" w:styleId="IDCA-Head2ndLine">
    <w:name w:val="IDC A-Head (2nd Line)"/>
    <w:basedOn w:val="a"/>
    <w:next w:val="a"/>
    <w:qFormat/>
    <w:rsid w:val="0032207E"/>
    <w:pPr>
      <w:widowControl/>
      <w:jc w:val="center"/>
    </w:pPr>
    <w:rPr>
      <w:rFonts w:ascii="Times New Roman" w:eastAsia="宋体" w:hAnsi="Times New Roman" w:cs="Times New Roman"/>
      <w:caps/>
      <w:kern w:val="0"/>
      <w:sz w:val="24"/>
      <w:szCs w:val="20"/>
    </w:rPr>
  </w:style>
  <w:style w:type="character" w:styleId="affffffffffffffffff5">
    <w:name w:val="line number"/>
    <w:basedOn w:val="a1"/>
    <w:qFormat/>
    <w:rsid w:val="000B4D3C"/>
  </w:style>
  <w:style w:type="character" w:styleId="HTML5">
    <w:name w:val="HTML Definition"/>
    <w:basedOn w:val="a1"/>
    <w:qFormat/>
    <w:rsid w:val="000B4D3C"/>
  </w:style>
  <w:style w:type="character" w:styleId="HTML6">
    <w:name w:val="HTML Variable"/>
    <w:basedOn w:val="a1"/>
    <w:qFormat/>
    <w:rsid w:val="000B4D3C"/>
  </w:style>
  <w:style w:type="character" w:styleId="HTML7">
    <w:name w:val="HTML Cite"/>
    <w:basedOn w:val="a1"/>
    <w:qFormat/>
    <w:rsid w:val="000B4D3C"/>
  </w:style>
  <w:style w:type="paragraph" w:customStyle="1" w:styleId="affffffffffffffffff6">
    <w:name w:val="正文缩近"/>
    <w:basedOn w:val="a"/>
    <w:qFormat/>
    <w:rsid w:val="000B4D3C"/>
    <w:pPr>
      <w:wordWrap w:val="0"/>
      <w:spacing w:line="360" w:lineRule="auto"/>
      <w:ind w:firstLineChars="200" w:firstLine="560"/>
    </w:pPr>
    <w:rPr>
      <w:rFonts w:ascii="宋体" w:eastAsia="宋体" w:hAnsi="宋体" w:cs="Times New Roman"/>
      <w:color w:val="000000"/>
      <w:sz w:val="28"/>
      <w:szCs w:val="28"/>
    </w:rPr>
  </w:style>
  <w:style w:type="paragraph" w:customStyle="1" w:styleId="affffffffffffffffff7">
    <w:name w:val="居中正文"/>
    <w:basedOn w:val="aff5"/>
    <w:qFormat/>
    <w:rsid w:val="000B4D3C"/>
    <w:pPr>
      <w:wordWrap w:val="0"/>
      <w:adjustRightInd w:val="0"/>
      <w:spacing w:before="120" w:after="0" w:line="360" w:lineRule="auto"/>
      <w:ind w:firstLineChars="0" w:firstLine="0"/>
      <w:jc w:val="center"/>
      <w:textAlignment w:val="baseline"/>
    </w:pPr>
    <w:rPr>
      <w:rFonts w:ascii="宋体" w:eastAsia="宋体" w:hAnsi="宋体" w:cs="Times New Roman"/>
      <w:color w:val="000000"/>
      <w:kern w:val="28"/>
      <w:sz w:val="24"/>
    </w:rPr>
  </w:style>
  <w:style w:type="paragraph" w:customStyle="1" w:styleId="affffffffffffffffff8">
    <w:name w:val="表标"/>
    <w:basedOn w:val="a"/>
    <w:next w:val="a"/>
    <w:qFormat/>
    <w:rsid w:val="000B4D3C"/>
    <w:pPr>
      <w:wordWrap w:val="0"/>
      <w:adjustRightInd w:val="0"/>
      <w:snapToGrid w:val="0"/>
      <w:ind w:firstLineChars="200" w:firstLine="513"/>
    </w:pPr>
    <w:rPr>
      <w:rFonts w:ascii="宋体" w:eastAsia="宋体" w:hAnsi="宋体" w:cs="Times New Roman"/>
      <w:color w:val="000000"/>
      <w:sz w:val="24"/>
      <w:szCs w:val="20"/>
    </w:rPr>
  </w:style>
  <w:style w:type="paragraph" w:customStyle="1" w:styleId="11f0">
    <w:name w:val="标题1.1"/>
    <w:basedOn w:val="a"/>
    <w:qFormat/>
    <w:rsid w:val="000B4D3C"/>
    <w:pPr>
      <w:wordWrap w:val="0"/>
      <w:spacing w:line="360" w:lineRule="auto"/>
    </w:pPr>
    <w:rPr>
      <w:rFonts w:ascii="宋体" w:eastAsia="宋体" w:hAnsi="宋体" w:cs="Times New Roman"/>
      <w:b/>
      <w:bCs/>
      <w:color w:val="000000"/>
      <w:sz w:val="24"/>
      <w:szCs w:val="20"/>
    </w:rPr>
  </w:style>
  <w:style w:type="paragraph" w:customStyle="1" w:styleId="p19">
    <w:name w:val="p19"/>
    <w:basedOn w:val="a"/>
    <w:qFormat/>
    <w:rsid w:val="000B4D3C"/>
    <w:pPr>
      <w:wordWrap w:val="0"/>
      <w:spacing w:line="360" w:lineRule="auto"/>
      <w:ind w:firstLine="420"/>
    </w:pPr>
    <w:rPr>
      <w:rFonts w:ascii="宋体" w:eastAsia="宋体" w:hAnsi="宋体" w:cs="Times New Roman"/>
      <w:color w:val="000000"/>
      <w:sz w:val="24"/>
      <w:szCs w:val="20"/>
    </w:rPr>
  </w:style>
  <w:style w:type="paragraph" w:customStyle="1" w:styleId="msonormal0">
    <w:name w:val="msonormal"/>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4">
    <w:name w:val="无间隔1"/>
    <w:basedOn w:val="a"/>
    <w:link w:val="Char1fe"/>
    <w:uiPriority w:val="1"/>
    <w:qFormat/>
    <w:rsid w:val="000B4D3C"/>
    <w:pPr>
      <w:wordWrap w:val="0"/>
    </w:pPr>
    <w:rPr>
      <w:rFonts w:ascii="Times New Roman" w:eastAsia="宋体" w:hAnsi="Times New Roman" w:cs="Times New Roman"/>
      <w:color w:val="000000"/>
      <w:sz w:val="24"/>
      <w:szCs w:val="32"/>
    </w:rPr>
  </w:style>
  <w:style w:type="character" w:customStyle="1" w:styleId="Char1fe">
    <w:name w:val="无间隔 Char1"/>
    <w:link w:val="1ffff4"/>
    <w:uiPriority w:val="1"/>
    <w:qFormat/>
    <w:locked/>
    <w:rsid w:val="000B4D3C"/>
    <w:rPr>
      <w:rFonts w:ascii="Times New Roman" w:hAnsi="Times New Roman"/>
      <w:color w:val="000000"/>
      <w:kern w:val="2"/>
      <w:sz w:val="24"/>
      <w:szCs w:val="32"/>
    </w:rPr>
  </w:style>
  <w:style w:type="paragraph" w:customStyle="1" w:styleId="33333">
    <w:name w:val="标题33333"/>
    <w:basedOn w:val="a"/>
    <w:link w:val="33333Char"/>
    <w:qFormat/>
    <w:rsid w:val="000B4D3C"/>
    <w:pPr>
      <w:wordWrap w:val="0"/>
      <w:adjustRightInd w:val="0"/>
      <w:snapToGrid w:val="0"/>
      <w:spacing w:line="360" w:lineRule="auto"/>
      <w:ind w:firstLineChars="200" w:firstLine="560"/>
      <w:outlineLvl w:val="2"/>
    </w:pPr>
    <w:rPr>
      <w:rFonts w:ascii="仿宋_GB2312" w:eastAsia="仿宋_GB2312" w:hAnsi="仿宋_GB2312" w:cs="Times New Roman"/>
      <w:bCs/>
      <w:color w:val="000000"/>
      <w:sz w:val="28"/>
      <w:szCs w:val="36"/>
    </w:rPr>
  </w:style>
  <w:style w:type="character" w:customStyle="1" w:styleId="33333Char">
    <w:name w:val="标题33333 Char"/>
    <w:link w:val="33333"/>
    <w:qFormat/>
    <w:locked/>
    <w:rsid w:val="000B4D3C"/>
    <w:rPr>
      <w:rFonts w:ascii="仿宋_GB2312" w:eastAsia="仿宋_GB2312" w:hAnsi="仿宋_GB2312"/>
      <w:bCs/>
      <w:color w:val="000000"/>
      <w:kern w:val="2"/>
      <w:sz w:val="28"/>
      <w:szCs w:val="36"/>
    </w:rPr>
  </w:style>
  <w:style w:type="paragraph" w:customStyle="1" w:styleId="affffffffffffffffff9">
    <w:name w:val="正文段落"/>
    <w:basedOn w:val="a"/>
    <w:link w:val="Charffffff7"/>
    <w:qFormat/>
    <w:rsid w:val="000B4D3C"/>
    <w:pPr>
      <w:wordWrap w:val="0"/>
      <w:adjustRightInd w:val="0"/>
      <w:snapToGrid w:val="0"/>
      <w:spacing w:line="400" w:lineRule="exact"/>
      <w:ind w:firstLineChars="200" w:firstLine="200"/>
    </w:pPr>
    <w:rPr>
      <w:rFonts w:ascii="宋体" w:eastAsia="宋体" w:hAnsi="宋体" w:cs="Times New Roman"/>
      <w:color w:val="000000"/>
      <w:sz w:val="24"/>
      <w:szCs w:val="20"/>
    </w:rPr>
  </w:style>
  <w:style w:type="character" w:customStyle="1" w:styleId="Charffffff7">
    <w:name w:val="正文段落 Char"/>
    <w:link w:val="affffffffffffffffff9"/>
    <w:qFormat/>
    <w:locked/>
    <w:rsid w:val="000B4D3C"/>
    <w:rPr>
      <w:rFonts w:ascii="宋体" w:hAnsi="宋体"/>
      <w:color w:val="000000"/>
      <w:kern w:val="2"/>
      <w:sz w:val="24"/>
    </w:rPr>
  </w:style>
  <w:style w:type="paragraph" w:customStyle="1" w:styleId="126">
    <w:name w:val="样式 样式1 + 首行缩进:  2 字符"/>
    <w:basedOn w:val="a"/>
    <w:link w:val="12Char"/>
    <w:qFormat/>
    <w:rsid w:val="000B4D3C"/>
    <w:pPr>
      <w:keepNext/>
      <w:wordWrap w:val="0"/>
      <w:spacing w:line="360" w:lineRule="auto"/>
      <w:ind w:firstLineChars="200" w:firstLine="600"/>
      <w:outlineLvl w:val="0"/>
    </w:pPr>
    <w:rPr>
      <w:rFonts w:ascii="黑体" w:eastAsia="黑体" w:hAnsi="黑体" w:cs="Times New Roman"/>
      <w:b/>
      <w:color w:val="000000"/>
      <w:sz w:val="30"/>
      <w:szCs w:val="20"/>
    </w:rPr>
  </w:style>
  <w:style w:type="character" w:customStyle="1" w:styleId="12Char">
    <w:name w:val="样式 样式1 + 首行缩进:  2 字符 Char"/>
    <w:link w:val="126"/>
    <w:qFormat/>
    <w:locked/>
    <w:rsid w:val="000B4D3C"/>
    <w:rPr>
      <w:rFonts w:ascii="黑体" w:eastAsia="黑体" w:hAnsi="黑体"/>
      <w:b/>
      <w:color w:val="000000"/>
      <w:kern w:val="2"/>
      <w:sz w:val="30"/>
    </w:rPr>
  </w:style>
  <w:style w:type="paragraph" w:customStyle="1" w:styleId="1230">
    <w:name w:val="123"/>
    <w:basedOn w:val="a"/>
    <w:link w:val="123Char"/>
    <w:qFormat/>
    <w:rsid w:val="000B4D3C"/>
    <w:pPr>
      <w:wordWrap w:val="0"/>
      <w:spacing w:line="420" w:lineRule="exact"/>
      <w:ind w:firstLineChars="200" w:firstLine="200"/>
    </w:pPr>
    <w:rPr>
      <w:rFonts w:ascii="仿宋_GB2312" w:eastAsia="仿宋_GB2312" w:hAnsi="宋体" w:cs="Times New Roman"/>
      <w:color w:val="000000"/>
      <w:sz w:val="24"/>
      <w:szCs w:val="20"/>
    </w:rPr>
  </w:style>
  <w:style w:type="character" w:customStyle="1" w:styleId="123Char">
    <w:name w:val="123 Char"/>
    <w:link w:val="1230"/>
    <w:qFormat/>
    <w:locked/>
    <w:rsid w:val="000B4D3C"/>
    <w:rPr>
      <w:rFonts w:ascii="仿宋_GB2312" w:eastAsia="仿宋_GB2312" w:hAnsi="宋体"/>
      <w:color w:val="000000"/>
      <w:kern w:val="2"/>
      <w:sz w:val="24"/>
    </w:rPr>
  </w:style>
  <w:style w:type="paragraph" w:customStyle="1" w:styleId="22c">
    <w:name w:val="标题 22"/>
    <w:basedOn w:val="2"/>
    <w:link w:val="22Char4"/>
    <w:qFormat/>
    <w:rsid w:val="000B4D3C"/>
    <w:pPr>
      <w:keepLines w:val="0"/>
      <w:tabs>
        <w:tab w:val="left" w:pos="0"/>
      </w:tabs>
      <w:wordWrap w:val="0"/>
      <w:spacing w:before="240" w:after="60" w:line="412" w:lineRule="auto"/>
    </w:pPr>
    <w:rPr>
      <w:rFonts w:ascii="宋体" w:eastAsia="宋体" w:hAnsi="宋体" w:cs="Times New Roman"/>
      <w:i/>
      <w:iCs/>
      <w:color w:val="000000"/>
      <w:sz w:val="28"/>
      <w:szCs w:val="28"/>
    </w:rPr>
  </w:style>
  <w:style w:type="character" w:customStyle="1" w:styleId="22Char4">
    <w:name w:val="标题 22 Char"/>
    <w:link w:val="22c"/>
    <w:qFormat/>
    <w:locked/>
    <w:rsid w:val="000B4D3C"/>
    <w:rPr>
      <w:rFonts w:ascii="宋体" w:hAnsi="宋体"/>
      <w:b/>
      <w:bCs/>
      <w:i/>
      <w:iCs/>
      <w:color w:val="000000"/>
      <w:kern w:val="2"/>
      <w:sz w:val="28"/>
      <w:szCs w:val="28"/>
    </w:rPr>
  </w:style>
  <w:style w:type="paragraph" w:customStyle="1" w:styleId="Char2a">
    <w:name w:val="Char2"/>
    <w:basedOn w:val="a"/>
    <w:qFormat/>
    <w:rsid w:val="000B4D3C"/>
    <w:pPr>
      <w:wordWrap w:val="0"/>
    </w:pPr>
    <w:rPr>
      <w:rFonts w:ascii="宋体" w:eastAsia="宋体" w:hAnsi="宋体" w:cs="Times New Roman"/>
      <w:color w:val="000000"/>
      <w:sz w:val="20"/>
      <w:szCs w:val="21"/>
    </w:rPr>
  </w:style>
  <w:style w:type="paragraph" w:customStyle="1" w:styleId="CharCharCharCharCharCharCharCharChar1CharCharCharCharCharCharChar1CharCharCharCharCharChar">
    <w:name w:val="Char Char Char Char Char Char Char Char Char1 Char Char Char Char Char Char Char1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affffffffffffffffffa">
    <w:name w:val="标准段落"/>
    <w:basedOn w:val="a"/>
    <w:next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font7">
    <w:name w:val="font7"/>
    <w:basedOn w:val="a"/>
    <w:qFormat/>
    <w:rsid w:val="000B4D3C"/>
    <w:pPr>
      <w:wordWrap w:val="0"/>
      <w:spacing w:before="100" w:beforeAutospacing="1" w:after="100" w:afterAutospacing="1" w:line="360" w:lineRule="auto"/>
      <w:ind w:firstLineChars="200" w:firstLine="200"/>
    </w:pPr>
    <w:rPr>
      <w:rFonts w:ascii="黑体" w:eastAsia="黑体" w:hAnsi="Arial Unicode MS" w:cs="Times New Roman"/>
      <w:color w:val="000000"/>
      <w:sz w:val="36"/>
      <w:szCs w:val="20"/>
    </w:rPr>
  </w:style>
  <w:style w:type="paragraph" w:customStyle="1" w:styleId="Charffffff8">
    <w:name w:val="Char"/>
    <w:basedOn w:val="a"/>
    <w:qFormat/>
    <w:rsid w:val="000B4D3C"/>
    <w:pPr>
      <w:wordWrap w:val="0"/>
      <w:snapToGrid w:val="0"/>
      <w:spacing w:line="440" w:lineRule="atLeast"/>
    </w:pPr>
    <w:rPr>
      <w:rFonts w:ascii="宋体" w:eastAsia="宋体" w:hAnsi="宋体" w:cs="Times New Roman"/>
      <w:color w:val="000000"/>
      <w:sz w:val="24"/>
      <w:szCs w:val="20"/>
    </w:rPr>
  </w:style>
  <w:style w:type="paragraph" w:customStyle="1" w:styleId="xl51">
    <w:name w:val="xl51"/>
    <w:basedOn w:val="a"/>
    <w:qFormat/>
    <w:rsid w:val="000B4D3C"/>
    <w:pPr>
      <w:wordWrap w:val="0"/>
      <w:spacing w:before="100" w:beforeAutospacing="1" w:after="100" w:afterAutospacing="1" w:line="360" w:lineRule="auto"/>
      <w:ind w:firstLineChars="200" w:firstLine="200"/>
      <w:jc w:val="center"/>
    </w:pPr>
    <w:rPr>
      <w:rFonts w:ascii="Arial Unicode MS" w:eastAsia="宋体" w:hAnsi="Arial Unicode MS" w:cs="Times New Roman"/>
      <w:color w:val="000000"/>
      <w:sz w:val="24"/>
      <w:szCs w:val="20"/>
    </w:rPr>
  </w:style>
  <w:style w:type="paragraph" w:customStyle="1" w:styleId="xl48">
    <w:name w:val="xl48"/>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line="360" w:lineRule="auto"/>
      <w:ind w:firstLineChars="200" w:firstLine="200"/>
      <w:jc w:val="right"/>
    </w:pPr>
    <w:rPr>
      <w:rFonts w:ascii="Arial Unicode MS" w:eastAsia="宋体" w:hAnsi="Arial Unicode MS" w:cs="Times New Roman"/>
      <w:color w:val="000000"/>
      <w:sz w:val="18"/>
      <w:szCs w:val="20"/>
    </w:rPr>
  </w:style>
  <w:style w:type="paragraph" w:customStyle="1" w:styleId="xl44">
    <w:name w:val="xl44"/>
    <w:basedOn w:val="a"/>
    <w:qFormat/>
    <w:rsid w:val="000B4D3C"/>
    <w:pPr>
      <w:wordWrap w:val="0"/>
      <w:spacing w:before="100" w:beforeAutospacing="1" w:after="100" w:afterAutospacing="1" w:line="360" w:lineRule="auto"/>
      <w:ind w:firstLineChars="200" w:firstLine="200"/>
      <w:jc w:val="center"/>
    </w:pPr>
    <w:rPr>
      <w:rFonts w:ascii="黑体" w:eastAsia="黑体" w:hAnsi="Arial Unicode MS" w:cs="Times New Roman"/>
      <w:color w:val="000000"/>
      <w:sz w:val="24"/>
      <w:szCs w:val="20"/>
    </w:rPr>
  </w:style>
  <w:style w:type="paragraph" w:customStyle="1" w:styleId="font5">
    <w:name w:val="font5"/>
    <w:basedOn w:val="a"/>
    <w:qFormat/>
    <w:rsid w:val="000B4D3C"/>
    <w:pPr>
      <w:wordWrap w:val="0"/>
      <w:spacing w:before="100" w:beforeAutospacing="1" w:after="100" w:afterAutospacing="1" w:line="360" w:lineRule="auto"/>
      <w:ind w:firstLineChars="200" w:firstLine="200"/>
    </w:pPr>
    <w:rPr>
      <w:rFonts w:ascii="宋体" w:eastAsia="宋体" w:hAnsi="宋体" w:cs="Times New Roman"/>
      <w:color w:val="000000"/>
      <w:sz w:val="18"/>
      <w:szCs w:val="20"/>
    </w:rPr>
  </w:style>
  <w:style w:type="paragraph" w:customStyle="1" w:styleId="affffffffffffffffffb">
    <w:name w:val="样式 无间隔 +"/>
    <w:basedOn w:val="1ffff4"/>
    <w:qFormat/>
    <w:rsid w:val="000B4D3C"/>
    <w:pPr>
      <w:spacing w:line="440" w:lineRule="exact"/>
      <w:jc w:val="center"/>
    </w:pPr>
    <w:rPr>
      <w:sz w:val="21"/>
      <w:szCs w:val="20"/>
    </w:rPr>
  </w:style>
  <w:style w:type="paragraph" w:customStyle="1" w:styleId="CharChar1CharCharCharCharCharChar">
    <w:name w:val="Char Char1 Char Char Char Char Char Char"/>
    <w:basedOn w:val="a"/>
    <w:qFormat/>
    <w:rsid w:val="000B4D3C"/>
    <w:pPr>
      <w:wordWrap w:val="0"/>
      <w:spacing w:after="160" w:line="240" w:lineRule="exact"/>
      <w:ind w:firstLineChars="200" w:firstLine="200"/>
    </w:pPr>
    <w:rPr>
      <w:rFonts w:ascii="Verdana" w:eastAsia="仿宋_GB2312" w:hAnsi="Verdana" w:cs="Times New Roman"/>
      <w:color w:val="000000"/>
      <w:sz w:val="24"/>
      <w:szCs w:val="20"/>
    </w:rPr>
  </w:style>
  <w:style w:type="paragraph" w:customStyle="1" w:styleId="xl45">
    <w:name w:val="xl45"/>
    <w:basedOn w:val="a"/>
    <w:qFormat/>
    <w:rsid w:val="000B4D3C"/>
    <w:pPr>
      <w:wordWrap w:val="0"/>
      <w:spacing w:before="100" w:beforeAutospacing="1" w:after="100" w:afterAutospacing="1" w:line="360" w:lineRule="auto"/>
      <w:ind w:firstLineChars="200" w:firstLine="200"/>
      <w:jc w:val="right"/>
    </w:pPr>
    <w:rPr>
      <w:rFonts w:ascii="黑体" w:eastAsia="黑体" w:hAnsi="Arial Unicode MS" w:cs="Times New Roman"/>
      <w:color w:val="000000"/>
      <w:sz w:val="24"/>
      <w:szCs w:val="20"/>
    </w:rPr>
  </w:style>
  <w:style w:type="paragraph" w:customStyle="1" w:styleId="CharCharCharCharCharCharCharCharCharCharCharCharCharCharCharChar">
    <w:name w:val="Char Char Char Char Char Char Char Char Char Char Char Char Char Char Char Char"/>
    <w:basedOn w:val="a"/>
    <w:qFormat/>
    <w:rsid w:val="000B4D3C"/>
    <w:pPr>
      <w:wordWrap w:val="0"/>
    </w:pPr>
    <w:rPr>
      <w:rFonts w:ascii="宋体" w:eastAsia="宋体" w:hAnsi="宋体" w:cs="Times New Roman"/>
      <w:color w:val="000000"/>
      <w:sz w:val="20"/>
      <w:szCs w:val="20"/>
    </w:rPr>
  </w:style>
  <w:style w:type="paragraph" w:customStyle="1" w:styleId="affffffffffffffffffc">
    <w:name w:val="表体宋旭峰"/>
    <w:basedOn w:val="a"/>
    <w:qFormat/>
    <w:rsid w:val="000B4D3C"/>
    <w:pPr>
      <w:wordWrap w:val="0"/>
      <w:overflowPunct w:val="0"/>
      <w:snapToGrid w:val="0"/>
      <w:spacing w:line="280" w:lineRule="atLeast"/>
      <w:jc w:val="center"/>
    </w:pPr>
    <w:rPr>
      <w:rFonts w:ascii="宋体" w:eastAsia="宋体" w:hAnsi="Courier New" w:cs="Courier New"/>
      <w:color w:val="000000"/>
      <w:kern w:val="24"/>
      <w:sz w:val="18"/>
      <w:szCs w:val="20"/>
    </w:rPr>
  </w:style>
  <w:style w:type="paragraph" w:customStyle="1" w:styleId="-d">
    <w:name w:val="正文-使用"/>
    <w:basedOn w:val="a"/>
    <w:qFormat/>
    <w:rsid w:val="000B4D3C"/>
    <w:pPr>
      <w:wordWrap w:val="0"/>
      <w:adjustRightInd w:val="0"/>
      <w:snapToGrid w:val="0"/>
      <w:spacing w:line="360" w:lineRule="auto"/>
      <w:ind w:firstLine="482"/>
    </w:pPr>
    <w:rPr>
      <w:rFonts w:ascii="宋体" w:eastAsia="宋体" w:hAnsi="宋体" w:cs="Times New Roman"/>
      <w:color w:val="000000"/>
      <w:sz w:val="24"/>
      <w:szCs w:val="20"/>
    </w:rPr>
  </w:style>
  <w:style w:type="paragraph" w:customStyle="1" w:styleId="xl33">
    <w:name w:val="xl33"/>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pPr>
    <w:rPr>
      <w:rFonts w:ascii="宋体" w:eastAsia="宋体" w:hAnsi="宋体" w:cs="Times New Roman"/>
      <w:color w:val="000000"/>
      <w:sz w:val="24"/>
      <w:szCs w:val="20"/>
    </w:rPr>
  </w:style>
  <w:style w:type="paragraph" w:customStyle="1" w:styleId="520">
    <w:name w:val="样式 样式5 + 首行缩进:  2 字符"/>
    <w:basedOn w:val="a"/>
    <w:qFormat/>
    <w:rsid w:val="000B4D3C"/>
    <w:pPr>
      <w:keepNext/>
      <w:keepLines/>
      <w:wordWrap w:val="0"/>
      <w:ind w:firstLineChars="200" w:firstLine="560"/>
      <w:outlineLvl w:val="2"/>
    </w:pPr>
    <w:rPr>
      <w:rFonts w:ascii="宋体" w:eastAsia="Times New Roman" w:hAnsi="宋体" w:cs="宋体"/>
      <w:color w:val="000000"/>
      <w:sz w:val="28"/>
      <w:szCs w:val="20"/>
    </w:rPr>
  </w:style>
  <w:style w:type="paragraph" w:customStyle="1" w:styleId="affffffffffffffffffd">
    <w:name w:val="段落"/>
    <w:basedOn w:val="a"/>
    <w:qFormat/>
    <w:rsid w:val="000B4D3C"/>
    <w:pPr>
      <w:wordWrap w:val="0"/>
      <w:spacing w:line="360" w:lineRule="auto"/>
      <w:ind w:firstLineChars="150" w:firstLine="360"/>
    </w:pPr>
    <w:rPr>
      <w:rFonts w:ascii="宋体" w:eastAsia="宋体" w:hAnsi="宋体" w:cs="Times New Roman"/>
      <w:bCs/>
      <w:color w:val="000000"/>
      <w:kern w:val="24"/>
      <w:sz w:val="24"/>
      <w:szCs w:val="20"/>
    </w:rPr>
  </w:style>
  <w:style w:type="paragraph" w:customStyle="1" w:styleId="affffffffffffffffffe">
    <w:name w:val="正文文字(西藏样式)"/>
    <w:basedOn w:val="a"/>
    <w:qFormat/>
    <w:rsid w:val="000B4D3C"/>
    <w:pPr>
      <w:wordWrap w:val="0"/>
      <w:adjustRightInd w:val="0"/>
      <w:snapToGrid w:val="0"/>
      <w:ind w:left="-57" w:right="-57"/>
      <w:jc w:val="center"/>
    </w:pPr>
    <w:rPr>
      <w:rFonts w:ascii="宋体" w:eastAsia="宋体" w:hAnsi="宋体" w:cs="Times New Roman"/>
      <w:color w:val="000000"/>
      <w:sz w:val="18"/>
      <w:szCs w:val="20"/>
    </w:rPr>
  </w:style>
  <w:style w:type="paragraph" w:customStyle="1" w:styleId="afffffffffffffffffff">
    <w:name w:val="奉读大示，心折殊深。"/>
    <w:qFormat/>
    <w:rsid w:val="000B4D3C"/>
    <w:pPr>
      <w:widowControl w:val="0"/>
      <w:spacing w:after="200" w:line="276" w:lineRule="auto"/>
      <w:jc w:val="both"/>
    </w:pPr>
    <w:rPr>
      <w:kern w:val="2"/>
      <w:sz w:val="21"/>
      <w:szCs w:val="22"/>
      <w:lang w:eastAsia="en-US" w:bidi="en-US"/>
    </w:rPr>
  </w:style>
  <w:style w:type="paragraph" w:customStyle="1" w:styleId="1ffff5">
    <w:name w:val="报告正文1"/>
    <w:basedOn w:val="a"/>
    <w:qFormat/>
    <w:rsid w:val="000B4D3C"/>
    <w:pPr>
      <w:wordWrap w:val="0"/>
      <w:adjustRightInd w:val="0"/>
      <w:snapToGrid w:val="0"/>
      <w:spacing w:line="360" w:lineRule="auto"/>
      <w:ind w:firstLineChars="200" w:firstLine="560"/>
    </w:pPr>
    <w:rPr>
      <w:rFonts w:ascii="仿宋_GB2312" w:eastAsia="仿宋_GB2312" w:hAnsi="宋体" w:cs="Times New Roman"/>
      <w:color w:val="000000"/>
      <w:sz w:val="28"/>
      <w:szCs w:val="28"/>
    </w:rPr>
  </w:style>
  <w:style w:type="paragraph" w:customStyle="1" w:styleId="xl32">
    <w:name w:val="xl32"/>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宋体" w:eastAsia="宋体" w:hAnsi="宋体" w:cs="Times New Roman"/>
      <w:color w:val="000000"/>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0B4D3C"/>
    <w:pPr>
      <w:wordWrap w:val="0"/>
    </w:pPr>
    <w:rPr>
      <w:rFonts w:ascii="宋体" w:eastAsia="宋体" w:hAnsi="宋体" w:cs="Times New Roman"/>
      <w:color w:val="000000"/>
      <w:sz w:val="20"/>
      <w:szCs w:val="20"/>
    </w:rPr>
  </w:style>
  <w:style w:type="paragraph" w:customStyle="1" w:styleId="CharCharChar1Char">
    <w:name w:val="Char Char Char1 Char"/>
    <w:basedOn w:val="a"/>
    <w:qFormat/>
    <w:rsid w:val="000B4D3C"/>
    <w:pPr>
      <w:wordWrap w:val="0"/>
    </w:pPr>
    <w:rPr>
      <w:rFonts w:ascii="宋体" w:eastAsia="宋体" w:hAnsi="宋体" w:cs="Times New Roman"/>
      <w:color w:val="000000"/>
      <w:sz w:val="24"/>
      <w:szCs w:val="20"/>
    </w:rPr>
  </w:style>
  <w:style w:type="paragraph" w:customStyle="1" w:styleId="afffffffffffffffffff0">
    <w:name w:val="表一级标题"/>
    <w:basedOn w:val="a"/>
    <w:link w:val="Charffffff9"/>
    <w:qFormat/>
    <w:rsid w:val="000B4D3C"/>
    <w:pPr>
      <w:wordWrap w:val="0"/>
      <w:adjustRightInd w:val="0"/>
      <w:snapToGrid w:val="0"/>
      <w:spacing w:line="360" w:lineRule="auto"/>
    </w:pPr>
    <w:rPr>
      <w:rFonts w:ascii="黑体" w:eastAsia="黑体" w:hAnsi="黑体" w:cs="Times New Roman"/>
      <w:color w:val="000000"/>
      <w:sz w:val="24"/>
      <w:szCs w:val="21"/>
    </w:rPr>
  </w:style>
  <w:style w:type="character" w:customStyle="1" w:styleId="Charffffff9">
    <w:name w:val="表一级标题 Char"/>
    <w:link w:val="afffffffffffffffffff0"/>
    <w:qFormat/>
    <w:locked/>
    <w:rsid w:val="000B4D3C"/>
    <w:rPr>
      <w:rFonts w:ascii="黑体" w:eastAsia="黑体" w:hAnsi="黑体"/>
      <w:color w:val="000000"/>
      <w:kern w:val="2"/>
      <w:sz w:val="24"/>
      <w:szCs w:val="21"/>
    </w:rPr>
  </w:style>
  <w:style w:type="paragraph" w:customStyle="1" w:styleId="WW-2">
    <w:name w:val="WW-列表接续 2"/>
    <w:qFormat/>
    <w:rsid w:val="000B4D3C"/>
    <w:pPr>
      <w:spacing w:after="120" w:line="276" w:lineRule="auto"/>
      <w:ind w:left="840"/>
    </w:pPr>
    <w:rPr>
      <w:rFonts w:hAnsi="宋体"/>
      <w:color w:val="000000"/>
      <w:sz w:val="22"/>
      <w:szCs w:val="21"/>
      <w:lang w:eastAsia="en-US"/>
    </w:rPr>
  </w:style>
  <w:style w:type="paragraph" w:customStyle="1" w:styleId="afffffffffffffffffff1">
    <w:name w:val="二级标题"/>
    <w:basedOn w:val="2"/>
    <w:qFormat/>
    <w:rsid w:val="000B4D3C"/>
    <w:pPr>
      <w:keepLines w:val="0"/>
      <w:wordWrap w:val="0"/>
      <w:adjustRightInd w:val="0"/>
      <w:snapToGrid w:val="0"/>
      <w:spacing w:before="240" w:after="60" w:line="240" w:lineRule="auto"/>
    </w:pPr>
    <w:rPr>
      <w:rFonts w:ascii="Times New Roman" w:eastAsia="宋体" w:hAnsi="Times New Roman" w:cs="Arial"/>
      <w:b w:val="0"/>
      <w:i/>
      <w:iCs/>
      <w:color w:val="000000"/>
      <w:spacing w:val="4"/>
      <w:sz w:val="28"/>
      <w:szCs w:val="20"/>
    </w:rPr>
  </w:style>
  <w:style w:type="paragraph" w:customStyle="1" w:styleId="-e">
    <w:name w:val="书-三级标题"/>
    <w:basedOn w:val="3"/>
    <w:qFormat/>
    <w:rsid w:val="000B4D3C"/>
    <w:pPr>
      <w:keepLines w:val="0"/>
      <w:wordWrap w:val="0"/>
      <w:adjustRightInd w:val="0"/>
      <w:spacing w:before="240" w:after="60" w:line="240" w:lineRule="auto"/>
    </w:pPr>
    <w:rPr>
      <w:rFonts w:eastAsia="黑体" w:hAnsi="Calibri Light" w:cs="Arial"/>
      <w:b w:val="0"/>
      <w:iCs/>
      <w:color w:val="000000"/>
      <w:sz w:val="26"/>
    </w:rPr>
  </w:style>
  <w:style w:type="paragraph" w:customStyle="1" w:styleId="afffffffffffffffffff2">
    <w:name w:val="书一级标题"/>
    <w:basedOn w:val="a"/>
    <w:qFormat/>
    <w:rsid w:val="000B4D3C"/>
    <w:pPr>
      <w:wordWrap w:val="0"/>
      <w:snapToGrid w:val="0"/>
      <w:spacing w:before="240" w:after="60"/>
      <w:outlineLvl w:val="0"/>
    </w:pPr>
    <w:rPr>
      <w:rFonts w:ascii="宋体" w:eastAsia="黑体" w:hAnsi="宋体" w:cs="Times New Roman"/>
      <w:color w:val="000000"/>
      <w:sz w:val="30"/>
      <w:szCs w:val="20"/>
    </w:rPr>
  </w:style>
  <w:style w:type="paragraph" w:customStyle="1" w:styleId="CharCharCharCharCharCharCharCharChar1CharCharCharCharCharCharChar">
    <w:name w:val="Char Char Char Char Char Char Char Char Char1 Char Char Char Char Char Char Char"/>
    <w:basedOn w:val="a"/>
    <w:qFormat/>
    <w:rsid w:val="000B4D3C"/>
    <w:pPr>
      <w:wordWrap w:val="0"/>
      <w:adjustRightInd w:val="0"/>
    </w:pPr>
    <w:rPr>
      <w:rFonts w:ascii="宋体" w:eastAsia="宋体" w:hAnsi="宋体" w:cs="Times New Roman"/>
      <w:color w:val="000000"/>
      <w:sz w:val="24"/>
      <w:szCs w:val="20"/>
    </w:rPr>
  </w:style>
  <w:style w:type="paragraph" w:customStyle="1" w:styleId="afffffffffffffffffff3">
    <w:name w:val="图表头"/>
    <w:basedOn w:val="a"/>
    <w:qFormat/>
    <w:rsid w:val="000B4D3C"/>
    <w:pPr>
      <w:wordWrap w:val="0"/>
      <w:adjustRightInd w:val="0"/>
      <w:spacing w:line="360" w:lineRule="auto"/>
      <w:jc w:val="center"/>
    </w:pPr>
    <w:rPr>
      <w:rFonts w:ascii="黑体" w:eastAsia="黑体" w:hAnsi="宋体" w:cs="Times New Roman"/>
      <w:color w:val="000000"/>
      <w:spacing w:val="5"/>
      <w:sz w:val="24"/>
      <w:szCs w:val="20"/>
    </w:rPr>
  </w:style>
  <w:style w:type="paragraph" w:customStyle="1" w:styleId="afffffffffffffffffff4">
    <w:name w:val="a表格"/>
    <w:basedOn w:val="a"/>
    <w:qFormat/>
    <w:rsid w:val="000B4D3C"/>
    <w:pPr>
      <w:wordWrap w:val="0"/>
      <w:snapToGrid w:val="0"/>
      <w:jc w:val="center"/>
    </w:pPr>
    <w:rPr>
      <w:rFonts w:ascii="宋体" w:eastAsia="宋体" w:hAnsi="宋体" w:cs="Times New Roman"/>
      <w:color w:val="000000"/>
      <w:sz w:val="24"/>
      <w:szCs w:val="21"/>
    </w:rPr>
  </w:style>
  <w:style w:type="paragraph" w:customStyle="1" w:styleId="az">
    <w:name w:val="az"/>
    <w:basedOn w:val="a"/>
    <w:qFormat/>
    <w:rsid w:val="000B4D3C"/>
    <w:pPr>
      <w:wordWrap w:val="0"/>
      <w:adjustRightInd w:val="0"/>
      <w:snapToGrid w:val="0"/>
      <w:spacing w:line="360" w:lineRule="auto"/>
      <w:ind w:firstLineChars="200" w:firstLine="480"/>
    </w:pPr>
    <w:rPr>
      <w:rFonts w:ascii="宋体" w:eastAsia="宋体" w:hAnsi="宋体" w:cs="Times New Roman"/>
      <w:color w:val="000000"/>
      <w:sz w:val="24"/>
      <w:szCs w:val="20"/>
    </w:rPr>
  </w:style>
  <w:style w:type="paragraph" w:customStyle="1" w:styleId="CharCharCharChar20">
    <w:name w:val="Char Char Char Char2"/>
    <w:basedOn w:val="a"/>
    <w:qFormat/>
    <w:rsid w:val="000B4D3C"/>
    <w:pPr>
      <w:wordWrap w:val="0"/>
    </w:pPr>
    <w:rPr>
      <w:rFonts w:ascii="宋体" w:eastAsia="宋体" w:hAnsi="宋体" w:cs="Times New Roman"/>
      <w:color w:val="000000"/>
      <w:sz w:val="24"/>
      <w:szCs w:val="20"/>
    </w:rPr>
  </w:style>
  <w:style w:type="paragraph" w:customStyle="1" w:styleId="3ff3">
    <w:name w:val="正文3"/>
    <w:link w:val="Charffffffa"/>
    <w:qFormat/>
    <w:rsid w:val="000B4D3C"/>
    <w:pPr>
      <w:widowControl w:val="0"/>
      <w:adjustRightInd w:val="0"/>
      <w:spacing w:after="200" w:line="315" w:lineRule="atLeast"/>
      <w:textAlignment w:val="baseline"/>
    </w:pPr>
    <w:rPr>
      <w:rFonts w:ascii="宋体" w:hAnsi="宋体" w:cs="宋体"/>
      <w:kern w:val="2"/>
      <w:sz w:val="24"/>
      <w:szCs w:val="28"/>
      <w:lang w:eastAsia="en-US" w:bidi="en-US"/>
    </w:rPr>
  </w:style>
  <w:style w:type="character" w:customStyle="1" w:styleId="Charffffffa">
    <w:name w:val="正文 Char"/>
    <w:link w:val="3ff3"/>
    <w:qFormat/>
    <w:rsid w:val="000B4D3C"/>
    <w:rPr>
      <w:rFonts w:ascii="宋体" w:hAnsi="宋体" w:cs="宋体"/>
      <w:kern w:val="2"/>
      <w:sz w:val="24"/>
      <w:szCs w:val="28"/>
      <w:lang w:eastAsia="en-US" w:bidi="en-US"/>
    </w:rPr>
  </w:style>
  <w:style w:type="paragraph" w:customStyle="1" w:styleId="2ffff">
    <w:name w:val="第2级标题"/>
    <w:basedOn w:val="2"/>
    <w:next w:val="a"/>
    <w:link w:val="2Charf0"/>
    <w:qFormat/>
    <w:rsid w:val="000B4D3C"/>
    <w:pPr>
      <w:keepLines w:val="0"/>
      <w:tabs>
        <w:tab w:val="left" w:pos="864"/>
      </w:tabs>
      <w:wordWrap w:val="0"/>
      <w:spacing w:before="100" w:beforeAutospacing="1" w:after="100" w:afterAutospacing="1" w:line="500" w:lineRule="exact"/>
      <w:ind w:left="864" w:hanging="864"/>
    </w:pPr>
    <w:rPr>
      <w:rFonts w:ascii="Times New Roman" w:eastAsia="华文中宋" w:hAnsi="Times New Roman" w:cs="Times New Roman"/>
      <w:i/>
      <w:iCs/>
      <w:color w:val="000000"/>
      <w:sz w:val="28"/>
      <w:szCs w:val="28"/>
    </w:rPr>
  </w:style>
  <w:style w:type="character" w:customStyle="1" w:styleId="2Charf0">
    <w:name w:val="第2级标题 Char"/>
    <w:link w:val="2ffff"/>
    <w:qFormat/>
    <w:rsid w:val="000B4D3C"/>
    <w:rPr>
      <w:rFonts w:ascii="Times New Roman" w:eastAsia="华文中宋" w:hAnsi="Times New Roman"/>
      <w:b/>
      <w:bCs/>
      <w:i/>
      <w:iCs/>
      <w:color w:val="000000"/>
      <w:kern w:val="2"/>
      <w:sz w:val="28"/>
      <w:szCs w:val="28"/>
    </w:rPr>
  </w:style>
  <w:style w:type="paragraph" w:customStyle="1" w:styleId="afffffffffffffffffff5">
    <w:name w:val="环小四内容"/>
    <w:basedOn w:val="a"/>
    <w:link w:val="CharCharfffff1"/>
    <w:qFormat/>
    <w:rsid w:val="000B4D3C"/>
    <w:pPr>
      <w:wordWrap w:val="0"/>
      <w:ind w:firstLineChars="200" w:firstLine="480"/>
    </w:pPr>
    <w:rPr>
      <w:rFonts w:ascii="宋体" w:eastAsia="宋体" w:hAnsi="宋体" w:cs="Times New Roman"/>
      <w:color w:val="000000"/>
      <w:sz w:val="24"/>
      <w:szCs w:val="20"/>
    </w:rPr>
  </w:style>
  <w:style w:type="character" w:customStyle="1" w:styleId="CharCharfffff1">
    <w:name w:val="环小四内容 Char Char"/>
    <w:link w:val="afffffffffffffffffff5"/>
    <w:qFormat/>
    <w:locked/>
    <w:rsid w:val="000B4D3C"/>
    <w:rPr>
      <w:rFonts w:ascii="宋体" w:hAnsi="宋体"/>
      <w:color w:val="000000"/>
      <w:kern w:val="2"/>
      <w:sz w:val="24"/>
    </w:rPr>
  </w:style>
  <w:style w:type="paragraph" w:customStyle="1" w:styleId="1ffff6">
    <w:name w:val="华陆正文1"/>
    <w:basedOn w:val="a"/>
    <w:link w:val="1Charc"/>
    <w:qFormat/>
    <w:rsid w:val="000B4D3C"/>
    <w:pPr>
      <w:wordWrap w:val="0"/>
      <w:adjustRightInd w:val="0"/>
      <w:snapToGrid w:val="0"/>
      <w:spacing w:line="360" w:lineRule="auto"/>
    </w:pPr>
    <w:rPr>
      <w:rFonts w:ascii="宋体" w:eastAsia="宋体" w:hAnsi="宋体" w:cs="宋体"/>
      <w:snapToGrid w:val="0"/>
      <w:color w:val="000000"/>
      <w:sz w:val="20"/>
      <w:szCs w:val="21"/>
    </w:rPr>
  </w:style>
  <w:style w:type="character" w:customStyle="1" w:styleId="1Charc">
    <w:name w:val="华陆正文1 Char"/>
    <w:link w:val="1ffff6"/>
    <w:qFormat/>
    <w:rsid w:val="000B4D3C"/>
    <w:rPr>
      <w:rFonts w:ascii="宋体" w:hAnsi="宋体" w:cs="宋体"/>
      <w:snapToGrid w:val="0"/>
      <w:color w:val="000000"/>
      <w:kern w:val="2"/>
      <w:szCs w:val="21"/>
    </w:rPr>
  </w:style>
  <w:style w:type="paragraph" w:customStyle="1" w:styleId="351">
    <w:name w:val="标题3.5"/>
    <w:basedOn w:val="a"/>
    <w:link w:val="35Char"/>
    <w:qFormat/>
    <w:rsid w:val="000B4D3C"/>
    <w:pPr>
      <w:wordWrap w:val="0"/>
    </w:pPr>
    <w:rPr>
      <w:rFonts w:ascii="宋体" w:eastAsia="仿宋_GB2312" w:hAnsi="宋体" w:cs="Times New Roman"/>
      <w:b/>
      <w:color w:val="000000"/>
      <w:sz w:val="24"/>
      <w:szCs w:val="20"/>
    </w:rPr>
  </w:style>
  <w:style w:type="character" w:customStyle="1" w:styleId="35Char">
    <w:name w:val="标题3.5 Char"/>
    <w:link w:val="351"/>
    <w:qFormat/>
    <w:rsid w:val="000B4D3C"/>
    <w:rPr>
      <w:rFonts w:ascii="宋体" w:eastAsia="仿宋_GB2312" w:hAnsi="宋体"/>
      <w:b/>
      <w:color w:val="000000"/>
      <w:kern w:val="2"/>
      <w:sz w:val="24"/>
    </w:rPr>
  </w:style>
  <w:style w:type="paragraph" w:customStyle="1" w:styleId="085151">
    <w:name w:val="样式 小四 首行缩进:  0.85 厘米 行距: 1.5 倍行距1"/>
    <w:basedOn w:val="a"/>
    <w:link w:val="085151Char"/>
    <w:qFormat/>
    <w:rsid w:val="000B4D3C"/>
    <w:pPr>
      <w:wordWrap w:val="0"/>
      <w:spacing w:line="360" w:lineRule="auto"/>
      <w:ind w:firstLine="480"/>
    </w:pPr>
    <w:rPr>
      <w:rFonts w:ascii="宋体" w:eastAsia="宋体" w:hAnsi="宋体" w:cs="宋体"/>
      <w:color w:val="000000"/>
      <w:sz w:val="24"/>
      <w:szCs w:val="20"/>
    </w:rPr>
  </w:style>
  <w:style w:type="character" w:customStyle="1" w:styleId="085151Char">
    <w:name w:val="样式 小四 首行缩进:  0.85 厘米 行距: 1.5 倍行距1 Char"/>
    <w:link w:val="085151"/>
    <w:qFormat/>
    <w:rsid w:val="000B4D3C"/>
    <w:rPr>
      <w:rFonts w:ascii="宋体" w:hAnsi="宋体" w:cs="宋体"/>
      <w:color w:val="000000"/>
      <w:kern w:val="2"/>
      <w:sz w:val="24"/>
    </w:rPr>
  </w:style>
  <w:style w:type="paragraph" w:customStyle="1" w:styleId="127">
    <w:name w:val="样式12"/>
    <w:basedOn w:val="3"/>
    <w:link w:val="12Char0"/>
    <w:qFormat/>
    <w:rsid w:val="000B4D3C"/>
    <w:pPr>
      <w:keepLines w:val="0"/>
      <w:pBdr>
        <w:top w:val="thinThickSmallGap" w:sz="18" w:space="1" w:color="auto"/>
      </w:pBdr>
      <w:wordWrap w:val="0"/>
      <w:adjustRightInd w:val="0"/>
      <w:snapToGrid w:val="0"/>
      <w:spacing w:before="156" w:afterLines="50" w:after="60" w:line="360" w:lineRule="auto"/>
    </w:pPr>
    <w:rPr>
      <w:rFonts w:ascii="黑体" w:eastAsia="黑体" w:hAnsi="Calibri Light" w:cs="Times New Roman"/>
      <w:color w:val="000000"/>
      <w:sz w:val="28"/>
    </w:rPr>
  </w:style>
  <w:style w:type="character" w:customStyle="1" w:styleId="12Char0">
    <w:name w:val="样式12 Char"/>
    <w:link w:val="127"/>
    <w:qFormat/>
    <w:rsid w:val="000B4D3C"/>
    <w:rPr>
      <w:rFonts w:ascii="黑体" w:eastAsia="黑体" w:hAnsi="Calibri Light"/>
      <w:b/>
      <w:bCs/>
      <w:color w:val="000000"/>
      <w:kern w:val="2"/>
      <w:sz w:val="28"/>
      <w:szCs w:val="32"/>
    </w:rPr>
  </w:style>
  <w:style w:type="paragraph" w:customStyle="1" w:styleId="2ffff0">
    <w:name w:val="样式 正文文本 + 首行缩进:  2 字符"/>
    <w:basedOn w:val="af0"/>
    <w:link w:val="2Charf1"/>
    <w:qFormat/>
    <w:rsid w:val="000B4D3C"/>
    <w:pPr>
      <w:wordWrap w:val="0"/>
      <w:adjustRightInd w:val="0"/>
      <w:snapToGrid w:val="0"/>
      <w:spacing w:before="120" w:after="0" w:line="300" w:lineRule="auto"/>
      <w:ind w:firstLineChars="200" w:firstLine="200"/>
      <w:textAlignment w:val="baseline"/>
    </w:pPr>
    <w:rPr>
      <w:rFonts w:ascii="宋体" w:eastAsia="宋体" w:hAnsi="宋体" w:cs="Times New Roman"/>
      <w:color w:val="FF0000"/>
      <w:szCs w:val="20"/>
    </w:rPr>
  </w:style>
  <w:style w:type="character" w:customStyle="1" w:styleId="2Charf1">
    <w:name w:val="样式 正文文本 + 首行缩进:  2 字符 Char"/>
    <w:link w:val="2ffff0"/>
    <w:qFormat/>
    <w:rsid w:val="000B4D3C"/>
    <w:rPr>
      <w:rFonts w:ascii="宋体" w:hAnsi="宋体"/>
      <w:color w:val="FF0000"/>
      <w:kern w:val="2"/>
      <w:sz w:val="24"/>
    </w:rPr>
  </w:style>
  <w:style w:type="paragraph" w:customStyle="1" w:styleId="afffffffffffffffffff6">
    <w:name w:val="报告书三级标题"/>
    <w:basedOn w:val="3"/>
    <w:next w:val="a"/>
    <w:link w:val="Charffffffb"/>
    <w:qFormat/>
    <w:rsid w:val="000B4D3C"/>
    <w:pPr>
      <w:keepLines w:val="0"/>
      <w:wordWrap w:val="0"/>
      <w:adjustRightInd w:val="0"/>
      <w:spacing w:before="240" w:after="60" w:line="240" w:lineRule="auto"/>
    </w:pPr>
    <w:rPr>
      <w:rFonts w:eastAsia="黑体" w:hAnsi="Calibri Light" w:cs="Times New Roman"/>
      <w:color w:val="000000"/>
      <w:kern w:val="24"/>
      <w:sz w:val="26"/>
      <w:szCs w:val="24"/>
    </w:rPr>
  </w:style>
  <w:style w:type="character" w:customStyle="1" w:styleId="Charffffffb">
    <w:name w:val="报告书三级标题 Char"/>
    <w:link w:val="afffffffffffffffffff6"/>
    <w:qFormat/>
    <w:rsid w:val="000B4D3C"/>
    <w:rPr>
      <w:rFonts w:ascii="Times New Roman" w:eastAsia="黑体" w:hAnsi="Calibri Light"/>
      <w:b/>
      <w:bCs/>
      <w:color w:val="000000"/>
      <w:kern w:val="24"/>
      <w:sz w:val="26"/>
      <w:szCs w:val="24"/>
    </w:rPr>
  </w:style>
  <w:style w:type="paragraph" w:customStyle="1" w:styleId="1ffff7">
    <w:name w:val="报告书三级标题1"/>
    <w:basedOn w:val="afffffffffffffffffff6"/>
    <w:link w:val="1Chard"/>
    <w:qFormat/>
    <w:rsid w:val="000B4D3C"/>
  </w:style>
  <w:style w:type="character" w:customStyle="1" w:styleId="1Chard">
    <w:name w:val="报告书三级标题1 Char"/>
    <w:link w:val="1ffff7"/>
    <w:qFormat/>
    <w:rsid w:val="000B4D3C"/>
    <w:rPr>
      <w:rFonts w:ascii="Times New Roman" w:eastAsia="黑体" w:hAnsi="Calibri Light"/>
      <w:b/>
      <w:bCs/>
      <w:color w:val="000000"/>
      <w:kern w:val="24"/>
      <w:sz w:val="26"/>
      <w:szCs w:val="24"/>
    </w:rPr>
  </w:style>
  <w:style w:type="paragraph" w:customStyle="1" w:styleId="31113CharChar3CharCharCharChar">
    <w:name w:val="我的 标题 3条标题1.1.1标题 3 Char Char小标题头小节标题标题 3 Char Char Char标... Char"/>
    <w:basedOn w:val="3"/>
    <w:link w:val="31113CharChar3CharCharCharCharChar"/>
    <w:qFormat/>
    <w:rsid w:val="000B4D3C"/>
    <w:pPr>
      <w:keepLines w:val="0"/>
      <w:wordWrap w:val="0"/>
      <w:adjustRightInd w:val="0"/>
      <w:snapToGrid w:val="0"/>
      <w:spacing w:before="240" w:after="60" w:line="360" w:lineRule="auto"/>
      <w:textAlignment w:val="baseline"/>
    </w:pPr>
    <w:rPr>
      <w:rFonts w:eastAsia="黑体" w:hAnsi="Calibri Light" w:cs="Times New Roman"/>
      <w:b w:val="0"/>
      <w:snapToGrid w:val="0"/>
      <w:color w:val="000000"/>
      <w:sz w:val="28"/>
      <w:szCs w:val="28"/>
    </w:rPr>
  </w:style>
  <w:style w:type="character" w:customStyle="1" w:styleId="31113CharChar3CharCharCharCharChar">
    <w:name w:val="我的 标题 3条标题1.1.1标题 3 Char Char小标题头小节标题标题 3 Char Char Char标... Char Char"/>
    <w:link w:val="31113CharChar3CharCharCharChar"/>
    <w:qFormat/>
    <w:rsid w:val="000B4D3C"/>
    <w:rPr>
      <w:rFonts w:ascii="Times New Roman" w:eastAsia="黑体" w:hAnsi="Calibri Light"/>
      <w:bCs/>
      <w:snapToGrid w:val="0"/>
      <w:color w:val="000000"/>
      <w:kern w:val="2"/>
      <w:sz w:val="28"/>
      <w:szCs w:val="28"/>
    </w:rPr>
  </w:style>
  <w:style w:type="paragraph" w:customStyle="1" w:styleId="000">
    <w:name w:val="正文00"/>
    <w:basedOn w:val="a"/>
    <w:link w:val="00Char"/>
    <w:qFormat/>
    <w:rsid w:val="000B4D3C"/>
    <w:pPr>
      <w:wordWrap w:val="0"/>
      <w:snapToGrid w:val="0"/>
      <w:spacing w:line="360" w:lineRule="auto"/>
      <w:ind w:firstLineChars="200" w:firstLine="200"/>
    </w:pPr>
    <w:rPr>
      <w:rFonts w:ascii="宋体" w:eastAsia="宋体" w:hAnsi="宋体" w:cs="Times New Roman"/>
      <w:color w:val="000000"/>
      <w:sz w:val="24"/>
      <w:szCs w:val="32"/>
    </w:rPr>
  </w:style>
  <w:style w:type="character" w:customStyle="1" w:styleId="00Char">
    <w:name w:val="正文00 Char"/>
    <w:link w:val="000"/>
    <w:qFormat/>
    <w:rsid w:val="000B4D3C"/>
    <w:rPr>
      <w:rFonts w:ascii="宋体" w:hAnsi="宋体"/>
      <w:color w:val="000000"/>
      <w:kern w:val="2"/>
      <w:sz w:val="24"/>
      <w:szCs w:val="32"/>
    </w:rPr>
  </w:style>
  <w:style w:type="paragraph" w:customStyle="1" w:styleId="157">
    <w:name w:val="样式 小四 非加粗 行距: 1.5 倍行距"/>
    <w:basedOn w:val="a"/>
    <w:link w:val="15Char0"/>
    <w:qFormat/>
    <w:rsid w:val="000B4D3C"/>
    <w:pPr>
      <w:wordWrap w:val="0"/>
      <w:spacing w:line="360" w:lineRule="auto"/>
      <w:jc w:val="center"/>
    </w:pPr>
    <w:rPr>
      <w:rFonts w:ascii="宋体" w:eastAsia="宋体" w:hAnsi="宋体" w:cs="宋体"/>
      <w:b/>
      <w:bCs/>
      <w:color w:val="000000"/>
      <w:sz w:val="24"/>
      <w:szCs w:val="32"/>
    </w:rPr>
  </w:style>
  <w:style w:type="character" w:customStyle="1" w:styleId="15Char0">
    <w:name w:val="样式 小四 非加粗 行距: 1.5 倍行距 Char"/>
    <w:link w:val="157"/>
    <w:qFormat/>
    <w:rsid w:val="000B4D3C"/>
    <w:rPr>
      <w:rFonts w:ascii="宋体" w:hAnsi="宋体" w:cs="宋体"/>
      <w:b/>
      <w:bCs/>
      <w:color w:val="000000"/>
      <w:kern w:val="2"/>
      <w:sz w:val="24"/>
      <w:szCs w:val="32"/>
    </w:rPr>
  </w:style>
  <w:style w:type="paragraph" w:customStyle="1" w:styleId="chen">
    <w:name w:val="谏壁正文chen"/>
    <w:basedOn w:val="a"/>
    <w:link w:val="chenChar"/>
    <w:qFormat/>
    <w:rsid w:val="000B4D3C"/>
    <w:pPr>
      <w:wordWrap w:val="0"/>
      <w:spacing w:line="360" w:lineRule="auto"/>
      <w:ind w:firstLineChars="200" w:firstLine="200"/>
    </w:pPr>
    <w:rPr>
      <w:rFonts w:ascii="宋体" w:eastAsia="宋体" w:hAnsi="宋体" w:cs="Times New Roman"/>
      <w:color w:val="000000"/>
      <w:sz w:val="24"/>
      <w:szCs w:val="20"/>
    </w:rPr>
  </w:style>
  <w:style w:type="character" w:customStyle="1" w:styleId="chenChar">
    <w:name w:val="谏壁正文chen Char"/>
    <w:link w:val="chen"/>
    <w:qFormat/>
    <w:rsid w:val="000B4D3C"/>
    <w:rPr>
      <w:rFonts w:ascii="宋体" w:hAnsi="宋体"/>
      <w:color w:val="000000"/>
      <w:kern w:val="2"/>
      <w:sz w:val="24"/>
    </w:rPr>
  </w:style>
  <w:style w:type="paragraph" w:customStyle="1" w:styleId="ENFI">
    <w:name w:val="ENFI表体"/>
    <w:basedOn w:val="a"/>
    <w:link w:val="ENFICharChar"/>
    <w:qFormat/>
    <w:rsid w:val="000B4D3C"/>
    <w:pPr>
      <w:wordWrap w:val="0"/>
      <w:adjustRightInd w:val="0"/>
      <w:snapToGrid w:val="0"/>
      <w:spacing w:line="240" w:lineRule="atLeast"/>
      <w:jc w:val="center"/>
    </w:pPr>
    <w:rPr>
      <w:rFonts w:ascii="宋体" w:eastAsia="仿宋_GB2312" w:hAnsi="宋体" w:cs="Times New Roman"/>
      <w:color w:val="000000"/>
      <w:sz w:val="24"/>
      <w:szCs w:val="20"/>
    </w:rPr>
  </w:style>
  <w:style w:type="character" w:customStyle="1" w:styleId="ENFICharChar">
    <w:name w:val="ENFI表体 Char Char"/>
    <w:link w:val="ENFI"/>
    <w:qFormat/>
    <w:rsid w:val="000B4D3C"/>
    <w:rPr>
      <w:rFonts w:ascii="宋体" w:eastAsia="仿宋_GB2312" w:hAnsi="宋体"/>
      <w:color w:val="000000"/>
      <w:kern w:val="2"/>
      <w:sz w:val="24"/>
    </w:rPr>
  </w:style>
  <w:style w:type="paragraph" w:customStyle="1" w:styleId="afffffffffffffffffff7">
    <w:name w:val="燕山正文"/>
    <w:basedOn w:val="a"/>
    <w:link w:val="Charffffffc"/>
    <w:qFormat/>
    <w:rsid w:val="000B4D3C"/>
    <w:pPr>
      <w:tabs>
        <w:tab w:val="left" w:pos="4680"/>
      </w:tabs>
      <w:wordWrap w:val="0"/>
      <w:adjustRightInd w:val="0"/>
      <w:snapToGrid w:val="0"/>
      <w:spacing w:line="360" w:lineRule="auto"/>
      <w:ind w:firstLineChars="200" w:firstLine="520"/>
    </w:pPr>
    <w:rPr>
      <w:rFonts w:ascii="宋体" w:eastAsia="宋体" w:hAnsi="宋体" w:cs="Times New Roman"/>
      <w:snapToGrid w:val="0"/>
      <w:color w:val="000000"/>
      <w:spacing w:val="10"/>
      <w:sz w:val="24"/>
      <w:szCs w:val="20"/>
    </w:rPr>
  </w:style>
  <w:style w:type="character" w:customStyle="1" w:styleId="Charffffffc">
    <w:name w:val="燕山正文 Char"/>
    <w:link w:val="afffffffffffffffffff7"/>
    <w:qFormat/>
    <w:rsid w:val="000B4D3C"/>
    <w:rPr>
      <w:rFonts w:ascii="宋体" w:hAnsi="宋体"/>
      <w:snapToGrid w:val="0"/>
      <w:color w:val="000000"/>
      <w:spacing w:val="10"/>
      <w:kern w:val="2"/>
      <w:sz w:val="24"/>
    </w:rPr>
  </w:style>
  <w:style w:type="paragraph" w:customStyle="1" w:styleId="afffffffffffffffffff8">
    <w:name w:val="表头王"/>
    <w:basedOn w:val="a"/>
    <w:link w:val="Charffffffd"/>
    <w:qFormat/>
    <w:rsid w:val="000B4D3C"/>
    <w:pPr>
      <w:wordWrap w:val="0"/>
      <w:adjustRightInd w:val="0"/>
      <w:snapToGrid w:val="0"/>
      <w:spacing w:line="360" w:lineRule="auto"/>
      <w:jc w:val="center"/>
    </w:pPr>
    <w:rPr>
      <w:rFonts w:ascii="黑体" w:eastAsia="黑体" w:hAnsi="宋体" w:cs="Times New Roman"/>
      <w:b/>
      <w:color w:val="000000"/>
      <w:spacing w:val="10"/>
      <w:sz w:val="24"/>
      <w:szCs w:val="20"/>
    </w:rPr>
  </w:style>
  <w:style w:type="character" w:customStyle="1" w:styleId="Charffffffd">
    <w:name w:val="表头王 Char"/>
    <w:link w:val="afffffffffffffffffff8"/>
    <w:qFormat/>
    <w:rsid w:val="000B4D3C"/>
    <w:rPr>
      <w:rFonts w:ascii="黑体" w:eastAsia="黑体" w:hAnsi="宋体"/>
      <w:b/>
      <w:color w:val="000000"/>
      <w:spacing w:val="10"/>
      <w:kern w:val="2"/>
      <w:sz w:val="24"/>
    </w:rPr>
  </w:style>
  <w:style w:type="paragraph" w:customStyle="1" w:styleId="afffffffffffffffffff9">
    <w:name w:val="报告书一级标题"/>
    <w:basedOn w:val="afffffffffffffffffffa"/>
    <w:link w:val="Charffffffe"/>
    <w:qFormat/>
    <w:rsid w:val="000B4D3C"/>
    <w:pPr>
      <w:spacing w:before="240" w:after="60"/>
    </w:pPr>
    <w:rPr>
      <w:sz w:val="30"/>
      <w:szCs w:val="30"/>
    </w:rPr>
  </w:style>
  <w:style w:type="paragraph" w:customStyle="1" w:styleId="afffffffffffffffffffa">
    <w:name w:val="一级标题王"/>
    <w:basedOn w:val="2"/>
    <w:qFormat/>
    <w:rsid w:val="000B4D3C"/>
    <w:pPr>
      <w:keepLines w:val="0"/>
      <w:wordWrap w:val="0"/>
      <w:autoSpaceDE w:val="0"/>
      <w:autoSpaceDN w:val="0"/>
      <w:adjustRightInd w:val="0"/>
      <w:snapToGrid w:val="0"/>
      <w:spacing w:before="0" w:after="0" w:line="360" w:lineRule="auto"/>
      <w:outlineLvl w:val="0"/>
    </w:pPr>
    <w:rPr>
      <w:rFonts w:ascii="黑体" w:eastAsia="宋体" w:hAnsi="Times New Roman" w:cs="Times New Roman"/>
      <w:bCs w:val="0"/>
      <w:i/>
      <w:iCs/>
      <w:color w:val="000000"/>
      <w:sz w:val="24"/>
      <w:szCs w:val="24"/>
    </w:rPr>
  </w:style>
  <w:style w:type="character" w:customStyle="1" w:styleId="Charffffffe">
    <w:name w:val="报告书一级标题 Char"/>
    <w:link w:val="afffffffffffffffffff9"/>
    <w:qFormat/>
    <w:rsid w:val="000B4D3C"/>
    <w:rPr>
      <w:rFonts w:ascii="黑体" w:hAnsi="Times New Roman"/>
      <w:b/>
      <w:i/>
      <w:iCs/>
      <w:color w:val="000000"/>
      <w:kern w:val="2"/>
      <w:sz w:val="30"/>
      <w:szCs w:val="30"/>
    </w:rPr>
  </w:style>
  <w:style w:type="paragraph" w:customStyle="1" w:styleId="afffffffffffffffffffb">
    <w:name w:val="表蕊"/>
    <w:basedOn w:val="a"/>
    <w:link w:val="Char1ff"/>
    <w:qFormat/>
    <w:rsid w:val="000B4D3C"/>
    <w:pPr>
      <w:wordWrap w:val="0"/>
      <w:adjustRightInd w:val="0"/>
      <w:spacing w:line="320" w:lineRule="atLeast"/>
      <w:textAlignment w:val="baseline"/>
    </w:pPr>
    <w:rPr>
      <w:rFonts w:ascii="宋体" w:eastAsia="楷体_GB2312" w:hAnsi="宋体" w:cs="Times New Roman"/>
      <w:color w:val="000000"/>
      <w:spacing w:val="-10"/>
      <w:sz w:val="24"/>
      <w:szCs w:val="20"/>
    </w:rPr>
  </w:style>
  <w:style w:type="character" w:customStyle="1" w:styleId="Char1ff">
    <w:name w:val="表蕊 Char1"/>
    <w:link w:val="afffffffffffffffffffb"/>
    <w:qFormat/>
    <w:rsid w:val="000B4D3C"/>
    <w:rPr>
      <w:rFonts w:ascii="宋体" w:eastAsia="楷体_GB2312" w:hAnsi="宋体"/>
      <w:color w:val="000000"/>
      <w:spacing w:val="-10"/>
      <w:kern w:val="2"/>
      <w:sz w:val="24"/>
    </w:rPr>
  </w:style>
  <w:style w:type="paragraph" w:customStyle="1" w:styleId="ENFI0">
    <w:name w:val="ENFI正文"/>
    <w:basedOn w:val="a"/>
    <w:link w:val="ENFICharChar0"/>
    <w:qFormat/>
    <w:rsid w:val="000B4D3C"/>
    <w:pPr>
      <w:wordWrap w:val="0"/>
      <w:adjustRightInd w:val="0"/>
      <w:snapToGrid w:val="0"/>
      <w:spacing w:line="500" w:lineRule="exact"/>
      <w:ind w:firstLine="567"/>
    </w:pPr>
    <w:rPr>
      <w:rFonts w:ascii="宋体" w:eastAsia="仿宋_GB2312" w:hAnsi="宋体" w:cs="Times New Roman"/>
      <w:snapToGrid w:val="0"/>
      <w:color w:val="000000"/>
      <w:sz w:val="28"/>
      <w:szCs w:val="20"/>
    </w:rPr>
  </w:style>
  <w:style w:type="character" w:customStyle="1" w:styleId="ENFICharChar0">
    <w:name w:val="ENFI正文 Char Char"/>
    <w:link w:val="ENFI0"/>
    <w:qFormat/>
    <w:rsid w:val="000B4D3C"/>
    <w:rPr>
      <w:rFonts w:ascii="宋体" w:eastAsia="仿宋_GB2312" w:hAnsi="宋体"/>
      <w:snapToGrid w:val="0"/>
      <w:color w:val="000000"/>
      <w:kern w:val="2"/>
      <w:sz w:val="28"/>
    </w:rPr>
  </w:style>
  <w:style w:type="paragraph" w:customStyle="1" w:styleId="afffffffffffffffffffc">
    <w:name w:val="图数字"/>
    <w:basedOn w:val="a"/>
    <w:link w:val="Charfffffff"/>
    <w:semiHidden/>
    <w:qFormat/>
    <w:rsid w:val="000B4D3C"/>
    <w:pPr>
      <w:wordWrap w:val="0"/>
      <w:spacing w:line="280" w:lineRule="exact"/>
      <w:jc w:val="center"/>
    </w:pPr>
    <w:rPr>
      <w:rFonts w:ascii="宋体" w:eastAsia="仿宋_GB2312" w:hAnsi="宋体" w:cs="Times New Roman"/>
      <w:color w:val="000000"/>
      <w:sz w:val="24"/>
      <w:szCs w:val="21"/>
    </w:rPr>
  </w:style>
  <w:style w:type="character" w:customStyle="1" w:styleId="Charfffffff">
    <w:name w:val="图数字 Char"/>
    <w:link w:val="afffffffffffffffffffc"/>
    <w:semiHidden/>
    <w:qFormat/>
    <w:rsid w:val="000B4D3C"/>
    <w:rPr>
      <w:rFonts w:ascii="宋体" w:eastAsia="仿宋_GB2312" w:hAnsi="宋体"/>
      <w:color w:val="000000"/>
      <w:kern w:val="2"/>
      <w:sz w:val="24"/>
      <w:szCs w:val="21"/>
    </w:rPr>
  </w:style>
  <w:style w:type="paragraph" w:customStyle="1" w:styleId="158">
    <w:name w:val="正文正文正文 1.5 倍行距"/>
    <w:basedOn w:val="a"/>
    <w:link w:val="15Char1"/>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15Char1">
    <w:name w:val="正文正文正文 1.5 倍行距 Char"/>
    <w:link w:val="158"/>
    <w:qFormat/>
    <w:locked/>
    <w:rsid w:val="000B4D3C"/>
    <w:rPr>
      <w:rFonts w:ascii="宋体" w:hAnsi="宋体"/>
      <w:color w:val="000000"/>
      <w:kern w:val="2"/>
      <w:sz w:val="24"/>
    </w:rPr>
  </w:style>
  <w:style w:type="paragraph" w:customStyle="1" w:styleId="afffffffffffffffffffd">
    <w:name w:val="正文何黎"/>
    <w:basedOn w:val="a"/>
    <w:link w:val="Charfffffff0"/>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Charfffffff0">
    <w:name w:val="正文何黎 Char"/>
    <w:link w:val="afffffffffffffffffffd"/>
    <w:qFormat/>
    <w:rsid w:val="000B4D3C"/>
    <w:rPr>
      <w:rFonts w:ascii="宋体" w:hAnsi="宋体"/>
      <w:color w:val="000000"/>
      <w:kern w:val="2"/>
      <w:sz w:val="24"/>
    </w:rPr>
  </w:style>
  <w:style w:type="paragraph" w:customStyle="1" w:styleId="-lg">
    <w:name w:val="正文-lg"/>
    <w:basedOn w:val="a"/>
    <w:link w:val="-lgChar"/>
    <w:qFormat/>
    <w:rsid w:val="000B4D3C"/>
    <w:pPr>
      <w:wordWrap w:val="0"/>
      <w:ind w:firstLineChars="200" w:firstLine="200"/>
    </w:pPr>
    <w:rPr>
      <w:rFonts w:ascii="宋体" w:eastAsia="宋体" w:hAnsi="宋体" w:cs="·..."/>
      <w:color w:val="000000"/>
      <w:sz w:val="24"/>
      <w:szCs w:val="22"/>
    </w:rPr>
  </w:style>
  <w:style w:type="character" w:customStyle="1" w:styleId="-lgChar">
    <w:name w:val="正文-lg Char"/>
    <w:link w:val="-lg"/>
    <w:qFormat/>
    <w:rsid w:val="000B4D3C"/>
    <w:rPr>
      <w:rFonts w:ascii="宋体" w:hAnsi="宋体" w:cs="·..."/>
      <w:color w:val="000000"/>
      <w:kern w:val="2"/>
      <w:sz w:val="24"/>
      <w:szCs w:val="22"/>
    </w:rPr>
  </w:style>
  <w:style w:type="paragraph" w:customStyle="1" w:styleId="afffffffffffffffffffe">
    <w:name w:val="图框"/>
    <w:basedOn w:val="a"/>
    <w:link w:val="Charfffffff1"/>
    <w:qFormat/>
    <w:rsid w:val="000B4D3C"/>
    <w:pPr>
      <w:wordWrap w:val="0"/>
      <w:jc w:val="center"/>
    </w:pPr>
    <w:rPr>
      <w:rFonts w:ascii="宋体" w:eastAsia="宋体" w:hAnsi="宋体" w:cs="Times New Roman"/>
      <w:color w:val="000000"/>
      <w:sz w:val="24"/>
      <w:szCs w:val="21"/>
    </w:rPr>
  </w:style>
  <w:style w:type="character" w:customStyle="1" w:styleId="Charfffffff1">
    <w:name w:val="图框 Char"/>
    <w:link w:val="afffffffffffffffffffe"/>
    <w:qFormat/>
    <w:rsid w:val="000B4D3C"/>
    <w:rPr>
      <w:rFonts w:ascii="宋体" w:hAnsi="宋体"/>
      <w:color w:val="000000"/>
      <w:kern w:val="2"/>
      <w:sz w:val="24"/>
      <w:szCs w:val="21"/>
    </w:rPr>
  </w:style>
  <w:style w:type="paragraph" w:customStyle="1" w:styleId="affffffffffffffffffff">
    <w:name w:val="报告表格"/>
    <w:basedOn w:val="a"/>
    <w:link w:val="Charfffffff2"/>
    <w:qFormat/>
    <w:rsid w:val="000B4D3C"/>
    <w:pPr>
      <w:wordWrap w:val="0"/>
      <w:autoSpaceDE w:val="0"/>
      <w:autoSpaceDN w:val="0"/>
      <w:adjustRightInd w:val="0"/>
      <w:spacing w:before="40" w:after="40"/>
      <w:jc w:val="center"/>
      <w:textAlignment w:val="bottom"/>
    </w:pPr>
    <w:rPr>
      <w:rFonts w:ascii="宋体" w:eastAsia="宋体" w:hAnsi="宋体" w:cs="Times New Roman"/>
      <w:color w:val="000000"/>
      <w:sz w:val="24"/>
      <w:szCs w:val="20"/>
    </w:rPr>
  </w:style>
  <w:style w:type="character" w:customStyle="1" w:styleId="Charfffffff2">
    <w:name w:val="报告表格 Char"/>
    <w:link w:val="affffffffffffffffffff"/>
    <w:qFormat/>
    <w:rsid w:val="000B4D3C"/>
    <w:rPr>
      <w:rFonts w:ascii="宋体" w:hAnsi="宋体"/>
      <w:color w:val="000000"/>
      <w:kern w:val="2"/>
      <w:sz w:val="24"/>
    </w:rPr>
  </w:style>
  <w:style w:type="paragraph" w:customStyle="1" w:styleId="aaa">
    <w:name w:val="aaa"/>
    <w:basedOn w:val="a"/>
    <w:link w:val="aaaChar"/>
    <w:qFormat/>
    <w:rsid w:val="000B4D3C"/>
    <w:pPr>
      <w:wordWrap w:val="0"/>
      <w:spacing w:beforeLines="50" w:afterLines="50" w:line="360" w:lineRule="auto"/>
      <w:ind w:firstLineChars="200" w:firstLine="480"/>
    </w:pPr>
    <w:rPr>
      <w:rFonts w:ascii="ˎ̥" w:eastAsia="宋体" w:hAnsi="ˎ̥" w:cs="Times New Roman"/>
      <w:bCs/>
      <w:color w:val="000000"/>
      <w:sz w:val="24"/>
      <w:szCs w:val="20"/>
    </w:rPr>
  </w:style>
  <w:style w:type="character" w:customStyle="1" w:styleId="aaaChar">
    <w:name w:val="aaa Char"/>
    <w:link w:val="aaa"/>
    <w:qFormat/>
    <w:rsid w:val="000B4D3C"/>
    <w:rPr>
      <w:rFonts w:ascii="ˎ̥" w:hAnsi="ˎ̥"/>
      <w:bCs/>
      <w:color w:val="000000"/>
      <w:kern w:val="2"/>
      <w:sz w:val="24"/>
    </w:rPr>
  </w:style>
  <w:style w:type="paragraph" w:customStyle="1" w:styleId="affffffffffffffffffff0">
    <w:name w:val="报告"/>
    <w:basedOn w:val="a"/>
    <w:link w:val="Charfffffff3"/>
    <w:qFormat/>
    <w:rsid w:val="000B4D3C"/>
    <w:pPr>
      <w:wordWrap w:val="0"/>
      <w:overflowPunct w:val="0"/>
      <w:autoSpaceDE w:val="0"/>
      <w:autoSpaceDN w:val="0"/>
      <w:adjustRightInd w:val="0"/>
      <w:spacing w:before="120" w:after="120" w:line="400" w:lineRule="atLeast"/>
      <w:ind w:leftChars="400" w:left="840"/>
      <w:textAlignment w:val="baseline"/>
    </w:pPr>
    <w:rPr>
      <w:rFonts w:ascii="宋体" w:eastAsia="宋体" w:hAnsi="宋体" w:cs="Times New Roman"/>
      <w:color w:val="000000"/>
      <w:sz w:val="24"/>
      <w:szCs w:val="20"/>
    </w:rPr>
  </w:style>
  <w:style w:type="character" w:customStyle="1" w:styleId="Charfffffff3">
    <w:name w:val="报告 Char"/>
    <w:link w:val="affffffffffffffffffff0"/>
    <w:qFormat/>
    <w:rsid w:val="000B4D3C"/>
    <w:rPr>
      <w:rFonts w:ascii="宋体" w:hAnsi="宋体"/>
      <w:color w:val="000000"/>
      <w:kern w:val="2"/>
      <w:sz w:val="24"/>
    </w:rPr>
  </w:style>
  <w:style w:type="paragraph" w:customStyle="1" w:styleId="affffffffffffffffffff1">
    <w:name w:val="表格正文居中"/>
    <w:basedOn w:val="a"/>
    <w:link w:val="Charfffffff4"/>
    <w:qFormat/>
    <w:rsid w:val="000B4D3C"/>
    <w:pPr>
      <w:wordWrap w:val="0"/>
      <w:ind w:left="-115"/>
      <w:jc w:val="center"/>
    </w:pPr>
    <w:rPr>
      <w:rFonts w:ascii="Calibri" w:eastAsia="宋体" w:hAnsi="Calibri" w:cs="Times New Roman"/>
      <w:color w:val="000000"/>
      <w:sz w:val="24"/>
      <w:szCs w:val="21"/>
    </w:rPr>
  </w:style>
  <w:style w:type="character" w:customStyle="1" w:styleId="Charfffffff4">
    <w:name w:val="表格正文居中 Char"/>
    <w:link w:val="affffffffffffffffffff1"/>
    <w:qFormat/>
    <w:rsid w:val="000B4D3C"/>
    <w:rPr>
      <w:color w:val="000000"/>
      <w:kern w:val="2"/>
      <w:sz w:val="24"/>
      <w:szCs w:val="21"/>
    </w:rPr>
  </w:style>
  <w:style w:type="paragraph" w:customStyle="1" w:styleId="301">
    <w:name w:val="样式 宋体 四号 行距: 固定值 30 磅"/>
    <w:basedOn w:val="a"/>
    <w:link w:val="30Char"/>
    <w:qFormat/>
    <w:rsid w:val="000B4D3C"/>
    <w:pPr>
      <w:wordWrap w:val="0"/>
      <w:spacing w:line="600" w:lineRule="exact"/>
      <w:ind w:firstLineChars="200" w:firstLine="560"/>
    </w:pPr>
    <w:rPr>
      <w:rFonts w:ascii="宋体" w:eastAsia="宋体" w:hAnsi="宋体" w:cs="Times New Roman"/>
      <w:color w:val="000000"/>
      <w:sz w:val="28"/>
      <w:szCs w:val="20"/>
    </w:rPr>
  </w:style>
  <w:style w:type="character" w:customStyle="1" w:styleId="30Char">
    <w:name w:val="样式 宋体 四号 行距: 固定值 30 磅 Char"/>
    <w:link w:val="301"/>
    <w:qFormat/>
    <w:rsid w:val="000B4D3C"/>
    <w:rPr>
      <w:rFonts w:ascii="宋体" w:hAnsi="宋体"/>
      <w:color w:val="000000"/>
      <w:kern w:val="2"/>
      <w:sz w:val="28"/>
    </w:rPr>
  </w:style>
  <w:style w:type="paragraph" w:customStyle="1" w:styleId="321">
    <w:name w:val="正文 32"/>
    <w:basedOn w:val="a"/>
    <w:link w:val="32Char"/>
    <w:qFormat/>
    <w:rsid w:val="000B4D3C"/>
    <w:pPr>
      <w:wordWrap w:val="0"/>
      <w:autoSpaceDE w:val="0"/>
      <w:autoSpaceDN w:val="0"/>
      <w:adjustRightInd w:val="0"/>
      <w:spacing w:line="300" w:lineRule="auto"/>
      <w:ind w:firstLine="567"/>
      <w:textAlignment w:val="baseline"/>
    </w:pPr>
    <w:rPr>
      <w:rFonts w:ascii="宋体" w:eastAsia="楷体_GB2312" w:hAnsi="宋体" w:cs="Times New Roman"/>
      <w:color w:val="000000"/>
      <w:sz w:val="24"/>
      <w:szCs w:val="20"/>
    </w:rPr>
  </w:style>
  <w:style w:type="character" w:customStyle="1" w:styleId="32Char">
    <w:name w:val="正文 32 Char"/>
    <w:link w:val="321"/>
    <w:qFormat/>
    <w:rsid w:val="000B4D3C"/>
    <w:rPr>
      <w:rFonts w:ascii="宋体" w:eastAsia="楷体_GB2312" w:hAnsi="宋体"/>
      <w:color w:val="000000"/>
      <w:kern w:val="2"/>
      <w:sz w:val="24"/>
    </w:rPr>
  </w:style>
  <w:style w:type="paragraph" w:customStyle="1" w:styleId="affffffffffffffffffff2">
    <w:name w:val="正文(首行缩进)宋旭峰"/>
    <w:basedOn w:val="a4"/>
    <w:link w:val="CharCharfffff2"/>
    <w:qFormat/>
    <w:rsid w:val="000B4D3C"/>
    <w:pPr>
      <w:wordWrap w:val="0"/>
      <w:adjustRightInd w:val="0"/>
      <w:snapToGrid w:val="0"/>
      <w:spacing w:line="360" w:lineRule="auto"/>
      <w:ind w:firstLineChars="200" w:firstLine="480"/>
    </w:pPr>
    <w:rPr>
      <w:rFonts w:ascii="仿宋_GB2312" w:eastAsia="仿宋_GB2312" w:hAnsi="宋体" w:cs="Arial"/>
      <w:snapToGrid w:val="0"/>
      <w:color w:val="000000"/>
      <w:kern w:val="2"/>
      <w:sz w:val="24"/>
      <w:szCs w:val="24"/>
    </w:rPr>
  </w:style>
  <w:style w:type="character" w:customStyle="1" w:styleId="CharCharfffff2">
    <w:name w:val="正文(首行缩进)宋旭峰 Char Char"/>
    <w:link w:val="affffffffffffffffffff2"/>
    <w:qFormat/>
    <w:rsid w:val="000B4D3C"/>
    <w:rPr>
      <w:rFonts w:ascii="仿宋_GB2312" w:eastAsia="仿宋_GB2312" w:hAnsi="宋体" w:cs="Arial"/>
      <w:snapToGrid w:val="0"/>
      <w:color w:val="000000"/>
      <w:kern w:val="2"/>
      <w:sz w:val="24"/>
      <w:szCs w:val="24"/>
    </w:rPr>
  </w:style>
  <w:style w:type="paragraph" w:customStyle="1" w:styleId="3ff4">
    <w:name w:val="标题样式3"/>
    <w:basedOn w:val="3"/>
    <w:link w:val="3Chara"/>
    <w:qFormat/>
    <w:rsid w:val="000B4D3C"/>
    <w:pPr>
      <w:keepLines w:val="0"/>
      <w:wordWrap w:val="0"/>
      <w:spacing w:before="240" w:after="60" w:line="360" w:lineRule="auto"/>
      <w:textAlignment w:val="center"/>
    </w:pPr>
    <w:rPr>
      <w:rFonts w:ascii="黑体" w:eastAsia="黑体" w:hAnsi="Calibri Light" w:cs="Times New Roman"/>
      <w:bCs w:val="0"/>
      <w:color w:val="000000"/>
      <w:sz w:val="26"/>
      <w:szCs w:val="24"/>
    </w:rPr>
  </w:style>
  <w:style w:type="character" w:customStyle="1" w:styleId="3Chara">
    <w:name w:val="标题样式3 Char"/>
    <w:link w:val="3ff4"/>
    <w:qFormat/>
    <w:rsid w:val="000B4D3C"/>
    <w:rPr>
      <w:rFonts w:ascii="黑体" w:eastAsia="黑体" w:hAnsi="Calibri Light"/>
      <w:b/>
      <w:color w:val="000000"/>
      <w:kern w:val="2"/>
      <w:sz w:val="26"/>
      <w:szCs w:val="24"/>
    </w:rPr>
  </w:style>
  <w:style w:type="paragraph" w:customStyle="1" w:styleId="1ffff8">
    <w:name w:val="1正文段落"/>
    <w:basedOn w:val="a"/>
    <w:link w:val="1Chare"/>
    <w:qFormat/>
    <w:rsid w:val="000B4D3C"/>
    <w:pPr>
      <w:wordWrap w:val="0"/>
      <w:snapToGrid w:val="0"/>
      <w:spacing w:line="360" w:lineRule="auto"/>
      <w:ind w:firstLineChars="200" w:firstLine="480"/>
    </w:pPr>
    <w:rPr>
      <w:rFonts w:ascii="宋体" w:eastAsia="宋体" w:hAnsi="宋体" w:cs="Times New Roman"/>
      <w:color w:val="000000"/>
      <w:sz w:val="24"/>
      <w:szCs w:val="20"/>
    </w:rPr>
  </w:style>
  <w:style w:type="character" w:customStyle="1" w:styleId="1Chare">
    <w:name w:val="1正文段落 Char"/>
    <w:link w:val="1ffff8"/>
    <w:qFormat/>
    <w:rsid w:val="000B4D3C"/>
    <w:rPr>
      <w:rFonts w:ascii="宋体" w:hAnsi="宋体"/>
      <w:color w:val="000000"/>
      <w:kern w:val="2"/>
      <w:sz w:val="24"/>
    </w:rPr>
  </w:style>
  <w:style w:type="paragraph" w:customStyle="1" w:styleId="1ffff9">
    <w:name w:val="样式 样式1 +"/>
    <w:basedOn w:val="12"/>
    <w:link w:val="1Charf"/>
    <w:qFormat/>
    <w:rsid w:val="000B4D3C"/>
    <w:pPr>
      <w:keepNext w:val="0"/>
      <w:keepLines w:val="0"/>
      <w:wordWrap w:val="0"/>
      <w:spacing w:before="0" w:after="0" w:line="480" w:lineRule="exact"/>
      <w:ind w:firstLineChars="200" w:firstLine="200"/>
      <w:outlineLvl w:val="9"/>
    </w:pPr>
    <w:rPr>
      <w:rFonts w:ascii="Times New Roman" w:eastAsia="宋体" w:hAnsi="宋体" w:cs="Times New Roman"/>
      <w:b w:val="0"/>
      <w:bCs w:val="0"/>
      <w:color w:val="000000"/>
      <w:kern w:val="2"/>
      <w:sz w:val="24"/>
      <w:szCs w:val="24"/>
    </w:rPr>
  </w:style>
  <w:style w:type="character" w:customStyle="1" w:styleId="1Charf">
    <w:name w:val="样式 样式1 + Char"/>
    <w:link w:val="1ffff9"/>
    <w:qFormat/>
    <w:rsid w:val="000B4D3C"/>
    <w:rPr>
      <w:rFonts w:ascii="Times New Roman" w:hAnsi="宋体"/>
      <w:color w:val="000000"/>
      <w:kern w:val="2"/>
      <w:sz w:val="24"/>
      <w:szCs w:val="24"/>
    </w:rPr>
  </w:style>
  <w:style w:type="paragraph" w:customStyle="1" w:styleId="affffffffffffffffffff3">
    <w:name w:val="小小标题"/>
    <w:basedOn w:val="322"/>
    <w:link w:val="Charfffffff5"/>
    <w:qFormat/>
    <w:rsid w:val="000B4D3C"/>
    <w:pPr>
      <w:topLinePunct/>
      <w:spacing w:line="360" w:lineRule="auto"/>
      <w:ind w:firstLine="482"/>
    </w:pPr>
    <w:rPr>
      <w:rFonts w:ascii="仿宋_GB2312" w:eastAsia="黑体"/>
      <w:b/>
      <w:sz w:val="24"/>
      <w:szCs w:val="32"/>
      <w:lang w:val="zh-CN"/>
    </w:rPr>
  </w:style>
  <w:style w:type="paragraph" w:customStyle="1" w:styleId="322">
    <w:name w:val="标题32"/>
    <w:basedOn w:val="a"/>
    <w:next w:val="4"/>
    <w:qFormat/>
    <w:rsid w:val="000B4D3C"/>
    <w:pPr>
      <w:wordWrap w:val="0"/>
    </w:pPr>
    <w:rPr>
      <w:rFonts w:ascii="宋体" w:eastAsia="宋体" w:hAnsi="宋体" w:cs="Times New Roman"/>
      <w:color w:val="000000"/>
      <w:sz w:val="28"/>
      <w:szCs w:val="20"/>
    </w:rPr>
  </w:style>
  <w:style w:type="character" w:customStyle="1" w:styleId="Charfffffff5">
    <w:name w:val="小小标题 Char"/>
    <w:link w:val="affffffffffffffffffff3"/>
    <w:qFormat/>
    <w:rsid w:val="000B4D3C"/>
    <w:rPr>
      <w:rFonts w:ascii="仿宋_GB2312" w:eastAsia="黑体" w:hAnsi="宋体"/>
      <w:b/>
      <w:color w:val="000000"/>
      <w:kern w:val="2"/>
      <w:sz w:val="24"/>
      <w:szCs w:val="32"/>
      <w:lang w:val="zh-CN"/>
    </w:rPr>
  </w:style>
  <w:style w:type="paragraph" w:customStyle="1" w:styleId="altc">
    <w:name w:val="!正文(alt+c)"/>
    <w:link w:val="altcChar4"/>
    <w:qFormat/>
    <w:rsid w:val="000B4D3C"/>
    <w:pPr>
      <w:spacing w:after="200" w:line="420" w:lineRule="exact"/>
      <w:ind w:firstLine="480"/>
      <w:jc w:val="both"/>
    </w:pPr>
    <w:rPr>
      <w:sz w:val="24"/>
      <w:szCs w:val="22"/>
      <w:lang w:eastAsia="en-US" w:bidi="en-US"/>
    </w:rPr>
  </w:style>
  <w:style w:type="character" w:customStyle="1" w:styleId="altcChar4">
    <w:name w:val="!正文(alt+c) Char4"/>
    <w:link w:val="altc"/>
    <w:qFormat/>
    <w:rsid w:val="000B4D3C"/>
    <w:rPr>
      <w:sz w:val="24"/>
      <w:szCs w:val="22"/>
      <w:lang w:eastAsia="en-US" w:bidi="en-US"/>
    </w:rPr>
  </w:style>
  <w:style w:type="paragraph" w:customStyle="1" w:styleId="1ffffa">
    <w:name w:val="神华正文1"/>
    <w:basedOn w:val="a"/>
    <w:link w:val="1Charf0"/>
    <w:qFormat/>
    <w:rsid w:val="000B4D3C"/>
    <w:pPr>
      <w:wordWrap w:val="0"/>
      <w:spacing w:before="120" w:line="300" w:lineRule="auto"/>
      <w:ind w:firstLineChars="200" w:firstLine="480"/>
    </w:pPr>
    <w:rPr>
      <w:rFonts w:ascii="Book Antiqua" w:eastAsia="宋体" w:hAnsi="Book Antiqua" w:cs="Times New Roman"/>
      <w:color w:val="000000"/>
      <w:sz w:val="24"/>
      <w:szCs w:val="20"/>
    </w:rPr>
  </w:style>
  <w:style w:type="character" w:customStyle="1" w:styleId="1Charf0">
    <w:name w:val="神华正文1 Char"/>
    <w:link w:val="1ffffa"/>
    <w:qFormat/>
    <w:rsid w:val="000B4D3C"/>
    <w:rPr>
      <w:rFonts w:ascii="Book Antiqua" w:hAnsi="Book Antiqua"/>
      <w:color w:val="000000"/>
      <w:kern w:val="2"/>
      <w:sz w:val="24"/>
    </w:rPr>
  </w:style>
  <w:style w:type="paragraph" w:customStyle="1" w:styleId="1520">
    <w:name w:val="样式 样式 宋体 小四 行距: 1.5 倍行距 + 首行缩进:  2 字符"/>
    <w:basedOn w:val="a"/>
    <w:link w:val="152Char"/>
    <w:qFormat/>
    <w:rsid w:val="000B4D3C"/>
    <w:pPr>
      <w:wordWrap w:val="0"/>
      <w:spacing w:line="408" w:lineRule="auto"/>
      <w:ind w:firstLineChars="200" w:firstLine="480"/>
    </w:pPr>
    <w:rPr>
      <w:rFonts w:ascii="Calibri" w:eastAsia="宋体" w:hAnsi="Calibri" w:cs="Times New Roman"/>
      <w:color w:val="000000"/>
      <w:sz w:val="24"/>
      <w:szCs w:val="20"/>
    </w:rPr>
  </w:style>
  <w:style w:type="character" w:customStyle="1" w:styleId="152Char">
    <w:name w:val="样式 样式 宋体 小四 行距: 1.5 倍行距 + 首行缩进:  2 字符 Char"/>
    <w:link w:val="1520"/>
    <w:qFormat/>
    <w:rsid w:val="000B4D3C"/>
    <w:rPr>
      <w:color w:val="000000"/>
      <w:kern w:val="2"/>
      <w:sz w:val="24"/>
    </w:rPr>
  </w:style>
  <w:style w:type="paragraph" w:customStyle="1" w:styleId="22d">
    <w:name w:val="样式 样式 正文文本 + 首行缩进:  2 字符 + 宋体 首行缩进:  2 字符"/>
    <w:basedOn w:val="2ffff0"/>
    <w:link w:val="22Char5"/>
    <w:qFormat/>
    <w:rsid w:val="000B4D3C"/>
    <w:pPr>
      <w:ind w:firstLine="480"/>
    </w:pPr>
  </w:style>
  <w:style w:type="character" w:customStyle="1" w:styleId="22Char5">
    <w:name w:val="样式 样式 正文文本 + 首行缩进:  2 字符 + 宋体 首行缩进:  2 字符 Char"/>
    <w:link w:val="22d"/>
    <w:qFormat/>
    <w:rsid w:val="000B4D3C"/>
    <w:rPr>
      <w:rFonts w:ascii="宋体" w:hAnsi="宋体"/>
      <w:color w:val="FF0000"/>
      <w:kern w:val="2"/>
      <w:sz w:val="24"/>
    </w:rPr>
  </w:style>
  <w:style w:type="paragraph" w:customStyle="1" w:styleId="2ffff1">
    <w:name w:val="样式 加粗 居中 首行缩进:  2 字符"/>
    <w:basedOn w:val="a"/>
    <w:link w:val="2Charf2"/>
    <w:qFormat/>
    <w:rsid w:val="000B4D3C"/>
    <w:pPr>
      <w:wordWrap w:val="0"/>
      <w:spacing w:line="440" w:lineRule="exact"/>
      <w:jc w:val="center"/>
    </w:pPr>
    <w:rPr>
      <w:rFonts w:ascii="宋体" w:eastAsia="宋体" w:hAnsi="宋体" w:cs="宋体"/>
      <w:b/>
      <w:bCs/>
      <w:color w:val="000000"/>
      <w:sz w:val="24"/>
      <w:szCs w:val="20"/>
    </w:rPr>
  </w:style>
  <w:style w:type="character" w:customStyle="1" w:styleId="2Charf2">
    <w:name w:val="样式 加粗 居中 首行缩进:  2 字符 Char"/>
    <w:link w:val="2ffff1"/>
    <w:qFormat/>
    <w:rsid w:val="000B4D3C"/>
    <w:rPr>
      <w:rFonts w:ascii="宋体" w:hAnsi="宋体" w:cs="宋体"/>
      <w:b/>
      <w:bCs/>
      <w:color w:val="000000"/>
      <w:kern w:val="2"/>
      <w:sz w:val="24"/>
    </w:rPr>
  </w:style>
  <w:style w:type="paragraph" w:customStyle="1" w:styleId="affffffffffffffffffff4">
    <w:name w:val="三级"/>
    <w:basedOn w:val="3"/>
    <w:link w:val="Charfffffff6"/>
    <w:semiHidden/>
    <w:qFormat/>
    <w:rsid w:val="000B4D3C"/>
    <w:pPr>
      <w:keepLines w:val="0"/>
      <w:tabs>
        <w:tab w:val="left" w:pos="1418"/>
      </w:tabs>
      <w:wordWrap w:val="0"/>
      <w:spacing w:before="240" w:line="415" w:lineRule="auto"/>
      <w:ind w:left="1418" w:hanging="567"/>
    </w:pPr>
    <w:rPr>
      <w:rFonts w:eastAsia="宋体" w:hAnsi="Calibri Light" w:cs="Times New Roman"/>
      <w:color w:val="000000"/>
    </w:rPr>
  </w:style>
  <w:style w:type="character" w:customStyle="1" w:styleId="Charfffffff6">
    <w:name w:val="三级 Char"/>
    <w:link w:val="affffffffffffffffffff4"/>
    <w:semiHidden/>
    <w:qFormat/>
    <w:rsid w:val="000B4D3C"/>
    <w:rPr>
      <w:rFonts w:ascii="Times New Roman" w:hAnsi="Calibri Light"/>
      <w:b/>
      <w:bCs/>
      <w:color w:val="000000"/>
      <w:kern w:val="2"/>
      <w:sz w:val="32"/>
      <w:szCs w:val="32"/>
    </w:rPr>
  </w:style>
  <w:style w:type="paragraph" w:customStyle="1" w:styleId="affffffffffffffffffff5">
    <w:name w:val="报告书二级标题"/>
    <w:basedOn w:val="2"/>
    <w:link w:val="Charfffffff7"/>
    <w:qFormat/>
    <w:rsid w:val="000B4D3C"/>
    <w:pPr>
      <w:keepLines w:val="0"/>
      <w:wordWrap w:val="0"/>
      <w:spacing w:before="240" w:after="60" w:line="240" w:lineRule="auto"/>
    </w:pPr>
    <w:rPr>
      <w:rFonts w:ascii="Times New Roman" w:eastAsia="宋体" w:hAnsi="Times New Roman" w:cs="Times New Roman"/>
      <w:bCs w:val="0"/>
      <w:i/>
      <w:iCs/>
      <w:color w:val="000000"/>
      <w:kern w:val="24"/>
      <w:sz w:val="28"/>
      <w:szCs w:val="28"/>
    </w:rPr>
  </w:style>
  <w:style w:type="character" w:customStyle="1" w:styleId="Charfffffff7">
    <w:name w:val="报告书二级标题 Char"/>
    <w:link w:val="affffffffffffffffffff5"/>
    <w:qFormat/>
    <w:rsid w:val="000B4D3C"/>
    <w:rPr>
      <w:rFonts w:ascii="Times New Roman" w:hAnsi="Times New Roman"/>
      <w:b/>
      <w:i/>
      <w:iCs/>
      <w:color w:val="000000"/>
      <w:kern w:val="24"/>
      <w:sz w:val="28"/>
      <w:szCs w:val="28"/>
    </w:rPr>
  </w:style>
  <w:style w:type="paragraph" w:customStyle="1" w:styleId="affffffffffffffffffff6">
    <w:name w:val="表格字"/>
    <w:basedOn w:val="afe"/>
    <w:link w:val="Charfffffff8"/>
    <w:qFormat/>
    <w:rsid w:val="000B4D3C"/>
    <w:pPr>
      <w:wordWrap w:val="0"/>
      <w:spacing w:line="300" w:lineRule="atLeast"/>
      <w:jc w:val="center"/>
    </w:pPr>
    <w:rPr>
      <w:rFonts w:ascii="宋体" w:eastAsia="宋体" w:hAnsi="宋体" w:cs="Times New Roman"/>
      <w:color w:val="000000"/>
      <w:kern w:val="2"/>
      <w:sz w:val="22"/>
    </w:rPr>
  </w:style>
  <w:style w:type="character" w:customStyle="1" w:styleId="Charfffffff8">
    <w:name w:val="表格字 Char"/>
    <w:link w:val="affffffffffffffffffff6"/>
    <w:qFormat/>
    <w:rsid w:val="000B4D3C"/>
    <w:rPr>
      <w:rFonts w:ascii="宋体" w:hAnsi="宋体"/>
      <w:color w:val="000000"/>
      <w:kern w:val="2"/>
      <w:sz w:val="22"/>
    </w:rPr>
  </w:style>
  <w:style w:type="paragraph" w:customStyle="1" w:styleId="zxj">
    <w:name w:val="文本_zxj"/>
    <w:basedOn w:val="a"/>
    <w:link w:val="zxjChar"/>
    <w:qFormat/>
    <w:rsid w:val="000B4D3C"/>
    <w:pPr>
      <w:wordWrap w:val="0"/>
      <w:spacing w:line="360" w:lineRule="auto"/>
      <w:ind w:firstLine="560"/>
    </w:pPr>
    <w:rPr>
      <w:rFonts w:ascii="宋体" w:eastAsia="宋体" w:hAnsi="宋体" w:cs="Times New Roman"/>
      <w:color w:val="000000"/>
      <w:sz w:val="28"/>
      <w:szCs w:val="20"/>
    </w:rPr>
  </w:style>
  <w:style w:type="character" w:customStyle="1" w:styleId="zxjChar">
    <w:name w:val="文本_zxj Char"/>
    <w:link w:val="zxj"/>
    <w:qFormat/>
    <w:rsid w:val="000B4D3C"/>
    <w:rPr>
      <w:rFonts w:ascii="宋体" w:hAnsi="宋体"/>
      <w:color w:val="000000"/>
      <w:kern w:val="2"/>
      <w:sz w:val="28"/>
    </w:rPr>
  </w:style>
  <w:style w:type="paragraph" w:customStyle="1" w:styleId="4f9">
    <w:name w:val="表小4"/>
    <w:basedOn w:val="af0"/>
    <w:link w:val="4Char4"/>
    <w:qFormat/>
    <w:rsid w:val="000B4D3C"/>
    <w:pPr>
      <w:tabs>
        <w:tab w:val="left" w:pos="0"/>
      </w:tabs>
      <w:wordWrap w:val="0"/>
      <w:spacing w:after="0" w:line="240" w:lineRule="atLeast"/>
      <w:jc w:val="center"/>
    </w:pPr>
    <w:rPr>
      <w:rFonts w:ascii="Arial" w:eastAsia="宋体" w:hAnsi="Arial" w:cs="Times New Roman"/>
      <w:color w:val="000000"/>
      <w:szCs w:val="20"/>
    </w:rPr>
  </w:style>
  <w:style w:type="character" w:customStyle="1" w:styleId="4Char4">
    <w:name w:val="表小4 Char"/>
    <w:link w:val="4f9"/>
    <w:qFormat/>
    <w:rsid w:val="000B4D3C"/>
    <w:rPr>
      <w:rFonts w:ascii="Arial" w:hAnsi="Arial"/>
      <w:color w:val="000000"/>
      <w:kern w:val="2"/>
      <w:sz w:val="24"/>
    </w:rPr>
  </w:style>
  <w:style w:type="paragraph" w:customStyle="1" w:styleId="3BSH-3111">
    <w:name w:val="标题 3，BSH-3条标题1.1.1"/>
    <w:basedOn w:val="3"/>
    <w:link w:val="3BSH-3111CharChar"/>
    <w:qFormat/>
    <w:rsid w:val="000B4D3C"/>
    <w:pPr>
      <w:keepLines w:val="0"/>
      <w:wordWrap w:val="0"/>
      <w:spacing w:before="240" w:after="60" w:line="360" w:lineRule="auto"/>
      <w:outlineLvl w:val="9"/>
    </w:pPr>
    <w:rPr>
      <w:rFonts w:ascii="Calibri Light" w:eastAsia="宋体" w:hAnsi="宋体" w:cs="Times New Roman"/>
      <w:b w:val="0"/>
      <w:bCs w:val="0"/>
      <w:caps/>
      <w:color w:val="000000"/>
      <w:sz w:val="26"/>
      <w:szCs w:val="24"/>
    </w:rPr>
  </w:style>
  <w:style w:type="character" w:customStyle="1" w:styleId="3BSH-3111CharChar">
    <w:name w:val="标题 3，BSH-3条标题1.1.1 Char Char"/>
    <w:link w:val="3BSH-3111"/>
    <w:qFormat/>
    <w:rsid w:val="000B4D3C"/>
    <w:rPr>
      <w:rFonts w:ascii="Calibri Light" w:hAnsi="宋体"/>
      <w:caps/>
      <w:color w:val="000000"/>
      <w:kern w:val="2"/>
      <w:sz w:val="26"/>
      <w:szCs w:val="24"/>
    </w:rPr>
  </w:style>
  <w:style w:type="paragraph" w:customStyle="1" w:styleId="22CharChar2Char112Char2CharCh">
    <w:name w:val="样式 标题 2标题 2 Char Char节标题标题 2 Char1节1标题 2 Char标题 2 Char Ch..."/>
    <w:basedOn w:val="2"/>
    <w:link w:val="22CharChar2Char112Char2CharChChar"/>
    <w:qFormat/>
    <w:rsid w:val="000B4D3C"/>
    <w:pPr>
      <w:keepLines w:val="0"/>
      <w:wordWrap w:val="0"/>
      <w:spacing w:before="100" w:beforeAutospacing="1" w:after="100" w:afterAutospacing="1" w:line="360" w:lineRule="auto"/>
      <w:ind w:firstLine="240"/>
    </w:pPr>
    <w:rPr>
      <w:rFonts w:ascii="宋体" w:eastAsia="宋体" w:hAnsi="宋体" w:cs="Times New Roman"/>
      <w:b w:val="0"/>
      <w:i/>
      <w:iCs/>
      <w:color w:val="FF0000"/>
      <w:sz w:val="24"/>
      <w:szCs w:val="24"/>
    </w:rPr>
  </w:style>
  <w:style w:type="character" w:customStyle="1" w:styleId="22CharChar2Char112Char2CharChChar">
    <w:name w:val="样式 标题 2标题 2 Char Char节标题标题 2 Char1节1标题 2 Char标题 2 Char Ch... Char"/>
    <w:link w:val="22CharChar2Char112Char2CharCh"/>
    <w:qFormat/>
    <w:rsid w:val="000B4D3C"/>
    <w:rPr>
      <w:rFonts w:ascii="宋体" w:hAnsi="宋体"/>
      <w:bCs/>
      <w:i/>
      <w:iCs/>
      <w:color w:val="FF0000"/>
      <w:kern w:val="2"/>
      <w:sz w:val="24"/>
      <w:szCs w:val="24"/>
    </w:rPr>
  </w:style>
  <w:style w:type="paragraph" w:customStyle="1" w:styleId="12q">
    <w:name w:val="样式12q"/>
    <w:basedOn w:val="a"/>
    <w:link w:val="12qChar"/>
    <w:qFormat/>
    <w:rsid w:val="000B4D3C"/>
    <w:pPr>
      <w:wordWrap w:val="0"/>
      <w:spacing w:line="360" w:lineRule="auto"/>
      <w:ind w:firstLineChars="200" w:firstLine="560"/>
    </w:pPr>
    <w:rPr>
      <w:rFonts w:ascii="宋体" w:eastAsia="宋体" w:hAnsi="宋体" w:cs="Times New Roman"/>
      <w:color w:val="000000"/>
      <w:sz w:val="28"/>
      <w:szCs w:val="28"/>
    </w:rPr>
  </w:style>
  <w:style w:type="character" w:customStyle="1" w:styleId="12qChar">
    <w:name w:val="样式12q Char"/>
    <w:link w:val="12q"/>
    <w:qFormat/>
    <w:rsid w:val="000B4D3C"/>
    <w:rPr>
      <w:rFonts w:ascii="宋体" w:hAnsi="宋体"/>
      <w:color w:val="000000"/>
      <w:kern w:val="2"/>
      <w:sz w:val="28"/>
      <w:szCs w:val="28"/>
    </w:rPr>
  </w:style>
  <w:style w:type="paragraph" w:customStyle="1" w:styleId="211112SeBSH-2h2l22ndlevelTitre22Header">
    <w:name w:val="样式 标题 2节标题 1.11.1标题2SeBSH-2h2l22nd levelTitre22Header ..."/>
    <w:basedOn w:val="2"/>
    <w:link w:val="211112SeBSH-2h2l22ndlevelTitre22HeaderChar"/>
    <w:qFormat/>
    <w:rsid w:val="000B4D3C"/>
    <w:pPr>
      <w:keepLines w:val="0"/>
      <w:wordWrap w:val="0"/>
      <w:spacing w:before="240" w:after="60" w:line="413" w:lineRule="auto"/>
    </w:pPr>
    <w:rPr>
      <w:rFonts w:ascii="宋体" w:eastAsia="宋体" w:hAnsi="宋体" w:cs="Times New Roman"/>
      <w:b w:val="0"/>
      <w:i/>
      <w:iCs/>
      <w:color w:val="000000"/>
      <w:sz w:val="24"/>
      <w:szCs w:val="28"/>
    </w:rPr>
  </w:style>
  <w:style w:type="character" w:customStyle="1" w:styleId="211112SeBSH-2h2l22ndlevelTitre22HeaderChar">
    <w:name w:val="样式 标题 2节标题 1.11.1标题2SeBSH-2h2l22nd levelTitre22Header ... Char"/>
    <w:link w:val="211112SeBSH-2h2l22ndlevelTitre22Header"/>
    <w:qFormat/>
    <w:rsid w:val="000B4D3C"/>
    <w:rPr>
      <w:rFonts w:ascii="宋体" w:hAnsi="宋体"/>
      <w:bCs/>
      <w:i/>
      <w:iCs/>
      <w:color w:val="000000"/>
      <w:kern w:val="2"/>
      <w:sz w:val="24"/>
      <w:szCs w:val="28"/>
    </w:rPr>
  </w:style>
  <w:style w:type="paragraph" w:customStyle="1" w:styleId="1ffffb">
    <w:name w:val="标题样式1"/>
    <w:basedOn w:val="1"/>
    <w:link w:val="1Charf1"/>
    <w:semiHidden/>
    <w:qFormat/>
    <w:rsid w:val="000B4D3C"/>
    <w:pPr>
      <w:keepLines w:val="0"/>
      <w:wordWrap w:val="0"/>
      <w:spacing w:before="0" w:after="0" w:line="360" w:lineRule="auto"/>
    </w:pPr>
    <w:rPr>
      <w:rFonts w:ascii="黑体" w:eastAsia="黑体" w:hAnsi="Calibri Light" w:cs="Times New Roman"/>
      <w:color w:val="000000"/>
      <w:kern w:val="32"/>
      <w:sz w:val="28"/>
      <w:szCs w:val="28"/>
    </w:rPr>
  </w:style>
  <w:style w:type="character" w:customStyle="1" w:styleId="1Charf1">
    <w:name w:val="标题样式1 Char"/>
    <w:link w:val="1ffffb"/>
    <w:semiHidden/>
    <w:qFormat/>
    <w:rsid w:val="000B4D3C"/>
    <w:rPr>
      <w:rFonts w:ascii="黑体" w:eastAsia="黑体" w:hAnsi="Calibri Light"/>
      <w:b/>
      <w:bCs/>
      <w:color w:val="000000"/>
      <w:kern w:val="32"/>
      <w:sz w:val="28"/>
      <w:szCs w:val="28"/>
    </w:rPr>
  </w:style>
  <w:style w:type="paragraph" w:customStyle="1" w:styleId="affffffffffffffffffff7">
    <w:name w:val="二级"/>
    <w:basedOn w:val="a"/>
    <w:link w:val="Charfffffff9"/>
    <w:semiHidden/>
    <w:qFormat/>
    <w:rsid w:val="000B4D3C"/>
    <w:pPr>
      <w:wordWrap w:val="0"/>
      <w:spacing w:beforeLines="50" w:afterLines="50" w:line="360" w:lineRule="auto"/>
      <w:ind w:firstLineChars="200" w:firstLine="200"/>
      <w:outlineLvl w:val="1"/>
    </w:pPr>
    <w:rPr>
      <w:rFonts w:ascii="宋体" w:eastAsia="黑体" w:hAnsi="宋体" w:cs="Times New Roman"/>
      <w:b/>
      <w:bCs/>
      <w:snapToGrid w:val="0"/>
      <w:color w:val="000000"/>
      <w:sz w:val="28"/>
      <w:szCs w:val="28"/>
    </w:rPr>
  </w:style>
  <w:style w:type="character" w:customStyle="1" w:styleId="Charfffffff9">
    <w:name w:val="二级 Char"/>
    <w:link w:val="affffffffffffffffffff7"/>
    <w:semiHidden/>
    <w:qFormat/>
    <w:rsid w:val="000B4D3C"/>
    <w:rPr>
      <w:rFonts w:ascii="宋体" w:eastAsia="黑体" w:hAnsi="宋体"/>
      <w:b/>
      <w:bCs/>
      <w:snapToGrid w:val="0"/>
      <w:color w:val="000000"/>
      <w:kern w:val="2"/>
      <w:sz w:val="28"/>
      <w:szCs w:val="28"/>
    </w:rPr>
  </w:style>
  <w:style w:type="paragraph" w:customStyle="1" w:styleId="2ffff2">
    <w:name w:val="2级"/>
    <w:basedOn w:val="2"/>
    <w:link w:val="2Charf3"/>
    <w:qFormat/>
    <w:rsid w:val="000B4D3C"/>
    <w:pPr>
      <w:keepLines w:val="0"/>
      <w:tabs>
        <w:tab w:val="left" w:pos="992"/>
      </w:tabs>
      <w:wordWrap w:val="0"/>
      <w:adjustRightInd w:val="0"/>
      <w:spacing w:before="120" w:after="120" w:line="560" w:lineRule="exact"/>
      <w:ind w:left="992" w:hanging="567"/>
    </w:pPr>
    <w:rPr>
      <w:rFonts w:ascii="Times New Roman" w:eastAsia="Times New Roman" w:hAnsi="Times New Roman" w:cs="Times New Roman"/>
      <w:i/>
      <w:iCs/>
      <w:color w:val="000000"/>
      <w:sz w:val="28"/>
      <w:szCs w:val="28"/>
    </w:rPr>
  </w:style>
  <w:style w:type="character" w:customStyle="1" w:styleId="2Charf3">
    <w:name w:val="2级 Char"/>
    <w:link w:val="2ffff2"/>
    <w:qFormat/>
    <w:rsid w:val="000B4D3C"/>
    <w:rPr>
      <w:rFonts w:ascii="Times New Roman" w:eastAsia="Times New Roman" w:hAnsi="Times New Roman"/>
      <w:b/>
      <w:bCs/>
      <w:i/>
      <w:iCs/>
      <w:color w:val="000000"/>
      <w:kern w:val="2"/>
      <w:sz w:val="28"/>
      <w:szCs w:val="28"/>
    </w:rPr>
  </w:style>
  <w:style w:type="paragraph" w:customStyle="1" w:styleId="affffffffffffffffffff8">
    <w:name w:val="表头名称"/>
    <w:basedOn w:val="a4"/>
    <w:link w:val="Charfffffffa"/>
    <w:qFormat/>
    <w:rsid w:val="000B4D3C"/>
    <w:pPr>
      <w:tabs>
        <w:tab w:val="left" w:pos="3600"/>
      </w:tabs>
      <w:wordWrap w:val="0"/>
      <w:autoSpaceDE w:val="0"/>
      <w:autoSpaceDN w:val="0"/>
      <w:adjustRightInd w:val="0"/>
      <w:spacing w:line="360" w:lineRule="auto"/>
      <w:jc w:val="center"/>
    </w:pPr>
    <w:rPr>
      <w:rFonts w:ascii="黑体" w:eastAsia="黑体" w:hAnsi="宋体" w:cs="Times New Roman"/>
      <w:b/>
      <w:color w:val="000000"/>
      <w:kern w:val="2"/>
      <w:sz w:val="21"/>
      <w:szCs w:val="21"/>
      <w:lang w:val="zh-CN"/>
    </w:rPr>
  </w:style>
  <w:style w:type="character" w:customStyle="1" w:styleId="Charfffffffa">
    <w:name w:val="表头名称 Char"/>
    <w:link w:val="affffffffffffffffffff8"/>
    <w:qFormat/>
    <w:rsid w:val="000B4D3C"/>
    <w:rPr>
      <w:rFonts w:ascii="黑体" w:eastAsia="黑体" w:hAnsi="宋体"/>
      <w:b/>
      <w:color w:val="000000"/>
      <w:kern w:val="2"/>
      <w:sz w:val="21"/>
      <w:szCs w:val="21"/>
      <w:lang w:val="zh-CN"/>
    </w:rPr>
  </w:style>
  <w:style w:type="paragraph" w:customStyle="1" w:styleId="hb3">
    <w:name w:val="hb3"/>
    <w:basedOn w:val="3"/>
    <w:link w:val="hb3Char1"/>
    <w:qFormat/>
    <w:rsid w:val="000B4D3C"/>
    <w:pPr>
      <w:keepLines w:val="0"/>
      <w:wordWrap w:val="0"/>
      <w:adjustRightInd w:val="0"/>
      <w:spacing w:before="240" w:after="180" w:line="240" w:lineRule="auto"/>
      <w:textAlignment w:val="baseline"/>
    </w:pPr>
    <w:rPr>
      <w:rFonts w:ascii="Calibri" w:eastAsia="宋体" w:hAnsi="Calibri" w:cs="Times New Roman"/>
      <w:bCs w:val="0"/>
      <w:color w:val="000000"/>
      <w:sz w:val="26"/>
      <w:szCs w:val="24"/>
    </w:rPr>
  </w:style>
  <w:style w:type="character" w:customStyle="1" w:styleId="hb3Char1">
    <w:name w:val="hb3 Char1"/>
    <w:link w:val="hb3"/>
    <w:qFormat/>
    <w:rsid w:val="000B4D3C"/>
    <w:rPr>
      <w:b/>
      <w:color w:val="000000"/>
      <w:kern w:val="2"/>
      <w:sz w:val="26"/>
      <w:szCs w:val="24"/>
    </w:rPr>
  </w:style>
  <w:style w:type="paragraph" w:customStyle="1" w:styleId="3ReHead3WSAh33heading3-bodyh3bh3ah3subheadin">
    <w:name w:val="样式 标题 3ReHead 3 WSAh33heading 3- bodyh3bh3ah3 sub headin..."/>
    <w:basedOn w:val="3"/>
    <w:link w:val="3ReHead3WSAh33heading3-bodyh3bh3ah3subheadinChar"/>
    <w:qFormat/>
    <w:rsid w:val="000B4D3C"/>
    <w:pPr>
      <w:keepLines w:val="0"/>
      <w:wordWrap w:val="0"/>
      <w:snapToGrid w:val="0"/>
      <w:spacing w:before="240" w:after="60" w:line="360" w:lineRule="auto"/>
      <w:ind w:firstLine="480"/>
    </w:pPr>
    <w:rPr>
      <w:rFonts w:ascii="Calibri Light" w:eastAsia="宋体" w:hAnsi="Calibri Light" w:cs="Times New Roman"/>
      <w:b w:val="0"/>
      <w:color w:val="000000"/>
      <w:sz w:val="26"/>
      <w:szCs w:val="24"/>
    </w:rPr>
  </w:style>
  <w:style w:type="character" w:customStyle="1" w:styleId="3ReHead3WSAh33heading3-bodyh3bh3ah3subheadinChar">
    <w:name w:val="样式 标题 3ReHead 3 WSAh33heading 3- bodyh3bh3ah3 sub headin... Char"/>
    <w:link w:val="3ReHead3WSAh33heading3-bodyh3bh3ah3subheadin"/>
    <w:qFormat/>
    <w:rsid w:val="000B4D3C"/>
    <w:rPr>
      <w:rFonts w:ascii="Calibri Light" w:hAnsi="Calibri Light"/>
      <w:bCs/>
      <w:color w:val="000000"/>
      <w:kern w:val="2"/>
      <w:sz w:val="26"/>
      <w:szCs w:val="24"/>
    </w:rPr>
  </w:style>
  <w:style w:type="paragraph" w:customStyle="1" w:styleId="010">
    <w:name w:val="正文01"/>
    <w:basedOn w:val="a"/>
    <w:link w:val="01Char"/>
    <w:qFormat/>
    <w:rsid w:val="000B4D3C"/>
    <w:pPr>
      <w:wordWrap w:val="0"/>
      <w:spacing w:before="40" w:line="360" w:lineRule="exact"/>
      <w:ind w:firstLineChars="200" w:firstLine="200"/>
    </w:pPr>
    <w:rPr>
      <w:rFonts w:ascii="宋体" w:eastAsia="宋体" w:hAnsi="宋体" w:cs="Times New Roman"/>
      <w:color w:val="000000"/>
      <w:sz w:val="24"/>
      <w:szCs w:val="20"/>
    </w:rPr>
  </w:style>
  <w:style w:type="character" w:customStyle="1" w:styleId="01Char">
    <w:name w:val="正文01 Char"/>
    <w:link w:val="010"/>
    <w:qFormat/>
    <w:rsid w:val="000B4D3C"/>
    <w:rPr>
      <w:rFonts w:ascii="宋体" w:hAnsi="宋体"/>
      <w:color w:val="000000"/>
      <w:kern w:val="2"/>
      <w:sz w:val="24"/>
    </w:rPr>
  </w:style>
  <w:style w:type="paragraph" w:customStyle="1" w:styleId="1ffffc">
    <w:name w:val="陈正文1"/>
    <w:basedOn w:val="a"/>
    <w:link w:val="1Charf2"/>
    <w:qFormat/>
    <w:rsid w:val="000B4D3C"/>
    <w:pPr>
      <w:wordWrap w:val="0"/>
    </w:pPr>
    <w:rPr>
      <w:rFonts w:ascii="宋体" w:eastAsia="宋体" w:hAnsi="宋体" w:cs="Times New Roman"/>
      <w:color w:val="000000"/>
      <w:sz w:val="20"/>
      <w:szCs w:val="20"/>
    </w:rPr>
  </w:style>
  <w:style w:type="character" w:customStyle="1" w:styleId="1Charf2">
    <w:name w:val="陈正文1 Char"/>
    <w:link w:val="1ffffc"/>
    <w:qFormat/>
    <w:rsid w:val="000B4D3C"/>
    <w:rPr>
      <w:rFonts w:ascii="宋体" w:hAnsi="宋体"/>
      <w:color w:val="000000"/>
      <w:kern w:val="2"/>
    </w:rPr>
  </w:style>
  <w:style w:type="paragraph" w:customStyle="1" w:styleId="affffffffffffffffffff9">
    <w:name w:val="图表"/>
    <w:link w:val="Charfffffffb"/>
    <w:qFormat/>
    <w:rsid w:val="000B4D3C"/>
    <w:pPr>
      <w:spacing w:after="200" w:line="276" w:lineRule="auto"/>
      <w:jc w:val="center"/>
    </w:pPr>
    <w:rPr>
      <w:kern w:val="2"/>
      <w:sz w:val="21"/>
      <w:szCs w:val="24"/>
      <w:lang w:eastAsia="en-US" w:bidi="en-US"/>
    </w:rPr>
  </w:style>
  <w:style w:type="character" w:customStyle="1" w:styleId="Charfffffffb">
    <w:name w:val="图表 Char"/>
    <w:link w:val="affffffffffffffffffff9"/>
    <w:qFormat/>
    <w:rsid w:val="000B4D3C"/>
    <w:rPr>
      <w:kern w:val="2"/>
      <w:sz w:val="21"/>
      <w:szCs w:val="24"/>
      <w:lang w:eastAsia="en-US" w:bidi="en-US"/>
    </w:rPr>
  </w:style>
  <w:style w:type="paragraph" w:customStyle="1" w:styleId="affffffffffffffffffffa">
    <w:name w:val="正文：段落格式"/>
    <w:basedOn w:val="a"/>
    <w:link w:val="Charfffffffc"/>
    <w:qFormat/>
    <w:rsid w:val="000B4D3C"/>
    <w:pPr>
      <w:tabs>
        <w:tab w:val="left" w:pos="780"/>
      </w:tabs>
      <w:wordWrap w:val="0"/>
      <w:adjustRightInd w:val="0"/>
      <w:snapToGrid w:val="0"/>
      <w:spacing w:line="440" w:lineRule="atLeast"/>
      <w:ind w:leftChars="200" w:left="780" w:hangingChars="200" w:hanging="360"/>
    </w:pPr>
    <w:rPr>
      <w:rFonts w:ascii="宋体" w:eastAsia="宋体" w:hAnsi="宋体" w:cs="Times New Roman"/>
      <w:color w:val="000000"/>
      <w:kern w:val="15"/>
      <w:sz w:val="24"/>
      <w:szCs w:val="20"/>
    </w:rPr>
  </w:style>
  <w:style w:type="character" w:customStyle="1" w:styleId="Charfffffffc">
    <w:name w:val="正文：段落格式 Char"/>
    <w:link w:val="affffffffffffffffffffa"/>
    <w:qFormat/>
    <w:rsid w:val="000B4D3C"/>
    <w:rPr>
      <w:rFonts w:ascii="宋体" w:hAnsi="宋体"/>
      <w:color w:val="000000"/>
      <w:kern w:val="15"/>
      <w:sz w:val="24"/>
    </w:rPr>
  </w:style>
  <w:style w:type="paragraph" w:customStyle="1" w:styleId="4192">
    <w:name w:val="样式 样式4 + 首行缩进:  1.92 字符"/>
    <w:basedOn w:val="a"/>
    <w:link w:val="4192Char"/>
    <w:semiHidden/>
    <w:qFormat/>
    <w:rsid w:val="000B4D3C"/>
    <w:pPr>
      <w:wordWrap w:val="0"/>
      <w:snapToGrid w:val="0"/>
      <w:spacing w:line="300" w:lineRule="auto"/>
      <w:ind w:firstLineChars="192" w:firstLine="538"/>
    </w:pPr>
    <w:rPr>
      <w:rFonts w:ascii="宋体" w:eastAsia="宋体" w:hAnsi="宋体" w:cs="Times New Roman"/>
      <w:color w:val="000000"/>
      <w:sz w:val="28"/>
      <w:szCs w:val="20"/>
    </w:rPr>
  </w:style>
  <w:style w:type="character" w:customStyle="1" w:styleId="4192Char">
    <w:name w:val="样式 样式4 + 首行缩进:  1.92 字符 Char"/>
    <w:link w:val="4192"/>
    <w:semiHidden/>
    <w:qFormat/>
    <w:rsid w:val="000B4D3C"/>
    <w:rPr>
      <w:rFonts w:ascii="宋体" w:hAnsi="宋体"/>
      <w:color w:val="000000"/>
      <w:kern w:val="2"/>
      <w:sz w:val="28"/>
    </w:rPr>
  </w:style>
  <w:style w:type="paragraph" w:customStyle="1" w:styleId="0012">
    <w:name w:val="样式 正文001 + 首行缩进:  2 字符"/>
    <w:basedOn w:val="a"/>
    <w:link w:val="0012Char"/>
    <w:qFormat/>
    <w:rsid w:val="000B4D3C"/>
    <w:pPr>
      <w:wordWrap w:val="0"/>
      <w:spacing w:before="60" w:line="460" w:lineRule="atLeast"/>
      <w:ind w:firstLineChars="200" w:firstLine="480"/>
    </w:pPr>
    <w:rPr>
      <w:rFonts w:ascii="宋体" w:eastAsia="宋体" w:hAnsi="宋体" w:cs="Times New Roman"/>
      <w:color w:val="000000"/>
      <w:sz w:val="24"/>
      <w:szCs w:val="20"/>
    </w:rPr>
  </w:style>
  <w:style w:type="character" w:customStyle="1" w:styleId="0012Char">
    <w:name w:val="样式 正文001 + 首行缩进:  2 字符 Char"/>
    <w:link w:val="0012"/>
    <w:qFormat/>
    <w:rsid w:val="000B4D3C"/>
    <w:rPr>
      <w:rFonts w:ascii="宋体" w:hAnsi="宋体"/>
      <w:color w:val="000000"/>
      <w:kern w:val="2"/>
      <w:sz w:val="24"/>
    </w:rPr>
  </w:style>
  <w:style w:type="paragraph" w:customStyle="1" w:styleId="hhcwt">
    <w:name w:val="hhcwt表格内文字"/>
    <w:basedOn w:val="a"/>
    <w:link w:val="hhcwtChar"/>
    <w:qFormat/>
    <w:rsid w:val="000B4D3C"/>
    <w:pPr>
      <w:wordWrap w:val="0"/>
      <w:jc w:val="center"/>
    </w:pPr>
    <w:rPr>
      <w:rFonts w:ascii="宋体" w:eastAsia="仿宋_GB2312" w:hAnsi="宋体" w:cs="宋体"/>
      <w:color w:val="000000"/>
      <w:sz w:val="24"/>
      <w:szCs w:val="20"/>
    </w:rPr>
  </w:style>
  <w:style w:type="character" w:customStyle="1" w:styleId="hhcwtChar">
    <w:name w:val="hhcwt表格内文字 Char"/>
    <w:link w:val="hhcwt"/>
    <w:qFormat/>
    <w:rsid w:val="000B4D3C"/>
    <w:rPr>
      <w:rFonts w:ascii="宋体" w:eastAsia="仿宋_GB2312" w:hAnsi="宋体" w:cs="宋体"/>
      <w:color w:val="000000"/>
      <w:kern w:val="2"/>
      <w:sz w:val="24"/>
    </w:rPr>
  </w:style>
  <w:style w:type="paragraph" w:customStyle="1" w:styleId="1114">
    <w:name w:val="环小四1.1.1（三级）"/>
    <w:link w:val="111Char0"/>
    <w:qFormat/>
    <w:rsid w:val="000B4D3C"/>
    <w:pPr>
      <w:widowControl w:val="0"/>
      <w:snapToGrid w:val="0"/>
      <w:spacing w:after="200" w:line="276" w:lineRule="auto"/>
      <w:outlineLvl w:val="2"/>
    </w:pPr>
    <w:rPr>
      <w:rFonts w:ascii="宋体" w:eastAsia="楷体_GB2312" w:hAnsi="宋体"/>
      <w:b/>
      <w:bCs/>
      <w:snapToGrid w:val="0"/>
      <w:sz w:val="24"/>
      <w:szCs w:val="24"/>
      <w:lang w:eastAsia="en-US" w:bidi="en-US"/>
    </w:rPr>
  </w:style>
  <w:style w:type="character" w:customStyle="1" w:styleId="111Char0">
    <w:name w:val="环小四1.1.1（三级） Char"/>
    <w:link w:val="1114"/>
    <w:qFormat/>
    <w:locked/>
    <w:rsid w:val="000B4D3C"/>
    <w:rPr>
      <w:rFonts w:ascii="宋体" w:eastAsia="楷体_GB2312" w:hAnsi="宋体"/>
      <w:b/>
      <w:bCs/>
      <w:snapToGrid w:val="0"/>
      <w:sz w:val="24"/>
      <w:szCs w:val="24"/>
      <w:lang w:eastAsia="en-US" w:bidi="en-US"/>
    </w:rPr>
  </w:style>
  <w:style w:type="paragraph" w:customStyle="1" w:styleId="111111111">
    <w:name w:val="正文111111111"/>
    <w:basedOn w:val="a"/>
    <w:link w:val="111111111Char"/>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111111111Char">
    <w:name w:val="正文111111111 Char"/>
    <w:link w:val="111111111"/>
    <w:qFormat/>
    <w:rsid w:val="000B4D3C"/>
    <w:rPr>
      <w:rFonts w:ascii="宋体" w:hAnsi="宋体"/>
      <w:color w:val="000000"/>
      <w:kern w:val="2"/>
      <w:sz w:val="24"/>
    </w:rPr>
  </w:style>
  <w:style w:type="paragraph" w:customStyle="1" w:styleId="affffffffffffffffffffb">
    <w:name w:val="一级"/>
    <w:basedOn w:val="1"/>
    <w:link w:val="Charfffffffd"/>
    <w:semiHidden/>
    <w:qFormat/>
    <w:rsid w:val="000B4D3C"/>
    <w:pPr>
      <w:keepLines w:val="0"/>
      <w:wordWrap w:val="0"/>
      <w:adjustRightInd w:val="0"/>
      <w:spacing w:before="0" w:after="0" w:line="360" w:lineRule="auto"/>
      <w:ind w:firstLineChars="200" w:firstLine="200"/>
      <w:jc w:val="center"/>
      <w:textAlignment w:val="baseline"/>
    </w:pPr>
    <w:rPr>
      <w:rFonts w:ascii="Calibri Light" w:eastAsia="黑体" w:hAnsi="Calibri Light" w:cs="Times New Roman"/>
      <w:bCs w:val="0"/>
      <w:color w:val="000000"/>
      <w:kern w:val="32"/>
      <w:sz w:val="32"/>
      <w:szCs w:val="32"/>
    </w:rPr>
  </w:style>
  <w:style w:type="character" w:customStyle="1" w:styleId="Charfffffffd">
    <w:name w:val="一级 Char"/>
    <w:link w:val="affffffffffffffffffffb"/>
    <w:semiHidden/>
    <w:qFormat/>
    <w:rsid w:val="000B4D3C"/>
    <w:rPr>
      <w:rFonts w:ascii="Calibri Light" w:eastAsia="黑体" w:hAnsi="Calibri Light"/>
      <w:b/>
      <w:color w:val="000000"/>
      <w:kern w:val="32"/>
      <w:sz w:val="32"/>
      <w:szCs w:val="32"/>
    </w:rPr>
  </w:style>
  <w:style w:type="paragraph" w:customStyle="1" w:styleId="ENFI1">
    <w:name w:val="ENFI图表标题"/>
    <w:basedOn w:val="a"/>
    <w:link w:val="ENFIChar"/>
    <w:qFormat/>
    <w:rsid w:val="000B4D3C"/>
    <w:pPr>
      <w:wordWrap w:val="0"/>
      <w:adjustRightInd w:val="0"/>
      <w:snapToGrid w:val="0"/>
      <w:spacing w:before="120" w:line="240" w:lineRule="atLeast"/>
      <w:jc w:val="center"/>
    </w:pPr>
    <w:rPr>
      <w:rFonts w:ascii="宋体" w:eastAsia="仿宋_GB2312" w:hAnsi="宋体" w:cs="Times New Roman"/>
      <w:b/>
      <w:color w:val="000000"/>
      <w:sz w:val="28"/>
      <w:szCs w:val="20"/>
    </w:rPr>
  </w:style>
  <w:style w:type="character" w:customStyle="1" w:styleId="ENFIChar">
    <w:name w:val="ENFI图表标题 Char"/>
    <w:link w:val="ENFI1"/>
    <w:qFormat/>
    <w:rsid w:val="000B4D3C"/>
    <w:rPr>
      <w:rFonts w:ascii="宋体" w:eastAsia="仿宋_GB2312" w:hAnsi="宋体"/>
      <w:b/>
      <w:color w:val="000000"/>
      <w:kern w:val="2"/>
      <w:sz w:val="28"/>
    </w:rPr>
  </w:style>
  <w:style w:type="paragraph" w:customStyle="1" w:styleId="2h22Header2ndPageABCh2mainheadingAChapterTi1">
    <w:name w:val="样式 标题 2h22Header 2nd PageA.B.C.h2 main headingAChapter Ti...1"/>
    <w:basedOn w:val="2"/>
    <w:link w:val="2h22Header2ndPageABCh2mainheadingAChapterTi1Char"/>
    <w:qFormat/>
    <w:rsid w:val="000B4D3C"/>
    <w:pPr>
      <w:keepLines w:val="0"/>
      <w:wordWrap w:val="0"/>
      <w:adjustRightInd w:val="0"/>
      <w:spacing w:before="0" w:after="0" w:line="360" w:lineRule="auto"/>
      <w:ind w:firstLine="480"/>
      <w:textAlignment w:val="baseline"/>
    </w:pPr>
    <w:rPr>
      <w:rFonts w:ascii="黑体" w:eastAsia="宋体" w:hAnsi="Times New Roman" w:cs="Times New Roman"/>
      <w:b w:val="0"/>
      <w:i/>
      <w:iCs/>
      <w:color w:val="000000"/>
      <w:sz w:val="24"/>
      <w:szCs w:val="24"/>
    </w:rPr>
  </w:style>
  <w:style w:type="character" w:customStyle="1" w:styleId="2h22Header2ndPageABCh2mainheadingAChapterTi1Char">
    <w:name w:val="样式 标题 2h22Header 2nd PageA.B.C.h2 main headingAChapter Ti...1 Char"/>
    <w:link w:val="2h22Header2ndPageABCh2mainheadingAChapterTi1"/>
    <w:qFormat/>
    <w:rsid w:val="000B4D3C"/>
    <w:rPr>
      <w:rFonts w:ascii="黑体" w:hAnsi="Times New Roman"/>
      <w:bCs/>
      <w:i/>
      <w:iCs/>
      <w:color w:val="000000"/>
      <w:kern w:val="2"/>
      <w:sz w:val="24"/>
      <w:szCs w:val="24"/>
    </w:rPr>
  </w:style>
  <w:style w:type="paragraph" w:customStyle="1" w:styleId="22CharCharCharCharChar2CharCharCharCharC">
    <w:name w:val="样式 标题 2标题 2 Char Char Char Char Char标题 2 Char Char Char Char C..."/>
    <w:basedOn w:val="2"/>
    <w:link w:val="22CharCharCharCharChar2CharCharCharCharCChar"/>
    <w:qFormat/>
    <w:rsid w:val="000B4D3C"/>
    <w:pPr>
      <w:keepLines w:val="0"/>
      <w:wordWrap w:val="0"/>
      <w:adjustRightInd w:val="0"/>
      <w:spacing w:before="240" w:after="60" w:line="240" w:lineRule="auto"/>
      <w:textAlignment w:val="baseline"/>
    </w:pPr>
    <w:rPr>
      <w:rFonts w:ascii="Calibri Light" w:eastAsia="宋体" w:hAnsi="Calibri Light" w:cs="Times New Roman"/>
      <w:i/>
      <w:iCs/>
      <w:color w:val="000000"/>
      <w:sz w:val="28"/>
      <w:szCs w:val="28"/>
    </w:rPr>
  </w:style>
  <w:style w:type="character" w:customStyle="1" w:styleId="22CharCharCharCharChar2CharCharCharCharCChar">
    <w:name w:val="样式 标题 2标题 2 Char Char Char Char Char标题 2 Char Char Char Char C... Char"/>
    <w:link w:val="22CharCharCharCharChar2CharCharCharCharC"/>
    <w:qFormat/>
    <w:rsid w:val="000B4D3C"/>
    <w:rPr>
      <w:rFonts w:ascii="Calibri Light" w:hAnsi="Calibri Light"/>
      <w:b/>
      <w:bCs/>
      <w:i/>
      <w:iCs/>
      <w:color w:val="000000"/>
      <w:kern w:val="2"/>
      <w:sz w:val="28"/>
      <w:szCs w:val="28"/>
    </w:rPr>
  </w:style>
  <w:style w:type="paragraph" w:customStyle="1" w:styleId="hhcwt0">
    <w:name w:val="hhcwt表头"/>
    <w:basedOn w:val="a"/>
    <w:link w:val="hhcwtCharChar"/>
    <w:qFormat/>
    <w:rsid w:val="000B4D3C"/>
    <w:pPr>
      <w:wordWrap w:val="0"/>
      <w:spacing w:after="120"/>
      <w:ind w:leftChars="100" w:left="100" w:rightChars="100" w:right="100"/>
      <w:jc w:val="center"/>
    </w:pPr>
    <w:rPr>
      <w:rFonts w:ascii="楷体_GB2312" w:eastAsia="楷体_GB2312" w:hAnsi="宋体" w:cs="宋体"/>
      <w:b/>
      <w:bCs/>
      <w:color w:val="000000"/>
      <w:sz w:val="24"/>
      <w:szCs w:val="20"/>
    </w:rPr>
  </w:style>
  <w:style w:type="character" w:customStyle="1" w:styleId="hhcwtCharChar">
    <w:name w:val="hhcwt表头 Char Char"/>
    <w:link w:val="hhcwt0"/>
    <w:qFormat/>
    <w:rsid w:val="000B4D3C"/>
    <w:rPr>
      <w:rFonts w:ascii="楷体_GB2312" w:eastAsia="楷体_GB2312" w:hAnsi="宋体" w:cs="宋体"/>
      <w:b/>
      <w:bCs/>
      <w:color w:val="000000"/>
      <w:kern w:val="2"/>
      <w:sz w:val="24"/>
    </w:rPr>
  </w:style>
  <w:style w:type="paragraph" w:customStyle="1" w:styleId="affffffffffffffffffffc">
    <w:name w:val="表图头"/>
    <w:basedOn w:val="a"/>
    <w:link w:val="Charfffffffe"/>
    <w:qFormat/>
    <w:rsid w:val="000B4D3C"/>
    <w:pPr>
      <w:wordWrap w:val="0"/>
      <w:adjustRightInd w:val="0"/>
      <w:snapToGrid w:val="0"/>
      <w:spacing w:line="360" w:lineRule="auto"/>
      <w:jc w:val="center"/>
    </w:pPr>
    <w:rPr>
      <w:rFonts w:ascii="宋体" w:eastAsia="黑体" w:hAnsi="黑体" w:cs="Times New Roman"/>
      <w:color w:val="000000"/>
      <w:sz w:val="24"/>
      <w:szCs w:val="20"/>
    </w:rPr>
  </w:style>
  <w:style w:type="character" w:customStyle="1" w:styleId="Charfffffffe">
    <w:name w:val="表图头 Char"/>
    <w:link w:val="affffffffffffffffffffc"/>
    <w:qFormat/>
    <w:rsid w:val="000B4D3C"/>
    <w:rPr>
      <w:rFonts w:ascii="宋体" w:eastAsia="黑体" w:hAnsi="黑体"/>
      <w:color w:val="000000"/>
      <w:kern w:val="2"/>
      <w:sz w:val="24"/>
    </w:rPr>
  </w:style>
  <w:style w:type="paragraph" w:customStyle="1" w:styleId="affffffffffffffffffffd">
    <w:name w:val="表文字"/>
    <w:basedOn w:val="a"/>
    <w:link w:val="Char1ff0"/>
    <w:qFormat/>
    <w:rsid w:val="000B4D3C"/>
    <w:pPr>
      <w:wordWrap w:val="0"/>
      <w:topLinePunct/>
      <w:adjustRightInd w:val="0"/>
      <w:spacing w:line="240" w:lineRule="exact"/>
      <w:textAlignment w:val="baseline"/>
    </w:pPr>
    <w:rPr>
      <w:rFonts w:ascii="宋体" w:eastAsia="汉鼎简书宋" w:hAnsi="宋体" w:cs="Times New Roman"/>
      <w:color w:val="000000"/>
      <w:sz w:val="20"/>
      <w:szCs w:val="21"/>
    </w:rPr>
  </w:style>
  <w:style w:type="character" w:customStyle="1" w:styleId="Char1ff0">
    <w:name w:val="表文字 Char1"/>
    <w:link w:val="affffffffffffffffffffd"/>
    <w:qFormat/>
    <w:rsid w:val="000B4D3C"/>
    <w:rPr>
      <w:rFonts w:ascii="宋体" w:eastAsia="汉鼎简书宋" w:hAnsi="宋体"/>
      <w:color w:val="000000"/>
      <w:kern w:val="2"/>
      <w:szCs w:val="21"/>
    </w:rPr>
  </w:style>
  <w:style w:type="paragraph" w:customStyle="1" w:styleId="2ffff3">
    <w:name w:val="首行缩进:  2 字符"/>
    <w:basedOn w:val="a"/>
    <w:link w:val="2Charf4"/>
    <w:qFormat/>
    <w:rsid w:val="000B4D3C"/>
    <w:pPr>
      <w:wordWrap w:val="0"/>
      <w:adjustRightInd w:val="0"/>
      <w:snapToGrid w:val="0"/>
      <w:spacing w:line="360" w:lineRule="auto"/>
      <w:ind w:firstLineChars="200" w:firstLine="480"/>
    </w:pPr>
    <w:rPr>
      <w:rFonts w:ascii="宋体" w:eastAsia="宋体" w:hAnsi="宋体" w:cs="宋体"/>
      <w:color w:val="000000"/>
      <w:sz w:val="24"/>
      <w:szCs w:val="20"/>
    </w:rPr>
  </w:style>
  <w:style w:type="character" w:customStyle="1" w:styleId="2Charf4">
    <w:name w:val="首行缩进:  2 字符 Char"/>
    <w:link w:val="2ffff3"/>
    <w:qFormat/>
    <w:rsid w:val="000B4D3C"/>
    <w:rPr>
      <w:rFonts w:ascii="宋体" w:hAnsi="宋体" w:cs="宋体"/>
      <w:color w:val="000000"/>
      <w:kern w:val="2"/>
      <w:sz w:val="24"/>
    </w:rPr>
  </w:style>
  <w:style w:type="paragraph" w:customStyle="1" w:styleId="affffffffffffffffffffe">
    <w:name w:val="书 表头"/>
    <w:basedOn w:val="afffffffffffffffffff1"/>
    <w:link w:val="Charffffffff"/>
    <w:qFormat/>
    <w:rsid w:val="000B4D3C"/>
    <w:pPr>
      <w:adjustRightInd/>
      <w:snapToGrid/>
      <w:spacing w:before="0" w:after="0"/>
      <w:jc w:val="center"/>
      <w:outlineLvl w:val="9"/>
    </w:pPr>
    <w:rPr>
      <w:snapToGrid w:val="0"/>
      <w:sz w:val="24"/>
    </w:rPr>
  </w:style>
  <w:style w:type="character" w:customStyle="1" w:styleId="Charffffffff">
    <w:name w:val="书 表头 Char"/>
    <w:link w:val="affffffffffffffffffffe"/>
    <w:qFormat/>
    <w:rsid w:val="000B4D3C"/>
    <w:rPr>
      <w:rFonts w:ascii="Times New Roman" w:hAnsi="Times New Roman" w:cs="Arial"/>
      <w:bCs/>
      <w:i/>
      <w:iCs/>
      <w:snapToGrid w:val="0"/>
      <w:color w:val="000000"/>
      <w:spacing w:val="4"/>
      <w:kern w:val="2"/>
      <w:sz w:val="24"/>
    </w:rPr>
  </w:style>
  <w:style w:type="paragraph" w:customStyle="1" w:styleId="83">
    <w:name w:val="样式8"/>
    <w:basedOn w:val="a"/>
    <w:link w:val="8Char0"/>
    <w:qFormat/>
    <w:rsid w:val="000B4D3C"/>
    <w:pPr>
      <w:wordWrap w:val="0"/>
      <w:ind w:firstLine="499"/>
    </w:pPr>
    <w:rPr>
      <w:rFonts w:ascii="宋体" w:eastAsia="宋体" w:hAnsi="宋体" w:cs="Times New Roman"/>
      <w:color w:val="000000"/>
      <w:sz w:val="24"/>
      <w:szCs w:val="20"/>
    </w:rPr>
  </w:style>
  <w:style w:type="character" w:customStyle="1" w:styleId="8Char0">
    <w:name w:val="样式8 Char"/>
    <w:link w:val="83"/>
    <w:qFormat/>
    <w:rsid w:val="000B4D3C"/>
    <w:rPr>
      <w:rFonts w:ascii="宋体" w:hAnsi="宋体"/>
      <w:color w:val="000000"/>
      <w:kern w:val="2"/>
      <w:sz w:val="24"/>
    </w:rPr>
  </w:style>
  <w:style w:type="paragraph" w:customStyle="1" w:styleId="2ffff4">
    <w:name w:val="标2"/>
    <w:basedOn w:val="2"/>
    <w:next w:val="a"/>
    <w:qFormat/>
    <w:rsid w:val="000B4D3C"/>
    <w:pPr>
      <w:keepLines w:val="0"/>
      <w:wordWrap w:val="0"/>
      <w:autoSpaceDE w:val="0"/>
      <w:autoSpaceDN w:val="0"/>
      <w:adjustRightInd w:val="0"/>
      <w:spacing w:before="40" w:after="40" w:line="288" w:lineRule="auto"/>
      <w:ind w:firstLine="601"/>
      <w:textAlignment w:val="baseline"/>
      <w:outlineLvl w:val="9"/>
    </w:pPr>
    <w:rPr>
      <w:rFonts w:ascii="黑体" w:eastAsia="宋体" w:hAnsi="Times New Roman" w:cs="Times New Roman"/>
      <w:b w:val="0"/>
      <w:bCs w:val="0"/>
      <w:i/>
      <w:iCs/>
      <w:color w:val="000000"/>
      <w:sz w:val="30"/>
      <w:szCs w:val="20"/>
    </w:rPr>
  </w:style>
  <w:style w:type="paragraph" w:customStyle="1" w:styleId="afffffffffffffffffffff">
    <w:name w:val="附录三级条标题"/>
    <w:basedOn w:val="afffffffffffffffffffff0"/>
    <w:next w:val="a"/>
    <w:qFormat/>
    <w:rsid w:val="000B4D3C"/>
    <w:pPr>
      <w:tabs>
        <w:tab w:val="left" w:pos="1068"/>
        <w:tab w:val="left" w:pos="2580"/>
      </w:tabs>
      <w:ind w:left="1068"/>
      <w:outlineLvl w:val="4"/>
    </w:pPr>
  </w:style>
  <w:style w:type="paragraph" w:customStyle="1" w:styleId="afffffffffffffffffffff0">
    <w:name w:val="附录二级条标题"/>
    <w:basedOn w:val="afffffffffffffffffffff1"/>
    <w:next w:val="a"/>
    <w:qFormat/>
    <w:rsid w:val="000B4D3C"/>
    <w:pPr>
      <w:tabs>
        <w:tab w:val="left" w:pos="360"/>
        <w:tab w:val="left" w:pos="2160"/>
      </w:tabs>
      <w:ind w:left="360" w:hanging="360"/>
      <w:outlineLvl w:val="3"/>
    </w:pPr>
  </w:style>
  <w:style w:type="paragraph" w:customStyle="1" w:styleId="afffffffffffffffffffff1">
    <w:name w:val="附录一级条标题"/>
    <w:basedOn w:val="afffffffffffffffffffff2"/>
    <w:next w:val="a"/>
    <w:qFormat/>
    <w:rsid w:val="000B4D3C"/>
    <w:pPr>
      <w:tabs>
        <w:tab w:val="left" w:pos="828"/>
        <w:tab w:val="left" w:pos="1740"/>
      </w:tabs>
      <w:autoSpaceDN w:val="0"/>
      <w:spacing w:beforeLines="0" w:afterLines="0"/>
      <w:ind w:left="828" w:firstLine="0"/>
      <w:outlineLvl w:val="2"/>
    </w:pPr>
  </w:style>
  <w:style w:type="paragraph" w:customStyle="1" w:styleId="afffffffffffffffffffff2">
    <w:name w:val="附录章标题"/>
    <w:next w:val="a"/>
    <w:qFormat/>
    <w:rsid w:val="000B4D3C"/>
    <w:pPr>
      <w:tabs>
        <w:tab w:val="left" w:pos="1320"/>
      </w:tabs>
      <w:wordWrap w:val="0"/>
      <w:overflowPunct w:val="0"/>
      <w:autoSpaceDE w:val="0"/>
      <w:spacing w:beforeLines="50" w:afterLines="50" w:line="276" w:lineRule="auto"/>
      <w:ind w:left="1320" w:hanging="420"/>
      <w:jc w:val="both"/>
      <w:textAlignment w:val="baseline"/>
      <w:outlineLvl w:val="1"/>
    </w:pPr>
    <w:rPr>
      <w:rFonts w:ascii="黑体" w:eastAsia="黑体"/>
      <w:kern w:val="21"/>
      <w:sz w:val="21"/>
      <w:szCs w:val="22"/>
      <w:lang w:eastAsia="en-US" w:bidi="en-US"/>
    </w:rPr>
  </w:style>
  <w:style w:type="paragraph" w:customStyle="1" w:styleId="3BSH-3111H3b3W33Char3CharChar">
    <w:name w:val="样式 标题 3BSH-3条标题1.1.1H3b3W3段标题标题 3 Char标题 3 Char Char标题 ..."/>
    <w:basedOn w:val="3"/>
    <w:qFormat/>
    <w:rsid w:val="000B4D3C"/>
    <w:pPr>
      <w:keepLines w:val="0"/>
      <w:tabs>
        <w:tab w:val="left" w:pos="1260"/>
      </w:tabs>
      <w:wordWrap w:val="0"/>
      <w:overflowPunct w:val="0"/>
      <w:topLinePunct/>
      <w:autoSpaceDE w:val="0"/>
      <w:autoSpaceDN w:val="0"/>
      <w:adjustRightInd w:val="0"/>
      <w:snapToGrid w:val="0"/>
      <w:spacing w:before="240" w:after="60" w:line="360" w:lineRule="auto"/>
      <w:ind w:left="1260" w:hanging="420"/>
      <w:textAlignment w:val="baseline"/>
    </w:pPr>
    <w:rPr>
      <w:rFonts w:eastAsia="宋体" w:hAnsi="Calibri Light" w:cs="宋体"/>
      <w:color w:val="FF0000"/>
      <w:sz w:val="28"/>
      <w:szCs w:val="26"/>
    </w:rPr>
  </w:style>
  <w:style w:type="paragraph" w:customStyle="1" w:styleId="reader-word-layerreader-word-s4-11">
    <w:name w:val="reader-word-layer reader-word-s4-1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83">
    <w:name w:val="CM8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M85">
    <w:name w:val="CM85"/>
    <w:basedOn w:val="Default"/>
    <w:next w:val="Default"/>
    <w:qFormat/>
    <w:rsid w:val="000B4D3C"/>
    <w:pPr>
      <w:spacing w:after="200" w:line="508" w:lineRule="atLeast"/>
    </w:pPr>
    <w:rPr>
      <w:rFonts w:ascii="仿宋_GB2312" w:eastAsia="仿宋_GB2312" w:hAnsi="Calibri" w:cs="Times New Roman"/>
      <w:color w:val="auto"/>
      <w:lang w:eastAsia="en-US" w:bidi="en-US"/>
    </w:rPr>
  </w:style>
  <w:style w:type="paragraph" w:customStyle="1" w:styleId="afffffffffffffffffffff3">
    <w:name w:val="领结"/>
    <w:basedOn w:val="a"/>
    <w:qFormat/>
    <w:rsid w:val="000B4D3C"/>
    <w:pPr>
      <w:wordWrap w:val="0"/>
      <w:adjustRightInd w:val="0"/>
      <w:snapToGrid w:val="0"/>
      <w:ind w:right="-204"/>
      <w:jc w:val="center"/>
    </w:pPr>
    <w:rPr>
      <w:rFonts w:ascii="宋体" w:eastAsia="宋体" w:hAnsi="宋体" w:cs="Times New Roman"/>
      <w:color w:val="000000"/>
      <w:sz w:val="24"/>
      <w:szCs w:val="21"/>
    </w:rPr>
  </w:style>
  <w:style w:type="paragraph" w:customStyle="1" w:styleId="CM33">
    <w:name w:val="CM3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3ff5">
    <w:name w:val="正文文字3"/>
    <w:basedOn w:val="31"/>
    <w:qFormat/>
    <w:rsid w:val="000B4D3C"/>
    <w:pPr>
      <w:wordWrap w:val="0"/>
      <w:adjustRightInd w:val="0"/>
      <w:snapToGrid w:val="0"/>
      <w:spacing w:after="0"/>
      <w:ind w:left="-57" w:right="-57"/>
      <w:jc w:val="center"/>
    </w:pPr>
    <w:rPr>
      <w:rFonts w:ascii="宋体" w:eastAsia="黑体" w:hAnsi="宋体" w:cs="Times New Roman"/>
      <w:snapToGrid w:val="0"/>
      <w:color w:val="000000"/>
      <w:kern w:val="2"/>
      <w:sz w:val="18"/>
      <w:szCs w:val="18"/>
    </w:rPr>
  </w:style>
  <w:style w:type="paragraph" w:customStyle="1" w:styleId="159">
    <w:name w:val="样式 (符号) 宋体 小四 行距: 1.5 倍行距"/>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reader-word-layerreader-word-s1-37">
    <w:name w:val="reader-word-layer reader-word-s1-3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s422">
    <w:name w:val="样式 样式 正文缩进s4 + 首行缩进:  2 字符 + 首行缩进:  2 字符"/>
    <w:basedOn w:val="a"/>
    <w:qFormat/>
    <w:rsid w:val="000B4D3C"/>
    <w:pPr>
      <w:wordWrap w:val="0"/>
      <w:adjustRightInd w:val="0"/>
      <w:snapToGrid w:val="0"/>
      <w:spacing w:line="336" w:lineRule="auto"/>
      <w:ind w:firstLineChars="227" w:firstLine="545"/>
    </w:pPr>
    <w:rPr>
      <w:rFonts w:ascii="宋体" w:eastAsia="宋体" w:hAnsi="宋体" w:cs="Times New Roman"/>
      <w:color w:val="000000"/>
      <w:sz w:val="28"/>
      <w:szCs w:val="20"/>
    </w:rPr>
  </w:style>
  <w:style w:type="paragraph" w:customStyle="1" w:styleId="1ffffd">
    <w:name w:val="电磁辐射正文1"/>
    <w:basedOn w:val="a"/>
    <w:qFormat/>
    <w:rsid w:val="000B4D3C"/>
    <w:pPr>
      <w:wordWrap w:val="0"/>
      <w:spacing w:line="360" w:lineRule="auto"/>
    </w:pPr>
    <w:rPr>
      <w:rFonts w:ascii="宋体" w:eastAsia="仿宋_GB2312" w:hAnsi="宋体" w:cs="Times New Roman"/>
      <w:color w:val="000000"/>
      <w:sz w:val="32"/>
      <w:szCs w:val="20"/>
    </w:rPr>
  </w:style>
  <w:style w:type="paragraph" w:customStyle="1" w:styleId="unnamed1">
    <w:name w:val="unnamed1"/>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CM64">
    <w:name w:val="CM64"/>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4">
    <w:name w:val="大纲正文"/>
    <w:basedOn w:val="a"/>
    <w:qFormat/>
    <w:rsid w:val="000B4D3C"/>
    <w:pPr>
      <w:wordWrap w:val="0"/>
      <w:adjustRightInd w:val="0"/>
      <w:snapToGrid w:val="0"/>
      <w:spacing w:afterLines="50" w:line="300" w:lineRule="auto"/>
      <w:ind w:firstLineChars="200" w:firstLine="480"/>
    </w:pPr>
    <w:rPr>
      <w:rFonts w:ascii="宋体" w:eastAsia="宋体" w:hAnsi="宋体" w:cs="Times New Roman"/>
      <w:color w:val="000000"/>
      <w:sz w:val="24"/>
      <w:szCs w:val="20"/>
    </w:rPr>
  </w:style>
  <w:style w:type="paragraph" w:customStyle="1" w:styleId="afffffffffffffffffffff5">
    <w:name w:val="可研报告正文"/>
    <w:basedOn w:val="a"/>
    <w:qFormat/>
    <w:rsid w:val="000B4D3C"/>
    <w:pPr>
      <w:tabs>
        <w:tab w:val="left" w:pos="5880"/>
      </w:tabs>
      <w:wordWrap w:val="0"/>
      <w:spacing w:beforeLines="50" w:line="440" w:lineRule="exact"/>
      <w:ind w:left="425" w:firstLine="482"/>
    </w:pPr>
    <w:rPr>
      <w:rFonts w:ascii="宋体" w:eastAsia="宋体" w:hAnsi="宋体" w:cs="Times New Roman"/>
      <w:color w:val="000000"/>
      <w:sz w:val="24"/>
      <w:szCs w:val="20"/>
    </w:rPr>
  </w:style>
  <w:style w:type="paragraph" w:customStyle="1" w:styleId="afffffffffffffffffffff6">
    <w:name w:val="表格王"/>
    <w:basedOn w:val="a"/>
    <w:qFormat/>
    <w:rsid w:val="000B4D3C"/>
    <w:pPr>
      <w:wordWrap w:val="0"/>
      <w:spacing w:line="360" w:lineRule="exact"/>
      <w:jc w:val="center"/>
    </w:pPr>
    <w:rPr>
      <w:rFonts w:ascii="宋体" w:eastAsia="宋体" w:hAnsi="宋体" w:cs="Times New Roman"/>
      <w:color w:val="000000"/>
      <w:sz w:val="24"/>
      <w:szCs w:val="20"/>
    </w:rPr>
  </w:style>
  <w:style w:type="paragraph" w:customStyle="1" w:styleId="afffffffffffffffffffff7">
    <w:name w:val="标准正文"/>
    <w:basedOn w:val="a"/>
    <w:qFormat/>
    <w:rsid w:val="000B4D3C"/>
    <w:pPr>
      <w:wordWrap w:val="0"/>
      <w:ind w:firstLine="420"/>
    </w:pPr>
    <w:rPr>
      <w:rFonts w:ascii="宋体" w:eastAsia="宋体" w:hAnsi="宋体" w:cs="Times New Roman"/>
      <w:color w:val="000000"/>
      <w:sz w:val="24"/>
      <w:szCs w:val="20"/>
    </w:rPr>
  </w:style>
  <w:style w:type="paragraph" w:customStyle="1" w:styleId="1Char12">
    <w:name w:val="正文水资源论证1 Char1"/>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CM89">
    <w:name w:val="CM89"/>
    <w:basedOn w:val="Default"/>
    <w:next w:val="Default"/>
    <w:qFormat/>
    <w:rsid w:val="000B4D3C"/>
    <w:pPr>
      <w:spacing w:after="113" w:line="276" w:lineRule="auto"/>
    </w:pPr>
    <w:rPr>
      <w:rFonts w:eastAsia="宋体" w:hAnsi="Calibri" w:cs="Times New Roman"/>
      <w:color w:val="auto"/>
      <w:sz w:val="20"/>
      <w:lang w:eastAsia="en-US" w:bidi="en-US"/>
    </w:rPr>
  </w:style>
  <w:style w:type="paragraph" w:customStyle="1" w:styleId="CM91">
    <w:name w:val="CM91"/>
    <w:basedOn w:val="Default"/>
    <w:next w:val="Default"/>
    <w:qFormat/>
    <w:rsid w:val="000B4D3C"/>
    <w:pPr>
      <w:spacing w:after="200" w:line="276" w:lineRule="auto"/>
    </w:pPr>
    <w:rPr>
      <w:rFonts w:eastAsia="宋体" w:hAnsi="Calibri" w:cs="Times New Roman"/>
      <w:color w:val="auto"/>
      <w:sz w:val="20"/>
      <w:lang w:eastAsia="en-US" w:bidi="en-US"/>
    </w:rPr>
  </w:style>
  <w:style w:type="paragraph" w:customStyle="1" w:styleId="CM68">
    <w:name w:val="CM68"/>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ffffffff0">
    <w:name w:val="托电三级标题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Char1CharCharCharCharCharCharCharCharCharCharCharChar">
    <w:name w:val="Char1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3220">
    <w:name w:val="样式 表格 32 + 首行缩进:  2 字符"/>
    <w:basedOn w:val="a"/>
    <w:qFormat/>
    <w:rsid w:val="000B4D3C"/>
    <w:pPr>
      <w:wordWrap w:val="0"/>
      <w:autoSpaceDE w:val="0"/>
      <w:autoSpaceDN w:val="0"/>
      <w:adjustRightInd w:val="0"/>
      <w:spacing w:line="0" w:lineRule="atLeast"/>
      <w:jc w:val="center"/>
      <w:textAlignment w:val="baseline"/>
    </w:pPr>
    <w:rPr>
      <w:rFonts w:ascii="宋体" w:eastAsia="宋体" w:hAnsi="宋体" w:cs="Times New Roman"/>
      <w:color w:val="000000"/>
      <w:sz w:val="24"/>
      <w:szCs w:val="21"/>
    </w:rPr>
  </w:style>
  <w:style w:type="paragraph" w:customStyle="1" w:styleId="afffffffffffffffffffff8">
    <w:name w:val="基准标题"/>
    <w:basedOn w:val="af0"/>
    <w:next w:val="af0"/>
    <w:qFormat/>
    <w:rsid w:val="000B4D3C"/>
    <w:pPr>
      <w:wordWrap w:val="0"/>
      <w:spacing w:before="80" w:after="80"/>
      <w:jc w:val="center"/>
    </w:pPr>
    <w:rPr>
      <w:rFonts w:ascii="Calibri" w:eastAsia="宋体" w:hAnsi="Calibri" w:cs="Times New Roman"/>
      <w:color w:val="000000"/>
      <w:szCs w:val="21"/>
    </w:rPr>
  </w:style>
  <w:style w:type="paragraph" w:customStyle="1" w:styleId="2ffff5">
    <w:name w:val="封面2"/>
    <w:basedOn w:val="a"/>
    <w:qFormat/>
    <w:rsid w:val="000B4D3C"/>
    <w:pPr>
      <w:wordWrap w:val="0"/>
      <w:spacing w:line="800" w:lineRule="exact"/>
      <w:jc w:val="center"/>
    </w:pPr>
    <w:rPr>
      <w:rFonts w:ascii="宋体" w:eastAsia="宋体" w:hAnsi="宋体" w:cs="Times New Roman"/>
      <w:snapToGrid w:val="0"/>
      <w:color w:val="000000"/>
      <w:sz w:val="44"/>
      <w:szCs w:val="44"/>
    </w:rPr>
  </w:style>
  <w:style w:type="paragraph" w:customStyle="1" w:styleId="3ff6">
    <w:name w:val="标题3样式"/>
    <w:basedOn w:val="3"/>
    <w:qFormat/>
    <w:rsid w:val="000B4D3C"/>
    <w:pPr>
      <w:keepLines w:val="0"/>
      <w:wordWrap w:val="0"/>
      <w:spacing w:before="240" w:after="60" w:line="360" w:lineRule="auto"/>
    </w:pPr>
    <w:rPr>
      <w:rFonts w:ascii="黑体" w:eastAsia="黑体" w:hAnsi="Calibri Light" w:cs="Times New Roman"/>
      <w:color w:val="000000"/>
      <w:sz w:val="26"/>
    </w:rPr>
  </w:style>
  <w:style w:type="paragraph" w:customStyle="1" w:styleId="11f1">
    <w:name w:val="11"/>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CM37">
    <w:name w:val="CM37"/>
    <w:basedOn w:val="Default"/>
    <w:next w:val="Default"/>
    <w:qFormat/>
    <w:rsid w:val="000B4D3C"/>
    <w:pPr>
      <w:spacing w:after="200" w:line="498" w:lineRule="atLeast"/>
    </w:pPr>
    <w:rPr>
      <w:rFonts w:ascii="仿宋_GB2312" w:eastAsia="仿宋_GB2312" w:hAnsi="Calibri" w:cs="Times New Roman"/>
      <w:color w:val="auto"/>
      <w:lang w:eastAsia="en-US" w:bidi="en-US"/>
    </w:rPr>
  </w:style>
  <w:style w:type="paragraph" w:customStyle="1" w:styleId="1211">
    <w:name w:val="样式 标题 1 + 首行缩进:  2 字符1"/>
    <w:basedOn w:val="1"/>
    <w:qFormat/>
    <w:rsid w:val="000B4D3C"/>
    <w:pPr>
      <w:keepLines w:val="0"/>
      <w:wordWrap w:val="0"/>
      <w:spacing w:before="240" w:after="60" w:line="240" w:lineRule="auto"/>
    </w:pPr>
    <w:rPr>
      <w:rFonts w:ascii="Calibri Light" w:eastAsia="黑体" w:hAnsi="Calibri Light" w:cs="宋体"/>
      <w:b w:val="0"/>
      <w:bCs w:val="0"/>
      <w:color w:val="000000"/>
      <w:kern w:val="32"/>
      <w:sz w:val="28"/>
      <w:szCs w:val="20"/>
    </w:rPr>
  </w:style>
  <w:style w:type="paragraph" w:customStyle="1" w:styleId="MTDisplayEquation">
    <w:name w:val="MTDisplayEquation"/>
    <w:basedOn w:val="a"/>
    <w:next w:val="a"/>
    <w:qFormat/>
    <w:rsid w:val="000B4D3C"/>
    <w:pPr>
      <w:tabs>
        <w:tab w:val="center" w:pos="4540"/>
        <w:tab w:val="right" w:pos="9080"/>
      </w:tabs>
      <w:wordWrap w:val="0"/>
      <w:spacing w:before="120" w:after="120" w:line="360" w:lineRule="auto"/>
      <w:ind w:firstLine="576"/>
      <w:outlineLvl w:val="2"/>
    </w:pPr>
    <w:rPr>
      <w:rFonts w:ascii="宋体" w:eastAsia="黑体" w:hAnsi="宋体" w:cs="Times New Roman"/>
      <w:b/>
      <w:color w:val="000000"/>
      <w:spacing w:val="4"/>
      <w:sz w:val="28"/>
      <w:szCs w:val="28"/>
    </w:rPr>
  </w:style>
  <w:style w:type="paragraph" w:customStyle="1" w:styleId="T">
    <w:name w:val="T表格"/>
    <w:qFormat/>
    <w:rsid w:val="000B4D3C"/>
    <w:pPr>
      <w:adjustRightInd w:val="0"/>
      <w:snapToGrid w:val="0"/>
      <w:spacing w:after="200" w:line="360" w:lineRule="auto"/>
      <w:jc w:val="center"/>
    </w:pPr>
    <w:rPr>
      <w:color w:val="000000"/>
      <w:sz w:val="21"/>
      <w:szCs w:val="22"/>
      <w:lang w:eastAsia="en-US" w:bidi="en-US"/>
    </w:rPr>
  </w:style>
  <w:style w:type="paragraph" w:customStyle="1" w:styleId="afffffffffffffffffffff9">
    <w:name w:val="托电二级标题"/>
    <w:basedOn w:val="a"/>
    <w:qFormat/>
    <w:rsid w:val="000B4D3C"/>
    <w:pPr>
      <w:wordWrap w:val="0"/>
      <w:spacing w:line="520" w:lineRule="exact"/>
      <w:outlineLvl w:val="0"/>
    </w:pPr>
    <w:rPr>
      <w:rFonts w:ascii="黑体" w:eastAsia="黑体" w:hAnsi="宋体" w:cs="Times New Roman"/>
      <w:color w:val="000000"/>
      <w:sz w:val="28"/>
      <w:szCs w:val="20"/>
    </w:rPr>
  </w:style>
  <w:style w:type="paragraph" w:customStyle="1" w:styleId="377">
    <w:name w:val="样式 表题格式 + 首行缩进:  3.77 字符"/>
    <w:basedOn w:val="a"/>
    <w:qFormat/>
    <w:rsid w:val="000B4D3C"/>
    <w:pPr>
      <w:wordWrap w:val="0"/>
      <w:jc w:val="center"/>
    </w:pPr>
    <w:rPr>
      <w:rFonts w:ascii="宋体" w:eastAsia="宋体" w:hAnsi="宋体" w:cs="Times New Roman"/>
      <w:color w:val="000000"/>
      <w:sz w:val="24"/>
      <w:szCs w:val="20"/>
    </w:rPr>
  </w:style>
  <w:style w:type="paragraph" w:customStyle="1" w:styleId="zxz5">
    <w:name w:val="zxz5"/>
    <w:next w:val="a"/>
    <w:qFormat/>
    <w:rsid w:val="000B4D3C"/>
    <w:pPr>
      <w:tabs>
        <w:tab w:val="left" w:pos="0"/>
      </w:tabs>
      <w:spacing w:after="200" w:line="276" w:lineRule="auto"/>
      <w:jc w:val="center"/>
    </w:pPr>
    <w:rPr>
      <w:rFonts w:ascii="宋体" w:eastAsia="Times New Roman" w:hAnsi="宋体" w:cs="宋体"/>
      <w:bCs/>
      <w:kern w:val="2"/>
      <w:sz w:val="18"/>
      <w:szCs w:val="18"/>
      <w:lang w:eastAsia="en-US" w:bidi="en-US"/>
    </w:rPr>
  </w:style>
  <w:style w:type="paragraph" w:customStyle="1" w:styleId="reader-word-layerreader-word-s1-60">
    <w:name w:val="reader-word-layer reader-word-s1-6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CharChar1CharCharCharCharCharCharChar">
    <w:name w:val="Char Char Char Char Char Char Char Char Char Char Char1 Char Char Char Char Char Char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1512">
    <w:name w:val="样式 样式 左侧:  1.5 厘米1 + 首行缩进:  2 字符"/>
    <w:basedOn w:val="a"/>
    <w:qFormat/>
    <w:rsid w:val="000B4D3C"/>
    <w:pPr>
      <w:wordWrap w:val="0"/>
      <w:spacing w:after="120" w:line="440" w:lineRule="exact"/>
      <w:ind w:left="851"/>
    </w:pPr>
    <w:rPr>
      <w:rFonts w:ascii="Arial" w:eastAsia="宋体" w:hAnsi="Arial" w:cs="Times New Roman"/>
      <w:color w:val="000000"/>
      <w:sz w:val="24"/>
      <w:szCs w:val="20"/>
    </w:rPr>
  </w:style>
  <w:style w:type="paragraph" w:customStyle="1" w:styleId="CharCharCharCharCharCharCharCharCharCharCharChar1">
    <w:name w:val="Char Char Char Char Char Char Char Char Char Char Char Char1"/>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CharCharCharChar1CharCharCharCharCharCharCharCharCharCharCharChar">
    <w:name w:val="Char Char Char Char1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xl756">
    <w:name w:val="xl756"/>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textAlignment w:val="center"/>
    </w:pPr>
    <w:rPr>
      <w:rFonts w:ascii="仿宋_GB2312" w:eastAsia="仿宋_GB2312" w:hAnsi="Arial Unicode MS" w:cs="Times New Roman" w:hint="eastAsia"/>
      <w:color w:val="000000"/>
      <w:sz w:val="24"/>
      <w:szCs w:val="20"/>
    </w:rPr>
  </w:style>
  <w:style w:type="paragraph" w:customStyle="1" w:styleId="128">
    <w:name w:val="表1表2"/>
    <w:basedOn w:val="a"/>
    <w:qFormat/>
    <w:rsid w:val="000B4D3C"/>
    <w:pPr>
      <w:wordWrap w:val="0"/>
      <w:autoSpaceDE w:val="0"/>
      <w:autoSpaceDN w:val="0"/>
      <w:adjustRightInd w:val="0"/>
      <w:spacing w:line="360" w:lineRule="auto"/>
      <w:ind w:firstLineChars="200" w:firstLine="200"/>
      <w:jc w:val="center"/>
      <w:textAlignment w:val="center"/>
    </w:pPr>
    <w:rPr>
      <w:rFonts w:ascii="宋体" w:eastAsia="黑体" w:hAnsi="宋体" w:cs="Times New Roman"/>
      <w:color w:val="000000"/>
      <w:sz w:val="24"/>
      <w:szCs w:val="20"/>
    </w:rPr>
  </w:style>
  <w:style w:type="paragraph" w:customStyle="1" w:styleId="afffffffffffffffffffffa">
    <w:name w:val="环正文"/>
    <w:basedOn w:val="a"/>
    <w:qFormat/>
    <w:rsid w:val="000B4D3C"/>
    <w:pPr>
      <w:tabs>
        <w:tab w:val="left" w:pos="5094"/>
      </w:tabs>
      <w:wordWrap w:val="0"/>
      <w:adjustRightInd w:val="0"/>
      <w:snapToGrid w:val="0"/>
      <w:ind w:firstLineChars="218" w:firstLine="610"/>
      <w:textAlignment w:val="baseline"/>
    </w:pPr>
    <w:rPr>
      <w:rFonts w:ascii="宋体" w:eastAsia="宋体" w:hAnsi="宋体" w:cs="Times New Roman"/>
      <w:color w:val="000000"/>
      <w:sz w:val="28"/>
      <w:szCs w:val="28"/>
    </w:rPr>
  </w:style>
  <w:style w:type="paragraph" w:customStyle="1" w:styleId="afffffffffffffffffffffb">
    <w:name w:val="第二个标题"/>
    <w:basedOn w:val="2"/>
    <w:qFormat/>
    <w:rsid w:val="000B4D3C"/>
    <w:pPr>
      <w:keepLines w:val="0"/>
      <w:wordWrap w:val="0"/>
      <w:adjustRightInd w:val="0"/>
      <w:snapToGrid w:val="0"/>
      <w:spacing w:beforeLines="50" w:before="240" w:afterLines="50" w:after="60" w:line="360" w:lineRule="auto"/>
    </w:pPr>
    <w:rPr>
      <w:rFonts w:ascii="Times New Roman" w:eastAsia="宋体" w:hAnsi="Times New Roman" w:cs="Times New Roman"/>
      <w:i/>
      <w:iCs/>
      <w:color w:val="000000"/>
      <w:sz w:val="28"/>
      <w:szCs w:val="28"/>
    </w:rPr>
  </w:style>
  <w:style w:type="paragraph" w:customStyle="1" w:styleId="2ffff6">
    <w:name w:val="环标2"/>
    <w:basedOn w:val="2"/>
    <w:qFormat/>
    <w:rsid w:val="000B4D3C"/>
    <w:pPr>
      <w:keepLines w:val="0"/>
      <w:wordWrap w:val="0"/>
      <w:adjustRightInd w:val="0"/>
      <w:spacing w:before="60" w:after="60" w:line="312" w:lineRule="atLeast"/>
      <w:textAlignment w:val="baseline"/>
    </w:pPr>
    <w:rPr>
      <w:rFonts w:ascii="黑体" w:eastAsia="宋体" w:hAnsi="Calibri Light" w:cs="Times New Roman"/>
      <w:b w:val="0"/>
      <w:bCs w:val="0"/>
      <w:i/>
      <w:iCs/>
      <w:color w:val="000000"/>
      <w:sz w:val="28"/>
      <w:szCs w:val="20"/>
    </w:rPr>
  </w:style>
  <w:style w:type="paragraph" w:customStyle="1" w:styleId="2421">
    <w:name w:val="样式 正文文本缩进 + 行距: 固定值 24 磅2"/>
    <w:basedOn w:val="af1"/>
    <w:qFormat/>
    <w:rsid w:val="000B4D3C"/>
    <w:pPr>
      <w:wordWrap w:val="0"/>
      <w:spacing w:after="0" w:line="480" w:lineRule="exact"/>
      <w:ind w:leftChars="-28" w:left="-59" w:firstLineChars="200" w:firstLine="560"/>
    </w:pPr>
    <w:rPr>
      <w:rFonts w:ascii="宋体" w:eastAsia="宋体" w:hAnsi="宋体" w:cs="宋体"/>
      <w:color w:val="000000"/>
      <w:kern w:val="2"/>
      <w:sz w:val="24"/>
      <w:szCs w:val="20"/>
    </w:rPr>
  </w:style>
  <w:style w:type="paragraph" w:customStyle="1" w:styleId="afffffffffffffffffffffc">
    <w:name w:val="样式"/>
    <w:basedOn w:val="a"/>
    <w:next w:val="af1"/>
    <w:qFormat/>
    <w:rsid w:val="000B4D3C"/>
    <w:pPr>
      <w:wordWrap w:val="0"/>
      <w:adjustRightInd w:val="0"/>
      <w:spacing w:line="360" w:lineRule="auto"/>
      <w:ind w:firstLine="564"/>
      <w:textAlignment w:val="baseline"/>
    </w:pPr>
    <w:rPr>
      <w:rFonts w:ascii="宋体" w:eastAsia="仿宋_GB2312" w:hAnsi="宋体" w:cs="Times New Roman"/>
      <w:color w:val="000000"/>
      <w:sz w:val="28"/>
      <w:szCs w:val="20"/>
    </w:rPr>
  </w:style>
  <w:style w:type="paragraph" w:customStyle="1" w:styleId="2ffff7">
    <w:name w:val="正文（首行缩进两个字） + 首行缩进:  2 字符"/>
    <w:basedOn w:val="a"/>
    <w:qFormat/>
    <w:rsid w:val="000B4D3C"/>
    <w:pPr>
      <w:wordWrap w:val="0"/>
      <w:spacing w:line="440" w:lineRule="exact"/>
      <w:ind w:firstLineChars="200" w:firstLine="200"/>
    </w:pPr>
    <w:rPr>
      <w:rFonts w:ascii="宋体" w:eastAsia="仿宋_GB2312" w:hAnsi="宋体" w:cs="宋体"/>
      <w:color w:val="000000"/>
      <w:sz w:val="24"/>
      <w:szCs w:val="20"/>
      <w:lang w:val="zh-CN"/>
    </w:rPr>
  </w:style>
  <w:style w:type="paragraph" w:customStyle="1" w:styleId="swone">
    <w:name w:val="sw_one"/>
    <w:basedOn w:val="a"/>
    <w:qFormat/>
    <w:rsid w:val="000B4D3C"/>
    <w:pPr>
      <w:wordWrap w:val="0"/>
      <w:spacing w:before="100" w:beforeAutospacing="1" w:after="100" w:afterAutospacing="1"/>
      <w:ind w:firstLine="573"/>
    </w:pPr>
    <w:rPr>
      <w:rFonts w:ascii="Arial Unicode MS" w:eastAsia="宋体" w:hAnsi="Arial Unicode MS" w:cs="Arial Unicode MS"/>
      <w:color w:val="000000"/>
      <w:sz w:val="24"/>
      <w:szCs w:val="20"/>
    </w:rPr>
  </w:style>
  <w:style w:type="paragraph" w:customStyle="1" w:styleId="2ffff8">
    <w:name w:val="表题 2"/>
    <w:basedOn w:val="a"/>
    <w:qFormat/>
    <w:rsid w:val="000B4D3C"/>
    <w:pPr>
      <w:wordWrap w:val="0"/>
      <w:adjustRightInd w:val="0"/>
      <w:spacing w:before="120" w:after="120"/>
      <w:jc w:val="center"/>
      <w:textAlignment w:val="baseline"/>
    </w:pPr>
    <w:rPr>
      <w:rFonts w:ascii="宋体" w:eastAsia="宋体" w:hAnsi="宋体" w:cs="Times New Roman"/>
      <w:color w:val="000000"/>
      <w:sz w:val="28"/>
      <w:szCs w:val="20"/>
    </w:rPr>
  </w:style>
  <w:style w:type="paragraph" w:customStyle="1" w:styleId="reader-word-layerreader-word-s1-4">
    <w:name w:val="reader-word-layer reader-word-s1-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420">
    <w:name w:val="样式 样式4 + 首行缩进:  2 字符"/>
    <w:basedOn w:val="a"/>
    <w:qFormat/>
    <w:rsid w:val="000B4D3C"/>
    <w:pPr>
      <w:tabs>
        <w:tab w:val="center" w:pos="4252"/>
        <w:tab w:val="left" w:pos="7065"/>
      </w:tabs>
      <w:wordWrap w:val="0"/>
      <w:adjustRightInd w:val="0"/>
      <w:snapToGrid w:val="0"/>
      <w:spacing w:before="36" w:after="36" w:line="360" w:lineRule="auto"/>
      <w:ind w:firstLine="480"/>
    </w:pPr>
    <w:rPr>
      <w:rFonts w:ascii="仿宋_GB2312" w:eastAsia="仿宋_GB2312" w:hAnsi="宋体" w:cs="Times New Roman"/>
      <w:color w:val="000000"/>
      <w:sz w:val="28"/>
      <w:szCs w:val="28"/>
    </w:rPr>
  </w:style>
  <w:style w:type="paragraph" w:customStyle="1" w:styleId="afffffffffffffffffffffd">
    <w:name w:val="附录四级条标题"/>
    <w:basedOn w:val="afffffffffffffffffffff"/>
    <w:next w:val="a"/>
    <w:qFormat/>
    <w:rsid w:val="000B4D3C"/>
    <w:pPr>
      <w:tabs>
        <w:tab w:val="clear" w:pos="360"/>
        <w:tab w:val="clear" w:pos="828"/>
        <w:tab w:val="clear" w:pos="1068"/>
        <w:tab w:val="clear" w:pos="1320"/>
        <w:tab w:val="clear" w:pos="1740"/>
        <w:tab w:val="clear" w:pos="2160"/>
        <w:tab w:val="clear" w:pos="2580"/>
        <w:tab w:val="left" w:pos="960"/>
        <w:tab w:val="left" w:pos="3000"/>
      </w:tabs>
      <w:ind w:left="960"/>
      <w:outlineLvl w:val="5"/>
    </w:pPr>
  </w:style>
  <w:style w:type="paragraph" w:customStyle="1" w:styleId="reader-word-layerreader-word-s1-7reader-word-s1-16">
    <w:name w:val="reader-word-layer reader-word-s1-7 reader-word-s1-1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2CharCharCharChar">
    <w:name w:val="Char Char Char2 Char Char Char Char"/>
    <w:basedOn w:val="a"/>
    <w:qFormat/>
    <w:rsid w:val="000B4D3C"/>
    <w:pPr>
      <w:wordWrap w:val="0"/>
      <w:spacing w:line="360" w:lineRule="auto"/>
      <w:ind w:firstLineChars="200" w:firstLine="200"/>
    </w:pPr>
    <w:rPr>
      <w:rFonts w:ascii="宋体" w:eastAsia="宋体" w:hAnsi="宋体" w:cs="宋体"/>
      <w:bCs/>
      <w:color w:val="000000"/>
      <w:sz w:val="24"/>
      <w:szCs w:val="20"/>
    </w:rPr>
  </w:style>
  <w:style w:type="paragraph" w:customStyle="1" w:styleId="1115">
    <w:name w:val="列出段落111"/>
    <w:basedOn w:val="a"/>
    <w:qFormat/>
    <w:rsid w:val="000B4D3C"/>
    <w:pPr>
      <w:wordWrap w:val="0"/>
      <w:ind w:firstLineChars="200" w:firstLine="420"/>
    </w:pPr>
    <w:rPr>
      <w:rFonts w:ascii="宋体" w:eastAsia="宋体" w:hAnsi="宋体" w:cs="Times New Roman"/>
      <w:color w:val="000000"/>
      <w:sz w:val="24"/>
      <w:szCs w:val="20"/>
    </w:rPr>
  </w:style>
  <w:style w:type="paragraph" w:customStyle="1" w:styleId="0772044">
    <w:name w:val="样式 首行缩进:  0.77 厘米 行距: 固定值 20 磅44"/>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afffffffffffffffffffffe">
    <w:name w:val="法规列表"/>
    <w:qFormat/>
    <w:rsid w:val="000B4D3C"/>
    <w:pPr>
      <w:tabs>
        <w:tab w:val="left" w:pos="431"/>
      </w:tabs>
      <w:spacing w:beforeLines="50" w:afterLines="50" w:line="276" w:lineRule="auto"/>
      <w:ind w:left="431" w:hanging="431"/>
    </w:pPr>
    <w:rPr>
      <w:sz w:val="24"/>
      <w:szCs w:val="22"/>
      <w:lang w:eastAsia="en-US" w:bidi="en-US"/>
    </w:rPr>
  </w:style>
  <w:style w:type="paragraph" w:customStyle="1" w:styleId="reader-word-layerreader-word-s4-9">
    <w:name w:val="reader-word-layer reader-word-s4-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
    <w:name w:val="附录标识"/>
    <w:basedOn w:val="a"/>
    <w:qFormat/>
    <w:rsid w:val="000B4D3C"/>
    <w:pPr>
      <w:shd w:val="clear" w:color="FFFFFF" w:fill="FFFFFF"/>
      <w:tabs>
        <w:tab w:val="left" w:pos="840"/>
        <w:tab w:val="left" w:pos="6405"/>
      </w:tabs>
      <w:wordWrap w:val="0"/>
      <w:spacing w:before="640" w:after="200"/>
      <w:ind w:left="840" w:hanging="360"/>
      <w:jc w:val="center"/>
      <w:outlineLvl w:val="0"/>
    </w:pPr>
    <w:rPr>
      <w:rFonts w:ascii="黑体" w:eastAsia="黑体" w:hAnsi="宋体" w:cs="Times New Roman"/>
      <w:color w:val="000000"/>
      <w:sz w:val="24"/>
      <w:szCs w:val="20"/>
    </w:rPr>
  </w:style>
  <w:style w:type="paragraph" w:customStyle="1" w:styleId="1ChH11111b11Char-heading1">
    <w:name w:val="样式 标题 1ChH1章标题 111标题 1章节标题b1标题 1 Char文章标题-*+heading 1..."/>
    <w:basedOn w:val="1"/>
    <w:qFormat/>
    <w:rsid w:val="000B4D3C"/>
    <w:pPr>
      <w:keepLines w:val="0"/>
      <w:wordWrap w:val="0"/>
      <w:adjustRightInd w:val="0"/>
      <w:snapToGrid w:val="0"/>
      <w:spacing w:before="360" w:after="360" w:line="360" w:lineRule="auto"/>
    </w:pPr>
    <w:rPr>
      <w:rFonts w:ascii="Calibri Light" w:eastAsia="黑体" w:hAnsi="Calibri Light" w:cs="Times New Roman"/>
      <w:color w:val="000000"/>
      <w:kern w:val="2"/>
      <w:sz w:val="32"/>
      <w:szCs w:val="32"/>
    </w:rPr>
  </w:style>
  <w:style w:type="paragraph" w:customStyle="1" w:styleId="affffffffffffffffffffff0">
    <w:name w:val="正正文"/>
    <w:basedOn w:val="a"/>
    <w:qFormat/>
    <w:rsid w:val="000B4D3C"/>
    <w:pPr>
      <w:wordWrap w:val="0"/>
      <w:ind w:firstLineChars="200" w:firstLine="420"/>
    </w:pPr>
    <w:rPr>
      <w:rFonts w:ascii="宋体" w:eastAsia="宋体" w:hAnsi="宋体" w:cs="Times New Roman"/>
      <w:color w:val="000000"/>
      <w:sz w:val="24"/>
      <w:szCs w:val="20"/>
    </w:rPr>
  </w:style>
  <w:style w:type="paragraph" w:customStyle="1" w:styleId="xl86">
    <w:name w:val="xl86"/>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2ffff9">
    <w:name w:val="正文样式2"/>
    <w:basedOn w:val="1fffa"/>
    <w:qFormat/>
    <w:rsid w:val="000B4D3C"/>
    <w:pPr>
      <w:widowControl w:val="0"/>
      <w:wordWrap w:val="0"/>
      <w:spacing w:line="240" w:lineRule="exact"/>
      <w:ind w:firstLine="420"/>
      <w:jc w:val="both"/>
    </w:pPr>
    <w:rPr>
      <w:rFonts w:eastAsia="宋体"/>
      <w:color w:val="000000"/>
      <w:kern w:val="2"/>
      <w:sz w:val="21"/>
    </w:rPr>
  </w:style>
  <w:style w:type="paragraph" w:customStyle="1" w:styleId="affffffffffffffffffffff1">
    <w:name w:val="三级目录"/>
    <w:basedOn w:val="3"/>
    <w:qFormat/>
    <w:rsid w:val="000B4D3C"/>
    <w:pPr>
      <w:keepLines w:val="0"/>
      <w:tabs>
        <w:tab w:val="left" w:pos="720"/>
        <w:tab w:val="left" w:pos="1418"/>
      </w:tabs>
      <w:wordWrap w:val="0"/>
      <w:adjustRightInd w:val="0"/>
      <w:spacing w:before="156" w:afterLines="50" w:after="60" w:line="520" w:lineRule="exact"/>
    </w:pPr>
    <w:rPr>
      <w:rFonts w:ascii="Calibri Light" w:eastAsia="宋体" w:hAnsi="宋体" w:cs="宋体"/>
      <w:b w:val="0"/>
      <w:bCs w:val="0"/>
      <w:color w:val="000000"/>
      <w:sz w:val="26"/>
      <w:szCs w:val="28"/>
      <w:lang w:val="zh-CN"/>
    </w:rPr>
  </w:style>
  <w:style w:type="paragraph" w:customStyle="1" w:styleId="CharCharCharCharChar2CharCharCharChar">
    <w:name w:val="Char Char Char Char Char2 Char Char Char Char"/>
    <w:basedOn w:val="a"/>
    <w:qFormat/>
    <w:rsid w:val="000B4D3C"/>
    <w:pPr>
      <w:wordWrap w:val="0"/>
      <w:adjustRightInd w:val="0"/>
      <w:snapToGrid w:val="0"/>
      <w:spacing w:line="360" w:lineRule="auto"/>
      <w:ind w:firstLineChars="200" w:firstLine="200"/>
    </w:pPr>
    <w:rPr>
      <w:rFonts w:ascii="宋体" w:eastAsia="宋体" w:hAnsi="宋体" w:cs="宋体"/>
      <w:color w:val="000000"/>
      <w:sz w:val="24"/>
      <w:szCs w:val="26"/>
    </w:rPr>
  </w:style>
  <w:style w:type="paragraph" w:customStyle="1" w:styleId="affffffffffffffffffffff2">
    <w:name w:val="真宗兴表格内容"/>
    <w:basedOn w:val="a"/>
    <w:qFormat/>
    <w:rsid w:val="000B4D3C"/>
    <w:pPr>
      <w:tabs>
        <w:tab w:val="left" w:pos="-2848"/>
      </w:tabs>
      <w:wordWrap w:val="0"/>
      <w:spacing w:beforeLines="20" w:afterLines="20"/>
      <w:jc w:val="center"/>
    </w:pPr>
    <w:rPr>
      <w:rFonts w:ascii="宋体" w:eastAsia="宋体" w:hAnsi="宋体" w:cs="Times New Roman"/>
      <w:color w:val="000000"/>
      <w:sz w:val="18"/>
      <w:szCs w:val="18"/>
    </w:rPr>
  </w:style>
  <w:style w:type="paragraph" w:customStyle="1" w:styleId="affffffffffffffffffffff3">
    <w:name w:val="佛表"/>
    <w:basedOn w:val="afe"/>
    <w:qFormat/>
    <w:rsid w:val="000B4D3C"/>
    <w:pPr>
      <w:wordWrap w:val="0"/>
      <w:spacing w:line="240" w:lineRule="auto"/>
      <w:jc w:val="center"/>
    </w:pPr>
    <w:rPr>
      <w:rFonts w:ascii="宋体" w:eastAsia="宋体" w:hAnsi="宋体" w:cs="Times New Roman"/>
      <w:color w:val="000000"/>
      <w:kern w:val="2"/>
      <w:sz w:val="21"/>
      <w:szCs w:val="21"/>
    </w:rPr>
  </w:style>
  <w:style w:type="paragraph" w:customStyle="1" w:styleId="affffffffffffffffffffff4">
    <w:name w:val="图号"/>
    <w:basedOn w:val="a"/>
    <w:qFormat/>
    <w:rsid w:val="000B4D3C"/>
    <w:pPr>
      <w:wordWrap w:val="0"/>
      <w:spacing w:line="400" w:lineRule="exact"/>
    </w:pPr>
    <w:rPr>
      <w:rFonts w:ascii="宋体" w:eastAsia="仿宋_GB2312" w:hAnsi="宋体" w:cs="Times New Roman"/>
      <w:b/>
      <w:color w:val="000000"/>
      <w:sz w:val="28"/>
      <w:szCs w:val="28"/>
    </w:rPr>
  </w:style>
  <w:style w:type="paragraph" w:customStyle="1" w:styleId="2002">
    <w:name w:val="正文2002"/>
    <w:basedOn w:val="a"/>
    <w:qFormat/>
    <w:rsid w:val="000B4D3C"/>
    <w:pPr>
      <w:wordWrap w:val="0"/>
      <w:spacing w:line="340" w:lineRule="exact"/>
      <w:jc w:val="center"/>
    </w:pPr>
    <w:rPr>
      <w:rFonts w:ascii="Calibri" w:eastAsia="宋体" w:hAnsi="Calibri" w:cs="Times New Roman"/>
      <w:color w:val="000000"/>
      <w:sz w:val="24"/>
      <w:szCs w:val="20"/>
    </w:rPr>
  </w:style>
  <w:style w:type="paragraph" w:customStyle="1" w:styleId="font9">
    <w:name w:val="font9"/>
    <w:basedOn w:val="a"/>
    <w:qFormat/>
    <w:rsid w:val="000B4D3C"/>
    <w:pPr>
      <w:wordWrap w:val="0"/>
      <w:spacing w:before="100" w:beforeAutospacing="1" w:after="100" w:afterAutospacing="1" w:line="440" w:lineRule="exact"/>
    </w:pPr>
    <w:rPr>
      <w:rFonts w:ascii="宋体" w:eastAsia="宋体" w:hAnsi="宋体" w:cs="Arial Unicode MS" w:hint="eastAsia"/>
      <w:color w:val="FF0000"/>
      <w:sz w:val="20"/>
      <w:szCs w:val="20"/>
    </w:rPr>
  </w:style>
  <w:style w:type="paragraph" w:customStyle="1" w:styleId="reader-word-layerreader-word-s4-2">
    <w:name w:val="reader-word-layer reader-word-s4-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ffffa">
    <w:name w:val="正文首行缩进:  2 字符"/>
    <w:basedOn w:val="a"/>
    <w:qFormat/>
    <w:rsid w:val="000B4D3C"/>
    <w:pPr>
      <w:wordWrap w:val="0"/>
      <w:spacing w:line="500" w:lineRule="exact"/>
      <w:ind w:firstLineChars="200" w:firstLine="480"/>
    </w:pPr>
    <w:rPr>
      <w:rFonts w:ascii="宋体" w:eastAsia="宋体" w:hAnsi="宋体" w:cs="Times New Roman"/>
      <w:color w:val="000000"/>
      <w:sz w:val="24"/>
      <w:szCs w:val="20"/>
    </w:rPr>
  </w:style>
  <w:style w:type="paragraph" w:customStyle="1" w:styleId="CM20">
    <w:name w:val="CM20"/>
    <w:basedOn w:val="Default"/>
    <w:next w:val="Default"/>
    <w:qFormat/>
    <w:rsid w:val="000B4D3C"/>
    <w:pPr>
      <w:spacing w:after="200" w:line="436" w:lineRule="atLeast"/>
    </w:pPr>
    <w:rPr>
      <w:rFonts w:eastAsia="宋体" w:hAnsi="Calibri" w:cs="Times New Roman"/>
      <w:color w:val="auto"/>
      <w:sz w:val="20"/>
      <w:lang w:eastAsia="en-US" w:bidi="en-US"/>
    </w:rPr>
  </w:style>
  <w:style w:type="paragraph" w:customStyle="1" w:styleId="affffffffffffffffffffff5">
    <w:name w:val="样式 居中"/>
    <w:basedOn w:val="a"/>
    <w:qFormat/>
    <w:rsid w:val="000B4D3C"/>
    <w:pPr>
      <w:wordWrap w:val="0"/>
      <w:spacing w:before="100" w:beforeAutospacing="1" w:after="100" w:afterAutospacing="1" w:line="300" w:lineRule="auto"/>
      <w:jc w:val="center"/>
    </w:pPr>
    <w:rPr>
      <w:rFonts w:ascii="宋体" w:eastAsia="楷体_GB2312" w:hAnsi="宋体" w:cs="宋体"/>
      <w:b/>
      <w:color w:val="000000"/>
      <w:sz w:val="32"/>
      <w:szCs w:val="20"/>
    </w:rPr>
  </w:style>
  <w:style w:type="paragraph" w:customStyle="1" w:styleId="021">
    <w:name w:val="标题样式02"/>
    <w:basedOn w:val="a"/>
    <w:qFormat/>
    <w:rsid w:val="000B4D3C"/>
    <w:pPr>
      <w:keepNext/>
      <w:tabs>
        <w:tab w:val="right" w:pos="8504"/>
      </w:tabs>
      <w:wordWrap w:val="0"/>
      <w:autoSpaceDE w:val="0"/>
      <w:autoSpaceDN w:val="0"/>
      <w:adjustRightInd w:val="0"/>
      <w:spacing w:beforeLines="20" w:afterLines="20" w:line="360" w:lineRule="auto"/>
      <w:outlineLvl w:val="1"/>
    </w:pPr>
    <w:rPr>
      <w:rFonts w:ascii="黑体" w:eastAsia="黑体" w:hAnsi="Arial" w:cs="宋体"/>
      <w:b/>
      <w:bCs/>
      <w:color w:val="000000"/>
      <w:sz w:val="24"/>
      <w:szCs w:val="20"/>
      <w:lang w:val="zh-CN"/>
    </w:rPr>
  </w:style>
  <w:style w:type="paragraph" w:customStyle="1" w:styleId="reader-word-layerreader-word-s1-66">
    <w:name w:val="reader-word-layer reader-word-s1-6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e">
    <w:name w:val="评价样式1"/>
    <w:basedOn w:val="a"/>
    <w:next w:val="af0"/>
    <w:qFormat/>
    <w:rsid w:val="000B4D3C"/>
    <w:pPr>
      <w:wordWrap w:val="0"/>
      <w:spacing w:line="460" w:lineRule="atLeast"/>
    </w:pPr>
    <w:rPr>
      <w:rFonts w:ascii="Times" w:eastAsia="宋体" w:hAnsi="Times" w:cs="Times New Roman"/>
      <w:bCs/>
      <w:color w:val="000000"/>
      <w:sz w:val="24"/>
      <w:szCs w:val="20"/>
    </w:rPr>
  </w:style>
  <w:style w:type="paragraph" w:customStyle="1" w:styleId="1212">
    <w:name w:val="样式 样式 标题 1 + 首行缩进:  2 字符1 + 小四"/>
    <w:basedOn w:val="1211"/>
    <w:qFormat/>
    <w:rsid w:val="000B4D3C"/>
    <w:pPr>
      <w:outlineLvl w:val="2"/>
    </w:pPr>
    <w:rPr>
      <w:sz w:val="24"/>
    </w:rPr>
  </w:style>
  <w:style w:type="paragraph" w:customStyle="1" w:styleId="reader-word-layerreader-word-s1-75">
    <w:name w:val="reader-word-layer reader-word-s1-7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103">
    <w:name w:val="CM103"/>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DL">
    <w:name w:val="DL"/>
    <w:basedOn w:val="a"/>
    <w:qFormat/>
    <w:rsid w:val="000B4D3C"/>
    <w:pPr>
      <w:wordWrap w:val="0"/>
      <w:spacing w:beforeLines="50" w:line="360" w:lineRule="auto"/>
      <w:ind w:firstLineChars="200" w:firstLine="200"/>
    </w:pPr>
    <w:rPr>
      <w:rFonts w:ascii="宋体" w:eastAsia="宋体" w:hAnsi="宋体" w:cs="Times New Roman"/>
      <w:color w:val="000000"/>
      <w:sz w:val="24"/>
      <w:szCs w:val="20"/>
    </w:rPr>
  </w:style>
  <w:style w:type="paragraph" w:customStyle="1" w:styleId="reader-word-layerreader-word-s1-69">
    <w:name w:val="reader-word-layer reader-word-s1-6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65">
    <w:name w:val="CM65"/>
    <w:basedOn w:val="Default"/>
    <w:next w:val="Default"/>
    <w:qFormat/>
    <w:rsid w:val="000B4D3C"/>
    <w:pPr>
      <w:spacing w:after="683" w:line="276" w:lineRule="auto"/>
    </w:pPr>
    <w:rPr>
      <w:rFonts w:eastAsia="宋体" w:hAnsi="Calibri" w:cs="宋体"/>
      <w:color w:val="auto"/>
      <w:lang w:eastAsia="en-US" w:bidi="en-US"/>
    </w:rPr>
  </w:style>
  <w:style w:type="paragraph" w:customStyle="1" w:styleId="Char1CharCharCharCharCharChar2CharCharCharCharCharChar2CharCharCharCharCharCharCharCharCharCharCharChar">
    <w:name w:val="Char1 Char Char Char Char Char Char2 Char Char Char Char Char Char2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xl753">
    <w:name w:val="xl753"/>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textAlignment w:val="center"/>
    </w:pPr>
    <w:rPr>
      <w:rFonts w:ascii="仿宋_GB2312" w:eastAsia="仿宋_GB2312" w:hAnsi="Arial Unicode MS" w:cs="Times New Roman" w:hint="eastAsia"/>
      <w:color w:val="000000"/>
      <w:sz w:val="24"/>
      <w:szCs w:val="20"/>
    </w:rPr>
  </w:style>
  <w:style w:type="paragraph" w:customStyle="1" w:styleId="affffffffffffffffffffff6">
    <w:name w:val="前面空的两行"/>
    <w:basedOn w:val="a"/>
    <w:qFormat/>
    <w:rsid w:val="000B4D3C"/>
    <w:pPr>
      <w:wordWrap w:val="0"/>
    </w:pPr>
    <w:rPr>
      <w:rFonts w:ascii="宋体" w:eastAsia="宋体" w:hAnsi="宋体" w:cs="Times New Roman"/>
      <w:color w:val="000000"/>
      <w:sz w:val="24"/>
      <w:szCs w:val="22"/>
    </w:rPr>
  </w:style>
  <w:style w:type="paragraph" w:customStyle="1" w:styleId="1fffff">
    <w:name w:val="批注框文本1"/>
    <w:basedOn w:val="a"/>
    <w:qFormat/>
    <w:rsid w:val="000B4D3C"/>
    <w:pPr>
      <w:wordWrap w:val="0"/>
    </w:pPr>
    <w:rPr>
      <w:rFonts w:ascii="宋体" w:eastAsia="宋体" w:hAnsi="宋体" w:cs="Times New Roman"/>
      <w:color w:val="000000"/>
      <w:sz w:val="18"/>
      <w:szCs w:val="18"/>
    </w:rPr>
  </w:style>
  <w:style w:type="paragraph" w:customStyle="1" w:styleId="CM47">
    <w:name w:val="CM47"/>
    <w:basedOn w:val="Default"/>
    <w:next w:val="Default"/>
    <w:qFormat/>
    <w:rsid w:val="000B4D3C"/>
    <w:pPr>
      <w:spacing w:after="200" w:line="466" w:lineRule="atLeast"/>
    </w:pPr>
    <w:rPr>
      <w:rFonts w:ascii="仿宋_GB2312" w:eastAsia="仿宋_GB2312" w:hAnsi="Calibri" w:cs="Times New Roman"/>
      <w:color w:val="auto"/>
      <w:lang w:eastAsia="en-US" w:bidi="en-US"/>
    </w:rPr>
  </w:style>
  <w:style w:type="paragraph" w:customStyle="1" w:styleId="2chen">
    <w:name w:val="谏壁标题2(chen）"/>
    <w:basedOn w:val="a"/>
    <w:qFormat/>
    <w:rsid w:val="000B4D3C"/>
    <w:pPr>
      <w:keepNext/>
      <w:keepLines/>
      <w:wordWrap w:val="0"/>
      <w:spacing w:after="120" w:line="360" w:lineRule="auto"/>
      <w:outlineLvl w:val="1"/>
    </w:pPr>
    <w:rPr>
      <w:rFonts w:ascii="宋体" w:eastAsia="黑体" w:hAnsi="宋体" w:cs="Times New Roman"/>
      <w:color w:val="000000"/>
      <w:sz w:val="32"/>
      <w:szCs w:val="32"/>
    </w:rPr>
  </w:style>
  <w:style w:type="paragraph" w:customStyle="1" w:styleId="CharCharCharChar6">
    <w:name w:val="托电四级标题 Char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style">
    <w:name w:val="style"/>
    <w:basedOn w:val="a"/>
    <w:qFormat/>
    <w:rsid w:val="000B4D3C"/>
    <w:pPr>
      <w:wordWrap w:val="0"/>
      <w:spacing w:before="100" w:beforeAutospacing="1" w:after="100" w:afterAutospacing="1"/>
    </w:pPr>
    <w:rPr>
      <w:rFonts w:ascii="宋体" w:eastAsia="宋体" w:hAnsi="宋体" w:cs="Times New Roman" w:hint="eastAsia"/>
      <w:color w:val="000000"/>
      <w:sz w:val="24"/>
      <w:szCs w:val="20"/>
    </w:rPr>
  </w:style>
  <w:style w:type="paragraph" w:customStyle="1" w:styleId="Char1CharCharCharCharCharChar2CharCharCharCharCharChar2CharCharCharCharCharChar">
    <w:name w:val="Char1 Char Char Char Char Char Char2 Char Char Char Char Char Char2 Char Char Char Char Char Char"/>
    <w:basedOn w:val="a"/>
    <w:qFormat/>
    <w:rsid w:val="000B4D3C"/>
    <w:pPr>
      <w:wordWrap w:val="0"/>
    </w:pPr>
    <w:rPr>
      <w:rFonts w:ascii="宋体" w:eastAsia="宋体" w:hAnsi="宋体" w:cs="Times New Roman"/>
      <w:color w:val="000000"/>
      <w:sz w:val="24"/>
      <w:szCs w:val="20"/>
    </w:rPr>
  </w:style>
  <w:style w:type="paragraph" w:customStyle="1" w:styleId="reader-word-layerreader-word-s1-78">
    <w:name w:val="reader-word-layer reader-word-s1-7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lux">
    <w:name w:val="lux正文"/>
    <w:basedOn w:val="a"/>
    <w:qFormat/>
    <w:rsid w:val="000B4D3C"/>
    <w:pPr>
      <w:wordWrap w:val="0"/>
      <w:spacing w:beforeLines="50" w:afterLines="50" w:line="360" w:lineRule="auto"/>
    </w:pPr>
    <w:rPr>
      <w:rFonts w:ascii="宋体" w:eastAsia="宋体" w:hAnsi="宋体" w:cs="Times New Roman"/>
      <w:color w:val="000000"/>
      <w:sz w:val="24"/>
      <w:szCs w:val="20"/>
    </w:rPr>
  </w:style>
  <w:style w:type="paragraph" w:customStyle="1" w:styleId="2ffffb">
    <w:name w:val="附录2级"/>
    <w:basedOn w:val="a"/>
    <w:qFormat/>
    <w:rsid w:val="000B4D3C"/>
    <w:pPr>
      <w:wordWrap w:val="0"/>
      <w:spacing w:before="100" w:beforeAutospacing="1" w:after="100" w:afterAutospacing="1" w:line="440" w:lineRule="exact"/>
      <w:ind w:firstLine="420"/>
      <w:jc w:val="center"/>
    </w:pPr>
    <w:rPr>
      <w:rFonts w:ascii="宋体" w:eastAsia="宋体" w:hAnsi="宋体" w:cs="Times New Roman"/>
      <w:b/>
      <w:color w:val="000000"/>
      <w:sz w:val="24"/>
      <w:szCs w:val="20"/>
      <w:shd w:val="clear" w:color="auto" w:fill="FFFFFF"/>
    </w:rPr>
  </w:style>
  <w:style w:type="paragraph" w:customStyle="1" w:styleId="xl744">
    <w:name w:val="xl744"/>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CM34">
    <w:name w:val="CM34"/>
    <w:basedOn w:val="a"/>
    <w:next w:val="a"/>
    <w:qFormat/>
    <w:rsid w:val="000B4D3C"/>
    <w:pPr>
      <w:wordWrap w:val="0"/>
      <w:autoSpaceDE w:val="0"/>
      <w:autoSpaceDN w:val="0"/>
      <w:adjustRightInd w:val="0"/>
      <w:spacing w:after="123"/>
    </w:pPr>
    <w:rPr>
      <w:rFonts w:ascii="Arial Unicode MS" w:eastAsia="宋体" w:hAnsi="Arial Unicode MS" w:cs="Times New Roman"/>
      <w:color w:val="000000"/>
      <w:sz w:val="24"/>
      <w:szCs w:val="20"/>
    </w:rPr>
  </w:style>
  <w:style w:type="paragraph" w:customStyle="1" w:styleId="affffffffffffffffffffff7">
    <w:name w:val="小四表文左齐"/>
    <w:basedOn w:val="a"/>
    <w:qFormat/>
    <w:rsid w:val="000B4D3C"/>
    <w:pPr>
      <w:wordWrap w:val="0"/>
      <w:jc w:val="center"/>
    </w:pPr>
    <w:rPr>
      <w:rFonts w:ascii="宋体" w:eastAsia="宋体" w:hAnsi="宋体" w:cs="Times New Roman" w:hint="eastAsia"/>
      <w:color w:val="000000"/>
      <w:sz w:val="24"/>
      <w:szCs w:val="20"/>
    </w:rPr>
  </w:style>
  <w:style w:type="paragraph" w:customStyle="1" w:styleId="Normal21">
    <w:name w:val="Normal+2"/>
    <w:basedOn w:val="Default"/>
    <w:next w:val="Default"/>
    <w:qFormat/>
    <w:rsid w:val="000B4D3C"/>
    <w:pPr>
      <w:spacing w:after="200" w:line="276" w:lineRule="auto"/>
    </w:pPr>
    <w:rPr>
      <w:rFonts w:ascii="Arial" w:eastAsia="宋体" w:hAnsi="Arial" w:cs="Times New Roman"/>
      <w:color w:val="auto"/>
      <w:lang w:eastAsia="en-US" w:bidi="en-US"/>
    </w:rPr>
  </w:style>
  <w:style w:type="paragraph" w:customStyle="1" w:styleId="CM52">
    <w:name w:val="CM52"/>
    <w:basedOn w:val="Default"/>
    <w:next w:val="Default"/>
    <w:qFormat/>
    <w:rsid w:val="000B4D3C"/>
    <w:pPr>
      <w:spacing w:after="740" w:line="276" w:lineRule="auto"/>
    </w:pPr>
    <w:rPr>
      <w:rFonts w:eastAsia="宋体" w:hAnsi="Calibri" w:cs="宋体"/>
      <w:color w:val="auto"/>
      <w:lang w:eastAsia="en-US" w:bidi="en-US"/>
    </w:rPr>
  </w:style>
  <w:style w:type="paragraph" w:customStyle="1" w:styleId="ParaCharCharCharCharCharCharCharCharCharCharCharCharChar">
    <w:name w:val="默认段落字体 Para Char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affffffffffffffffffffff8">
    <w:name w:val="流程文字"/>
    <w:basedOn w:val="a"/>
    <w:qFormat/>
    <w:rsid w:val="000B4D3C"/>
    <w:pPr>
      <w:tabs>
        <w:tab w:val="left" w:pos="6480"/>
      </w:tabs>
      <w:wordWrap w:val="0"/>
      <w:topLinePunct/>
      <w:adjustRightInd w:val="0"/>
      <w:snapToGrid w:val="0"/>
      <w:jc w:val="center"/>
    </w:pPr>
    <w:rPr>
      <w:rFonts w:ascii="宋体" w:eastAsia="仿宋_GB2312" w:hAnsi="宋体" w:cs="Times New Roman"/>
      <w:color w:val="000000"/>
      <w:sz w:val="24"/>
      <w:szCs w:val="20"/>
    </w:rPr>
  </w:style>
  <w:style w:type="paragraph" w:customStyle="1" w:styleId="2150">
    <w:name w:val="样式 样式 正文文本 + 首行缩进:  2 字符 + 首行缩进:  1.5 字符"/>
    <w:basedOn w:val="a"/>
    <w:qFormat/>
    <w:rsid w:val="000B4D3C"/>
    <w:pPr>
      <w:wordWrap w:val="0"/>
      <w:autoSpaceDE w:val="0"/>
      <w:autoSpaceDN w:val="0"/>
      <w:adjustRightInd w:val="0"/>
      <w:snapToGrid w:val="0"/>
      <w:spacing w:before="40" w:after="40" w:line="360" w:lineRule="auto"/>
      <w:ind w:firstLineChars="200" w:firstLine="480"/>
    </w:pPr>
    <w:rPr>
      <w:rFonts w:ascii="宋体" w:eastAsia="宋体" w:hAnsi="宋体" w:cs="Times New Roman"/>
      <w:color w:val="000000"/>
      <w:sz w:val="24"/>
      <w:szCs w:val="20"/>
    </w:rPr>
  </w:style>
  <w:style w:type="paragraph" w:customStyle="1" w:styleId="33Char111ReHead3WSAh3BSH-3H3b33rdleve">
    <w:name w:val="样式 标题 3标题 3 Char条标题1.1.1ReHead 3 WSAh3BSH-3H3b33rd leve..."/>
    <w:basedOn w:val="3"/>
    <w:qFormat/>
    <w:rsid w:val="000B4D3C"/>
    <w:pPr>
      <w:keepLines w:val="0"/>
      <w:tabs>
        <w:tab w:val="left" w:pos="720"/>
        <w:tab w:val="left" w:pos="1418"/>
      </w:tabs>
      <w:wordWrap w:val="0"/>
      <w:adjustRightInd w:val="0"/>
      <w:snapToGrid w:val="0"/>
      <w:spacing w:before="156" w:afterLines="50" w:after="60" w:line="360" w:lineRule="auto"/>
      <w:textAlignment w:val="baseline"/>
    </w:pPr>
    <w:rPr>
      <w:rFonts w:eastAsia="宋体" w:hAnsi="Calibri Light" w:cs="Times New Roman"/>
      <w:color w:val="000000"/>
      <w:sz w:val="30"/>
      <w:szCs w:val="26"/>
    </w:rPr>
  </w:style>
  <w:style w:type="paragraph" w:customStyle="1" w:styleId="reader-word-layerreader-word-s1-22">
    <w:name w:val="reader-word-layer reader-word-s1-2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55">
    <w:name w:val="xl755"/>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xl113">
    <w:name w:val="xl113"/>
    <w:basedOn w:val="a"/>
    <w:qFormat/>
    <w:rsid w:val="000B4D3C"/>
    <w:pPr>
      <w:pBdr>
        <w:top w:val="single" w:sz="4" w:space="0" w:color="auto"/>
        <w:left w:val="single" w:sz="4" w:space="0" w:color="auto"/>
        <w:bottom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2ffffc">
    <w:name w:val="样2"/>
    <w:basedOn w:val="a"/>
    <w:next w:val="a"/>
    <w:qFormat/>
    <w:rsid w:val="000B4D3C"/>
    <w:pPr>
      <w:wordWrap w:val="0"/>
      <w:adjustRightInd w:val="0"/>
      <w:jc w:val="center"/>
      <w:textAlignment w:val="baseline"/>
    </w:pPr>
    <w:rPr>
      <w:rFonts w:ascii="宋体" w:eastAsia="宋体" w:hAnsi="宋体" w:cs="Times New Roman"/>
      <w:color w:val="000000"/>
      <w:sz w:val="24"/>
      <w:szCs w:val="20"/>
    </w:rPr>
  </w:style>
  <w:style w:type="paragraph" w:customStyle="1" w:styleId="affffffffffffffffffffff9">
    <w:name w:val="正文 + 居中"/>
    <w:basedOn w:val="a"/>
    <w:qFormat/>
    <w:rsid w:val="000B4D3C"/>
    <w:pPr>
      <w:wordWrap w:val="0"/>
      <w:spacing w:line="360" w:lineRule="auto"/>
      <w:jc w:val="center"/>
    </w:pPr>
    <w:rPr>
      <w:rFonts w:ascii="宋体" w:eastAsia="宋体" w:hAnsi="宋体" w:cs="Times New Roman"/>
      <w:color w:val="000000"/>
      <w:sz w:val="24"/>
      <w:szCs w:val="21"/>
    </w:rPr>
  </w:style>
  <w:style w:type="paragraph" w:customStyle="1" w:styleId="15a">
    <w:name w:val="样式 小四 行距: 1.5 倍行距"/>
    <w:basedOn w:val="a"/>
    <w:qFormat/>
    <w:rsid w:val="000B4D3C"/>
    <w:pPr>
      <w:tabs>
        <w:tab w:val="left" w:pos="7770"/>
      </w:tabs>
      <w:wordWrap w:val="0"/>
      <w:snapToGrid w:val="0"/>
      <w:spacing w:line="312" w:lineRule="auto"/>
      <w:ind w:firstLineChars="200" w:firstLine="480"/>
    </w:pPr>
    <w:rPr>
      <w:rFonts w:ascii="宋体" w:eastAsia="宋体" w:hAnsi="宋体" w:cs="宋体"/>
      <w:color w:val="000000"/>
      <w:sz w:val="24"/>
      <w:szCs w:val="20"/>
    </w:rPr>
  </w:style>
  <w:style w:type="paragraph" w:customStyle="1" w:styleId="1fffff0">
    <w:name w:val="公式样式1"/>
    <w:basedOn w:val="a"/>
    <w:qFormat/>
    <w:rsid w:val="000B4D3C"/>
    <w:pPr>
      <w:wordWrap w:val="0"/>
      <w:jc w:val="center"/>
    </w:pPr>
    <w:rPr>
      <w:rFonts w:ascii="宋体" w:eastAsia="宋体" w:hAnsi="宋体" w:cs="Times New Roman" w:hint="eastAsia"/>
      <w:color w:val="FF0000"/>
      <w:sz w:val="24"/>
      <w:szCs w:val="20"/>
    </w:rPr>
  </w:style>
  <w:style w:type="paragraph" w:customStyle="1" w:styleId="2ffffd">
    <w:name w:val="表格内容2"/>
    <w:next w:val="a"/>
    <w:qFormat/>
    <w:rsid w:val="000B4D3C"/>
    <w:pPr>
      <w:spacing w:after="200" w:line="276" w:lineRule="auto"/>
      <w:jc w:val="center"/>
    </w:pPr>
    <w:rPr>
      <w:rFonts w:cs="宋体"/>
      <w:kern w:val="2"/>
      <w:sz w:val="21"/>
      <w:szCs w:val="21"/>
      <w:lang w:eastAsia="en-US" w:bidi="en-US"/>
    </w:rPr>
  </w:style>
  <w:style w:type="paragraph" w:customStyle="1" w:styleId="1fffff1">
    <w:name w:val="正文首行缩进1"/>
    <w:basedOn w:val="a4"/>
    <w:qFormat/>
    <w:rsid w:val="000B4D3C"/>
    <w:pPr>
      <w:tabs>
        <w:tab w:val="left" w:pos="900"/>
        <w:tab w:val="left" w:pos="1134"/>
      </w:tabs>
      <w:wordWrap w:val="0"/>
      <w:autoSpaceDE w:val="0"/>
      <w:autoSpaceDN w:val="0"/>
      <w:adjustRightInd w:val="0"/>
      <w:spacing w:line="360" w:lineRule="auto"/>
      <w:ind w:left="900" w:firstLineChars="200" w:hanging="420"/>
    </w:pPr>
    <w:rPr>
      <w:rFonts w:ascii="Garamond" w:eastAsia="宋体" w:hAnsi="Garamond" w:cs="Times New Roman"/>
      <w:color w:val="000000"/>
      <w:kern w:val="2"/>
      <w:sz w:val="28"/>
    </w:rPr>
  </w:style>
  <w:style w:type="paragraph" w:customStyle="1" w:styleId="Char1CharCharCharCharCharChar2CharCharChar1">
    <w:name w:val="Char1 Char Char Char Char Char Char2 Char Char Char1"/>
    <w:basedOn w:val="a"/>
    <w:qFormat/>
    <w:rsid w:val="000B4D3C"/>
    <w:pPr>
      <w:wordWrap w:val="0"/>
    </w:pPr>
    <w:rPr>
      <w:rFonts w:ascii="宋体" w:eastAsia="宋体" w:hAnsi="宋体" w:cs="Times New Roman"/>
      <w:color w:val="000000"/>
      <w:sz w:val="24"/>
      <w:szCs w:val="20"/>
    </w:rPr>
  </w:style>
  <w:style w:type="paragraph" w:customStyle="1" w:styleId="CM45">
    <w:name w:val="CM45"/>
    <w:basedOn w:val="Default"/>
    <w:next w:val="Default"/>
    <w:qFormat/>
    <w:rsid w:val="000B4D3C"/>
    <w:pPr>
      <w:spacing w:after="500" w:line="276" w:lineRule="auto"/>
    </w:pPr>
    <w:rPr>
      <w:rFonts w:ascii="楷体_GB2312" w:eastAsia="楷体_GB2312" w:hAnsi="Calibri" w:cs="楷体_GB2312"/>
      <w:color w:val="auto"/>
      <w:lang w:eastAsia="en-US" w:bidi="en-US"/>
    </w:rPr>
  </w:style>
  <w:style w:type="paragraph" w:customStyle="1" w:styleId="134">
    <w:name w:val="13点"/>
    <w:basedOn w:val="a"/>
    <w:qFormat/>
    <w:rsid w:val="000B4D3C"/>
    <w:pPr>
      <w:wordWrap w:val="0"/>
      <w:adjustRightInd w:val="0"/>
      <w:snapToGrid w:val="0"/>
      <w:jc w:val="center"/>
    </w:pPr>
    <w:rPr>
      <w:rFonts w:ascii="宋体" w:eastAsia="宋体" w:hAnsi="宋体" w:cs="Times New Roman"/>
      <w:color w:val="000000"/>
      <w:sz w:val="24"/>
      <w:szCs w:val="28"/>
    </w:rPr>
  </w:style>
  <w:style w:type="paragraph" w:customStyle="1" w:styleId="affffffffffffffffffffffa">
    <w:name w:val="六级标题"/>
    <w:basedOn w:val="a"/>
    <w:qFormat/>
    <w:rsid w:val="000B4D3C"/>
    <w:pPr>
      <w:wordWrap w:val="0"/>
      <w:spacing w:line="520" w:lineRule="exact"/>
    </w:pPr>
    <w:rPr>
      <w:rFonts w:ascii="宋体" w:eastAsia="宋体" w:hAnsi="宋体" w:cs="Times New Roman"/>
      <w:color w:val="000000"/>
      <w:sz w:val="28"/>
      <w:szCs w:val="20"/>
    </w:rPr>
  </w:style>
  <w:style w:type="paragraph" w:customStyle="1" w:styleId="bg">
    <w:name w:val="bg"/>
    <w:basedOn w:val="a"/>
    <w:qFormat/>
    <w:rsid w:val="000B4D3C"/>
    <w:pPr>
      <w:wordWrap w:val="0"/>
    </w:pPr>
    <w:rPr>
      <w:rFonts w:ascii="宋体" w:eastAsia="宋体" w:hAnsi="宋体" w:cs="Times New Roman"/>
      <w:color w:val="000000"/>
      <w:sz w:val="24"/>
      <w:szCs w:val="20"/>
    </w:rPr>
  </w:style>
  <w:style w:type="paragraph" w:customStyle="1" w:styleId="101">
    <w:name w:val="正文样式10"/>
    <w:basedOn w:val="a"/>
    <w:qFormat/>
    <w:rsid w:val="000B4D3C"/>
    <w:pPr>
      <w:wordWrap w:val="0"/>
      <w:spacing w:beforeLines="50" w:line="440" w:lineRule="exact"/>
      <w:ind w:firstLineChars="200" w:firstLine="480"/>
    </w:pPr>
    <w:rPr>
      <w:rFonts w:ascii="宋体" w:eastAsia="宋体" w:hAnsi="宋体" w:cs="Times New Roman"/>
      <w:bCs/>
      <w:color w:val="000000"/>
      <w:sz w:val="24"/>
      <w:szCs w:val="20"/>
      <w:lang w:val="zh-C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xl738">
    <w:name w:val="xl738"/>
    <w:basedOn w:val="a"/>
    <w:qFormat/>
    <w:rsid w:val="000B4D3C"/>
    <w:pPr>
      <w:wordWrap w:val="0"/>
      <w:spacing w:before="100" w:beforeAutospacing="1" w:after="100" w:afterAutospacing="1"/>
      <w:textAlignment w:val="center"/>
    </w:pPr>
    <w:rPr>
      <w:rFonts w:ascii="Courier New" w:eastAsia="Arial Unicode MS" w:hAnsi="Courier New" w:cs="Times New Roman"/>
      <w:color w:val="000000"/>
      <w:sz w:val="24"/>
      <w:szCs w:val="20"/>
    </w:rPr>
  </w:style>
  <w:style w:type="paragraph" w:customStyle="1" w:styleId="1323">
    <w:name w:val="样式 13 磅 行距: 固定值 23 磅"/>
    <w:basedOn w:val="a"/>
    <w:qFormat/>
    <w:rsid w:val="000B4D3C"/>
    <w:pPr>
      <w:wordWrap w:val="0"/>
      <w:spacing w:line="460" w:lineRule="exact"/>
      <w:ind w:firstLineChars="200" w:firstLine="200"/>
    </w:pPr>
    <w:rPr>
      <w:rFonts w:ascii="宋体" w:eastAsia="仿宋_GB2312" w:hAnsi="宋体" w:cs="Times New Roman"/>
      <w:color w:val="000000"/>
      <w:sz w:val="24"/>
      <w:szCs w:val="20"/>
    </w:rPr>
  </w:style>
  <w:style w:type="paragraph" w:customStyle="1" w:styleId="CM53">
    <w:name w:val="CM53"/>
    <w:basedOn w:val="Default"/>
    <w:next w:val="Default"/>
    <w:qFormat/>
    <w:rsid w:val="000B4D3C"/>
    <w:pPr>
      <w:spacing w:after="498" w:line="276" w:lineRule="auto"/>
    </w:pPr>
    <w:rPr>
      <w:rFonts w:eastAsia="宋体" w:hAnsi="Calibri" w:cs="宋体"/>
      <w:color w:val="auto"/>
      <w:lang w:eastAsia="en-US" w:bidi="en-US"/>
    </w:rPr>
  </w:style>
  <w:style w:type="paragraph" w:customStyle="1" w:styleId="10015">
    <w:name w:val="样式 标题 1 + 宋体 段前: 0 磅 段后: 0 磅 行距: 1.5 倍行距"/>
    <w:basedOn w:val="1"/>
    <w:qFormat/>
    <w:rsid w:val="000B4D3C"/>
    <w:pPr>
      <w:keepLines w:val="0"/>
      <w:tabs>
        <w:tab w:val="left" w:pos="425"/>
      </w:tabs>
      <w:wordWrap w:val="0"/>
      <w:spacing w:before="0" w:after="0" w:line="360" w:lineRule="auto"/>
      <w:ind w:left="425" w:hanging="425"/>
    </w:pPr>
    <w:rPr>
      <w:rFonts w:ascii="宋体" w:eastAsia="黑体" w:hAnsi="宋体" w:cs="宋体"/>
      <w:b w:val="0"/>
      <w:color w:val="000000"/>
      <w:kern w:val="32"/>
      <w:sz w:val="32"/>
      <w:szCs w:val="20"/>
    </w:rPr>
  </w:style>
  <w:style w:type="paragraph" w:customStyle="1" w:styleId="DefinitionTerm">
    <w:name w:val="Definition Term"/>
    <w:basedOn w:val="a"/>
    <w:next w:val="a"/>
    <w:qFormat/>
    <w:rsid w:val="000B4D3C"/>
    <w:pPr>
      <w:wordWrap w:val="0"/>
      <w:autoSpaceDE w:val="0"/>
      <w:autoSpaceDN w:val="0"/>
      <w:adjustRightInd w:val="0"/>
    </w:pPr>
    <w:rPr>
      <w:rFonts w:ascii="宋体" w:eastAsia="宋体" w:hAnsi="宋体" w:cs="Times New Roman"/>
      <w:color w:val="000000"/>
      <w:sz w:val="24"/>
      <w:szCs w:val="20"/>
    </w:rPr>
  </w:style>
  <w:style w:type="paragraph" w:customStyle="1" w:styleId="1000505">
    <w:name w:val="样式 标题 1 + 左侧:  0 厘米 首行缩进:  0 厘米 段前: 0.5 行 段后: 0.5 行"/>
    <w:basedOn w:val="1"/>
    <w:qFormat/>
    <w:rsid w:val="000B4D3C"/>
    <w:pPr>
      <w:keepLines w:val="0"/>
      <w:tabs>
        <w:tab w:val="left" w:pos="720"/>
      </w:tabs>
      <w:wordWrap w:val="0"/>
      <w:adjustRightInd w:val="0"/>
      <w:snapToGrid w:val="0"/>
      <w:spacing w:beforeLines="50" w:before="240" w:afterLines="50" w:after="60" w:line="324" w:lineRule="auto"/>
      <w:ind w:left="720"/>
    </w:pPr>
    <w:rPr>
      <w:rFonts w:ascii="Calibri Light" w:eastAsia="黑体" w:hAnsi="Calibri Light" w:cs="Times New Roman"/>
      <w:color w:val="000000"/>
      <w:spacing w:val="8"/>
      <w:kern w:val="2"/>
      <w:sz w:val="32"/>
      <w:szCs w:val="20"/>
    </w:rPr>
  </w:style>
  <w:style w:type="paragraph" w:customStyle="1" w:styleId="1116">
    <w:name w:val="表标题11.1"/>
    <w:basedOn w:val="a"/>
    <w:qFormat/>
    <w:rsid w:val="000B4D3C"/>
    <w:pPr>
      <w:wordWrap w:val="0"/>
      <w:spacing w:beforeLines="100" w:line="0" w:lineRule="atLeast"/>
      <w:jc w:val="center"/>
    </w:pPr>
    <w:rPr>
      <w:rFonts w:ascii="宋体" w:eastAsia="宋体" w:hAnsi="宋体" w:cs="Times New Roman"/>
      <w:b/>
      <w:color w:val="000000"/>
      <w:sz w:val="24"/>
      <w:szCs w:val="20"/>
    </w:rPr>
  </w:style>
  <w:style w:type="paragraph" w:customStyle="1" w:styleId="mytype2">
    <w:name w:val="mytype2"/>
    <w:next w:val="a"/>
    <w:qFormat/>
    <w:rsid w:val="000B4D3C"/>
    <w:pPr>
      <w:spacing w:before="40" w:after="40" w:line="360" w:lineRule="auto"/>
    </w:pPr>
    <w:rPr>
      <w:rFonts w:eastAsia="黑体"/>
      <w:b/>
      <w:sz w:val="28"/>
      <w:szCs w:val="22"/>
      <w:lang w:eastAsia="en-US" w:bidi="en-US"/>
    </w:rPr>
  </w:style>
  <w:style w:type="paragraph" w:customStyle="1" w:styleId="affffffffffffffffffffffb">
    <w:name w:val="正文样式一"/>
    <w:basedOn w:val="a"/>
    <w:qFormat/>
    <w:rsid w:val="000B4D3C"/>
    <w:pPr>
      <w:wordWrap w:val="0"/>
      <w:adjustRightInd w:val="0"/>
      <w:spacing w:line="400" w:lineRule="atLeast"/>
      <w:ind w:firstLine="510"/>
      <w:textAlignment w:val="baseline"/>
    </w:pPr>
    <w:rPr>
      <w:rFonts w:ascii="宋体" w:eastAsia="宋体" w:hAnsi="宋体" w:cs="Times New Roman"/>
      <w:color w:val="000000"/>
      <w:sz w:val="24"/>
      <w:szCs w:val="20"/>
    </w:rPr>
  </w:style>
  <w:style w:type="paragraph" w:customStyle="1" w:styleId="reader-word-layerreader-word-s4-10">
    <w:name w:val="reader-word-layer reader-word-s4-1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c">
    <w:name w:val="托电三级标题"/>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pic-info">
    <w:name w:val="pic-info"/>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4fa">
    <w:name w:val="标题样式4"/>
    <w:basedOn w:val="4"/>
    <w:qFormat/>
    <w:rsid w:val="000B4D3C"/>
    <w:pPr>
      <w:keepLines w:val="0"/>
      <w:wordWrap w:val="0"/>
      <w:spacing w:before="0" w:after="0" w:line="360" w:lineRule="auto"/>
    </w:pPr>
    <w:rPr>
      <w:rFonts w:ascii="黑体" w:eastAsia="宋体" w:hAnsi="宋体" w:cs="Times New Roman"/>
      <w:color w:val="000000"/>
      <w:sz w:val="24"/>
    </w:rPr>
  </w:style>
  <w:style w:type="paragraph" w:customStyle="1" w:styleId="1000">
    <w:name w:val="正文样式100"/>
    <w:basedOn w:val="a"/>
    <w:qFormat/>
    <w:rsid w:val="000B4D3C"/>
    <w:pPr>
      <w:wordWrap w:val="0"/>
      <w:adjustRightInd w:val="0"/>
      <w:spacing w:line="360" w:lineRule="auto"/>
      <w:ind w:firstLine="420"/>
      <w:textAlignment w:val="baseline"/>
    </w:pPr>
    <w:rPr>
      <w:rFonts w:ascii="宋体" w:eastAsia="宋体" w:hAnsi="宋体" w:cs="Courier New"/>
      <w:color w:val="000000"/>
      <w:sz w:val="24"/>
      <w:szCs w:val="20"/>
    </w:rPr>
  </w:style>
  <w:style w:type="paragraph" w:customStyle="1" w:styleId="reader-word-layerreader-word-s1-23">
    <w:name w:val="reader-word-layer reader-word-s1-2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d">
    <w:name w:val="样式 黑色 居中"/>
    <w:next w:val="a"/>
    <w:qFormat/>
    <w:rsid w:val="000B4D3C"/>
    <w:pPr>
      <w:spacing w:before="240" w:after="60" w:line="276" w:lineRule="auto"/>
      <w:outlineLvl w:val="0"/>
    </w:pPr>
    <w:rPr>
      <w:rFonts w:eastAsia="黑体"/>
      <w:color w:val="000000"/>
      <w:kern w:val="2"/>
      <w:sz w:val="30"/>
      <w:szCs w:val="24"/>
      <w:lang w:eastAsia="en-US" w:bidi="en-US"/>
    </w:rPr>
  </w:style>
  <w:style w:type="paragraph" w:customStyle="1" w:styleId="affffffffffffffffffffffe">
    <w:name w:val="五级条标题"/>
    <w:basedOn w:val="afffffffffffffffffffffff"/>
    <w:next w:val="a"/>
    <w:qFormat/>
    <w:rsid w:val="000B4D3C"/>
    <w:pPr>
      <w:tabs>
        <w:tab w:val="left" w:pos="765"/>
      </w:tabs>
      <w:ind w:left="765" w:hanging="240"/>
      <w:outlineLvl w:val="6"/>
    </w:pPr>
  </w:style>
  <w:style w:type="paragraph" w:customStyle="1" w:styleId="afffffffffffffffffffffff">
    <w:name w:val="四级条标题"/>
    <w:basedOn w:val="afffffffffffffffffffffff0"/>
    <w:next w:val="a"/>
    <w:qFormat/>
    <w:rsid w:val="000B4D3C"/>
    <w:pPr>
      <w:widowControl/>
      <w:outlineLvl w:val="5"/>
    </w:pPr>
    <w:rPr>
      <w:rFonts w:ascii="黑体" w:eastAsia="黑体"/>
      <w:kern w:val="0"/>
    </w:rPr>
  </w:style>
  <w:style w:type="paragraph" w:customStyle="1" w:styleId="afffffffffffffffffffffff0">
    <w:name w:val="三级条标题"/>
    <w:basedOn w:val="afffffffffffffffffffffff1"/>
    <w:next w:val="a"/>
    <w:qFormat/>
    <w:rsid w:val="000B4D3C"/>
    <w:pPr>
      <w:outlineLvl w:val="9"/>
    </w:pPr>
    <w:rPr>
      <w:rFonts w:ascii="Times New Roman" w:eastAsia="宋体"/>
      <w:kern w:val="2"/>
    </w:rPr>
  </w:style>
  <w:style w:type="paragraph" w:customStyle="1" w:styleId="afffffffffffffffffffffff1">
    <w:name w:val="二级条标题"/>
    <w:basedOn w:val="afffffffffffffffffffffff2"/>
    <w:next w:val="a"/>
    <w:qFormat/>
    <w:rsid w:val="000B4D3C"/>
    <w:pPr>
      <w:outlineLvl w:val="3"/>
    </w:pPr>
  </w:style>
  <w:style w:type="paragraph" w:customStyle="1" w:styleId="afffffffffffffffffffffff2">
    <w:name w:val="一级条标题"/>
    <w:basedOn w:val="1"/>
    <w:next w:val="a"/>
    <w:qFormat/>
    <w:rsid w:val="000B4D3C"/>
    <w:pPr>
      <w:keepLines w:val="0"/>
      <w:tabs>
        <w:tab w:val="left" w:pos="360"/>
      </w:tabs>
      <w:wordWrap w:val="0"/>
      <w:spacing w:before="0" w:after="0" w:line="240" w:lineRule="auto"/>
      <w:outlineLvl w:val="2"/>
    </w:pPr>
    <w:rPr>
      <w:rFonts w:ascii="黑体" w:eastAsia="黑体" w:hAnsi="Calibri Light" w:cs="Times New Roman"/>
      <w:b w:val="0"/>
      <w:bCs w:val="0"/>
      <w:color w:val="000000"/>
      <w:kern w:val="0"/>
      <w:sz w:val="21"/>
      <w:szCs w:val="20"/>
    </w:rPr>
  </w:style>
  <w:style w:type="paragraph" w:customStyle="1" w:styleId="Char1CharCharCharCharCharCharCharCharChar">
    <w:name w:val="Char1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3CharCharCharCharCharCharCharCharChar3Char">
    <w:name w:val="3 Char Char Char Char Char Char Char Char Char3 Char"/>
    <w:basedOn w:val="a"/>
    <w:qFormat/>
    <w:rsid w:val="000B4D3C"/>
    <w:pPr>
      <w:wordWrap w:val="0"/>
      <w:adjustRightInd w:val="0"/>
      <w:snapToGrid w:val="0"/>
      <w:spacing w:line="400" w:lineRule="exact"/>
      <w:ind w:firstLineChars="200" w:firstLine="200"/>
    </w:pPr>
    <w:rPr>
      <w:rFonts w:ascii="宋体" w:eastAsia="宋体" w:hAnsi="宋体" w:cs="Times New Roman"/>
      <w:color w:val="000000"/>
      <w:sz w:val="24"/>
      <w:szCs w:val="20"/>
    </w:rPr>
  </w:style>
  <w:style w:type="paragraph" w:customStyle="1" w:styleId="11150">
    <w:name w:val="样式 标题 1章标题 1 + 黑色 行距: 1.5 倍行距"/>
    <w:basedOn w:val="1"/>
    <w:qFormat/>
    <w:rsid w:val="000B4D3C"/>
    <w:pPr>
      <w:keepLines w:val="0"/>
      <w:wordWrap w:val="0"/>
      <w:spacing w:before="240" w:after="60" w:line="360" w:lineRule="auto"/>
    </w:pPr>
    <w:rPr>
      <w:rFonts w:ascii="Calibri Light" w:eastAsia="黑体" w:hAnsi="Calibri Light" w:cs="宋体"/>
      <w:b w:val="0"/>
      <w:color w:val="000000"/>
      <w:kern w:val="32"/>
      <w:sz w:val="36"/>
      <w:szCs w:val="20"/>
    </w:rPr>
  </w:style>
  <w:style w:type="paragraph" w:customStyle="1" w:styleId="CM101">
    <w:name w:val="CM101"/>
    <w:basedOn w:val="Default"/>
    <w:next w:val="Default"/>
    <w:qFormat/>
    <w:rsid w:val="000B4D3C"/>
    <w:pPr>
      <w:spacing w:after="83" w:line="276" w:lineRule="auto"/>
    </w:pPr>
    <w:rPr>
      <w:rFonts w:eastAsia="宋体" w:hAnsi="Calibri" w:cs="Times New Roman"/>
      <w:color w:val="auto"/>
      <w:lang w:eastAsia="en-US" w:bidi="en-US"/>
    </w:rPr>
  </w:style>
  <w:style w:type="paragraph" w:customStyle="1" w:styleId="afffffffffffffffffffffff3">
    <w:name w:val="表头格式"/>
    <w:basedOn w:val="a"/>
    <w:qFormat/>
    <w:rsid w:val="000B4D3C"/>
    <w:pPr>
      <w:wordWrap w:val="0"/>
      <w:spacing w:beforeLines="50" w:line="360" w:lineRule="exact"/>
      <w:jc w:val="center"/>
    </w:pPr>
    <w:rPr>
      <w:rFonts w:ascii="宋体" w:eastAsia="方正黑体简体" w:hAnsi="宋体" w:cs="Times New Roman"/>
      <w:color w:val="000000"/>
      <w:sz w:val="24"/>
      <w:szCs w:val="20"/>
    </w:rPr>
  </w:style>
  <w:style w:type="paragraph" w:customStyle="1" w:styleId="CharCharCharffc">
    <w:name w:val="托电三级标题 Char Char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brdrw15brsp20tqctx4153t">
    <w:name w:val="brdrw15brsp20 tqctx4153t"/>
    <w:qFormat/>
    <w:rsid w:val="000B4D3C"/>
    <w:pPr>
      <w:widowControl w:val="0"/>
      <w:pBdr>
        <w:bottom w:val="single" w:sz="6" w:space="0" w:color="auto"/>
      </w:pBdr>
      <w:adjustRightInd w:val="0"/>
      <w:spacing w:after="200" w:line="312" w:lineRule="atLeast"/>
      <w:jc w:val="center"/>
      <w:textAlignment w:val="baseline"/>
    </w:pPr>
    <w:rPr>
      <w:sz w:val="21"/>
      <w:szCs w:val="22"/>
      <w:lang w:eastAsia="en-US" w:bidi="en-US"/>
    </w:rPr>
  </w:style>
  <w:style w:type="paragraph" w:customStyle="1" w:styleId="CM100">
    <w:name w:val="CM100"/>
    <w:basedOn w:val="Default"/>
    <w:next w:val="Default"/>
    <w:qFormat/>
    <w:rsid w:val="000B4D3C"/>
    <w:pPr>
      <w:spacing w:after="283" w:line="276" w:lineRule="auto"/>
    </w:pPr>
    <w:rPr>
      <w:rFonts w:eastAsia="宋体" w:hAnsi="Calibri" w:cs="宋体"/>
      <w:color w:val="auto"/>
      <w:lang w:eastAsia="en-US" w:bidi="en-US"/>
    </w:rPr>
  </w:style>
  <w:style w:type="paragraph" w:customStyle="1" w:styleId="050">
    <w:name w:val="0.5 倍行距"/>
    <w:basedOn w:val="a"/>
    <w:qFormat/>
    <w:rsid w:val="000B4D3C"/>
    <w:pPr>
      <w:wordWrap w:val="0"/>
      <w:spacing w:line="360" w:lineRule="auto"/>
    </w:pPr>
    <w:rPr>
      <w:rFonts w:ascii="宋体" w:eastAsia="宋体" w:hAnsi="宋体" w:cs="Times New Roman"/>
      <w:snapToGrid w:val="0"/>
      <w:color w:val="000000"/>
      <w:sz w:val="24"/>
      <w:szCs w:val="20"/>
    </w:rPr>
  </w:style>
  <w:style w:type="paragraph" w:customStyle="1" w:styleId="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w:basedOn w:val="a"/>
    <w:next w:val="a"/>
    <w:qFormat/>
    <w:rsid w:val="000B4D3C"/>
    <w:pPr>
      <w:pBdr>
        <w:right w:val="single" w:sz="12" w:space="4" w:color="auto"/>
      </w:pBdr>
      <w:wordWrap w:val="0"/>
      <w:spacing w:line="360" w:lineRule="auto"/>
      <w:ind w:firstLineChars="200" w:firstLine="200"/>
    </w:pPr>
    <w:rPr>
      <w:rFonts w:ascii="宋体" w:eastAsia="宋体" w:hAnsi="宋体" w:cs="宋体"/>
      <w:color w:val="000000"/>
      <w:sz w:val="24"/>
      <w:szCs w:val="20"/>
    </w:rPr>
  </w:style>
  <w:style w:type="paragraph" w:customStyle="1" w:styleId="xl747">
    <w:name w:val="xl747"/>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afffffffffffffffffffffff4">
    <w:name w:val="一级标题"/>
    <w:basedOn w:val="a"/>
    <w:qFormat/>
    <w:rsid w:val="000B4D3C"/>
    <w:pPr>
      <w:wordWrap w:val="0"/>
      <w:spacing w:line="520" w:lineRule="exact"/>
    </w:pPr>
    <w:rPr>
      <w:rFonts w:ascii="宋体" w:eastAsia="黑体" w:hAnsi="宋体" w:cs="Times New Roman"/>
      <w:color w:val="000000"/>
      <w:sz w:val="44"/>
      <w:szCs w:val="20"/>
    </w:rPr>
  </w:style>
  <w:style w:type="paragraph" w:customStyle="1" w:styleId="11f2">
    <w:name w:val="正文样式11"/>
    <w:basedOn w:val="a"/>
    <w:qFormat/>
    <w:rsid w:val="000B4D3C"/>
    <w:pPr>
      <w:wordWrap w:val="0"/>
      <w:spacing w:beforeLines="50" w:line="440" w:lineRule="exact"/>
      <w:ind w:firstLineChars="200" w:firstLine="480"/>
    </w:pPr>
    <w:rPr>
      <w:rFonts w:ascii="宋体" w:eastAsia="宋体" w:hAnsi="宋体" w:cs="Arial"/>
      <w:bCs/>
      <w:color w:val="000000"/>
      <w:sz w:val="24"/>
      <w:szCs w:val="20"/>
    </w:rPr>
  </w:style>
  <w:style w:type="paragraph" w:customStyle="1" w:styleId="afffffffffffffffffffffff5">
    <w:name w:val="样式 表格内容 + 宋体"/>
    <w:basedOn w:val="af4"/>
    <w:qFormat/>
    <w:rsid w:val="000B4D3C"/>
    <w:pPr>
      <w:wordWrap w:val="0"/>
      <w:overflowPunct w:val="0"/>
      <w:adjustRightInd w:val="0"/>
      <w:snapToGrid w:val="0"/>
      <w:spacing w:after="120" w:line="440" w:lineRule="exact"/>
      <w:textAlignment w:val="baseline"/>
    </w:pPr>
    <w:rPr>
      <w:rFonts w:ascii="Arial" w:eastAsia="宋体" w:hAnsi="Arial" w:cs="Times New Roman"/>
      <w:color w:val="000000"/>
      <w:kern w:val="2"/>
      <w:szCs w:val="21"/>
    </w:rPr>
  </w:style>
  <w:style w:type="paragraph" w:customStyle="1" w:styleId="2191">
    <w:name w:val="样式 表格 + 首行缩进:  2.19 字符1"/>
    <w:basedOn w:val="1ffff4"/>
    <w:qFormat/>
    <w:rsid w:val="000B4D3C"/>
    <w:pPr>
      <w:adjustRightInd w:val="0"/>
      <w:spacing w:line="360" w:lineRule="exact"/>
      <w:jc w:val="center"/>
    </w:pPr>
    <w:rPr>
      <w:rFonts w:cs="宋体"/>
      <w:spacing w:val="10"/>
      <w:szCs w:val="24"/>
    </w:rPr>
  </w:style>
  <w:style w:type="paragraph" w:customStyle="1" w:styleId="Date1">
    <w:name w:val="Date1"/>
    <w:basedOn w:val="a"/>
    <w:next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022">
    <w:name w:val="表格02左"/>
    <w:basedOn w:val="02"/>
    <w:qFormat/>
    <w:rsid w:val="000B4D3C"/>
    <w:pPr>
      <w:wordWrap w:val="0"/>
      <w:adjustRightInd/>
      <w:jc w:val="left"/>
      <w:textAlignment w:val="auto"/>
    </w:pPr>
    <w:rPr>
      <w:rFonts w:ascii="宋体" w:eastAsia="宋体" w:hAnsi="宋体" w:cs="Times New Roman"/>
      <w:snapToGrid w:val="0"/>
      <w:color w:val="000000"/>
      <w:spacing w:val="0"/>
      <w:kern w:val="2"/>
      <w:lang w:val="en-US"/>
    </w:rPr>
  </w:style>
  <w:style w:type="paragraph" w:customStyle="1" w:styleId="4chen">
    <w:name w:val="谏壁标题4(chen)"/>
    <w:basedOn w:val="a"/>
    <w:qFormat/>
    <w:rsid w:val="000B4D3C"/>
    <w:pPr>
      <w:wordWrap w:val="0"/>
      <w:snapToGrid w:val="0"/>
      <w:spacing w:beforeLines="50" w:line="360" w:lineRule="auto"/>
      <w:outlineLvl w:val="3"/>
    </w:pPr>
    <w:rPr>
      <w:rFonts w:ascii="宋体" w:eastAsia="楷体_GB2312" w:hAnsi="宋体" w:cs="Times New Roman"/>
      <w:color w:val="000000"/>
      <w:sz w:val="28"/>
      <w:szCs w:val="20"/>
    </w:rPr>
  </w:style>
  <w:style w:type="paragraph" w:customStyle="1" w:styleId="afffffffffffffffffffffff6">
    <w:name w:val="华陆正文"/>
    <w:basedOn w:val="a"/>
    <w:qFormat/>
    <w:rsid w:val="000B4D3C"/>
    <w:pPr>
      <w:wordWrap w:val="0"/>
      <w:spacing w:line="440" w:lineRule="exact"/>
      <w:ind w:firstLine="454"/>
      <w:outlineLvl w:val="1"/>
    </w:pPr>
    <w:rPr>
      <w:rFonts w:ascii="宋体" w:eastAsia="宋体" w:hAnsi="宋体" w:cs="Times New Roman"/>
      <w:bCs/>
      <w:color w:val="000000"/>
      <w:sz w:val="24"/>
      <w:szCs w:val="20"/>
    </w:rPr>
  </w:style>
  <w:style w:type="paragraph" w:customStyle="1" w:styleId="xl758">
    <w:name w:val="xl758"/>
    <w:basedOn w:val="a"/>
    <w:qFormat/>
    <w:rsid w:val="000B4D3C"/>
    <w:pPr>
      <w:wordWrap w:val="0"/>
      <w:spacing w:before="100" w:beforeAutospacing="1" w:after="100" w:afterAutospacing="1"/>
      <w:textAlignment w:val="center"/>
    </w:pPr>
    <w:rPr>
      <w:rFonts w:ascii="Arial Unicode MS" w:eastAsia="Arial Unicode MS" w:hAnsi="Arial Unicode MS" w:cs="Times New Roman"/>
      <w:color w:val="000000"/>
      <w:sz w:val="24"/>
      <w:szCs w:val="20"/>
    </w:rPr>
  </w:style>
  <w:style w:type="paragraph" w:customStyle="1" w:styleId="CM2">
    <w:name w:val="CM2"/>
    <w:basedOn w:val="Default"/>
    <w:next w:val="Default"/>
    <w:qFormat/>
    <w:rsid w:val="000B4D3C"/>
    <w:pPr>
      <w:spacing w:after="200" w:line="483" w:lineRule="atLeast"/>
    </w:pPr>
    <w:rPr>
      <w:rFonts w:ascii="仿宋_GB2312" w:eastAsia="仿宋_GB2312" w:hAnsi="Calibri" w:cs="Times New Roman"/>
      <w:color w:val="auto"/>
      <w:lang w:eastAsia="en-US" w:bidi="en-US"/>
    </w:rPr>
  </w:style>
  <w:style w:type="paragraph" w:customStyle="1" w:styleId="211b2112h2l22ndlevelTitre22Header2">
    <w:name w:val="样式 标题 2节标题 1.1b21.1标题2条标题h2l22nd levelTitre22Header 2..."/>
    <w:basedOn w:val="2"/>
    <w:qFormat/>
    <w:rsid w:val="000B4D3C"/>
    <w:pPr>
      <w:keepLines w:val="0"/>
      <w:tabs>
        <w:tab w:val="left" w:pos="840"/>
      </w:tabs>
      <w:wordWrap w:val="0"/>
      <w:overflowPunct w:val="0"/>
      <w:topLinePunct/>
      <w:autoSpaceDE w:val="0"/>
      <w:autoSpaceDN w:val="0"/>
      <w:adjustRightInd w:val="0"/>
      <w:snapToGrid w:val="0"/>
      <w:spacing w:before="0" w:after="0" w:line="360" w:lineRule="auto"/>
      <w:ind w:left="840" w:hanging="420"/>
      <w:textAlignment w:val="baseline"/>
    </w:pPr>
    <w:rPr>
      <w:rFonts w:ascii="Times New Roman" w:eastAsia="宋体" w:hAnsi="Times New Roman" w:cs="宋体"/>
      <w:i/>
      <w:iCs/>
      <w:color w:val="000000"/>
      <w:sz w:val="30"/>
      <w:szCs w:val="20"/>
    </w:rPr>
  </w:style>
  <w:style w:type="paragraph" w:customStyle="1" w:styleId="ParaCharCharChar1CharCharCharChar">
    <w:name w:val="默认段落字体 Para Char Char Char1 Char Char Char Char"/>
    <w:basedOn w:val="a"/>
    <w:qFormat/>
    <w:rsid w:val="000B4D3C"/>
    <w:pPr>
      <w:wordWrap w:val="0"/>
    </w:pPr>
    <w:rPr>
      <w:rFonts w:ascii="宋体" w:eastAsia="宋体" w:hAnsi="宋体" w:cs="Times New Roman"/>
      <w:color w:val="000000"/>
      <w:sz w:val="24"/>
      <w:szCs w:val="20"/>
    </w:rPr>
  </w:style>
  <w:style w:type="paragraph" w:customStyle="1" w:styleId="08515">
    <w:name w:val="样式 小四 首行缩进:  0.85 厘米 行距: 1.5 倍行距"/>
    <w:basedOn w:val="a"/>
    <w:qFormat/>
    <w:rsid w:val="000B4D3C"/>
    <w:pPr>
      <w:wordWrap w:val="0"/>
      <w:spacing w:line="360" w:lineRule="auto"/>
      <w:ind w:firstLine="482"/>
    </w:pPr>
    <w:rPr>
      <w:rFonts w:ascii="宋体" w:eastAsia="宋体" w:hAnsi="宋体" w:cs="宋体"/>
      <w:color w:val="000000"/>
      <w:sz w:val="24"/>
      <w:szCs w:val="20"/>
    </w:rPr>
  </w:style>
  <w:style w:type="paragraph" w:customStyle="1" w:styleId="CM99">
    <w:name w:val="CM99"/>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reader-word-layerreader-word-s1-62">
    <w:name w:val="reader-word-layer reader-word-s1-6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70">
    <w:name w:val="reader-word-layer reader-word-s1-7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7">
    <w:name w:val="图名"/>
    <w:basedOn w:val="a"/>
    <w:qFormat/>
    <w:rsid w:val="000B4D3C"/>
    <w:pPr>
      <w:wordWrap w:val="0"/>
      <w:autoSpaceDE w:val="0"/>
      <w:autoSpaceDN w:val="0"/>
      <w:adjustRightInd w:val="0"/>
      <w:spacing w:line="360" w:lineRule="auto"/>
      <w:ind w:firstLineChars="281" w:firstLine="677"/>
    </w:pPr>
    <w:rPr>
      <w:rFonts w:ascii="宋体" w:eastAsia="宋体" w:hAnsi="宋体" w:cs="Times New Roman"/>
      <w:b/>
      <w:color w:val="000000"/>
      <w:sz w:val="24"/>
      <w:szCs w:val="20"/>
    </w:rPr>
  </w:style>
  <w:style w:type="paragraph" w:customStyle="1" w:styleId="reader-word-layerreader-word-s1-20">
    <w:name w:val="reader-word-layer reader-word-s1-2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35">
    <w:name w:val="reader-word-layer reader-word-s1-3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8">
    <w:name w:val="段"/>
    <w:qFormat/>
    <w:rsid w:val="000B4D3C"/>
    <w:pPr>
      <w:autoSpaceDE w:val="0"/>
      <w:autoSpaceDN w:val="0"/>
      <w:spacing w:after="200" w:line="276" w:lineRule="auto"/>
      <w:ind w:firstLineChars="200" w:firstLine="200"/>
      <w:jc w:val="both"/>
    </w:pPr>
    <w:rPr>
      <w:rFonts w:ascii="宋体"/>
      <w:sz w:val="21"/>
      <w:szCs w:val="22"/>
      <w:lang w:eastAsia="en-US" w:bidi="en-US"/>
    </w:rPr>
  </w:style>
  <w:style w:type="paragraph" w:customStyle="1" w:styleId="font3">
    <w:name w:val="font3"/>
    <w:basedOn w:val="a"/>
    <w:qFormat/>
    <w:rsid w:val="000B4D3C"/>
    <w:pPr>
      <w:wordWrap w:val="0"/>
      <w:spacing w:before="100" w:beforeAutospacing="1" w:after="100" w:afterAutospacing="1"/>
    </w:pPr>
    <w:rPr>
      <w:rFonts w:ascii="宋体" w:eastAsia="宋体" w:hAnsi="宋体" w:cs="Times New Roman"/>
      <w:color w:val="000000"/>
      <w:sz w:val="24"/>
      <w:szCs w:val="21"/>
    </w:rPr>
  </w:style>
  <w:style w:type="paragraph" w:customStyle="1" w:styleId="21e">
    <w:name w:val="样式 题注 + 首行缩进:  2 字符1"/>
    <w:basedOn w:val="a8"/>
    <w:qFormat/>
    <w:rsid w:val="000B4D3C"/>
    <w:pPr>
      <w:wordWrap w:val="0"/>
      <w:adjustRightInd/>
      <w:spacing w:before="0" w:after="0" w:line="440" w:lineRule="exact"/>
      <w:ind w:firstLineChars="0" w:firstLine="0"/>
      <w:jc w:val="center"/>
    </w:pPr>
    <w:rPr>
      <w:rFonts w:ascii="宋体" w:eastAsia="宋体" w:hAnsi="宋体" w:cs="Times New Roman"/>
      <w:color w:val="000000"/>
      <w:kern w:val="2"/>
      <w:sz w:val="24"/>
    </w:rPr>
  </w:style>
  <w:style w:type="paragraph" w:customStyle="1" w:styleId="xl20">
    <w:name w:val="xl20"/>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pPr>
    <w:rPr>
      <w:rFonts w:ascii="宋体" w:eastAsia="宋体" w:hAnsi="宋体" w:cs="Times New Roman"/>
      <w:color w:val="000000"/>
      <w:sz w:val="24"/>
      <w:szCs w:val="20"/>
    </w:rPr>
  </w:style>
  <w:style w:type="paragraph" w:customStyle="1" w:styleId="15b">
    <w:name w:val="正文 宋体 小四 行距: 1.5 倍行距"/>
    <w:basedOn w:val="a"/>
    <w:qFormat/>
    <w:rsid w:val="000B4D3C"/>
    <w:pPr>
      <w:wordWrap w:val="0"/>
      <w:adjustRightInd w:val="0"/>
      <w:snapToGrid w:val="0"/>
      <w:spacing w:line="360" w:lineRule="auto"/>
      <w:ind w:firstLineChars="200" w:firstLine="200"/>
    </w:pPr>
    <w:rPr>
      <w:rFonts w:ascii="宋体" w:eastAsia="宋体" w:hAnsi="宋体" w:cs="Times New Roman"/>
      <w:color w:val="000000"/>
      <w:sz w:val="24"/>
      <w:szCs w:val="20"/>
    </w:rPr>
  </w:style>
  <w:style w:type="paragraph" w:customStyle="1" w:styleId="T0">
    <w:name w:val="T正文"/>
    <w:qFormat/>
    <w:rsid w:val="000B4D3C"/>
    <w:pPr>
      <w:widowControl w:val="0"/>
      <w:adjustRightInd w:val="0"/>
      <w:snapToGrid w:val="0"/>
      <w:spacing w:after="200" w:line="360" w:lineRule="auto"/>
      <w:ind w:firstLineChars="200" w:firstLine="200"/>
      <w:jc w:val="both"/>
    </w:pPr>
    <w:rPr>
      <w:rFonts w:eastAsia="仿宋_GB2312"/>
      <w:sz w:val="28"/>
      <w:szCs w:val="22"/>
      <w:lang w:eastAsia="en-US" w:bidi="en-US"/>
    </w:rPr>
  </w:style>
  <w:style w:type="paragraph" w:customStyle="1" w:styleId="07715">
    <w:name w:val="样式 小四 首行缩进:  0.77 厘米 行距: 1.5 倍行距"/>
    <w:basedOn w:val="a"/>
    <w:qFormat/>
    <w:rsid w:val="000B4D3C"/>
    <w:pPr>
      <w:wordWrap w:val="0"/>
      <w:spacing w:line="360" w:lineRule="auto"/>
      <w:ind w:firstLine="435"/>
    </w:pPr>
    <w:rPr>
      <w:rFonts w:ascii="宋体" w:eastAsia="宋体" w:hAnsi="宋体" w:cs="宋体"/>
      <w:color w:val="000000"/>
      <w:sz w:val="24"/>
      <w:szCs w:val="20"/>
    </w:rPr>
  </w:style>
  <w:style w:type="paragraph" w:customStyle="1" w:styleId="p15">
    <w:name w:val="p15"/>
    <w:basedOn w:val="a"/>
    <w:qFormat/>
    <w:rsid w:val="000B4D3C"/>
    <w:pPr>
      <w:wordWrap w:val="0"/>
      <w:ind w:firstLine="420"/>
    </w:pPr>
    <w:rPr>
      <w:rFonts w:ascii="宋体" w:eastAsia="宋体" w:hAnsi="宋体" w:cs="Times New Roman"/>
      <w:color w:val="000000"/>
      <w:sz w:val="24"/>
      <w:szCs w:val="20"/>
    </w:rPr>
  </w:style>
  <w:style w:type="paragraph" w:customStyle="1" w:styleId="CM108">
    <w:name w:val="CM108"/>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reader-word-layerreader-word-s1-39">
    <w:name w:val="reader-word-layer reader-word-s1-3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9">
    <w:name w:val="龄前"/>
    <w:basedOn w:val="af4"/>
    <w:qFormat/>
    <w:rsid w:val="000B4D3C"/>
    <w:pPr>
      <w:wordWrap w:val="0"/>
    </w:pPr>
    <w:rPr>
      <w:rFonts w:eastAsia="宋体" w:cs="Times New Roman"/>
      <w:color w:val="000000"/>
      <w:kern w:val="2"/>
      <w:sz w:val="24"/>
    </w:rPr>
  </w:style>
  <w:style w:type="paragraph" w:customStyle="1" w:styleId="11-">
    <w:name w:val="11-表头"/>
    <w:basedOn w:val="1-0"/>
    <w:qFormat/>
    <w:rsid w:val="000B4D3C"/>
    <w:rPr>
      <w:rFonts w:cs="宋体"/>
    </w:rPr>
  </w:style>
  <w:style w:type="paragraph" w:customStyle="1" w:styleId="1-0">
    <w:name w:val="1-表头"/>
    <w:basedOn w:val="a"/>
    <w:qFormat/>
    <w:rsid w:val="000B4D3C"/>
    <w:pPr>
      <w:wordWrap w:val="0"/>
      <w:spacing w:line="360" w:lineRule="auto"/>
      <w:jc w:val="center"/>
    </w:pPr>
    <w:rPr>
      <w:rFonts w:ascii="宋体" w:eastAsia="宋体" w:hAnsi="宋体" w:cs="Times New Roman"/>
      <w:b/>
      <w:color w:val="000000"/>
      <w:sz w:val="24"/>
      <w:szCs w:val="21"/>
    </w:rPr>
  </w:style>
  <w:style w:type="paragraph" w:customStyle="1" w:styleId="Charffffffff1">
    <w:name w:val="表号 Char"/>
    <w:basedOn w:val="a"/>
    <w:qFormat/>
    <w:rsid w:val="000B4D3C"/>
    <w:pPr>
      <w:wordWrap w:val="0"/>
      <w:snapToGrid w:val="0"/>
      <w:ind w:firstLine="480"/>
    </w:pPr>
    <w:rPr>
      <w:rFonts w:ascii="宋体" w:eastAsia="宋体" w:hAnsi="宋体" w:cs="Times New Roman"/>
      <w:color w:val="000000"/>
      <w:kern w:val="32"/>
      <w:sz w:val="24"/>
      <w:szCs w:val="20"/>
    </w:rPr>
  </w:style>
  <w:style w:type="paragraph" w:customStyle="1" w:styleId="afffffffffffffffffffffffa">
    <w:name w:val="基准脚注"/>
    <w:basedOn w:val="a"/>
    <w:qFormat/>
    <w:rsid w:val="000B4D3C"/>
    <w:pPr>
      <w:wordWrap w:val="0"/>
    </w:pPr>
    <w:rPr>
      <w:rFonts w:ascii="Garamond" w:eastAsia="宋体" w:hAnsi="Garamond" w:cs="Times New Roman"/>
      <w:color w:val="000000"/>
      <w:sz w:val="24"/>
      <w:szCs w:val="20"/>
    </w:rPr>
  </w:style>
  <w:style w:type="paragraph" w:customStyle="1" w:styleId="xl746">
    <w:name w:val="xl746"/>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Arial Unicode MS" w:eastAsia="Arial Unicode MS" w:hAnsi="Arial Unicode MS" w:cs="Times New Roman"/>
      <w:color w:val="000000"/>
      <w:sz w:val="24"/>
      <w:szCs w:val="20"/>
    </w:rPr>
  </w:style>
  <w:style w:type="paragraph" w:customStyle="1" w:styleId="afffffffffffffffffffffffb">
    <w:name w:val="表格名和图名"/>
    <w:basedOn w:val="a"/>
    <w:qFormat/>
    <w:rsid w:val="000B4D3C"/>
    <w:pPr>
      <w:wordWrap w:val="0"/>
      <w:spacing w:line="360" w:lineRule="auto"/>
      <w:jc w:val="center"/>
    </w:pPr>
    <w:rPr>
      <w:rFonts w:ascii="宋体" w:eastAsia="宋体" w:hAnsi="宋体" w:cs="Times New Roman"/>
      <w:b/>
      <w:color w:val="000000"/>
      <w:sz w:val="24"/>
      <w:szCs w:val="21"/>
    </w:rPr>
  </w:style>
  <w:style w:type="paragraph" w:customStyle="1" w:styleId="reader-word-layerreader-word-s1-54">
    <w:name w:val="reader-word-layer reader-word-s1-5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c">
    <w:name w:val="正文格式－表格－左"/>
    <w:basedOn w:val="affffa"/>
    <w:next w:val="affffa"/>
    <w:qFormat/>
    <w:rsid w:val="000B4D3C"/>
    <w:pPr>
      <w:wordWrap w:val="0"/>
      <w:spacing w:beforeLines="0" w:afterLines="0" w:line="360" w:lineRule="auto"/>
      <w:ind w:firstLineChars="0" w:firstLine="0"/>
      <w:jc w:val="both"/>
    </w:pPr>
    <w:rPr>
      <w:rFonts w:ascii="宋体" w:eastAsia="宋体" w:hAnsi="宋体" w:cs="Times New Roman"/>
      <w:color w:val="000000"/>
      <w:kern w:val="2"/>
      <w:szCs w:val="20"/>
    </w:rPr>
  </w:style>
  <w:style w:type="paragraph" w:customStyle="1" w:styleId="zw">
    <w:name w:val="zw"/>
    <w:basedOn w:val="a"/>
    <w:qFormat/>
    <w:rsid w:val="000B4D3C"/>
    <w:pPr>
      <w:wordWrap w:val="0"/>
      <w:spacing w:before="100" w:beforeAutospacing="1" w:after="100" w:afterAutospacing="1" w:line="440" w:lineRule="atLeast"/>
    </w:pPr>
    <w:rPr>
      <w:rFonts w:ascii="宋体" w:eastAsia="宋体" w:hAnsi="宋体" w:cs="宋体"/>
      <w:color w:val="000000"/>
      <w:sz w:val="22"/>
      <w:szCs w:val="22"/>
    </w:rPr>
  </w:style>
  <w:style w:type="paragraph" w:customStyle="1" w:styleId="afffffffffffffffffffffffd">
    <w:name w:val="字元 字元"/>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11f3">
    <w:name w:val="样式 标题 1副标题 1一、 + 小三"/>
    <w:basedOn w:val="1"/>
    <w:qFormat/>
    <w:rsid w:val="000B4D3C"/>
    <w:pPr>
      <w:keepLines w:val="0"/>
      <w:wordWrap w:val="0"/>
      <w:spacing w:beforeLines="100" w:before="240" w:afterLines="50" w:after="60" w:line="560" w:lineRule="exact"/>
    </w:pPr>
    <w:rPr>
      <w:rFonts w:ascii="Calibri Light" w:eastAsia="宋体" w:hAnsi="Calibri Light" w:cs="Times New Roman"/>
      <w:color w:val="000000"/>
      <w:kern w:val="0"/>
      <w:sz w:val="32"/>
      <w:szCs w:val="32"/>
    </w:rPr>
  </w:style>
  <w:style w:type="paragraph" w:customStyle="1" w:styleId="xl19">
    <w:name w:val="xl19"/>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fffffffffffffffffffffffe">
    <w:name w:val="首缩"/>
    <w:basedOn w:val="a"/>
    <w:qFormat/>
    <w:rsid w:val="000B4D3C"/>
    <w:pPr>
      <w:wordWrap w:val="0"/>
      <w:adjustRightInd w:val="0"/>
      <w:snapToGrid w:val="0"/>
      <w:spacing w:line="500" w:lineRule="exact"/>
      <w:ind w:firstLine="567"/>
    </w:pPr>
    <w:rPr>
      <w:rFonts w:ascii="仿宋_GB2312" w:eastAsia="仿宋_GB2312" w:hAnsi="宋体" w:cs="Times New Roman"/>
      <w:snapToGrid w:val="0"/>
      <w:color w:val="000000"/>
      <w:sz w:val="28"/>
      <w:szCs w:val="20"/>
    </w:rPr>
  </w:style>
  <w:style w:type="paragraph" w:customStyle="1" w:styleId="xl748">
    <w:name w:val="xl748"/>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2151">
    <w:name w:val="样式 标题 2 + 宋体 五号 行距: 1.5 倍行距"/>
    <w:basedOn w:val="2"/>
    <w:qFormat/>
    <w:rsid w:val="000B4D3C"/>
    <w:pPr>
      <w:keepLines w:val="0"/>
      <w:tabs>
        <w:tab w:val="left" w:pos="992"/>
      </w:tabs>
      <w:wordWrap w:val="0"/>
      <w:spacing w:before="120" w:after="120" w:line="360" w:lineRule="auto"/>
      <w:ind w:left="992" w:hanging="567"/>
      <w:jc w:val="center"/>
    </w:pPr>
    <w:rPr>
      <w:rFonts w:ascii="宋体" w:eastAsia="宋体" w:hAnsi="宋体" w:cs="Times New Roman"/>
      <w:bCs w:val="0"/>
      <w:i/>
      <w:iCs/>
      <w:color w:val="000000"/>
      <w:sz w:val="28"/>
      <w:szCs w:val="20"/>
    </w:rPr>
  </w:style>
  <w:style w:type="paragraph" w:customStyle="1" w:styleId="affffffffffffffffffffffff">
    <w:name w:val="图文框"/>
    <w:basedOn w:val="a"/>
    <w:qFormat/>
    <w:rsid w:val="000B4D3C"/>
    <w:pPr>
      <w:wordWrap w:val="0"/>
      <w:spacing w:line="400" w:lineRule="exact"/>
      <w:jc w:val="center"/>
    </w:pPr>
    <w:rPr>
      <w:rFonts w:ascii="仿宋_GB2312" w:eastAsia="仿宋_GB2312" w:hAnsi="宋体" w:cs="Times New Roman"/>
      <w:color w:val="000000"/>
      <w:sz w:val="24"/>
      <w:szCs w:val="21"/>
    </w:rPr>
  </w:style>
  <w:style w:type="paragraph" w:customStyle="1" w:styleId="60505">
    <w:name w:val="样式6 + 段前: 0.5 行 段后: 0.5 行"/>
    <w:basedOn w:val="65"/>
    <w:qFormat/>
    <w:rsid w:val="000B4D3C"/>
    <w:pPr>
      <w:tabs>
        <w:tab w:val="left" w:pos="1230"/>
      </w:tabs>
      <w:wordWrap w:val="0"/>
      <w:adjustRightInd w:val="0"/>
      <w:snapToGrid w:val="0"/>
      <w:spacing w:beforeLines="50" w:afterLines="50"/>
      <w:ind w:left="1230" w:hanging="720"/>
      <w:jc w:val="both"/>
      <w:outlineLvl w:val="2"/>
    </w:pPr>
    <w:rPr>
      <w:rFonts w:ascii="Times New Roman" w:eastAsia="宋体" w:hAnsi="Times New Roman" w:cs="宋体"/>
      <w:b w:val="0"/>
      <w:color w:val="000000"/>
      <w:szCs w:val="20"/>
    </w:rPr>
  </w:style>
  <w:style w:type="paragraph" w:customStyle="1" w:styleId="CharCharfffff3">
    <w:name w:val="热电厂正文 Char Char"/>
    <w:basedOn w:val="a"/>
    <w:qFormat/>
    <w:rsid w:val="000B4D3C"/>
    <w:pPr>
      <w:wordWrap w:val="0"/>
      <w:spacing w:line="440" w:lineRule="exact"/>
      <w:ind w:firstLineChars="200" w:firstLine="480"/>
    </w:pPr>
    <w:rPr>
      <w:rFonts w:ascii="宋体" w:eastAsia="宋体" w:hAnsi="宋体" w:cs="Times New Roman"/>
      <w:color w:val="000000"/>
      <w:sz w:val="24"/>
      <w:szCs w:val="20"/>
    </w:rPr>
  </w:style>
  <w:style w:type="paragraph" w:customStyle="1" w:styleId="affffffffffffffffffffffff0">
    <w:name w:val="表题格式"/>
    <w:basedOn w:val="a"/>
    <w:qFormat/>
    <w:rsid w:val="000B4D3C"/>
    <w:pPr>
      <w:wordWrap w:val="0"/>
      <w:spacing w:line="440" w:lineRule="exact"/>
      <w:ind w:firstLineChars="377" w:firstLine="377"/>
    </w:pPr>
    <w:rPr>
      <w:rFonts w:ascii="宋体" w:eastAsia="黑体" w:hAnsi="宋体" w:cs="Times New Roman"/>
      <w:color w:val="000000"/>
      <w:sz w:val="24"/>
      <w:szCs w:val="20"/>
    </w:rPr>
  </w:style>
  <w:style w:type="paragraph" w:customStyle="1" w:styleId="21f">
    <w:name w:val="标题 2.1"/>
    <w:basedOn w:val="1"/>
    <w:qFormat/>
    <w:rsid w:val="000B4D3C"/>
    <w:pPr>
      <w:keepLines w:val="0"/>
      <w:wordWrap w:val="0"/>
      <w:spacing w:before="0" w:after="0" w:line="360" w:lineRule="auto"/>
    </w:pPr>
    <w:rPr>
      <w:rFonts w:ascii="仿宋_GB2312" w:eastAsia="仿宋_GB2312" w:hAnsi="宋体" w:cs="宋体"/>
      <w:color w:val="000000"/>
      <w:kern w:val="0"/>
      <w:sz w:val="30"/>
      <w:szCs w:val="20"/>
    </w:rPr>
  </w:style>
  <w:style w:type="paragraph" w:customStyle="1" w:styleId="reader-word-layerreader-word-s4-7">
    <w:name w:val="reader-word-layer reader-word-s4-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f1">
    <w:name w:val="特殊标题３"/>
    <w:basedOn w:val="a"/>
    <w:qFormat/>
    <w:rsid w:val="000B4D3C"/>
    <w:pPr>
      <w:wordWrap w:val="0"/>
      <w:overflowPunct w:val="0"/>
      <w:autoSpaceDE w:val="0"/>
      <w:autoSpaceDN w:val="0"/>
      <w:adjustRightInd w:val="0"/>
      <w:spacing w:line="360" w:lineRule="auto"/>
    </w:pPr>
    <w:rPr>
      <w:rFonts w:ascii="宋体" w:eastAsia="仿宋_GB2312" w:hAnsi="宋体" w:cs="Times New Roman"/>
      <w:color w:val="000000"/>
      <w:sz w:val="28"/>
      <w:szCs w:val="20"/>
    </w:rPr>
  </w:style>
  <w:style w:type="paragraph" w:customStyle="1" w:styleId="reader-word-layerreader-word-s1-31">
    <w:name w:val="reader-word-layer reader-word-s1-3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PA">
    <w:name w:val="PA"/>
    <w:basedOn w:val="a"/>
    <w:qFormat/>
    <w:rsid w:val="000B4D3C"/>
    <w:pPr>
      <w:wordWrap w:val="0"/>
      <w:spacing w:after="120"/>
      <w:ind w:left="1134"/>
    </w:pPr>
    <w:rPr>
      <w:rFonts w:ascii="Arial" w:eastAsia="宋体" w:hAnsi="Arial" w:cs="Times New Roman"/>
      <w:color w:val="000000"/>
      <w:sz w:val="22"/>
      <w:szCs w:val="20"/>
    </w:rPr>
  </w:style>
  <w:style w:type="paragraph" w:customStyle="1" w:styleId="4fb">
    <w:name w:val="用户标题4"/>
    <w:next w:val="a"/>
    <w:qFormat/>
    <w:rsid w:val="000B4D3C"/>
    <w:pPr>
      <w:widowControl w:val="0"/>
      <w:tabs>
        <w:tab w:val="left" w:pos="1134"/>
      </w:tabs>
      <w:adjustRightInd w:val="0"/>
      <w:snapToGrid w:val="0"/>
      <w:spacing w:after="200" w:line="520" w:lineRule="exact"/>
      <w:ind w:left="1134" w:hanging="624"/>
      <w:jc w:val="both"/>
      <w:textAlignment w:val="baseline"/>
      <w:outlineLvl w:val="3"/>
    </w:pPr>
    <w:rPr>
      <w:sz w:val="24"/>
      <w:szCs w:val="22"/>
      <w:lang w:eastAsia="en-US" w:bidi="en-US"/>
    </w:rPr>
  </w:style>
  <w:style w:type="paragraph" w:customStyle="1" w:styleId="011">
    <w:name w:val="表格标题01"/>
    <w:basedOn w:val="a"/>
    <w:qFormat/>
    <w:rsid w:val="000B4D3C"/>
    <w:pPr>
      <w:wordWrap w:val="0"/>
      <w:adjustRightInd w:val="0"/>
      <w:snapToGrid w:val="0"/>
      <w:spacing w:line="480" w:lineRule="exact"/>
      <w:jc w:val="center"/>
    </w:pPr>
    <w:rPr>
      <w:rFonts w:ascii="宋体" w:eastAsia="宋体" w:hAnsi="宋体" w:cs="Times New Roman"/>
      <w:snapToGrid w:val="0"/>
      <w:color w:val="000000"/>
      <w:sz w:val="28"/>
      <w:szCs w:val="28"/>
    </w:rPr>
  </w:style>
  <w:style w:type="paragraph" w:customStyle="1" w:styleId="affffffffffffffffffffffff2">
    <w:name w:val="文字缩"/>
    <w:basedOn w:val="a"/>
    <w:qFormat/>
    <w:rsid w:val="000B4D3C"/>
    <w:pPr>
      <w:wordWrap w:val="0"/>
      <w:autoSpaceDE w:val="0"/>
      <w:autoSpaceDN w:val="0"/>
      <w:adjustRightInd w:val="0"/>
      <w:snapToGrid w:val="0"/>
      <w:spacing w:line="480" w:lineRule="atLeast"/>
      <w:ind w:firstLineChars="200" w:firstLine="200"/>
    </w:pPr>
    <w:rPr>
      <w:rFonts w:ascii="宋体" w:eastAsia="宋体" w:hAnsi="宋体" w:cs="Times New Roman"/>
      <w:snapToGrid w:val="0"/>
      <w:color w:val="000000"/>
      <w:spacing w:val="6"/>
      <w:sz w:val="28"/>
      <w:szCs w:val="20"/>
    </w:rPr>
  </w:style>
  <w:style w:type="paragraph" w:customStyle="1" w:styleId="3ff7">
    <w:name w:val="样式 标题 3 + 宋体 黑色"/>
    <w:basedOn w:val="3"/>
    <w:qFormat/>
    <w:rsid w:val="000B4D3C"/>
    <w:pPr>
      <w:keepLines w:val="0"/>
      <w:tabs>
        <w:tab w:val="left" w:pos="1571"/>
      </w:tabs>
      <w:wordWrap w:val="0"/>
      <w:spacing w:before="240" w:line="415" w:lineRule="auto"/>
      <w:ind w:left="1418" w:hanging="567"/>
      <w:jc w:val="center"/>
    </w:pPr>
    <w:rPr>
      <w:rFonts w:ascii="Calibri Light" w:eastAsia="宋体" w:hAnsi="宋体" w:cs="Times New Roman"/>
      <w:color w:val="000000"/>
      <w:sz w:val="28"/>
    </w:rPr>
  </w:style>
  <w:style w:type="paragraph" w:customStyle="1" w:styleId="affffffffffffffffffffffff3">
    <w:name w:val="填表内容"/>
    <w:basedOn w:val="a"/>
    <w:qFormat/>
    <w:rsid w:val="000B4D3C"/>
    <w:pPr>
      <w:wordWrap w:val="0"/>
      <w:adjustRightInd w:val="0"/>
      <w:spacing w:line="480" w:lineRule="exact"/>
      <w:ind w:firstLineChars="200" w:firstLine="560"/>
      <w:textAlignment w:val="baseline"/>
    </w:pPr>
    <w:rPr>
      <w:rFonts w:ascii="楷体_GB2312" w:eastAsia="楷体_GB2312" w:hAnsi="宋体" w:cs="Times New Roman"/>
      <w:color w:val="000000"/>
      <w:sz w:val="28"/>
      <w:szCs w:val="20"/>
    </w:rPr>
  </w:style>
  <w:style w:type="paragraph" w:customStyle="1" w:styleId="affffffffffffffffffffffff4">
    <w:name w:val="正文表格"/>
    <w:basedOn w:val="a"/>
    <w:qFormat/>
    <w:rsid w:val="000B4D3C"/>
    <w:pPr>
      <w:keepNext/>
      <w:keepLines/>
      <w:wordWrap w:val="0"/>
      <w:overflowPunct w:val="0"/>
      <w:adjustRightInd w:val="0"/>
      <w:spacing w:before="80"/>
      <w:jc w:val="center"/>
      <w:textAlignment w:val="bottom"/>
    </w:pPr>
    <w:rPr>
      <w:rFonts w:ascii="宋体" w:eastAsia="宋体" w:hAnsi="宋体" w:cs="Times New Roman"/>
      <w:color w:val="000000"/>
      <w:sz w:val="28"/>
      <w:szCs w:val="20"/>
    </w:rPr>
  </w:style>
  <w:style w:type="paragraph" w:customStyle="1" w:styleId="Style111">
    <w:name w:val="_Style 11"/>
    <w:basedOn w:val="a"/>
    <w:qFormat/>
    <w:rsid w:val="000B4D3C"/>
    <w:pPr>
      <w:wordWrap w:val="0"/>
    </w:pPr>
    <w:rPr>
      <w:rFonts w:ascii="宋体" w:eastAsia="宋体" w:hAnsi="宋体" w:cs="Times New Roman"/>
      <w:color w:val="000000"/>
      <w:sz w:val="24"/>
      <w:szCs w:val="20"/>
    </w:rPr>
  </w:style>
  <w:style w:type="paragraph" w:customStyle="1" w:styleId="1fffff2">
    <w:name w:val="字元 字元1"/>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affffffffffffffffffffffff5">
    <w:name w:val="二级无标题条"/>
    <w:basedOn w:val="a"/>
    <w:qFormat/>
    <w:rsid w:val="000B4D3C"/>
    <w:pPr>
      <w:wordWrap w:val="0"/>
    </w:pPr>
    <w:rPr>
      <w:rFonts w:ascii="宋体" w:eastAsia="宋体" w:hAnsi="宋体" w:cs="Times New Roman"/>
      <w:color w:val="000000"/>
      <w:sz w:val="24"/>
      <w:szCs w:val="20"/>
    </w:rPr>
  </w:style>
  <w:style w:type="paragraph" w:customStyle="1" w:styleId="affffffffffffffffffffffff6">
    <w:name w:val="煤炭资源普查报告格式"/>
    <w:basedOn w:val="a"/>
    <w:qFormat/>
    <w:rsid w:val="000B4D3C"/>
    <w:pPr>
      <w:wordWrap w:val="0"/>
      <w:spacing w:line="500" w:lineRule="exact"/>
      <w:ind w:firstLineChars="200" w:firstLine="200"/>
    </w:pPr>
    <w:rPr>
      <w:rFonts w:ascii="宋体" w:eastAsia="宋体" w:hAnsi="宋体" w:cs="Times New Roman"/>
      <w:color w:val="000000"/>
      <w:sz w:val="24"/>
      <w:szCs w:val="20"/>
    </w:rPr>
  </w:style>
  <w:style w:type="paragraph" w:customStyle="1" w:styleId="xl751">
    <w:name w:val="xl751"/>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仿宋_GB2312" w:eastAsia="仿宋_GB2312" w:hAnsi="Arial Unicode MS" w:cs="Times New Roman" w:hint="eastAsia"/>
      <w:color w:val="000000"/>
      <w:sz w:val="24"/>
      <w:szCs w:val="20"/>
    </w:rPr>
  </w:style>
  <w:style w:type="paragraph" w:customStyle="1" w:styleId="text0">
    <w:name w:val="text"/>
    <w:basedOn w:val="a"/>
    <w:qFormat/>
    <w:rsid w:val="000B4D3C"/>
    <w:pPr>
      <w:wordWrap w:val="0"/>
      <w:spacing w:before="100" w:beforeAutospacing="1" w:after="100" w:afterAutospacing="1" w:line="264" w:lineRule="auto"/>
    </w:pPr>
    <w:rPr>
      <w:rFonts w:ascii="宋体" w:eastAsia="宋体" w:hAnsi="宋体" w:cs="Times New Roman"/>
      <w:color w:val="000000"/>
      <w:sz w:val="18"/>
      <w:szCs w:val="18"/>
    </w:rPr>
  </w:style>
  <w:style w:type="paragraph" w:customStyle="1" w:styleId="affffffffffffffffffffffff7">
    <w:name w:val="表后文"/>
    <w:basedOn w:val="a"/>
    <w:qFormat/>
    <w:rsid w:val="000B4D3C"/>
    <w:pPr>
      <w:wordWrap w:val="0"/>
      <w:adjustRightInd w:val="0"/>
      <w:spacing w:before="120" w:line="400" w:lineRule="exact"/>
      <w:ind w:firstLine="601"/>
      <w:textAlignment w:val="baseline"/>
    </w:pPr>
    <w:rPr>
      <w:rFonts w:ascii="宋体" w:eastAsia="楷体_GB2312" w:hAnsi="宋体" w:cs="Times New Roman"/>
      <w:color w:val="000000"/>
      <w:spacing w:val="8"/>
      <w:sz w:val="28"/>
      <w:szCs w:val="20"/>
    </w:rPr>
  </w:style>
  <w:style w:type="paragraph" w:customStyle="1" w:styleId="2152">
    <w:name w:val="样式 首行缩进:  2 字符 行距: 固定值 15 磅"/>
    <w:basedOn w:val="a"/>
    <w:qFormat/>
    <w:rsid w:val="000B4D3C"/>
    <w:pPr>
      <w:wordWrap w:val="0"/>
      <w:adjustRightInd w:val="0"/>
      <w:snapToGrid w:val="0"/>
      <w:spacing w:line="360" w:lineRule="auto"/>
      <w:ind w:firstLineChars="200" w:firstLine="560"/>
    </w:pPr>
    <w:rPr>
      <w:rFonts w:ascii="仿宋_GB2312" w:eastAsia="仿宋_GB2312" w:hAnsi="宋体" w:cs="Times New Roman"/>
      <w:color w:val="000000"/>
      <w:sz w:val="28"/>
      <w:szCs w:val="28"/>
    </w:rPr>
  </w:style>
  <w:style w:type="paragraph" w:customStyle="1" w:styleId="xl752">
    <w:name w:val="xl752"/>
    <w:basedOn w:val="a"/>
    <w:qFormat/>
    <w:rsid w:val="000B4D3C"/>
    <w:pPr>
      <w:wordWrap w:val="0"/>
      <w:spacing w:before="100" w:beforeAutospacing="1" w:after="100" w:afterAutospacing="1"/>
      <w:textAlignment w:val="center"/>
    </w:pPr>
    <w:rPr>
      <w:rFonts w:ascii="仿宋_GB2312" w:eastAsia="仿宋_GB2312" w:hAnsi="Arial Unicode MS" w:cs="Times New Roman" w:hint="eastAsia"/>
      <w:color w:val="000000"/>
      <w:sz w:val="24"/>
      <w:szCs w:val="20"/>
    </w:rPr>
  </w:style>
  <w:style w:type="paragraph" w:customStyle="1" w:styleId="ST201">
    <w:name w:val="ST20_1"/>
    <w:basedOn w:val="a"/>
    <w:qFormat/>
    <w:rsid w:val="000B4D3C"/>
    <w:pPr>
      <w:wordWrap w:val="0"/>
      <w:autoSpaceDE w:val="0"/>
      <w:autoSpaceDN w:val="0"/>
      <w:adjustRightInd w:val="0"/>
      <w:spacing w:line="312" w:lineRule="atLeast"/>
      <w:jc w:val="center"/>
      <w:textAlignment w:val="baseline"/>
    </w:pPr>
    <w:rPr>
      <w:rFonts w:ascii="宋体" w:eastAsia="宋体" w:hAnsi="Tms Rmn" w:cs="Times New Roman"/>
      <w:color w:val="000000"/>
      <w:sz w:val="24"/>
      <w:szCs w:val="20"/>
    </w:rPr>
  </w:style>
  <w:style w:type="paragraph" w:customStyle="1" w:styleId="affffffffffffffffffffffff8">
    <w:name w:val="表格式"/>
    <w:basedOn w:val="afe"/>
    <w:qFormat/>
    <w:rsid w:val="000B4D3C"/>
    <w:pPr>
      <w:wordWrap w:val="0"/>
      <w:spacing w:beforeLines="50" w:afterLines="50" w:line="200" w:lineRule="exact"/>
      <w:jc w:val="center"/>
    </w:pPr>
    <w:rPr>
      <w:rFonts w:ascii="宋体" w:eastAsia="宋体" w:hAnsi="宋体" w:cs="Times New Roman"/>
      <w:color w:val="000000"/>
      <w:kern w:val="2"/>
      <w:sz w:val="21"/>
    </w:rPr>
  </w:style>
  <w:style w:type="paragraph" w:customStyle="1" w:styleId="reader-word-layerreader-word-s1-27">
    <w:name w:val="reader-word-layer reader-word-s1-2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87">
    <w:name w:val="xl87"/>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FFCC99"/>
      <w:sz w:val="20"/>
      <w:szCs w:val="20"/>
    </w:rPr>
  </w:style>
  <w:style w:type="paragraph" w:customStyle="1" w:styleId="body">
    <w:name w:val="body"/>
    <w:basedOn w:val="a"/>
    <w:qFormat/>
    <w:rsid w:val="000B4D3C"/>
    <w:pPr>
      <w:wordWrap w:val="0"/>
      <w:spacing w:line="360" w:lineRule="auto"/>
      <w:ind w:firstLineChars="200" w:firstLine="480"/>
    </w:pPr>
    <w:rPr>
      <w:rFonts w:ascii="宋体" w:eastAsia="仿宋_GB2312" w:hAnsi="宋体" w:cs="Times New Roman"/>
      <w:bCs/>
      <w:color w:val="000000"/>
      <w:sz w:val="24"/>
      <w:szCs w:val="20"/>
    </w:rPr>
  </w:style>
  <w:style w:type="paragraph" w:customStyle="1" w:styleId="1fffff3">
    <w:name w:val="样式 标题 1 + 幼圆 小三 黑色"/>
    <w:basedOn w:val="1"/>
    <w:qFormat/>
    <w:rsid w:val="000B4D3C"/>
    <w:pPr>
      <w:keepLines w:val="0"/>
      <w:wordWrap w:val="0"/>
      <w:adjustRightInd w:val="0"/>
      <w:spacing w:before="240" w:after="60" w:line="578" w:lineRule="atLeast"/>
      <w:jc w:val="center"/>
      <w:textAlignment w:val="baseline"/>
    </w:pPr>
    <w:rPr>
      <w:rFonts w:ascii="宋体" w:eastAsia="宋体" w:hAnsi="宋体" w:cs="Times New Roman"/>
      <w:color w:val="000000"/>
      <w:kern w:val="32"/>
      <w:sz w:val="30"/>
      <w:szCs w:val="32"/>
    </w:rPr>
  </w:style>
  <w:style w:type="paragraph" w:customStyle="1" w:styleId="2ffffe">
    <w:name w:val="表格 2"/>
    <w:basedOn w:val="1ffff4"/>
    <w:qFormat/>
    <w:rsid w:val="000B4D3C"/>
    <w:pPr>
      <w:autoSpaceDE w:val="0"/>
      <w:autoSpaceDN w:val="0"/>
      <w:adjustRightInd w:val="0"/>
      <w:jc w:val="center"/>
      <w:textAlignment w:val="baseline"/>
    </w:pPr>
    <w:rPr>
      <w:szCs w:val="20"/>
    </w:rPr>
  </w:style>
  <w:style w:type="paragraph" w:customStyle="1" w:styleId="-lg0">
    <w:name w:val="一级标题-lg"/>
    <w:basedOn w:val="a"/>
    <w:next w:val="a"/>
    <w:qFormat/>
    <w:rsid w:val="000B4D3C"/>
    <w:pPr>
      <w:wordWrap w:val="0"/>
      <w:spacing w:before="240" w:after="60"/>
      <w:outlineLvl w:val="0"/>
    </w:pPr>
    <w:rPr>
      <w:rFonts w:ascii="宋体" w:eastAsia="黑体" w:hAnsi="宋体" w:cs="Times New Roman"/>
      <w:b/>
      <w:color w:val="000000"/>
      <w:sz w:val="30"/>
      <w:szCs w:val="22"/>
    </w:rPr>
  </w:style>
  <w:style w:type="paragraph" w:customStyle="1" w:styleId="xl16">
    <w:name w:val="xl16"/>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ffffffffffffffffffffffff9">
    <w:name w:val="表格尾注"/>
    <w:next w:val="afffffffffffffffffffff5"/>
    <w:qFormat/>
    <w:rsid w:val="000B4D3C"/>
    <w:pPr>
      <w:adjustRightInd w:val="0"/>
      <w:snapToGrid w:val="0"/>
      <w:spacing w:after="200" w:line="360" w:lineRule="exact"/>
      <w:ind w:left="907"/>
    </w:pPr>
    <w:rPr>
      <w:rFonts w:eastAsia="楷体_GB2312"/>
      <w:sz w:val="21"/>
      <w:szCs w:val="21"/>
      <w:lang w:eastAsia="en-US" w:bidi="en-US"/>
    </w:rPr>
  </w:style>
  <w:style w:type="paragraph" w:customStyle="1" w:styleId="CharCharCharCharCharCharCharCharChar0">
    <w:name w:val="Char Char Char Char Char Char Char Char Char"/>
    <w:basedOn w:val="a"/>
    <w:qFormat/>
    <w:rsid w:val="000B4D3C"/>
    <w:pPr>
      <w:wordWrap w:val="0"/>
      <w:spacing w:after="160" w:line="240" w:lineRule="exact"/>
    </w:pPr>
    <w:rPr>
      <w:rFonts w:ascii="Verdana" w:eastAsia="宋体" w:hAnsi="Verdana" w:cs="Verdana"/>
      <w:color w:val="000000"/>
      <w:sz w:val="20"/>
      <w:szCs w:val="20"/>
    </w:rPr>
  </w:style>
  <w:style w:type="paragraph" w:customStyle="1" w:styleId="78">
    <w:name w:val="页面 7"/>
    <w:basedOn w:val="a"/>
    <w:qFormat/>
    <w:rsid w:val="000B4D3C"/>
    <w:pPr>
      <w:wordWrap w:val="0"/>
      <w:autoSpaceDE w:val="0"/>
      <w:autoSpaceDN w:val="0"/>
      <w:adjustRightInd w:val="0"/>
      <w:spacing w:before="120" w:after="120"/>
      <w:jc w:val="center"/>
      <w:textAlignment w:val="baseline"/>
    </w:pPr>
    <w:rPr>
      <w:rFonts w:ascii="宋体" w:eastAsia="宋体" w:hAnsi="Impact" w:cs="Times New Roman"/>
      <w:color w:val="000000"/>
      <w:kern w:val="24"/>
      <w:sz w:val="32"/>
      <w:szCs w:val="20"/>
    </w:rPr>
  </w:style>
  <w:style w:type="paragraph" w:customStyle="1" w:styleId="xl757">
    <w:name w:val="xl757"/>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Char1CharCharCharCharCharCharCharCharCharCharChar1Char">
    <w:name w:val="Char1 Char Char Char Char Char Char Char Char Char Char Char1 Char"/>
    <w:basedOn w:val="a"/>
    <w:qFormat/>
    <w:rsid w:val="000B4D3C"/>
    <w:pPr>
      <w:wordWrap w:val="0"/>
    </w:pPr>
    <w:rPr>
      <w:rFonts w:ascii="宋体" w:eastAsia="宋体" w:hAnsi="宋体" w:cs="Times New Roman"/>
      <w:color w:val="000000"/>
      <w:sz w:val="24"/>
      <w:szCs w:val="20"/>
    </w:rPr>
  </w:style>
  <w:style w:type="paragraph" w:customStyle="1" w:styleId="charffffffff2">
    <w:name w:val="char"/>
    <w:basedOn w:val="a"/>
    <w:qFormat/>
    <w:rsid w:val="000B4D3C"/>
    <w:pPr>
      <w:wordWrap w:val="0"/>
      <w:spacing w:after="160"/>
    </w:pPr>
    <w:rPr>
      <w:rFonts w:ascii="Verdana" w:eastAsia="仿宋_GB2312" w:hAnsi="Verdana" w:cs="”“Times New Roman”“"/>
      <w:color w:val="000000"/>
      <w:sz w:val="28"/>
      <w:szCs w:val="28"/>
    </w:rPr>
  </w:style>
  <w:style w:type="paragraph" w:customStyle="1" w:styleId="xl740">
    <w:name w:val="xl740"/>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Courier New" w:eastAsia="Arial Unicode MS" w:hAnsi="Courier New" w:cs="Times New Roman"/>
      <w:color w:val="000000"/>
      <w:sz w:val="24"/>
      <w:szCs w:val="20"/>
    </w:rPr>
  </w:style>
  <w:style w:type="paragraph" w:customStyle="1" w:styleId="xl743">
    <w:name w:val="xl743"/>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2TimesNewRoman0">
    <w:name w:val="样式 标题 2 + Times New Roman"/>
    <w:basedOn w:val="2"/>
    <w:qFormat/>
    <w:rsid w:val="000B4D3C"/>
    <w:pPr>
      <w:keepLines w:val="0"/>
      <w:wordWrap w:val="0"/>
      <w:spacing w:before="0" w:after="100" w:afterAutospacing="1" w:line="300" w:lineRule="auto"/>
      <w:jc w:val="center"/>
    </w:pPr>
    <w:rPr>
      <w:rFonts w:ascii="Times New Roman" w:eastAsia="楷体_GB2312" w:hAnsi="Times New Roman" w:cs="Times New Roman"/>
      <w:i/>
      <w:iCs/>
      <w:color w:val="000000"/>
      <w:sz w:val="28"/>
      <w:szCs w:val="28"/>
    </w:rPr>
  </w:style>
  <w:style w:type="paragraph" w:customStyle="1" w:styleId="11f4">
    <w:name w:val="批注框文本11"/>
    <w:basedOn w:val="a"/>
    <w:qFormat/>
    <w:rsid w:val="000B4D3C"/>
    <w:pPr>
      <w:wordWrap w:val="0"/>
    </w:pPr>
    <w:rPr>
      <w:rFonts w:ascii="宋体" w:eastAsia="宋体" w:hAnsi="宋体" w:cs="Times New Roman"/>
      <w:color w:val="000000"/>
      <w:sz w:val="18"/>
      <w:szCs w:val="18"/>
    </w:rPr>
  </w:style>
  <w:style w:type="paragraph" w:customStyle="1" w:styleId="CharCharCharCharCharCharChar11">
    <w:name w:val="Char Char Char Char Char Char Char11"/>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5f5">
    <w:name w:val="用户标题5"/>
    <w:next w:val="a"/>
    <w:qFormat/>
    <w:rsid w:val="000B4D3C"/>
    <w:pPr>
      <w:widowControl w:val="0"/>
      <w:tabs>
        <w:tab w:val="left" w:pos="1021"/>
        <w:tab w:val="left" w:pos="1464"/>
      </w:tabs>
      <w:adjustRightInd w:val="0"/>
      <w:snapToGrid w:val="0"/>
      <w:spacing w:after="200" w:line="520" w:lineRule="exact"/>
      <w:ind w:left="1464" w:hanging="624"/>
      <w:jc w:val="both"/>
      <w:textAlignment w:val="baseline"/>
      <w:outlineLvl w:val="4"/>
    </w:pPr>
    <w:rPr>
      <w:sz w:val="24"/>
      <w:szCs w:val="22"/>
      <w:lang w:eastAsia="en-US" w:bidi="en-US"/>
    </w:rPr>
  </w:style>
  <w:style w:type="paragraph" w:customStyle="1" w:styleId="2fffff">
    <w:name w:val="表头2"/>
    <w:basedOn w:val="a"/>
    <w:qFormat/>
    <w:rsid w:val="000B4D3C"/>
    <w:pPr>
      <w:keepNext/>
      <w:keepLines/>
      <w:suppressAutoHyphens/>
      <w:wordWrap w:val="0"/>
      <w:autoSpaceDE w:val="0"/>
      <w:adjustRightInd w:val="0"/>
      <w:snapToGrid w:val="0"/>
      <w:spacing w:before="120" w:after="120"/>
      <w:jc w:val="center"/>
      <w:textAlignment w:val="center"/>
      <w:outlineLvl w:val="3"/>
    </w:pPr>
    <w:rPr>
      <w:rFonts w:ascii="宋体" w:eastAsia="宋体" w:hAnsi="宋体" w:cs="Times New Roman"/>
      <w:b/>
      <w:bCs/>
      <w:color w:val="000000"/>
      <w:kern w:val="44"/>
      <w:sz w:val="28"/>
      <w:szCs w:val="20"/>
    </w:rPr>
  </w:style>
  <w:style w:type="paragraph" w:customStyle="1" w:styleId="5f6">
    <w:name w:val="标题 5、"/>
    <w:basedOn w:val="6"/>
    <w:qFormat/>
    <w:rsid w:val="000B4D3C"/>
    <w:pPr>
      <w:keepNext w:val="0"/>
      <w:keepLines w:val="0"/>
      <w:wordWrap w:val="0"/>
      <w:spacing w:beforeLines="50" w:afterLines="50" w:after="60" w:line="240" w:lineRule="auto"/>
      <w:ind w:firstLineChars="200" w:firstLine="360"/>
      <w:outlineLvl w:val="9"/>
    </w:pPr>
    <w:rPr>
      <w:rFonts w:ascii="宋体" w:eastAsia="宋体" w:hAnsi="宋体" w:cs="Times New Roman"/>
      <w:b w:val="0"/>
      <w:bCs w:val="0"/>
      <w:color w:val="000000"/>
      <w:sz w:val="18"/>
      <w:szCs w:val="21"/>
    </w:rPr>
  </w:style>
  <w:style w:type="paragraph" w:customStyle="1" w:styleId="affffffffffffffffffffffffa">
    <w:name w:val="我的样式（正文）"/>
    <w:basedOn w:val="a"/>
    <w:qFormat/>
    <w:rsid w:val="000B4D3C"/>
    <w:pPr>
      <w:wordWrap w:val="0"/>
      <w:spacing w:line="440" w:lineRule="exact"/>
    </w:pPr>
    <w:rPr>
      <w:rFonts w:ascii="宋体" w:eastAsia="宋体" w:hAnsi="宋体" w:cs="Times New Roman"/>
      <w:color w:val="000000"/>
      <w:sz w:val="28"/>
      <w:szCs w:val="20"/>
    </w:rPr>
  </w:style>
  <w:style w:type="paragraph" w:customStyle="1" w:styleId="CM39">
    <w:name w:val="CM39"/>
    <w:basedOn w:val="Default"/>
    <w:next w:val="Default"/>
    <w:qFormat/>
    <w:rsid w:val="000B4D3C"/>
    <w:pPr>
      <w:spacing w:after="200" w:line="653" w:lineRule="atLeast"/>
    </w:pPr>
    <w:rPr>
      <w:rFonts w:eastAsia="宋体" w:hAnsi="Calibri" w:cs="宋体"/>
      <w:color w:val="auto"/>
      <w:lang w:eastAsia="en-US" w:bidi="en-US"/>
    </w:rPr>
  </w:style>
  <w:style w:type="paragraph" w:customStyle="1" w:styleId="reader-word-layerreader-word-s1-68">
    <w:name w:val="reader-word-layer reader-word-s1-6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97">
    <w:name w:val="CM97"/>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b">
    <w:name w:val="四级标题王"/>
    <w:basedOn w:val="a"/>
    <w:qFormat/>
    <w:rsid w:val="000B4D3C"/>
    <w:pPr>
      <w:wordWrap w:val="0"/>
      <w:adjustRightInd w:val="0"/>
      <w:snapToGrid w:val="0"/>
      <w:spacing w:line="360" w:lineRule="auto"/>
      <w:outlineLvl w:val="3"/>
    </w:pPr>
    <w:rPr>
      <w:rFonts w:ascii="黑体" w:eastAsia="黑体" w:hAnsi="宋体" w:cs="Times New Roman"/>
      <w:bCs/>
      <w:snapToGrid w:val="0"/>
      <w:color w:val="000000"/>
      <w:sz w:val="24"/>
      <w:szCs w:val="20"/>
    </w:rPr>
  </w:style>
  <w:style w:type="paragraph" w:customStyle="1" w:styleId="CharCharCharCharCharChar1CharCharCharChar1">
    <w:name w:val="Char Char Char Char Char Char1 Char Char Char Char1"/>
    <w:basedOn w:val="a"/>
    <w:qFormat/>
    <w:rsid w:val="000B4D3C"/>
    <w:pPr>
      <w:wordWrap w:val="0"/>
    </w:pPr>
    <w:rPr>
      <w:rFonts w:ascii="Tahoma" w:eastAsia="宋体" w:hAnsi="Tahoma" w:cs="Times New Roman"/>
      <w:color w:val="000000"/>
      <w:sz w:val="24"/>
      <w:szCs w:val="20"/>
    </w:rPr>
  </w:style>
  <w:style w:type="paragraph" w:customStyle="1" w:styleId="1fffff4">
    <w:name w:val="三级标题王1"/>
    <w:basedOn w:val="a"/>
    <w:qFormat/>
    <w:rsid w:val="000B4D3C"/>
    <w:pPr>
      <w:wordWrap w:val="0"/>
      <w:adjustRightInd w:val="0"/>
      <w:snapToGrid w:val="0"/>
      <w:spacing w:line="360" w:lineRule="auto"/>
      <w:textAlignment w:val="baseline"/>
      <w:outlineLvl w:val="2"/>
    </w:pPr>
    <w:rPr>
      <w:rFonts w:ascii="宋体" w:eastAsia="宋体" w:hAnsi="宋体" w:cs="Times New Roman"/>
      <w:color w:val="0000FF"/>
      <w:kern w:val="24"/>
      <w:sz w:val="24"/>
      <w:szCs w:val="20"/>
    </w:rPr>
  </w:style>
  <w:style w:type="paragraph" w:customStyle="1" w:styleId="1fffff5">
    <w:name w:val="1级"/>
    <w:basedOn w:val="a"/>
    <w:qFormat/>
    <w:rsid w:val="000B4D3C"/>
    <w:pPr>
      <w:wordWrap w:val="0"/>
      <w:spacing w:before="120" w:after="120" w:line="560" w:lineRule="exact"/>
      <w:jc w:val="center"/>
      <w:outlineLvl w:val="0"/>
    </w:pPr>
    <w:rPr>
      <w:rFonts w:ascii="黑体" w:eastAsia="宋体" w:hAnsi="宋体" w:cs="Times New Roman"/>
      <w:b/>
      <w:color w:val="000000"/>
      <w:sz w:val="44"/>
      <w:szCs w:val="44"/>
    </w:rPr>
  </w:style>
  <w:style w:type="paragraph" w:customStyle="1" w:styleId="reader-word-layerreader-word-s1-76">
    <w:name w:val="reader-word-layer reader-word-s1-7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c">
    <w:name w:val="正"/>
    <w:qFormat/>
    <w:rsid w:val="000B4D3C"/>
    <w:pPr>
      <w:adjustRightInd w:val="0"/>
      <w:snapToGrid w:val="0"/>
      <w:spacing w:after="200" w:line="360" w:lineRule="auto"/>
      <w:ind w:firstLineChars="200" w:firstLine="200"/>
      <w:jc w:val="both"/>
    </w:pPr>
    <w:rPr>
      <w:color w:val="000000"/>
      <w:kern w:val="2"/>
      <w:sz w:val="24"/>
      <w:szCs w:val="24"/>
      <w:lang w:eastAsia="en-US" w:bidi="en-US"/>
    </w:rPr>
  </w:style>
  <w:style w:type="paragraph" w:customStyle="1" w:styleId="Char220">
    <w:name w:val="样式 样式 正文首行缩进正文首行缩进 Char + 首行缩进:  2 字符 + 首行缩进:  2 字符"/>
    <w:basedOn w:val="a"/>
    <w:qFormat/>
    <w:rsid w:val="000B4D3C"/>
    <w:pPr>
      <w:wordWrap w:val="0"/>
      <w:adjustRightInd w:val="0"/>
      <w:snapToGrid w:val="0"/>
      <w:spacing w:line="360" w:lineRule="auto"/>
      <w:ind w:firstLineChars="200" w:firstLine="480"/>
      <w:textAlignment w:val="baseline"/>
    </w:pPr>
    <w:rPr>
      <w:rFonts w:ascii="宋体" w:eastAsia="宋体" w:hAnsi="宋体" w:cs="宋体"/>
      <w:color w:val="000000"/>
      <w:sz w:val="24"/>
      <w:szCs w:val="20"/>
      <w:lang w:val="zh-CN"/>
    </w:rPr>
  </w:style>
  <w:style w:type="paragraph" w:customStyle="1" w:styleId="p9">
    <w:name w:val="p9"/>
    <w:basedOn w:val="a"/>
    <w:qFormat/>
    <w:rsid w:val="000B4D3C"/>
    <w:pPr>
      <w:wordWrap w:val="0"/>
      <w:spacing w:before="100" w:beforeAutospacing="1" w:after="100" w:afterAutospacing="1" w:line="320" w:lineRule="atLeast"/>
    </w:pPr>
    <w:rPr>
      <w:rFonts w:ascii="Arial Unicode MS" w:eastAsia="Arial Unicode MS" w:hAnsi="Arial Unicode MS" w:cs="Arial Unicode MS"/>
      <w:color w:val="000000"/>
      <w:sz w:val="18"/>
      <w:szCs w:val="18"/>
    </w:rPr>
  </w:style>
  <w:style w:type="paragraph" w:customStyle="1" w:styleId="reader-word-layerreader-word-s4-4">
    <w:name w:val="reader-word-layer reader-word-s4-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41">
    <w:name w:val="xl741"/>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Courier New" w:eastAsia="Arial Unicode MS" w:hAnsi="Courier New" w:cs="Times New Roman"/>
      <w:color w:val="000000"/>
      <w:sz w:val="24"/>
      <w:szCs w:val="20"/>
    </w:rPr>
  </w:style>
  <w:style w:type="paragraph" w:customStyle="1" w:styleId="MFSChar">
    <w:name w:val="MFS正文 Char"/>
    <w:basedOn w:val="aff5"/>
    <w:qFormat/>
    <w:rsid w:val="000B4D3C"/>
    <w:pPr>
      <w:wordWrap w:val="0"/>
      <w:adjustRightInd w:val="0"/>
      <w:snapToGrid w:val="0"/>
      <w:spacing w:before="93" w:line="360" w:lineRule="auto"/>
      <w:ind w:firstLineChars="200" w:firstLine="200"/>
    </w:pPr>
    <w:rPr>
      <w:rFonts w:eastAsia="楷体_GB2312" w:cs="Times New Roman"/>
      <w:color w:val="000000"/>
      <w:kern w:val="2"/>
      <w:sz w:val="24"/>
    </w:rPr>
  </w:style>
  <w:style w:type="paragraph" w:customStyle="1" w:styleId="affffffffffffffffffffffffd">
    <w:name w:val="前言、引言标题"/>
    <w:next w:val="a"/>
    <w:qFormat/>
    <w:rsid w:val="000B4D3C"/>
    <w:pPr>
      <w:shd w:val="clear" w:color="FFFFFF" w:fill="FFFFFF"/>
      <w:tabs>
        <w:tab w:val="left" w:pos="903"/>
      </w:tabs>
      <w:spacing w:before="640" w:after="560" w:line="276" w:lineRule="auto"/>
      <w:ind w:left="903" w:hanging="315"/>
      <w:jc w:val="center"/>
      <w:outlineLvl w:val="0"/>
    </w:pPr>
    <w:rPr>
      <w:rFonts w:ascii="黑体" w:eastAsia="黑体"/>
      <w:sz w:val="32"/>
      <w:szCs w:val="22"/>
      <w:lang w:eastAsia="en-US" w:bidi="en-US"/>
    </w:rPr>
  </w:style>
  <w:style w:type="paragraph" w:customStyle="1" w:styleId="summaryml">
    <w:name w:val="summary ml"/>
    <w:basedOn w:val="a"/>
    <w:qFormat/>
    <w:rsid w:val="000B4D3C"/>
    <w:pPr>
      <w:wordWrap w:val="0"/>
    </w:pPr>
    <w:rPr>
      <w:rFonts w:ascii="宋体" w:eastAsia="宋体" w:hAnsi="宋体" w:cs="宋体"/>
      <w:color w:val="000000"/>
      <w:sz w:val="24"/>
      <w:szCs w:val="20"/>
    </w:rPr>
  </w:style>
  <w:style w:type="paragraph" w:customStyle="1" w:styleId="affffffffffffffffffffffffe">
    <w:name w:val="表、图名宋旭峰"/>
    <w:basedOn w:val="affffffffffffffffff0"/>
    <w:qFormat/>
    <w:rsid w:val="000B4D3C"/>
    <w:pPr>
      <w:wordWrap w:val="0"/>
    </w:pPr>
    <w:rPr>
      <w:rFonts w:eastAsia="宋体" w:cs="Times New Roman"/>
      <w:snapToGrid w:val="0"/>
      <w:color w:val="000000"/>
      <w:kern w:val="2"/>
      <w:sz w:val="24"/>
      <w:szCs w:val="20"/>
    </w:rPr>
  </w:style>
  <w:style w:type="paragraph" w:customStyle="1" w:styleId="afffffffffffffffffffffffff">
    <w:name w:val="首行缩进正文"/>
    <w:basedOn w:val="a"/>
    <w:qFormat/>
    <w:rsid w:val="000B4D3C"/>
    <w:pPr>
      <w:wordWrap w:val="0"/>
      <w:spacing w:line="640" w:lineRule="exact"/>
      <w:ind w:firstLineChars="200" w:firstLine="200"/>
    </w:pPr>
    <w:rPr>
      <w:rFonts w:ascii="宋体" w:eastAsia="宋体" w:hAnsi="宋体" w:cs="Times New Roman"/>
      <w:color w:val="000000"/>
      <w:sz w:val="28"/>
      <w:szCs w:val="28"/>
    </w:rPr>
  </w:style>
  <w:style w:type="paragraph" w:customStyle="1" w:styleId="2121">
    <w:name w:val="样式 标题 2 + 四号 段前: 12 磅"/>
    <w:basedOn w:val="2"/>
    <w:qFormat/>
    <w:rsid w:val="000B4D3C"/>
    <w:pPr>
      <w:keepLines w:val="0"/>
      <w:wordWrap w:val="0"/>
      <w:spacing w:before="240" w:after="0" w:line="360" w:lineRule="auto"/>
    </w:pPr>
    <w:rPr>
      <w:rFonts w:ascii="宋体" w:eastAsia="宋体" w:hAnsi="宋体" w:cs="宋体"/>
      <w:b w:val="0"/>
      <w:bCs w:val="0"/>
      <w:i/>
      <w:iCs/>
      <w:color w:val="000000"/>
      <w:sz w:val="28"/>
      <w:szCs w:val="28"/>
    </w:rPr>
  </w:style>
  <w:style w:type="paragraph" w:customStyle="1" w:styleId="reader-word-layerreader-word-s1-74">
    <w:name w:val="reader-word-layer reader-word-s1-7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280">
    <w:name w:val="样式 标题 2 + 行距: 固定值 28 磅"/>
    <w:basedOn w:val="2"/>
    <w:qFormat/>
    <w:rsid w:val="000B4D3C"/>
    <w:pPr>
      <w:keepLines w:val="0"/>
      <w:wordWrap w:val="0"/>
      <w:adjustRightInd w:val="0"/>
      <w:spacing w:before="120" w:after="120" w:line="560" w:lineRule="exact"/>
    </w:pPr>
    <w:rPr>
      <w:rFonts w:ascii="宋体" w:eastAsia="宋体" w:hAnsi="宋体" w:cs="宋体"/>
      <w:i/>
      <w:iCs/>
      <w:color w:val="000000"/>
      <w:sz w:val="28"/>
      <w:szCs w:val="20"/>
    </w:rPr>
  </w:style>
  <w:style w:type="paragraph" w:customStyle="1" w:styleId="reader-word-layerreader-word-s1-73">
    <w:name w:val="reader-word-layer reader-word-s1-7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69">
    <w:name w:val="6表(图)头(治)"/>
    <w:next w:val="a"/>
    <w:qFormat/>
    <w:rsid w:val="000B4D3C"/>
    <w:pPr>
      <w:widowControl w:val="0"/>
      <w:spacing w:after="200" w:line="360" w:lineRule="auto"/>
      <w:jc w:val="center"/>
    </w:pPr>
    <w:rPr>
      <w:rFonts w:eastAsia="黑体"/>
      <w:color w:val="000000"/>
      <w:sz w:val="24"/>
      <w:szCs w:val="22"/>
      <w:lang w:eastAsia="en-US" w:bidi="en-US"/>
    </w:rPr>
  </w:style>
  <w:style w:type="paragraph" w:customStyle="1" w:styleId="xl67">
    <w:name w:val="xl67"/>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宋体" w:eastAsia="宋体" w:hAnsi="宋体" w:cs="Times New Roman"/>
      <w:color w:val="000000"/>
      <w:sz w:val="20"/>
      <w:szCs w:val="20"/>
    </w:rPr>
  </w:style>
  <w:style w:type="paragraph" w:customStyle="1" w:styleId="afffffffffffffffffffffffff0">
    <w:name w:val="居中"/>
    <w:basedOn w:val="af0"/>
    <w:qFormat/>
    <w:rsid w:val="000B4D3C"/>
    <w:pPr>
      <w:wordWrap w:val="0"/>
      <w:spacing w:after="0" w:line="500" w:lineRule="exact"/>
      <w:jc w:val="center"/>
    </w:pPr>
    <w:rPr>
      <w:rFonts w:ascii="宋体" w:eastAsia="宋体" w:hAnsi="宋体" w:cs="Times New Roman"/>
      <w:color w:val="000000"/>
      <w:szCs w:val="20"/>
    </w:rPr>
  </w:style>
  <w:style w:type="paragraph" w:customStyle="1" w:styleId="CM90">
    <w:name w:val="CM90"/>
    <w:basedOn w:val="Default"/>
    <w:next w:val="Default"/>
    <w:qFormat/>
    <w:rsid w:val="000B4D3C"/>
    <w:pPr>
      <w:spacing w:after="735" w:line="276" w:lineRule="auto"/>
    </w:pPr>
    <w:rPr>
      <w:rFonts w:eastAsia="宋体" w:hAnsi="Calibri" w:cs="Times New Roman"/>
      <w:color w:val="auto"/>
      <w:sz w:val="20"/>
      <w:lang w:eastAsia="en-US" w:bidi="en-US"/>
    </w:rPr>
  </w:style>
  <w:style w:type="paragraph" w:customStyle="1" w:styleId="CM58">
    <w:name w:val="CM58"/>
    <w:basedOn w:val="Default"/>
    <w:next w:val="Default"/>
    <w:qFormat/>
    <w:rsid w:val="000B4D3C"/>
    <w:pPr>
      <w:spacing w:after="128" w:line="276" w:lineRule="auto"/>
    </w:pPr>
    <w:rPr>
      <w:rFonts w:eastAsia="宋体" w:hAnsi="Calibri" w:cs="宋体"/>
      <w:color w:val="auto"/>
      <w:lang w:eastAsia="en-US" w:bidi="en-US"/>
    </w:rPr>
  </w:style>
  <w:style w:type="paragraph" w:customStyle="1" w:styleId="2fffff0">
    <w:name w:val="目2"/>
    <w:qFormat/>
    <w:rsid w:val="000B4D3C"/>
    <w:pPr>
      <w:spacing w:beforeLines="50" w:afterLines="50" w:line="360" w:lineRule="auto"/>
      <w:outlineLvl w:val="1"/>
    </w:pPr>
    <w:rPr>
      <w:rFonts w:eastAsia="黑体"/>
      <w:b/>
      <w:bCs/>
      <w:kern w:val="2"/>
      <w:sz w:val="32"/>
      <w:szCs w:val="32"/>
      <w:lang w:eastAsia="en-US" w:bidi="en-US"/>
    </w:rPr>
  </w:style>
  <w:style w:type="paragraph" w:customStyle="1" w:styleId="CharChar1CharCharCharCharCharChar1">
    <w:name w:val="Char Char1 Char Char Char Char Char Char1"/>
    <w:basedOn w:val="a"/>
    <w:qFormat/>
    <w:rsid w:val="000B4D3C"/>
    <w:pPr>
      <w:wordWrap w:val="0"/>
      <w:spacing w:after="160" w:line="240" w:lineRule="exact"/>
      <w:ind w:firstLineChars="200" w:firstLine="200"/>
    </w:pPr>
    <w:rPr>
      <w:rFonts w:ascii="Verdana" w:eastAsia="仿宋_GB2312" w:hAnsi="Verdana" w:cs="Times New Roman"/>
      <w:color w:val="000000"/>
      <w:sz w:val="24"/>
      <w:szCs w:val="20"/>
    </w:rPr>
  </w:style>
  <w:style w:type="paragraph" w:customStyle="1" w:styleId="afffffffffffffffffffffffff1">
    <w:name w:val="封面标准文稿编辑信息"/>
    <w:qFormat/>
    <w:rsid w:val="000B4D3C"/>
    <w:pPr>
      <w:spacing w:before="180" w:after="200" w:line="180" w:lineRule="exact"/>
      <w:jc w:val="center"/>
    </w:pPr>
    <w:rPr>
      <w:rFonts w:ascii="宋体"/>
      <w:sz w:val="21"/>
      <w:szCs w:val="22"/>
      <w:lang w:eastAsia="en-US" w:bidi="en-US"/>
    </w:rPr>
  </w:style>
  <w:style w:type="paragraph" w:customStyle="1" w:styleId="xl22">
    <w:name w:val="xl22"/>
    <w:basedOn w:val="a"/>
    <w:qFormat/>
    <w:rsid w:val="000B4D3C"/>
    <w:pPr>
      <w:pBdr>
        <w:bottom w:val="single" w:sz="4" w:space="0" w:color="auto"/>
        <w:right w:val="single" w:sz="4" w:space="0" w:color="auto"/>
      </w:pBdr>
      <w:wordWrap w:val="0"/>
      <w:spacing w:before="100" w:beforeAutospacing="1" w:after="100" w:afterAutospacing="1"/>
      <w:jc w:val="center"/>
    </w:pPr>
    <w:rPr>
      <w:rFonts w:ascii="Arial Unicode MS" w:eastAsia="Arial Unicode MS" w:hAnsi="Arial Unicode MS" w:cs="Arial Unicode MS"/>
      <w:color w:val="000000"/>
      <w:sz w:val="18"/>
      <w:szCs w:val="18"/>
    </w:rPr>
  </w:style>
  <w:style w:type="paragraph" w:customStyle="1" w:styleId="Char310">
    <w:name w:val="Char31"/>
    <w:basedOn w:val="a"/>
    <w:qFormat/>
    <w:rsid w:val="000B4D3C"/>
    <w:pPr>
      <w:wordWrap w:val="0"/>
    </w:pPr>
    <w:rPr>
      <w:rFonts w:ascii="宋体" w:eastAsia="宋体" w:hAnsi="宋体" w:cs="Times New Roman"/>
      <w:color w:val="000000"/>
      <w:sz w:val="24"/>
      <w:szCs w:val="20"/>
    </w:rPr>
  </w:style>
  <w:style w:type="paragraph" w:customStyle="1" w:styleId="afffffffffffffffffffffffff2">
    <w:name w:val="大表内容"/>
    <w:qFormat/>
    <w:rsid w:val="000B4D3C"/>
    <w:pPr>
      <w:snapToGrid w:val="0"/>
      <w:spacing w:after="200" w:line="276" w:lineRule="auto"/>
      <w:jc w:val="center"/>
    </w:pPr>
    <w:rPr>
      <w:sz w:val="21"/>
      <w:szCs w:val="22"/>
      <w:lang w:eastAsia="en-US" w:bidi="en-US"/>
    </w:rPr>
  </w:style>
  <w:style w:type="paragraph" w:customStyle="1" w:styleId="CharCharCharCharCharCharCharCharCharCharChar1CharCharCharCharCharCharChar1">
    <w:name w:val="Char Char Char Char Char Char Char Char Char Char Char1 Char Char Char Char Char Char Char1"/>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f3">
    <w:name w:val="样式 表头 + 小四"/>
    <w:basedOn w:val="aff0"/>
    <w:qFormat/>
    <w:rsid w:val="000B4D3C"/>
    <w:pPr>
      <w:wordWrap w:val="0"/>
      <w:jc w:val="center"/>
    </w:pPr>
    <w:rPr>
      <w:rFonts w:ascii="宋体" w:eastAsia="宋体" w:hAnsi="宋体" w:cs="Times New Roman"/>
      <w:b/>
      <w:bCs/>
      <w:smallCaps w:val="0"/>
      <w:color w:val="000000"/>
      <w:sz w:val="24"/>
      <w:szCs w:val="20"/>
    </w:rPr>
  </w:style>
  <w:style w:type="paragraph" w:customStyle="1" w:styleId="mediumtxt">
    <w:name w:val="mediumtxt"/>
    <w:basedOn w:val="a"/>
    <w:qFormat/>
    <w:rsid w:val="000B4D3C"/>
    <w:pPr>
      <w:tabs>
        <w:tab w:val="left" w:pos="425"/>
      </w:tabs>
      <w:wordWrap w:val="0"/>
      <w:spacing w:before="100" w:beforeAutospacing="1" w:after="100" w:afterAutospacing="1"/>
    </w:pPr>
    <w:rPr>
      <w:rFonts w:ascii="Tahoma" w:eastAsia="宋体" w:hAnsi="Tahoma" w:cs="Tahoma"/>
      <w:color w:val="000000"/>
      <w:sz w:val="20"/>
      <w:szCs w:val="20"/>
    </w:rPr>
  </w:style>
  <w:style w:type="paragraph" w:customStyle="1" w:styleId="CM36">
    <w:name w:val="CM36"/>
    <w:basedOn w:val="Default"/>
    <w:next w:val="Default"/>
    <w:qFormat/>
    <w:rsid w:val="000B4D3C"/>
    <w:pPr>
      <w:spacing w:after="200" w:line="500" w:lineRule="atLeast"/>
    </w:pPr>
    <w:rPr>
      <w:rFonts w:eastAsia="宋体" w:hAnsi="Calibri" w:cs="宋体"/>
      <w:color w:val="auto"/>
      <w:lang w:eastAsia="en-US" w:bidi="en-US"/>
    </w:rPr>
  </w:style>
  <w:style w:type="paragraph" w:customStyle="1" w:styleId="3ff8">
    <w:name w:val="第3只标题"/>
    <w:basedOn w:val="afffffffffffffffffffffb"/>
    <w:qFormat/>
    <w:rsid w:val="000B4D3C"/>
    <w:pPr>
      <w:outlineLvl w:val="2"/>
    </w:pPr>
    <w:rPr>
      <w:sz w:val="30"/>
      <w:szCs w:val="30"/>
    </w:rPr>
  </w:style>
  <w:style w:type="paragraph" w:customStyle="1" w:styleId="reader-word-layerreader-word-s1-32">
    <w:name w:val="reader-word-layer reader-word-s1-3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77">
    <w:name w:val="reader-word-layer reader-word-s1-7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2e">
    <w:name w:val="样式 标题 2 + 首行缩进:  2 字符"/>
    <w:basedOn w:val="2"/>
    <w:qFormat/>
    <w:rsid w:val="000B4D3C"/>
    <w:pPr>
      <w:keepLines w:val="0"/>
      <w:wordWrap w:val="0"/>
      <w:snapToGrid w:val="0"/>
      <w:spacing w:before="0" w:after="0" w:line="360" w:lineRule="auto"/>
      <w:ind w:firstLineChars="200" w:firstLine="200"/>
    </w:pPr>
    <w:rPr>
      <w:rFonts w:ascii="黑体" w:eastAsia="宋体" w:hAnsi="Calibri Light" w:cs="宋体"/>
      <w:i/>
      <w:iCs/>
      <w:color w:val="000000"/>
      <w:sz w:val="24"/>
      <w:szCs w:val="24"/>
    </w:rPr>
  </w:style>
  <w:style w:type="paragraph" w:customStyle="1" w:styleId="1fffff6">
    <w:name w:val="1表格"/>
    <w:basedOn w:val="a"/>
    <w:qFormat/>
    <w:rsid w:val="000B4D3C"/>
    <w:pPr>
      <w:wordWrap w:val="0"/>
      <w:snapToGrid w:val="0"/>
      <w:spacing w:line="300" w:lineRule="auto"/>
      <w:jc w:val="center"/>
    </w:pPr>
    <w:rPr>
      <w:rFonts w:ascii="宋体" w:eastAsia="宋体" w:hAnsi="宋体" w:cs="Times New Roman"/>
      <w:color w:val="000000"/>
      <w:spacing w:val="4"/>
      <w:sz w:val="24"/>
      <w:szCs w:val="20"/>
    </w:rPr>
  </w:style>
  <w:style w:type="paragraph" w:customStyle="1" w:styleId="4fc">
    <w:name w:val="标题4样式"/>
    <w:basedOn w:val="4"/>
    <w:qFormat/>
    <w:rsid w:val="000B4D3C"/>
    <w:pPr>
      <w:keepLines w:val="0"/>
      <w:wordWrap w:val="0"/>
      <w:autoSpaceDE w:val="0"/>
      <w:autoSpaceDN w:val="0"/>
      <w:adjustRightInd w:val="0"/>
      <w:spacing w:before="0" w:after="0" w:line="360" w:lineRule="auto"/>
      <w:textAlignment w:val="baseline"/>
    </w:pPr>
    <w:rPr>
      <w:rFonts w:ascii="黑体" w:eastAsia="宋体" w:hAnsi="宋体" w:cs="Times New Roman"/>
      <w:bCs w:val="0"/>
      <w:color w:val="000000"/>
      <w:sz w:val="24"/>
      <w:szCs w:val="20"/>
    </w:rPr>
  </w:style>
  <w:style w:type="paragraph" w:customStyle="1" w:styleId="afffffffffffffffffffffffff4">
    <w:name w:val="一级目录"/>
    <w:basedOn w:val="1"/>
    <w:qFormat/>
    <w:rsid w:val="000B4D3C"/>
    <w:pPr>
      <w:keepLines w:val="0"/>
      <w:wordWrap w:val="0"/>
      <w:adjustRightInd w:val="0"/>
      <w:spacing w:before="240" w:after="240" w:line="360" w:lineRule="auto"/>
      <w:jc w:val="center"/>
      <w:textAlignment w:val="baseline"/>
    </w:pPr>
    <w:rPr>
      <w:rFonts w:ascii="Calibri Light" w:eastAsia="宋体" w:hAnsi="Calibri Light" w:cs="宋体"/>
      <w:bCs w:val="0"/>
      <w:color w:val="000000"/>
      <w:kern w:val="32"/>
      <w:sz w:val="32"/>
      <w:szCs w:val="20"/>
    </w:rPr>
  </w:style>
  <w:style w:type="paragraph" w:customStyle="1" w:styleId="xl72">
    <w:name w:val="xl72"/>
    <w:basedOn w:val="a"/>
    <w:qFormat/>
    <w:rsid w:val="000B4D3C"/>
    <w:pPr>
      <w:pBdr>
        <w:top w:val="single" w:sz="4" w:space="0" w:color="auto"/>
        <w:left w:val="single" w:sz="4" w:space="0" w:color="auto"/>
        <w:bottom w:val="single" w:sz="4" w:space="0" w:color="auto"/>
      </w:pBdr>
      <w:wordWrap w:val="0"/>
      <w:spacing w:before="100" w:beforeAutospacing="1" w:after="100" w:afterAutospacing="1" w:line="440" w:lineRule="exact"/>
    </w:pPr>
    <w:rPr>
      <w:rFonts w:ascii="宋体" w:eastAsia="宋体" w:hAnsi="宋体" w:cs="Times New Roman"/>
      <w:color w:val="000000"/>
      <w:sz w:val="20"/>
      <w:szCs w:val="20"/>
    </w:rPr>
  </w:style>
  <w:style w:type="paragraph" w:customStyle="1" w:styleId="afffffffffffffffffffffffff5">
    <w:name w:val="正文 + 宋体"/>
    <w:basedOn w:val="a"/>
    <w:qFormat/>
    <w:rsid w:val="000B4D3C"/>
    <w:pPr>
      <w:wordWrap w:val="0"/>
      <w:spacing w:line="520" w:lineRule="exact"/>
    </w:pPr>
    <w:rPr>
      <w:rFonts w:ascii="宋体" w:eastAsia="宋体" w:hAnsi="宋体" w:cs="Times New Roman"/>
      <w:color w:val="000000"/>
      <w:sz w:val="24"/>
      <w:szCs w:val="20"/>
    </w:rPr>
  </w:style>
  <w:style w:type="paragraph" w:customStyle="1" w:styleId="1128">
    <w:name w:val="样式 标题 1副标题 1 + 宋体 行距: 固定值 28 磅"/>
    <w:basedOn w:val="1"/>
    <w:qFormat/>
    <w:rsid w:val="000B4D3C"/>
    <w:pPr>
      <w:keepLines w:val="0"/>
      <w:wordWrap w:val="0"/>
      <w:spacing w:before="120" w:after="120" w:line="560" w:lineRule="exact"/>
    </w:pPr>
    <w:rPr>
      <w:rFonts w:ascii="宋体" w:eastAsia="宋体" w:hAnsi="宋体" w:cs="宋体"/>
      <w:color w:val="000000"/>
      <w:kern w:val="32"/>
      <w:sz w:val="32"/>
      <w:szCs w:val="20"/>
    </w:rPr>
  </w:style>
  <w:style w:type="paragraph" w:customStyle="1" w:styleId="afffffffffffffffffffffffff6">
    <w:name w:val="电镀正文"/>
    <w:basedOn w:val="a4"/>
    <w:qFormat/>
    <w:rsid w:val="000B4D3C"/>
    <w:pPr>
      <w:wordWrap w:val="0"/>
      <w:spacing w:line="312" w:lineRule="auto"/>
      <w:ind w:firstLineChars="200" w:firstLine="200"/>
    </w:pPr>
    <w:rPr>
      <w:rFonts w:ascii="宋体" w:eastAsia="宋体" w:hAnsi="宋体" w:cs="Times New Roman"/>
      <w:color w:val="000000"/>
      <w:kern w:val="2"/>
      <w:sz w:val="24"/>
      <w:szCs w:val="24"/>
    </w:rPr>
  </w:style>
  <w:style w:type="paragraph" w:customStyle="1" w:styleId="CharCharCharCharCharChar1Char1">
    <w:name w:val="Char Char Char Char Char Char1 Char1"/>
    <w:basedOn w:val="a"/>
    <w:qFormat/>
    <w:rsid w:val="000B4D3C"/>
    <w:pPr>
      <w:wordWrap w:val="0"/>
    </w:pPr>
    <w:rPr>
      <w:rFonts w:ascii="宋体" w:eastAsia="宋体" w:hAnsi="宋体" w:cs="Times New Roman"/>
      <w:color w:val="000000"/>
      <w:sz w:val="24"/>
      <w:szCs w:val="20"/>
    </w:rPr>
  </w:style>
  <w:style w:type="paragraph" w:customStyle="1" w:styleId="CM62">
    <w:name w:val="CM62"/>
    <w:basedOn w:val="Default"/>
    <w:next w:val="Default"/>
    <w:qFormat/>
    <w:rsid w:val="000B4D3C"/>
    <w:pPr>
      <w:spacing w:after="200" w:line="468" w:lineRule="atLeast"/>
    </w:pPr>
    <w:rPr>
      <w:rFonts w:ascii="仿宋_GB2312" w:eastAsia="仿宋_GB2312" w:hAnsi="Calibri" w:cs="Times New Roman"/>
      <w:color w:val="auto"/>
      <w:lang w:eastAsia="en-US" w:bidi="en-US"/>
    </w:rPr>
  </w:style>
  <w:style w:type="paragraph" w:customStyle="1" w:styleId="CharCharCharCharCharCharChar21">
    <w:name w:val="Char Char Char Char Char Char Char21"/>
    <w:basedOn w:val="a"/>
    <w:qFormat/>
    <w:rsid w:val="000B4D3C"/>
    <w:pPr>
      <w:wordWrap w:val="0"/>
    </w:pPr>
    <w:rPr>
      <w:rFonts w:ascii="宋体" w:eastAsia="宋体" w:hAnsi="宋体" w:cs="Times New Roman"/>
      <w:color w:val="000000"/>
      <w:sz w:val="24"/>
      <w:szCs w:val="20"/>
    </w:rPr>
  </w:style>
  <w:style w:type="paragraph" w:customStyle="1" w:styleId="afffffffffffffffffffffffff7">
    <w:name w:val="正文（首行缩进）"/>
    <w:basedOn w:val="a"/>
    <w:qFormat/>
    <w:rsid w:val="000B4D3C"/>
    <w:pPr>
      <w:wordWrap w:val="0"/>
      <w:adjustRightInd w:val="0"/>
      <w:snapToGrid w:val="0"/>
      <w:spacing w:line="360" w:lineRule="auto"/>
      <w:ind w:firstLineChars="200" w:firstLine="200"/>
    </w:pPr>
    <w:rPr>
      <w:rFonts w:ascii="宋体" w:eastAsia="宋体" w:hAnsi="宋体" w:cs="Times New Roman"/>
      <w:snapToGrid w:val="0"/>
      <w:color w:val="000000"/>
      <w:sz w:val="24"/>
      <w:szCs w:val="20"/>
    </w:rPr>
  </w:style>
  <w:style w:type="paragraph" w:customStyle="1" w:styleId="-f">
    <w:name w:val="正文-欣欣"/>
    <w:basedOn w:val="a"/>
    <w:qFormat/>
    <w:rsid w:val="000B4D3C"/>
    <w:pPr>
      <w:wordWrap w:val="0"/>
      <w:adjustRightInd w:val="0"/>
      <w:spacing w:line="360" w:lineRule="auto"/>
      <w:ind w:firstLineChars="200" w:firstLine="200"/>
    </w:pPr>
    <w:rPr>
      <w:rFonts w:ascii="宋体" w:eastAsia="宋体" w:hAnsi="宋体" w:cs="Times New Roman"/>
      <w:color w:val="000000"/>
      <w:sz w:val="24"/>
      <w:szCs w:val="30"/>
    </w:rPr>
  </w:style>
  <w:style w:type="paragraph" w:customStyle="1" w:styleId="CharCharCharCharCharCharCharCharChar1">
    <w:name w:val="Char Char Char Char Char Char Char Char Char1"/>
    <w:basedOn w:val="a"/>
    <w:qFormat/>
    <w:rsid w:val="000B4D3C"/>
    <w:pPr>
      <w:wordWrap w:val="0"/>
      <w:adjustRightInd w:val="0"/>
      <w:snapToGrid w:val="0"/>
      <w:spacing w:after="160" w:line="240" w:lineRule="exact"/>
      <w:ind w:firstLineChars="200" w:firstLine="200"/>
    </w:pPr>
    <w:rPr>
      <w:rFonts w:ascii="Verdana" w:eastAsia="仿宋_GB2312" w:hAnsi="Verdana" w:cs="Times New Roman"/>
      <w:color w:val="000000"/>
      <w:sz w:val="24"/>
      <w:szCs w:val="20"/>
    </w:rPr>
  </w:style>
  <w:style w:type="paragraph" w:customStyle="1" w:styleId="reader-word-layerreader-word-s1-82">
    <w:name w:val="reader-word-layer reader-word-s1-8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1CharCharCharCharCharCharChar1CharCharCharCharCharChar1">
    <w:name w:val="Char Char Char Char Char Char Char Char Char1 Char Char Char Char Char Char Char1 Char Char Char Char Char Char1"/>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pagecontent">
    <w:name w:val="page_content"/>
    <w:basedOn w:val="a"/>
    <w:qFormat/>
    <w:rsid w:val="000B4D3C"/>
    <w:pPr>
      <w:wordWrap w:val="0"/>
      <w:spacing w:before="100" w:beforeAutospacing="1" w:after="100" w:afterAutospacing="1" w:line="330" w:lineRule="atLeast"/>
    </w:pPr>
    <w:rPr>
      <w:rFonts w:ascii="宋体" w:eastAsia="宋体" w:hAnsi="宋体" w:cs="Times New Roman"/>
      <w:color w:val="000000"/>
      <w:sz w:val="18"/>
      <w:szCs w:val="18"/>
    </w:rPr>
  </w:style>
  <w:style w:type="paragraph" w:customStyle="1" w:styleId="xl739">
    <w:name w:val="xl739"/>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textAlignment w:val="center"/>
    </w:pPr>
    <w:rPr>
      <w:rFonts w:ascii="Courier New" w:eastAsia="Arial Unicode MS" w:hAnsi="Courier New" w:cs="Times New Roman"/>
      <w:color w:val="000000"/>
      <w:sz w:val="24"/>
      <w:szCs w:val="20"/>
    </w:rPr>
  </w:style>
  <w:style w:type="paragraph" w:customStyle="1" w:styleId="102">
    <w:name w:val="10"/>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msonormalat0">
    <w:name w:val="msonormal at_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06615">
    <w:name w:val="样式 小三 加粗 首行缩进:  1.06 厘米 段后: 6 磅 行距: 1.5 倍行距"/>
    <w:basedOn w:val="a"/>
    <w:qFormat/>
    <w:rsid w:val="000B4D3C"/>
    <w:pPr>
      <w:wordWrap w:val="0"/>
      <w:spacing w:after="120" w:line="360" w:lineRule="auto"/>
    </w:pPr>
    <w:rPr>
      <w:rFonts w:ascii="宋体" w:eastAsia="宋体" w:hAnsi="宋体" w:cs="宋体"/>
      <w:b/>
      <w:bCs/>
      <w:color w:val="000000"/>
      <w:sz w:val="30"/>
      <w:szCs w:val="20"/>
    </w:rPr>
  </w:style>
  <w:style w:type="paragraph" w:customStyle="1" w:styleId="xl749">
    <w:name w:val="xl749"/>
    <w:basedOn w:val="a"/>
    <w:qFormat/>
    <w:rsid w:val="000B4D3C"/>
    <w:pPr>
      <w:wordWrap w:val="0"/>
      <w:spacing w:before="100" w:beforeAutospacing="1" w:after="100" w:afterAutospacing="1"/>
      <w:jc w:val="center"/>
    </w:pPr>
    <w:rPr>
      <w:rFonts w:ascii="Courier New" w:eastAsia="Arial Unicode MS" w:hAnsi="Courier New" w:cs="Times New Roman"/>
      <w:b/>
      <w:bCs/>
      <w:color w:val="000000"/>
      <w:sz w:val="44"/>
      <w:szCs w:val="4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CM23">
    <w:name w:val="CM2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8">
    <w:name w:val="文本格式"/>
    <w:basedOn w:val="ab"/>
    <w:qFormat/>
    <w:rsid w:val="000B4D3C"/>
    <w:pPr>
      <w:keepNext/>
      <w:wordWrap w:val="0"/>
      <w:spacing w:beforeLines="100"/>
    </w:pPr>
    <w:rPr>
      <w:rFonts w:ascii="Tahoma" w:eastAsia="宋体" w:hAnsi="Tahoma" w:cs="Times New Roman"/>
      <w:color w:val="000000"/>
      <w:kern w:val="2"/>
      <w:sz w:val="24"/>
      <w:szCs w:val="24"/>
    </w:rPr>
  </w:style>
  <w:style w:type="paragraph" w:customStyle="1" w:styleId="CM67">
    <w:name w:val="CM67"/>
    <w:basedOn w:val="Default"/>
    <w:next w:val="Default"/>
    <w:qFormat/>
    <w:rsid w:val="000B4D3C"/>
    <w:pPr>
      <w:spacing w:after="1233" w:line="276" w:lineRule="auto"/>
    </w:pPr>
    <w:rPr>
      <w:rFonts w:eastAsia="宋体" w:hAnsi="Calibri" w:cs="宋体"/>
      <w:color w:val="auto"/>
      <w:lang w:eastAsia="en-US" w:bidi="en-US"/>
    </w:rPr>
  </w:style>
  <w:style w:type="paragraph" w:customStyle="1" w:styleId="reader-word-layerreader-word-s4-1">
    <w:name w:val="reader-word-layer reader-word-s4-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ffffffff3">
    <w:name w:val="正文新 Char"/>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2-1">
    <w:name w:val="标题2-1"/>
    <w:basedOn w:val="2"/>
    <w:qFormat/>
    <w:rsid w:val="000B4D3C"/>
    <w:pPr>
      <w:keepLines w:val="0"/>
      <w:wordWrap w:val="0"/>
      <w:spacing w:before="0" w:after="0" w:line="500" w:lineRule="exact"/>
    </w:pPr>
    <w:rPr>
      <w:rFonts w:ascii="宋体" w:eastAsia="宋体" w:hAnsi="宋体" w:cs="Times New Roman"/>
      <w:bCs w:val="0"/>
      <w:i/>
      <w:iCs/>
      <w:color w:val="000000"/>
      <w:kern w:val="44"/>
      <w:sz w:val="24"/>
      <w:szCs w:val="44"/>
    </w:rPr>
  </w:style>
  <w:style w:type="paragraph" w:customStyle="1" w:styleId="afffffffffffffffffffffffff9">
    <w:name w:val="样式 宋体 左 行距: 单倍行距"/>
    <w:basedOn w:val="a"/>
    <w:qFormat/>
    <w:rsid w:val="000B4D3C"/>
    <w:pPr>
      <w:wordWrap w:val="0"/>
      <w:spacing w:line="300" w:lineRule="auto"/>
      <w:ind w:firstLineChars="200" w:firstLine="200"/>
    </w:pPr>
    <w:rPr>
      <w:rFonts w:ascii="宋体" w:eastAsia="宋体" w:hAnsi="宋体" w:cs="宋体"/>
      <w:color w:val="000000"/>
      <w:sz w:val="24"/>
      <w:szCs w:val="20"/>
    </w:rPr>
  </w:style>
  <w:style w:type="paragraph" w:customStyle="1" w:styleId="afffffffffffffffffffffffffa">
    <w:name w:val="表文"/>
    <w:basedOn w:val="a"/>
    <w:qFormat/>
    <w:rsid w:val="000B4D3C"/>
    <w:pPr>
      <w:wordWrap w:val="0"/>
      <w:spacing w:beforeLines="20" w:afterLines="20" w:line="280" w:lineRule="exact"/>
      <w:jc w:val="center"/>
    </w:pPr>
    <w:rPr>
      <w:rFonts w:ascii="黑体" w:eastAsia="宋体" w:hAnsi="宋体" w:cs="Times New Roman"/>
      <w:color w:val="000000"/>
      <w:sz w:val="24"/>
      <w:szCs w:val="20"/>
    </w:rPr>
  </w:style>
  <w:style w:type="paragraph" w:customStyle="1" w:styleId="puce">
    <w:name w:val="puce"/>
    <w:basedOn w:val="a"/>
    <w:qFormat/>
    <w:rsid w:val="000B4D3C"/>
    <w:pPr>
      <w:wordWrap w:val="0"/>
      <w:adjustRightInd w:val="0"/>
      <w:snapToGrid w:val="0"/>
      <w:spacing w:before="120" w:after="120"/>
      <w:ind w:left="1020" w:hanging="340"/>
    </w:pPr>
    <w:rPr>
      <w:rFonts w:ascii="Arial" w:eastAsia="宋体" w:hAnsi="Arial" w:cs="Times New Roman"/>
      <w:color w:val="000000"/>
      <w:sz w:val="24"/>
      <w:szCs w:val="20"/>
    </w:rPr>
  </w:style>
  <w:style w:type="paragraph" w:customStyle="1" w:styleId="3ff9">
    <w:name w:val="报告标3"/>
    <w:basedOn w:val="a"/>
    <w:qFormat/>
    <w:rsid w:val="000B4D3C"/>
    <w:pPr>
      <w:wordWrap w:val="0"/>
      <w:adjustRightInd w:val="0"/>
      <w:snapToGrid w:val="0"/>
      <w:spacing w:line="300" w:lineRule="auto"/>
    </w:pPr>
    <w:rPr>
      <w:rFonts w:ascii="宋体" w:eastAsia="宋体" w:hAnsi="宋体" w:cs="Times New Roman"/>
      <w:color w:val="000000"/>
      <w:sz w:val="28"/>
      <w:szCs w:val="20"/>
    </w:rPr>
  </w:style>
  <w:style w:type="paragraph" w:customStyle="1" w:styleId="1fffff7">
    <w:name w:val="正文格式－文字－退1"/>
    <w:basedOn w:val="affffa"/>
    <w:next w:val="affffa"/>
    <w:qFormat/>
    <w:rsid w:val="000B4D3C"/>
    <w:pPr>
      <w:wordWrap w:val="0"/>
      <w:ind w:firstLineChars="400" w:firstLine="400"/>
      <w:jc w:val="both"/>
    </w:pPr>
    <w:rPr>
      <w:rFonts w:ascii="宋体" w:eastAsia="宋体" w:hAnsi="宋体" w:cs="Times New Roman"/>
      <w:color w:val="000000"/>
      <w:kern w:val="2"/>
      <w:szCs w:val="20"/>
    </w:rPr>
  </w:style>
  <w:style w:type="paragraph" w:customStyle="1" w:styleId="afffffffffffffffffffffffffb">
    <w:name w:val="表名和图名"/>
    <w:qFormat/>
    <w:rsid w:val="000B4D3C"/>
    <w:pPr>
      <w:spacing w:after="200" w:line="276" w:lineRule="auto"/>
      <w:jc w:val="center"/>
    </w:pPr>
    <w:rPr>
      <w:b/>
      <w:sz w:val="24"/>
      <w:szCs w:val="22"/>
      <w:lang w:eastAsia="en-US" w:bidi="en-US"/>
    </w:rPr>
  </w:style>
  <w:style w:type="paragraph" w:customStyle="1" w:styleId="font0">
    <w:name w:val="font0"/>
    <w:basedOn w:val="a"/>
    <w:qFormat/>
    <w:rsid w:val="000B4D3C"/>
    <w:pPr>
      <w:wordWrap w:val="0"/>
      <w:spacing w:before="100" w:beforeAutospacing="1" w:after="100" w:afterAutospacing="1"/>
    </w:pPr>
    <w:rPr>
      <w:rFonts w:ascii="宋体" w:eastAsia="宋体" w:hAnsi="宋体" w:cs="Times New Roman" w:hint="eastAsia"/>
      <w:color w:val="000000"/>
      <w:sz w:val="24"/>
      <w:szCs w:val="20"/>
    </w:rPr>
  </w:style>
  <w:style w:type="paragraph" w:customStyle="1" w:styleId="1fffff8">
    <w:name w:val="文本框1"/>
    <w:basedOn w:val="a"/>
    <w:qFormat/>
    <w:rsid w:val="000B4D3C"/>
    <w:pPr>
      <w:wordWrap w:val="0"/>
      <w:adjustRightInd w:val="0"/>
      <w:spacing w:line="360" w:lineRule="atLeast"/>
      <w:textAlignment w:val="baseline"/>
    </w:pPr>
    <w:rPr>
      <w:rFonts w:ascii="宋体" w:eastAsia="宋体" w:hAnsi="宋体" w:cs="Times New Roman"/>
      <w:color w:val="000000"/>
      <w:sz w:val="24"/>
      <w:szCs w:val="20"/>
    </w:rPr>
  </w:style>
  <w:style w:type="paragraph" w:customStyle="1" w:styleId="CM60">
    <w:name w:val="CM6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4150">
    <w:name w:val="样式 标题 4 + 宋体 行距: 1.5 倍行距"/>
    <w:basedOn w:val="4"/>
    <w:qFormat/>
    <w:rsid w:val="000B4D3C"/>
    <w:pPr>
      <w:keepLines w:val="0"/>
      <w:tabs>
        <w:tab w:val="left" w:pos="1512"/>
      </w:tabs>
      <w:wordWrap w:val="0"/>
      <w:spacing w:before="240" w:after="60" w:line="360" w:lineRule="auto"/>
    </w:pPr>
    <w:rPr>
      <w:rFonts w:ascii="宋体" w:eastAsia="宋体" w:hAnsi="宋体" w:cs="Times New Roman"/>
      <w:color w:val="000000"/>
      <w:szCs w:val="20"/>
    </w:rPr>
  </w:style>
  <w:style w:type="paragraph" w:customStyle="1" w:styleId="afffffffffffffffffffffffffc">
    <w:name w:val="新正文样式"/>
    <w:basedOn w:val="a"/>
    <w:qFormat/>
    <w:rsid w:val="000B4D3C"/>
    <w:pPr>
      <w:tabs>
        <w:tab w:val="left" w:pos="567"/>
      </w:tabs>
      <w:wordWrap w:val="0"/>
      <w:spacing w:line="360" w:lineRule="auto"/>
      <w:ind w:firstLine="567"/>
    </w:pPr>
    <w:rPr>
      <w:rFonts w:ascii="宋体" w:eastAsia="宋体" w:hAnsi="宋体" w:cs="Times New Roman"/>
      <w:color w:val="000000"/>
      <w:spacing w:val="20"/>
      <w:sz w:val="24"/>
      <w:szCs w:val="20"/>
    </w:rPr>
  </w:style>
  <w:style w:type="paragraph" w:customStyle="1" w:styleId="1fffff9">
    <w:name w:val="日期1"/>
    <w:basedOn w:val="a"/>
    <w:next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111111110852">
    <w:name w:val="样式 正文11111111 + 左侧:  0.85 厘米 首行缩进:  2 字符"/>
    <w:basedOn w:val="11111111"/>
    <w:qFormat/>
    <w:rsid w:val="000B4D3C"/>
    <w:pPr>
      <w:ind w:firstLine="480"/>
    </w:pPr>
  </w:style>
  <w:style w:type="paragraph" w:customStyle="1" w:styleId="11111111">
    <w:name w:val="正文11111111"/>
    <w:basedOn w:val="a"/>
    <w:qFormat/>
    <w:rsid w:val="000B4D3C"/>
    <w:pPr>
      <w:wordWrap w:val="0"/>
      <w:spacing w:line="440" w:lineRule="exact"/>
      <w:ind w:firstLineChars="200" w:firstLine="200"/>
    </w:pPr>
    <w:rPr>
      <w:rFonts w:ascii="宋体" w:eastAsia="宋体" w:hAnsi="宋体" w:cs="宋体"/>
      <w:color w:val="000000"/>
      <w:sz w:val="24"/>
      <w:szCs w:val="20"/>
    </w:rPr>
  </w:style>
  <w:style w:type="paragraph" w:customStyle="1" w:styleId="CM28">
    <w:name w:val="CM28"/>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d">
    <w:name w:val="设计文本"/>
    <w:basedOn w:val="a"/>
    <w:qFormat/>
    <w:rsid w:val="000B4D3C"/>
    <w:pPr>
      <w:wordWrap w:val="0"/>
      <w:jc w:val="center"/>
    </w:pPr>
    <w:rPr>
      <w:rFonts w:ascii="宋体" w:eastAsia="宋体" w:hAnsi="宋体" w:cs="Times New Roman"/>
      <w:color w:val="000000"/>
      <w:sz w:val="24"/>
      <w:szCs w:val="20"/>
    </w:rPr>
  </w:style>
  <w:style w:type="paragraph" w:customStyle="1" w:styleId="style40">
    <w:name w:val="style4"/>
    <w:basedOn w:val="a"/>
    <w:qFormat/>
    <w:rsid w:val="000B4D3C"/>
    <w:pPr>
      <w:wordWrap w:val="0"/>
      <w:spacing w:before="100" w:beforeAutospacing="1" w:after="100" w:afterAutospacing="1" w:line="450" w:lineRule="atLeast"/>
    </w:pPr>
    <w:rPr>
      <w:rFonts w:ascii="Arial Unicode MS" w:eastAsia="Arial Unicode MS" w:hAnsi="Arial Unicode MS" w:cs="Arial Unicode MS"/>
      <w:color w:val="000000"/>
      <w:sz w:val="24"/>
      <w:szCs w:val="21"/>
    </w:rPr>
  </w:style>
  <w:style w:type="paragraph" w:customStyle="1" w:styleId="2fffff1">
    <w:name w:val="正文 + 首行缩进:  2 字符"/>
    <w:basedOn w:val="a"/>
    <w:qFormat/>
    <w:rsid w:val="000B4D3C"/>
    <w:pPr>
      <w:wordWrap w:val="0"/>
      <w:spacing w:line="360" w:lineRule="auto"/>
      <w:ind w:firstLineChars="200" w:firstLine="560"/>
    </w:pPr>
    <w:rPr>
      <w:rFonts w:ascii="宋体" w:eastAsia="仿宋_GB2312" w:hAnsi="宋体" w:cs="Times New Roman"/>
      <w:color w:val="000000"/>
      <w:sz w:val="28"/>
      <w:szCs w:val="20"/>
    </w:rPr>
  </w:style>
  <w:style w:type="paragraph" w:customStyle="1" w:styleId="CM66">
    <w:name w:val="CM66"/>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MFSChar085">
    <w:name w:val="样式 MFS正文 Char + 首行缩进:  0.85 厘米"/>
    <w:basedOn w:val="MFSChar"/>
    <w:qFormat/>
    <w:rsid w:val="000B4D3C"/>
    <w:pPr>
      <w:ind w:firstLine="480"/>
    </w:pPr>
  </w:style>
  <w:style w:type="paragraph" w:customStyle="1" w:styleId="afffffffffffffffffffffffffe">
    <w:name w:val="章名"/>
    <w:basedOn w:val="a"/>
    <w:qFormat/>
    <w:rsid w:val="000B4D3C"/>
    <w:pPr>
      <w:pageBreakBefore/>
      <w:wordWrap w:val="0"/>
      <w:spacing w:line="360" w:lineRule="auto"/>
      <w:ind w:firstLine="425"/>
      <w:jc w:val="center"/>
    </w:pPr>
    <w:rPr>
      <w:rFonts w:ascii="宋体" w:eastAsia="仿宋_GB2312" w:hAnsi="宋体" w:cs="Times New Roman"/>
      <w:b/>
      <w:bCs/>
      <w:color w:val="000000"/>
      <w:sz w:val="32"/>
      <w:szCs w:val="32"/>
    </w:rPr>
  </w:style>
  <w:style w:type="paragraph" w:customStyle="1" w:styleId="reader-word-layerreader-word-s1-81">
    <w:name w:val="reader-word-layer reader-word-s1-8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32">
    <w:name w:val="表格 23"/>
    <w:basedOn w:val="a"/>
    <w:qFormat/>
    <w:rsid w:val="000B4D3C"/>
    <w:pPr>
      <w:wordWrap w:val="0"/>
      <w:autoSpaceDE w:val="0"/>
      <w:autoSpaceDN w:val="0"/>
      <w:adjustRightInd w:val="0"/>
      <w:jc w:val="center"/>
    </w:pPr>
    <w:rPr>
      <w:rFonts w:ascii="宋体" w:eastAsia="仿宋体" w:hAnsi="宋体" w:cs="Times New Roman"/>
      <w:color w:val="000000"/>
      <w:sz w:val="24"/>
      <w:szCs w:val="20"/>
    </w:rPr>
  </w:style>
  <w:style w:type="paragraph" w:customStyle="1" w:styleId="1Charf3">
    <w:name w:val="正文水资源论证1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1fffffa">
    <w:name w:val="样式 表格1 + 居中"/>
    <w:basedOn w:val="1c"/>
    <w:qFormat/>
    <w:rsid w:val="000B4D3C"/>
    <w:pPr>
      <w:wordWrap w:val="0"/>
      <w:snapToGrid w:val="0"/>
      <w:spacing w:line="360" w:lineRule="auto"/>
      <w:ind w:firstLineChars="200" w:firstLine="560"/>
      <w:jc w:val="both"/>
      <w:textAlignment w:val="auto"/>
    </w:pPr>
    <w:rPr>
      <w:rFonts w:eastAsia="宋体" w:hAnsi="仿宋" w:cs="Times New Roman"/>
      <w:bCs/>
      <w:color w:val="000000"/>
      <w:kern w:val="2"/>
      <w:sz w:val="28"/>
      <w:szCs w:val="28"/>
    </w:rPr>
  </w:style>
  <w:style w:type="paragraph" w:customStyle="1" w:styleId="5S">
    <w:name w:val="表内5S"/>
    <w:basedOn w:val="a"/>
    <w:qFormat/>
    <w:rsid w:val="000B4D3C"/>
    <w:pPr>
      <w:wordWrap w:val="0"/>
      <w:spacing w:line="300" w:lineRule="exact"/>
    </w:pPr>
    <w:rPr>
      <w:rFonts w:ascii="宋体" w:eastAsia="方正宋三简体" w:hAnsi="宋体" w:cs="Times New Roman"/>
      <w:color w:val="000000"/>
      <w:sz w:val="24"/>
      <w:szCs w:val="20"/>
    </w:rPr>
  </w:style>
  <w:style w:type="paragraph" w:customStyle="1" w:styleId="affffffffffffffffffffffffff">
    <w:name w:val="海南化工城正文"/>
    <w:basedOn w:val="a"/>
    <w:qFormat/>
    <w:rsid w:val="000B4D3C"/>
    <w:pPr>
      <w:wordWrap w:val="0"/>
      <w:spacing w:line="324" w:lineRule="auto"/>
      <w:ind w:firstLineChars="200" w:firstLine="480"/>
    </w:pPr>
    <w:rPr>
      <w:rFonts w:ascii="宋体" w:eastAsia="宋体" w:hAnsi="宋体" w:cs="宋体"/>
      <w:color w:val="000000"/>
      <w:sz w:val="24"/>
      <w:szCs w:val="20"/>
    </w:rPr>
  </w:style>
  <w:style w:type="paragraph" w:customStyle="1" w:styleId="1fffffb">
    <w:name w:val="环标1"/>
    <w:basedOn w:val="1"/>
    <w:qFormat/>
    <w:rsid w:val="000B4D3C"/>
    <w:pPr>
      <w:keepLines w:val="0"/>
      <w:wordWrap w:val="0"/>
      <w:adjustRightInd w:val="0"/>
      <w:spacing w:before="0" w:after="120" w:line="312" w:lineRule="atLeast"/>
      <w:textAlignment w:val="baseline"/>
    </w:pPr>
    <w:rPr>
      <w:rFonts w:ascii="黑体" w:eastAsia="黑体" w:hAnsi="Courier New" w:cs="Times New Roman"/>
      <w:b w:val="0"/>
      <w:bCs w:val="0"/>
      <w:color w:val="000000"/>
      <w:kern w:val="32"/>
      <w:sz w:val="32"/>
      <w:szCs w:val="20"/>
    </w:rPr>
  </w:style>
  <w:style w:type="paragraph" w:customStyle="1" w:styleId="2fffff2">
    <w:name w:val="正文2"/>
    <w:basedOn w:val="af0"/>
    <w:qFormat/>
    <w:rsid w:val="000B4D3C"/>
    <w:pPr>
      <w:wordWrap w:val="0"/>
      <w:spacing w:after="0"/>
    </w:pPr>
    <w:rPr>
      <w:rFonts w:ascii="宋体" w:eastAsia="宋体" w:hAnsi="宋体" w:cs="Times New Roman"/>
      <w:color w:val="000000"/>
      <w:sz w:val="21"/>
      <w:szCs w:val="20"/>
    </w:rPr>
  </w:style>
  <w:style w:type="paragraph" w:customStyle="1" w:styleId="1CharCharCharCharCharCharChar">
    <w:name w:val="1 Char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reader-word-layerreader-word-s4-8">
    <w:name w:val="reader-word-layer reader-word-s4-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05v">
    <w:name w:val="105v"/>
    <w:basedOn w:val="a"/>
    <w:qFormat/>
    <w:rsid w:val="000B4D3C"/>
    <w:pPr>
      <w:wordWrap w:val="0"/>
      <w:spacing w:before="100" w:beforeAutospacing="1" w:after="100" w:afterAutospacing="1"/>
    </w:pPr>
    <w:rPr>
      <w:rFonts w:ascii="宋体" w:eastAsia="宋体" w:hAnsi="宋体" w:cs="Times New Roman"/>
      <w:color w:val="000000"/>
      <w:sz w:val="24"/>
      <w:szCs w:val="21"/>
    </w:rPr>
  </w:style>
  <w:style w:type="paragraph" w:customStyle="1" w:styleId="affffffffffffffffffffffffff0">
    <w:name w:val="新表"/>
    <w:basedOn w:val="a"/>
    <w:qFormat/>
    <w:rsid w:val="000B4D3C"/>
    <w:pPr>
      <w:wordWrap w:val="0"/>
      <w:spacing w:line="360" w:lineRule="exact"/>
    </w:pPr>
    <w:rPr>
      <w:rFonts w:ascii="宋体" w:eastAsia="仿宋_GB2312" w:hAnsi="宋体" w:cs="Times New Roman"/>
      <w:bCs/>
      <w:color w:val="000000"/>
      <w:sz w:val="24"/>
      <w:szCs w:val="2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
    <w:qFormat/>
    <w:rsid w:val="000B4D3C"/>
    <w:pPr>
      <w:wordWrap w:val="0"/>
      <w:spacing w:line="360" w:lineRule="auto"/>
      <w:ind w:firstLineChars="200" w:firstLine="200"/>
    </w:pPr>
    <w:rPr>
      <w:rFonts w:ascii="宋体" w:eastAsia="黑体" w:hAnsi="宋体" w:cs="Times New Roman"/>
      <w:color w:val="000000"/>
      <w:sz w:val="28"/>
      <w:szCs w:val="28"/>
    </w:rPr>
  </w:style>
  <w:style w:type="paragraph" w:customStyle="1" w:styleId="207415">
    <w:name w:val="样式 标题 2 + 宋体 五号 首行缩进:  0.74 厘米 行距: 1.5 倍行距"/>
    <w:basedOn w:val="2"/>
    <w:qFormat/>
    <w:rsid w:val="000B4D3C"/>
    <w:pPr>
      <w:keepLines w:val="0"/>
      <w:tabs>
        <w:tab w:val="left" w:pos="992"/>
      </w:tabs>
      <w:wordWrap w:val="0"/>
      <w:spacing w:before="120" w:after="120" w:line="360" w:lineRule="auto"/>
      <w:ind w:left="992" w:hanging="567"/>
      <w:jc w:val="center"/>
    </w:pPr>
    <w:rPr>
      <w:rFonts w:ascii="宋体" w:eastAsia="宋体" w:hAnsi="宋体" w:cs="Times New Roman"/>
      <w:bCs w:val="0"/>
      <w:i/>
      <w:iCs/>
      <w:color w:val="000000"/>
      <w:sz w:val="21"/>
      <w:szCs w:val="20"/>
    </w:rPr>
  </w:style>
  <w:style w:type="paragraph" w:customStyle="1" w:styleId="affffffffffffffffffffffffff1">
    <w:name w:val="小点"/>
    <w:qFormat/>
    <w:rsid w:val="000B4D3C"/>
    <w:pPr>
      <w:adjustRightInd w:val="0"/>
      <w:snapToGrid w:val="0"/>
      <w:spacing w:after="200" w:line="360" w:lineRule="auto"/>
      <w:ind w:left="660" w:hanging="180"/>
    </w:pPr>
    <w:rPr>
      <w:rFonts w:ascii="宋体" w:hAnsi="宋体" w:cs="宋体"/>
      <w:sz w:val="24"/>
      <w:szCs w:val="24"/>
      <w:lang w:eastAsia="en-US" w:bidi="en-US"/>
    </w:rPr>
  </w:style>
  <w:style w:type="paragraph" w:customStyle="1" w:styleId="HTML20">
    <w:name w:val="HTML 预设格式2"/>
    <w:basedOn w:val="a"/>
    <w:qFormat/>
    <w:rsid w:val="000B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pPr>
    <w:rPr>
      <w:rFonts w:ascii="Arial Unicode MS" w:eastAsia="Courier New" w:hAnsi="Arial Unicode MS" w:cs="Times New Roman"/>
      <w:color w:val="000000"/>
      <w:sz w:val="20"/>
      <w:szCs w:val="20"/>
    </w:rPr>
  </w:style>
  <w:style w:type="paragraph" w:customStyle="1" w:styleId="GB23121052">
    <w:name w:val="样式 样式 环评正文 + (西文) 仿宋_GB2312 (中文) 宋体 10.5 磅 首行缩进:  2 字符 + 首行缩进:  ..."/>
    <w:basedOn w:val="a"/>
    <w:qFormat/>
    <w:rsid w:val="000B4D3C"/>
    <w:pPr>
      <w:wordWrap w:val="0"/>
      <w:spacing w:line="400" w:lineRule="exact"/>
      <w:ind w:firstLine="200"/>
    </w:pPr>
    <w:rPr>
      <w:rFonts w:ascii="仿宋_GB2312" w:eastAsia="宋体" w:hAnsi="仿宋_GB2312" w:cs="Times New Roman"/>
      <w:color w:val="000000"/>
      <w:sz w:val="24"/>
      <w:szCs w:val="20"/>
    </w:rPr>
  </w:style>
  <w:style w:type="paragraph" w:customStyle="1" w:styleId="33Char11">
    <w:name w:val="样式 标题 3标题 3 Char + 左侧:  1 字符 右侧:  1 字符"/>
    <w:basedOn w:val="3"/>
    <w:qFormat/>
    <w:rsid w:val="000B4D3C"/>
    <w:pPr>
      <w:keepLines w:val="0"/>
      <w:wordWrap w:val="0"/>
      <w:adjustRightInd w:val="0"/>
      <w:snapToGrid w:val="0"/>
      <w:spacing w:before="240" w:after="60" w:line="460" w:lineRule="exact"/>
      <w:ind w:firstLineChars="200" w:firstLine="200"/>
    </w:pPr>
    <w:rPr>
      <w:rFonts w:eastAsia="仿宋_GB2312" w:hAnsi="Calibri Light" w:cs="宋体"/>
      <w:color w:val="000000"/>
      <w:sz w:val="26"/>
      <w:szCs w:val="26"/>
    </w:rPr>
  </w:style>
  <w:style w:type="paragraph" w:customStyle="1" w:styleId="CM51">
    <w:name w:val="CM51"/>
    <w:basedOn w:val="Default"/>
    <w:next w:val="Default"/>
    <w:qFormat/>
    <w:rsid w:val="000B4D3C"/>
    <w:pPr>
      <w:spacing w:after="230" w:line="276" w:lineRule="auto"/>
    </w:pPr>
    <w:rPr>
      <w:rFonts w:ascii="黑体" w:eastAsia="黑体" w:hAnsi="Calibri" w:cs="Times New Roman"/>
      <w:color w:val="auto"/>
      <w:lang w:eastAsia="en-US" w:bidi="en-US"/>
    </w:rPr>
  </w:style>
  <w:style w:type="paragraph" w:customStyle="1" w:styleId="1fffffc">
    <w:name w:val="正1"/>
    <w:basedOn w:val="a"/>
    <w:qFormat/>
    <w:rsid w:val="000B4D3C"/>
    <w:pPr>
      <w:wordWrap w:val="0"/>
      <w:spacing w:before="60" w:after="60" w:line="400" w:lineRule="exact"/>
      <w:ind w:right="32" w:firstLine="612"/>
    </w:pPr>
    <w:rPr>
      <w:rFonts w:ascii="宋体" w:eastAsia="宋体" w:hAnsi="宋体" w:cs="Times New Roman"/>
      <w:color w:val="000000"/>
      <w:sz w:val="28"/>
      <w:szCs w:val="20"/>
    </w:rPr>
  </w:style>
  <w:style w:type="paragraph" w:customStyle="1" w:styleId="CM54">
    <w:name w:val="CM54"/>
    <w:basedOn w:val="Default"/>
    <w:next w:val="Default"/>
    <w:qFormat/>
    <w:rsid w:val="000B4D3C"/>
    <w:pPr>
      <w:spacing w:after="633" w:line="276" w:lineRule="auto"/>
    </w:pPr>
    <w:rPr>
      <w:rFonts w:eastAsia="宋体" w:hAnsi="Calibri" w:cs="宋体"/>
      <w:color w:val="auto"/>
      <w:lang w:eastAsia="en-US" w:bidi="en-US"/>
    </w:rPr>
  </w:style>
  <w:style w:type="paragraph" w:customStyle="1" w:styleId="1CharCharChar0">
    <w:name w:val="标题1 Char Char Char"/>
    <w:basedOn w:val="1"/>
    <w:qFormat/>
    <w:rsid w:val="000B4D3C"/>
    <w:pPr>
      <w:keepLines w:val="0"/>
      <w:wordWrap w:val="0"/>
      <w:spacing w:before="0" w:after="0" w:line="240" w:lineRule="auto"/>
      <w:ind w:firstLineChars="50" w:firstLine="240"/>
      <w:jc w:val="center"/>
      <w:outlineLvl w:val="9"/>
    </w:pPr>
    <w:rPr>
      <w:rFonts w:ascii="Calibri Light" w:eastAsia="方正姚体" w:hAnsi="Calibri Light" w:cs="Times New Roman"/>
      <w:b w:val="0"/>
      <w:bCs w:val="0"/>
      <w:color w:val="000000"/>
      <w:spacing w:val="-20"/>
      <w:kern w:val="2"/>
      <w:sz w:val="52"/>
      <w:szCs w:val="20"/>
    </w:rPr>
  </w:style>
  <w:style w:type="paragraph" w:customStyle="1" w:styleId="affffffffffffffffffffffffff2">
    <w:name w:val="码头正文"/>
    <w:basedOn w:val="a4"/>
    <w:qFormat/>
    <w:rsid w:val="000B4D3C"/>
    <w:pPr>
      <w:wordWrap w:val="0"/>
      <w:adjustRightInd w:val="0"/>
      <w:spacing w:line="460" w:lineRule="exact"/>
      <w:ind w:firstLineChars="200" w:firstLine="480"/>
      <w:textAlignment w:val="baseline"/>
    </w:pPr>
    <w:rPr>
      <w:rFonts w:ascii="宋体" w:eastAsia="宋体" w:hAnsi="Times New Roman" w:cs="Times New Roman"/>
      <w:bCs/>
      <w:color w:val="000000"/>
      <w:kern w:val="2"/>
      <w:sz w:val="24"/>
      <w:szCs w:val="24"/>
      <w:u w:color="000000"/>
    </w:rPr>
  </w:style>
  <w:style w:type="paragraph" w:customStyle="1" w:styleId="affffffffffffffffffffffffff3">
    <w:name w:val="正文 加粗"/>
    <w:basedOn w:val="a"/>
    <w:qFormat/>
    <w:rsid w:val="000B4D3C"/>
    <w:pPr>
      <w:wordWrap w:val="0"/>
      <w:spacing w:before="60" w:after="60" w:line="560" w:lineRule="exact"/>
    </w:pPr>
    <w:rPr>
      <w:rFonts w:ascii="宋体" w:eastAsia="宋体" w:hAnsi="宋体" w:cs="Times New Roman"/>
      <w:b/>
      <w:color w:val="000000"/>
      <w:sz w:val="24"/>
      <w:szCs w:val="20"/>
    </w:rPr>
  </w:style>
  <w:style w:type="paragraph" w:customStyle="1" w:styleId="xl83">
    <w:name w:val="xl83"/>
    <w:basedOn w:val="a"/>
    <w:qFormat/>
    <w:rsid w:val="000B4D3C"/>
    <w:pP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affffffffffffffffffffffffff4">
    <w:name w:val="小表格"/>
    <w:basedOn w:val="a"/>
    <w:qFormat/>
    <w:rsid w:val="000B4D3C"/>
    <w:pPr>
      <w:wordWrap w:val="0"/>
      <w:autoSpaceDE w:val="0"/>
      <w:autoSpaceDN w:val="0"/>
      <w:adjustRightInd w:val="0"/>
      <w:snapToGrid w:val="0"/>
      <w:jc w:val="center"/>
    </w:pPr>
    <w:rPr>
      <w:rFonts w:ascii="仿宋_GB2312" w:eastAsia="宋体" w:hAnsi="宋体" w:cs="Times New Roman" w:hint="eastAsia"/>
      <w:color w:val="000000"/>
      <w:sz w:val="24"/>
      <w:szCs w:val="20"/>
    </w:rPr>
  </w:style>
  <w:style w:type="paragraph" w:customStyle="1" w:styleId="5f7">
    <w:name w:val="论文5号样式"/>
    <w:basedOn w:val="a"/>
    <w:qFormat/>
    <w:rsid w:val="000B4D3C"/>
    <w:pPr>
      <w:tabs>
        <w:tab w:val="left" w:pos="360"/>
      </w:tabs>
      <w:wordWrap w:val="0"/>
    </w:pPr>
    <w:rPr>
      <w:rFonts w:ascii="宋体" w:eastAsia="宋体" w:hAnsi="宋体" w:cs="Times New Roman"/>
      <w:b/>
      <w:color w:val="000000"/>
      <w:sz w:val="28"/>
      <w:szCs w:val="20"/>
    </w:rPr>
  </w:style>
  <w:style w:type="paragraph" w:customStyle="1" w:styleId="3ffa">
    <w:name w:val="正文缩进3"/>
    <w:basedOn w:val="a"/>
    <w:qFormat/>
    <w:rsid w:val="000B4D3C"/>
    <w:pPr>
      <w:wordWrap w:val="0"/>
      <w:spacing w:line="360" w:lineRule="auto"/>
      <w:ind w:firstLineChars="200" w:firstLine="420"/>
    </w:pPr>
    <w:rPr>
      <w:rFonts w:ascii="宋体" w:eastAsia="宋体" w:hAnsi="宋体" w:cs="Times New Roman"/>
      <w:color w:val="000000"/>
      <w:sz w:val="24"/>
      <w:szCs w:val="20"/>
    </w:rPr>
  </w:style>
  <w:style w:type="paragraph" w:customStyle="1" w:styleId="CM102">
    <w:name w:val="CM102"/>
    <w:basedOn w:val="Default"/>
    <w:next w:val="Default"/>
    <w:qFormat/>
    <w:rsid w:val="000B4D3C"/>
    <w:pPr>
      <w:spacing w:after="82" w:line="276" w:lineRule="auto"/>
    </w:pPr>
    <w:rPr>
      <w:rFonts w:eastAsia="宋体" w:hAnsi="Calibri" w:cs="Times New Roman"/>
      <w:color w:val="auto"/>
      <w:lang w:eastAsia="en-US" w:bidi="en-US"/>
    </w:rPr>
  </w:style>
  <w:style w:type="paragraph" w:customStyle="1" w:styleId="1fffffd">
    <w:name w:val="公式1"/>
    <w:basedOn w:val="a"/>
    <w:qFormat/>
    <w:rsid w:val="000B4D3C"/>
    <w:pPr>
      <w:wordWrap w:val="0"/>
      <w:spacing w:beforeLines="50" w:line="400" w:lineRule="exact"/>
      <w:ind w:firstLineChars="200" w:firstLine="480"/>
    </w:pPr>
    <w:rPr>
      <w:rFonts w:ascii="Century Gothic" w:eastAsia="宋体" w:hAnsi="Century Gothic" w:cs="Times New Roman"/>
      <w:color w:val="000000"/>
      <w:sz w:val="24"/>
      <w:szCs w:val="20"/>
    </w:rPr>
  </w:style>
  <w:style w:type="paragraph" w:customStyle="1" w:styleId="affffffffffffffffffffffffff5">
    <w:name w:val="标准表格"/>
    <w:basedOn w:val="a"/>
    <w:qFormat/>
    <w:rsid w:val="000B4D3C"/>
    <w:pPr>
      <w:tabs>
        <w:tab w:val="left" w:pos="0"/>
      </w:tabs>
      <w:wordWrap w:val="0"/>
      <w:adjustRightInd w:val="0"/>
      <w:spacing w:line="360" w:lineRule="exact"/>
      <w:jc w:val="center"/>
      <w:textAlignment w:val="center"/>
    </w:pPr>
    <w:rPr>
      <w:rFonts w:ascii="宋体" w:eastAsia="宋体" w:hAnsi="宋体" w:cs="Times New Roman"/>
      <w:snapToGrid w:val="0"/>
      <w:color w:val="000000"/>
      <w:sz w:val="24"/>
      <w:szCs w:val="20"/>
    </w:rPr>
  </w:style>
  <w:style w:type="paragraph" w:customStyle="1" w:styleId="040">
    <w:name w:val="表格04左"/>
    <w:basedOn w:val="04"/>
    <w:qFormat/>
    <w:rsid w:val="000B4D3C"/>
    <w:pPr>
      <w:wordWrap w:val="0"/>
      <w:adjustRightInd/>
      <w:jc w:val="left"/>
      <w:textAlignment w:val="auto"/>
    </w:pPr>
    <w:rPr>
      <w:rFonts w:ascii="宋体" w:eastAsia="宋体" w:hAnsi="宋体" w:cs="Times New Roman"/>
      <w:snapToGrid w:val="0"/>
      <w:color w:val="000000"/>
      <w:kern w:val="2"/>
    </w:rPr>
  </w:style>
  <w:style w:type="paragraph" w:customStyle="1" w:styleId="22f">
    <w:name w:val="样式 样式 首行缩进:  2 字符 + 首行缩进:  2 字符"/>
    <w:basedOn w:val="a"/>
    <w:qFormat/>
    <w:rsid w:val="000B4D3C"/>
    <w:pPr>
      <w:wordWrap w:val="0"/>
      <w:spacing w:line="500" w:lineRule="exact"/>
      <w:ind w:firstLineChars="200" w:firstLine="200"/>
    </w:pPr>
    <w:rPr>
      <w:rFonts w:ascii="宋体" w:eastAsia="宋体" w:hAnsi="宋体" w:cs="宋体"/>
      <w:color w:val="000000"/>
      <w:spacing w:val="30"/>
      <w:sz w:val="28"/>
      <w:szCs w:val="20"/>
    </w:rPr>
  </w:style>
  <w:style w:type="paragraph" w:customStyle="1" w:styleId="Char1CharCharCharCharCharChar2CharCharChar1CharCharChar">
    <w:name w:val="Char1 Char Char Char Char Char Char2 Char Char Char1 Char Char Char"/>
    <w:basedOn w:val="a"/>
    <w:qFormat/>
    <w:rsid w:val="000B4D3C"/>
    <w:pPr>
      <w:wordWrap w:val="0"/>
    </w:pPr>
    <w:rPr>
      <w:rFonts w:ascii="宋体" w:eastAsia="宋体" w:hAnsi="宋体" w:cs="Times New Roman"/>
      <w:color w:val="000000"/>
      <w:sz w:val="24"/>
      <w:szCs w:val="20"/>
    </w:rPr>
  </w:style>
  <w:style w:type="paragraph" w:customStyle="1" w:styleId="CM15">
    <w:name w:val="CM15"/>
    <w:basedOn w:val="Default"/>
    <w:next w:val="Default"/>
    <w:qFormat/>
    <w:rsid w:val="000B4D3C"/>
    <w:pPr>
      <w:spacing w:after="200" w:line="473" w:lineRule="atLeast"/>
    </w:pPr>
    <w:rPr>
      <w:rFonts w:ascii="仿宋_GB2312" w:eastAsia="仿宋_GB2312" w:hAnsi="Calibri" w:cs="Times New Roman"/>
      <w:color w:val="auto"/>
      <w:lang w:eastAsia="en-US" w:bidi="en-US"/>
    </w:rPr>
  </w:style>
  <w:style w:type="paragraph" w:customStyle="1" w:styleId="Char2CharCharChar">
    <w:name w:val="Char2 Char Char Char"/>
    <w:basedOn w:val="a"/>
    <w:qFormat/>
    <w:rsid w:val="000B4D3C"/>
    <w:pPr>
      <w:wordWrap w:val="0"/>
    </w:pPr>
    <w:rPr>
      <w:rFonts w:ascii="宋体" w:eastAsia="宋体" w:hAnsi="宋体" w:cs="Times New Roman"/>
      <w:color w:val="000000"/>
      <w:sz w:val="24"/>
      <w:szCs w:val="20"/>
    </w:rPr>
  </w:style>
  <w:style w:type="paragraph" w:customStyle="1" w:styleId="CM41">
    <w:name w:val="CM41"/>
    <w:basedOn w:val="Default"/>
    <w:next w:val="Default"/>
    <w:qFormat/>
    <w:rsid w:val="000B4D3C"/>
    <w:pPr>
      <w:spacing w:after="200" w:line="653" w:lineRule="atLeast"/>
    </w:pPr>
    <w:rPr>
      <w:rFonts w:eastAsia="宋体" w:hAnsi="Calibri" w:cs="宋体"/>
      <w:color w:val="auto"/>
      <w:lang w:eastAsia="en-US" w:bidi="en-US"/>
    </w:rPr>
  </w:style>
  <w:style w:type="paragraph" w:customStyle="1" w:styleId="CharCharfffff4">
    <w:name w:val="字元 字元 Char Char"/>
    <w:basedOn w:val="ab"/>
    <w:qFormat/>
    <w:rsid w:val="000B4D3C"/>
    <w:pPr>
      <w:wordWrap w:val="0"/>
      <w:adjustRightInd w:val="0"/>
      <w:spacing w:line="436" w:lineRule="exact"/>
      <w:ind w:left="357"/>
      <w:outlineLvl w:val="3"/>
    </w:pPr>
    <w:rPr>
      <w:rFonts w:ascii="Tahoma" w:eastAsia="宋体" w:hAnsi="Tahoma" w:cs="Times New Roman"/>
      <w:b/>
      <w:color w:val="000000"/>
      <w:kern w:val="2"/>
      <w:sz w:val="24"/>
      <w:szCs w:val="24"/>
    </w:rPr>
  </w:style>
  <w:style w:type="paragraph" w:customStyle="1" w:styleId="affffffffffffffffffffffffff6">
    <w:name w:val="地方法规"/>
    <w:basedOn w:val="afffffffffffffffffffffe"/>
    <w:qFormat/>
    <w:rsid w:val="000B4D3C"/>
    <w:pPr>
      <w:tabs>
        <w:tab w:val="clear" w:pos="431"/>
      </w:tabs>
      <w:spacing w:line="360" w:lineRule="auto"/>
      <w:ind w:left="454" w:hanging="436"/>
    </w:pPr>
  </w:style>
  <w:style w:type="paragraph" w:customStyle="1" w:styleId="reader-word-layerreader-word-s1-65">
    <w:name w:val="reader-word-layer reader-word-s1-6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051">
    <w:name w:val="样式 正文首行缩进 + 段前: 0.5 行"/>
    <w:basedOn w:val="aff5"/>
    <w:qFormat/>
    <w:rsid w:val="000B4D3C"/>
    <w:pPr>
      <w:wordWrap w:val="0"/>
      <w:spacing w:beforeLines="50" w:after="0" w:line="360" w:lineRule="auto"/>
      <w:ind w:firstLineChars="0" w:firstLine="567"/>
    </w:pPr>
    <w:rPr>
      <w:rFonts w:ascii="宋体" w:eastAsia="宋体" w:hAnsi="宋体" w:cs="Times New Roman"/>
      <w:color w:val="000000"/>
      <w:kern w:val="2"/>
      <w:sz w:val="28"/>
    </w:rPr>
  </w:style>
  <w:style w:type="paragraph" w:customStyle="1" w:styleId="Web">
    <w:name w:val="普通 (Web)"/>
    <w:basedOn w:val="a"/>
    <w:qFormat/>
    <w:rsid w:val="000B4D3C"/>
    <w:pPr>
      <w:wordWrap w:val="0"/>
      <w:spacing w:before="100" w:beforeAutospacing="1" w:after="100" w:afterAutospacing="1" w:line="440" w:lineRule="exact"/>
    </w:pPr>
    <w:rPr>
      <w:rFonts w:ascii="宋体" w:eastAsia="宋体" w:hAnsi="宋体" w:cs="Times New Roman"/>
      <w:color w:val="000000"/>
      <w:sz w:val="24"/>
      <w:szCs w:val="20"/>
    </w:rPr>
  </w:style>
  <w:style w:type="paragraph" w:customStyle="1" w:styleId="CharCharCharCharCharChar6">
    <w:name w:val="Char Char Char Char Char Char"/>
    <w:basedOn w:val="a"/>
    <w:qFormat/>
    <w:rsid w:val="000B4D3C"/>
    <w:pPr>
      <w:wordWrap w:val="0"/>
    </w:pPr>
    <w:rPr>
      <w:rFonts w:ascii="宋体" w:eastAsia="宋体" w:hAnsi="宋体" w:cs="Times New Roman"/>
      <w:color w:val="000000"/>
      <w:sz w:val="24"/>
      <w:szCs w:val="20"/>
    </w:rPr>
  </w:style>
  <w:style w:type="paragraph" w:customStyle="1" w:styleId="3ffb">
    <w:name w:val="标题　3"/>
    <w:basedOn w:val="4"/>
    <w:qFormat/>
    <w:rsid w:val="000B4D3C"/>
    <w:pPr>
      <w:keepLines w:val="0"/>
      <w:wordWrap w:val="0"/>
      <w:spacing w:before="0" w:after="0" w:line="360" w:lineRule="auto"/>
    </w:pPr>
    <w:rPr>
      <w:rFonts w:ascii="Times New Roman" w:eastAsia="宋体" w:hAnsi="Times New Roman" w:cs="Times New Roman"/>
      <w:color w:val="000000"/>
      <w:szCs w:val="20"/>
    </w:rPr>
  </w:style>
  <w:style w:type="paragraph" w:customStyle="1" w:styleId="reader-word-layerreader-word-s1-33">
    <w:name w:val="reader-word-layer reader-word-s1-3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fe">
    <w:name w:val="表字1"/>
    <w:basedOn w:val="a"/>
    <w:qFormat/>
    <w:rsid w:val="000B4D3C"/>
    <w:pPr>
      <w:wordWrap w:val="0"/>
      <w:adjustRightInd w:val="0"/>
      <w:spacing w:line="360" w:lineRule="auto"/>
      <w:jc w:val="center"/>
      <w:textAlignment w:val="baseline"/>
    </w:pPr>
    <w:rPr>
      <w:rFonts w:ascii="宋体" w:eastAsia="宋体" w:hAnsi="宋体" w:cs="Times New Roman"/>
      <w:color w:val="000000"/>
      <w:sz w:val="24"/>
      <w:szCs w:val="20"/>
    </w:rPr>
  </w:style>
  <w:style w:type="paragraph" w:customStyle="1" w:styleId="3ffc">
    <w:name w:val="表格 3"/>
    <w:basedOn w:val="1ffff4"/>
    <w:qFormat/>
    <w:rsid w:val="000B4D3C"/>
    <w:pPr>
      <w:autoSpaceDE w:val="0"/>
      <w:autoSpaceDN w:val="0"/>
      <w:adjustRightInd w:val="0"/>
      <w:jc w:val="center"/>
    </w:pPr>
    <w:rPr>
      <w:sz w:val="21"/>
      <w:szCs w:val="20"/>
    </w:rPr>
  </w:style>
  <w:style w:type="paragraph" w:customStyle="1" w:styleId="15c">
    <w:name w:val="1.5 倍行距"/>
    <w:basedOn w:val="050"/>
    <w:qFormat/>
    <w:rsid w:val="000B4D3C"/>
  </w:style>
  <w:style w:type="paragraph" w:customStyle="1" w:styleId="xl18">
    <w:name w:val="xl18"/>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00">
    <w:name w:val="a0"/>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023">
    <w:name w:val="正文02"/>
    <w:basedOn w:val="a"/>
    <w:qFormat/>
    <w:rsid w:val="000B4D3C"/>
    <w:pPr>
      <w:wordWrap w:val="0"/>
      <w:adjustRightInd w:val="0"/>
      <w:spacing w:line="360" w:lineRule="auto"/>
      <w:ind w:firstLineChars="200" w:firstLine="200"/>
    </w:pPr>
    <w:rPr>
      <w:rFonts w:ascii="宋体" w:eastAsia="宋体" w:hAnsi="宋体" w:cs="Times New Roman"/>
      <w:color w:val="000000"/>
      <w:sz w:val="28"/>
      <w:szCs w:val="20"/>
    </w:rPr>
  </w:style>
  <w:style w:type="paragraph" w:customStyle="1" w:styleId="reader-word-layerreader-word-s1-80">
    <w:name w:val="reader-word-layer reader-word-s1-8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ff">
    <w:name w:val="表题1"/>
    <w:basedOn w:val="a"/>
    <w:next w:val="a"/>
    <w:qFormat/>
    <w:rsid w:val="000B4D3C"/>
    <w:pPr>
      <w:tabs>
        <w:tab w:val="left" w:pos="5040"/>
      </w:tabs>
      <w:wordWrap w:val="0"/>
      <w:spacing w:line="360" w:lineRule="auto"/>
      <w:ind w:firstLineChars="200" w:firstLine="422"/>
      <w:jc w:val="center"/>
    </w:pPr>
    <w:rPr>
      <w:rFonts w:ascii="宋体" w:eastAsia="宋体" w:hAnsi="宋体" w:cs="宋体"/>
      <w:b/>
      <w:bCs/>
      <w:color w:val="000000"/>
      <w:sz w:val="24"/>
      <w:szCs w:val="21"/>
    </w:rPr>
  </w:style>
  <w:style w:type="paragraph" w:customStyle="1" w:styleId="2h2l22ndlevelTitre22Header211">
    <w:name w:val="样式 标题 2h2l22nd levelTitre22Header 2节标题 1.1 + 宋体 四号 左 段..."/>
    <w:basedOn w:val="2"/>
    <w:qFormat/>
    <w:rsid w:val="000B4D3C"/>
    <w:pPr>
      <w:keepLines w:val="0"/>
      <w:tabs>
        <w:tab w:val="left" w:pos="1400"/>
      </w:tabs>
      <w:wordWrap w:val="0"/>
      <w:adjustRightInd w:val="0"/>
      <w:snapToGrid w:val="0"/>
      <w:spacing w:before="0" w:after="0" w:line="300" w:lineRule="exact"/>
      <w:ind w:left="1400" w:hanging="420"/>
    </w:pPr>
    <w:rPr>
      <w:rFonts w:ascii="宋体" w:eastAsia="宋体" w:hAnsi="宋体" w:cs="Times New Roman"/>
      <w:bCs w:val="0"/>
      <w:i/>
      <w:iCs/>
      <w:color w:val="000000"/>
      <w:kern w:val="44"/>
      <w:sz w:val="28"/>
      <w:szCs w:val="20"/>
    </w:rPr>
  </w:style>
  <w:style w:type="paragraph" w:customStyle="1" w:styleId="103">
    <w:name w:val="小四宋居中1.0"/>
    <w:basedOn w:val="a"/>
    <w:next w:val="a"/>
    <w:qFormat/>
    <w:rsid w:val="000B4D3C"/>
    <w:pPr>
      <w:wordWrap w:val="0"/>
      <w:overflowPunct w:val="0"/>
      <w:autoSpaceDE w:val="0"/>
      <w:autoSpaceDN w:val="0"/>
      <w:spacing w:line="360" w:lineRule="auto"/>
      <w:ind w:left="-2" w:hanging="26"/>
      <w:jc w:val="center"/>
    </w:pPr>
    <w:rPr>
      <w:rFonts w:ascii="宋体" w:eastAsia="宋体" w:hAnsi="宋体" w:cs="Times New Roman"/>
      <w:color w:val="000000"/>
      <w:sz w:val="24"/>
      <w:szCs w:val="20"/>
    </w:rPr>
  </w:style>
  <w:style w:type="paragraph" w:customStyle="1" w:styleId="reader-word-layerreader-word-s1-72">
    <w:name w:val="reader-word-layer reader-word-s1-7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4">
    <w:name w:val="托电四级标题 Char Char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xl742">
    <w:name w:val="xl742"/>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affffffffffffffffffffffffff7">
    <w:name w:val="华陆表格"/>
    <w:basedOn w:val="a"/>
    <w:qFormat/>
    <w:rsid w:val="000B4D3C"/>
    <w:pPr>
      <w:wordWrap w:val="0"/>
      <w:adjustRightInd w:val="0"/>
      <w:snapToGrid w:val="0"/>
      <w:jc w:val="center"/>
    </w:pPr>
    <w:rPr>
      <w:rFonts w:ascii="宋体" w:eastAsia="宋体" w:hAnsi="宋体" w:cs="宋体"/>
      <w:color w:val="000000"/>
      <w:sz w:val="24"/>
      <w:szCs w:val="21"/>
    </w:rPr>
  </w:style>
  <w:style w:type="paragraph" w:customStyle="1" w:styleId="affffffffffffffffffffffffff8">
    <w:name w:val=".."/>
    <w:basedOn w:val="Default"/>
    <w:next w:val="Default"/>
    <w:qFormat/>
    <w:rsid w:val="000B4D3C"/>
    <w:pPr>
      <w:spacing w:after="200" w:line="276" w:lineRule="auto"/>
    </w:pPr>
    <w:rPr>
      <w:rFonts w:ascii=".." w:eastAsia=".." w:hAnsi="Calibri" w:cs="Times New Roman"/>
      <w:color w:val="auto"/>
      <w:lang w:eastAsia="en-US" w:bidi="en-US"/>
    </w:rPr>
  </w:style>
  <w:style w:type="paragraph" w:customStyle="1" w:styleId="xl17">
    <w:name w:val="xl17"/>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reader-word-layerreader-word-s1-71">
    <w:name w:val="reader-word-layer reader-word-s1-7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graphic">
    <w:name w:val="graphic"/>
    <w:basedOn w:val="a"/>
    <w:qFormat/>
    <w:rsid w:val="000B4D3C"/>
    <w:pPr>
      <w:tabs>
        <w:tab w:val="left" w:pos="-720"/>
      </w:tabs>
      <w:wordWrap w:val="0"/>
      <w:overflowPunct w:val="0"/>
      <w:autoSpaceDE w:val="0"/>
      <w:autoSpaceDN w:val="0"/>
      <w:adjustRightInd w:val="0"/>
      <w:spacing w:after="240" w:line="280" w:lineRule="atLeast"/>
      <w:jc w:val="center"/>
      <w:textAlignment w:val="baseline"/>
    </w:pPr>
    <w:rPr>
      <w:rFonts w:ascii="宋体" w:eastAsia="宋体" w:hAnsi="宋体" w:cs="Times New Roman"/>
      <w:color w:val="000000"/>
      <w:sz w:val="24"/>
      <w:szCs w:val="20"/>
    </w:rPr>
  </w:style>
  <w:style w:type="paragraph" w:customStyle="1" w:styleId="affffffffffffffffffffffffff9">
    <w:name w:val="缩进"/>
    <w:basedOn w:val="a"/>
    <w:qFormat/>
    <w:rsid w:val="000B4D3C"/>
    <w:pPr>
      <w:wordWrap w:val="0"/>
      <w:adjustRightInd w:val="0"/>
      <w:spacing w:line="440" w:lineRule="exact"/>
      <w:ind w:firstLine="567"/>
      <w:textAlignment w:val="baseline"/>
    </w:pPr>
    <w:rPr>
      <w:rFonts w:ascii="宋体" w:eastAsia="宋体" w:hAnsi="宋体" w:cs="Times New Roman"/>
      <w:color w:val="000000"/>
      <w:sz w:val="28"/>
      <w:szCs w:val="20"/>
    </w:rPr>
  </w:style>
  <w:style w:type="paragraph" w:customStyle="1" w:styleId="affffffffffffffffffffffffffa">
    <w:name w:val="合同正文"/>
    <w:basedOn w:val="a"/>
    <w:qFormat/>
    <w:rsid w:val="000B4D3C"/>
    <w:pPr>
      <w:wordWrap w:val="0"/>
      <w:spacing w:beforeLines="50" w:line="440" w:lineRule="exact"/>
      <w:ind w:leftChars="300" w:left="300"/>
    </w:pPr>
    <w:rPr>
      <w:rFonts w:ascii="宋体" w:eastAsia="宋体" w:hAnsi="宋体" w:cs="Times New Roman"/>
      <w:bCs/>
      <w:color w:val="000000"/>
      <w:kern w:val="28"/>
      <w:sz w:val="24"/>
      <w:szCs w:val="20"/>
    </w:rPr>
  </w:style>
  <w:style w:type="paragraph" w:customStyle="1" w:styleId="affffffffffffffffffffffffffb">
    <w:name w:val="表后间隔"/>
    <w:basedOn w:val="af8"/>
    <w:qFormat/>
    <w:rsid w:val="000B4D3C"/>
    <w:pPr>
      <w:wordWrap w:val="0"/>
      <w:jc w:val="center"/>
    </w:pPr>
    <w:rPr>
      <w:rFonts w:ascii="宋体" w:eastAsia="宋体" w:hAnsi="宋体" w:cs="Times New Roman"/>
      <w:color w:val="000000"/>
      <w:kern w:val="2"/>
      <w:szCs w:val="27"/>
    </w:rPr>
  </w:style>
  <w:style w:type="paragraph" w:customStyle="1" w:styleId="affffffffffffffffffffffffffc">
    <w:name w:val="首行缩进"/>
    <w:basedOn w:val="a"/>
    <w:qFormat/>
    <w:rsid w:val="000B4D3C"/>
    <w:pPr>
      <w:wordWrap w:val="0"/>
      <w:spacing w:line="400" w:lineRule="exact"/>
      <w:jc w:val="center"/>
    </w:pPr>
    <w:rPr>
      <w:rFonts w:ascii="宋体" w:eastAsia="宋体" w:hAnsi="宋体" w:cs="Times New Roman"/>
      <w:color w:val="000000"/>
      <w:spacing w:val="16"/>
      <w:sz w:val="24"/>
      <w:szCs w:val="20"/>
    </w:rPr>
  </w:style>
  <w:style w:type="paragraph" w:customStyle="1" w:styleId="affffffffffffffffffffffffffd">
    <w:name w:val="编号圆圈数字"/>
    <w:basedOn w:val="a"/>
    <w:qFormat/>
    <w:rsid w:val="000B4D3C"/>
    <w:pPr>
      <w:tabs>
        <w:tab w:val="left" w:pos="927"/>
      </w:tabs>
      <w:wordWrap w:val="0"/>
      <w:ind w:left="927" w:hanging="360"/>
    </w:pPr>
    <w:rPr>
      <w:rFonts w:ascii="宋体" w:eastAsia="宋体" w:hAnsi="宋体" w:cs="Times New Roman"/>
      <w:color w:val="000000"/>
      <w:sz w:val="24"/>
      <w:szCs w:val="20"/>
    </w:rPr>
  </w:style>
  <w:style w:type="paragraph" w:customStyle="1" w:styleId="CharCharCharffd">
    <w:name w:val="四级标题 Char Char Char"/>
    <w:basedOn w:val="a"/>
    <w:qFormat/>
    <w:rsid w:val="000B4D3C"/>
    <w:pPr>
      <w:wordWrap w:val="0"/>
      <w:spacing w:line="520" w:lineRule="exact"/>
    </w:pPr>
    <w:rPr>
      <w:rFonts w:ascii="宋体" w:eastAsia="宋体" w:hAnsi="宋体" w:cs="Times New Roman"/>
      <w:color w:val="000000"/>
      <w:sz w:val="28"/>
      <w:szCs w:val="20"/>
    </w:rPr>
  </w:style>
  <w:style w:type="paragraph" w:customStyle="1" w:styleId="CharCharChar2Char">
    <w:name w:val="Char Char Char2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352">
    <w:name w:val="样式 燕山正文 + 首行缩进:  3.5 字符2"/>
    <w:basedOn w:val="a"/>
    <w:qFormat/>
    <w:rsid w:val="000B4D3C"/>
    <w:pPr>
      <w:tabs>
        <w:tab w:val="left" w:pos="4680"/>
      </w:tabs>
      <w:wordWrap w:val="0"/>
      <w:adjustRightInd w:val="0"/>
      <w:snapToGrid w:val="0"/>
      <w:spacing w:beforeLines="50" w:afterLines="50" w:line="360" w:lineRule="auto"/>
      <w:ind w:firstLineChars="200" w:firstLine="480"/>
    </w:pPr>
    <w:rPr>
      <w:rFonts w:ascii="宋体" w:eastAsia="宋体" w:hAnsi="宋体" w:cs="Times New Roman"/>
      <w:color w:val="000000"/>
      <w:sz w:val="24"/>
      <w:szCs w:val="20"/>
    </w:rPr>
  </w:style>
  <w:style w:type="paragraph" w:customStyle="1" w:styleId="affffffffffffffffffffffffffe">
    <w:name w:val="正文（表格）"/>
    <w:basedOn w:val="a"/>
    <w:qFormat/>
    <w:rsid w:val="000B4D3C"/>
    <w:pPr>
      <w:wordWrap w:val="0"/>
      <w:spacing w:line="360" w:lineRule="auto"/>
      <w:ind w:firstLineChars="200" w:firstLine="200"/>
      <w:jc w:val="center"/>
    </w:pPr>
    <w:rPr>
      <w:rFonts w:ascii="宋体" w:eastAsia="宋体" w:hAnsi="宋体" w:cs="Times New Roman"/>
      <w:color w:val="000000"/>
      <w:sz w:val="24"/>
      <w:szCs w:val="20"/>
    </w:rPr>
  </w:style>
  <w:style w:type="paragraph" w:customStyle="1" w:styleId="afffffffffffffffffffffffffff">
    <w:name w:val="中文表标题"/>
    <w:basedOn w:val="a"/>
    <w:next w:val="a"/>
    <w:qFormat/>
    <w:rsid w:val="000B4D3C"/>
    <w:pPr>
      <w:keepNext/>
      <w:wordWrap w:val="0"/>
      <w:overflowPunct w:val="0"/>
      <w:adjustRightInd w:val="0"/>
      <w:snapToGrid w:val="0"/>
      <w:spacing w:before="480" w:after="360" w:line="500" w:lineRule="exact"/>
      <w:jc w:val="center"/>
      <w:textAlignment w:val="baseline"/>
    </w:pPr>
    <w:rPr>
      <w:rFonts w:ascii="宋体" w:eastAsia="宋体" w:hAnsi="宋体" w:cs="Times New Roman"/>
      <w:color w:val="000000"/>
      <w:sz w:val="28"/>
      <w:szCs w:val="20"/>
    </w:rPr>
  </w:style>
  <w:style w:type="paragraph" w:customStyle="1" w:styleId="3ffd">
    <w:name w:val="目录3"/>
    <w:basedOn w:val="a"/>
    <w:next w:val="a"/>
    <w:qFormat/>
    <w:rsid w:val="000B4D3C"/>
    <w:pPr>
      <w:tabs>
        <w:tab w:val="right" w:leader="dot" w:pos="8296"/>
      </w:tabs>
      <w:wordWrap w:val="0"/>
      <w:ind w:left="397"/>
    </w:pPr>
    <w:rPr>
      <w:rFonts w:ascii="宋体" w:eastAsia="宋体" w:hAnsi="宋体" w:cs="Times New Roman"/>
      <w:b/>
      <w:color w:val="000000"/>
      <w:sz w:val="24"/>
      <w:szCs w:val="20"/>
    </w:rPr>
  </w:style>
  <w:style w:type="paragraph" w:customStyle="1" w:styleId="s16qcsl240slmult0nowidct">
    <w:name w:val="s16qcsl240slmult0nowidct"/>
    <w:qFormat/>
    <w:rsid w:val="000B4D3C"/>
    <w:pPr>
      <w:widowControl w:val="0"/>
      <w:adjustRightInd w:val="0"/>
      <w:spacing w:after="200" w:line="276" w:lineRule="auto"/>
      <w:textAlignment w:val="baseline"/>
    </w:pPr>
    <w:rPr>
      <w:sz w:val="21"/>
      <w:szCs w:val="22"/>
      <w:lang w:eastAsia="en-US" w:bidi="en-US"/>
    </w:rPr>
  </w:style>
  <w:style w:type="paragraph" w:customStyle="1" w:styleId="afffffffffffffffffffffffffff0">
    <w:name w:val="二级目录"/>
    <w:basedOn w:val="2"/>
    <w:qFormat/>
    <w:rsid w:val="000B4D3C"/>
    <w:pPr>
      <w:keepLines w:val="0"/>
      <w:wordWrap w:val="0"/>
      <w:spacing w:before="120" w:after="120" w:line="360" w:lineRule="auto"/>
    </w:pPr>
    <w:rPr>
      <w:rFonts w:ascii="宋体" w:eastAsia="宋体" w:hAnsi="Calibri Light" w:cs="宋体"/>
      <w:bCs w:val="0"/>
      <w:i/>
      <w:iCs/>
      <w:color w:val="000000"/>
      <w:sz w:val="28"/>
      <w:szCs w:val="20"/>
    </w:rPr>
  </w:style>
  <w:style w:type="paragraph" w:customStyle="1" w:styleId="reader-word-layerreader-word-s1-14">
    <w:name w:val="reader-word-layer reader-word-s1-1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40">
    <w:name w:val="CM40"/>
    <w:basedOn w:val="Default"/>
    <w:next w:val="Default"/>
    <w:qFormat/>
    <w:rsid w:val="000B4D3C"/>
    <w:pPr>
      <w:spacing w:after="200" w:line="653" w:lineRule="atLeast"/>
    </w:pPr>
    <w:rPr>
      <w:rFonts w:eastAsia="宋体" w:hAnsi="Calibri" w:cs="宋体"/>
      <w:color w:val="auto"/>
      <w:lang w:eastAsia="en-US" w:bidi="en-US"/>
    </w:rPr>
  </w:style>
  <w:style w:type="paragraph" w:customStyle="1" w:styleId="CharCharCharChar1CharCharCharCharCharCharCharCharCharCharCharChar1">
    <w:name w:val="Char Char Char Char1 Char Char Char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afffffffffffffffffffffffffff1">
    <w:name w:val="七级标题"/>
    <w:qFormat/>
    <w:rsid w:val="000B4D3C"/>
    <w:pPr>
      <w:adjustRightInd w:val="0"/>
      <w:snapToGrid w:val="0"/>
      <w:spacing w:before="60" w:after="200" w:line="276" w:lineRule="auto"/>
      <w:jc w:val="center"/>
    </w:pPr>
    <w:rPr>
      <w:rFonts w:ascii="黑体" w:eastAsia="黑体"/>
      <w:snapToGrid w:val="0"/>
      <w:sz w:val="21"/>
      <w:szCs w:val="22"/>
      <w:lang w:eastAsia="en-US" w:bidi="en-US"/>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rsid w:val="000B4D3C"/>
    <w:pPr>
      <w:pBdr>
        <w:right w:val="single" w:sz="12" w:space="4" w:color="auto"/>
      </w:pBd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fff2">
    <w:name w:val="表－右对齐"/>
    <w:basedOn w:val="affffffffffc"/>
    <w:qFormat/>
    <w:rsid w:val="000B4D3C"/>
    <w:pPr>
      <w:tabs>
        <w:tab w:val="clear" w:pos="360"/>
      </w:tabs>
      <w:wordWrap w:val="0"/>
      <w:adjustRightInd w:val="0"/>
      <w:spacing w:before="60" w:after="60" w:line="360" w:lineRule="auto"/>
      <w:ind w:left="0" w:firstLineChars="200" w:firstLine="480"/>
      <w:jc w:val="right"/>
    </w:pPr>
    <w:rPr>
      <w:rFonts w:ascii="宋体" w:eastAsia="宋体" w:hAnsi="宋体"/>
      <w:color w:val="auto"/>
      <w:kern w:val="2"/>
      <w:sz w:val="21"/>
      <w:lang w:eastAsia="ja-JP"/>
    </w:rPr>
  </w:style>
  <w:style w:type="paragraph" w:customStyle="1" w:styleId="afffffffffffffffffffffffffff3">
    <w:name w:val="图表文字"/>
    <w:basedOn w:val="a"/>
    <w:qFormat/>
    <w:rsid w:val="000B4D3C"/>
    <w:pPr>
      <w:wordWrap w:val="0"/>
      <w:spacing w:line="300" w:lineRule="exact"/>
      <w:jc w:val="center"/>
    </w:pPr>
    <w:rPr>
      <w:rFonts w:ascii="仿宋_GB2312" w:eastAsia="仿宋_GB2312" w:hAnsi="宋体" w:cs="Times New Roman"/>
      <w:bCs/>
      <w:color w:val="000000"/>
      <w:sz w:val="24"/>
      <w:szCs w:val="20"/>
    </w:rPr>
  </w:style>
  <w:style w:type="paragraph" w:customStyle="1" w:styleId="Char1CharCharCharCharCharChar">
    <w:name w:val="Char1 Char Char Char Char Char Char"/>
    <w:basedOn w:val="a"/>
    <w:qFormat/>
    <w:rsid w:val="000B4D3C"/>
    <w:pPr>
      <w:wordWrap w:val="0"/>
      <w:spacing w:after="160" w:line="240" w:lineRule="exact"/>
    </w:pPr>
    <w:rPr>
      <w:rFonts w:ascii="Verdana" w:eastAsia="仿宋_GB2312" w:hAnsi="Verdana" w:cs="Verdana"/>
      <w:color w:val="000000"/>
      <w:sz w:val="24"/>
      <w:szCs w:val="20"/>
    </w:rPr>
  </w:style>
  <w:style w:type="paragraph" w:customStyle="1" w:styleId="PSPSPSPS">
    <w:name w:val="PSPSPSPS"/>
    <w:basedOn w:val="a"/>
    <w:qFormat/>
    <w:rsid w:val="000B4D3C"/>
    <w:pPr>
      <w:wordWrap w:val="0"/>
      <w:adjustRightInd w:val="0"/>
      <w:spacing w:line="600" w:lineRule="atLeast"/>
      <w:textAlignment w:val="baseline"/>
    </w:pPr>
    <w:rPr>
      <w:rFonts w:ascii="宋体" w:eastAsia="宋体" w:hAnsi="宋体" w:cs="Times New Roman"/>
      <w:color w:val="000000"/>
      <w:sz w:val="28"/>
      <w:szCs w:val="20"/>
    </w:rPr>
  </w:style>
  <w:style w:type="paragraph" w:customStyle="1" w:styleId="afffffffffffffffffffffffffff4">
    <w:name w:val="五级标题王"/>
    <w:basedOn w:val="3"/>
    <w:qFormat/>
    <w:rsid w:val="000B4D3C"/>
    <w:pPr>
      <w:keepLines w:val="0"/>
      <w:wordWrap w:val="0"/>
      <w:spacing w:before="240" w:after="60" w:line="360" w:lineRule="auto"/>
      <w:ind w:firstLine="480"/>
      <w:outlineLvl w:val="4"/>
    </w:pPr>
    <w:rPr>
      <w:rFonts w:eastAsia="宋体" w:hAnsi="Calibri Light" w:cs="Times New Roman"/>
      <w:color w:val="000000"/>
      <w:sz w:val="26"/>
      <w:szCs w:val="28"/>
    </w:rPr>
  </w:style>
  <w:style w:type="paragraph" w:customStyle="1" w:styleId="font12">
    <w:name w:val="font12"/>
    <w:basedOn w:val="a"/>
    <w:qFormat/>
    <w:rsid w:val="000B4D3C"/>
    <w:pPr>
      <w:wordWrap w:val="0"/>
      <w:spacing w:before="100" w:beforeAutospacing="1" w:after="100" w:afterAutospacing="1" w:line="440" w:lineRule="exact"/>
    </w:pPr>
    <w:rPr>
      <w:rFonts w:ascii="Arial" w:eastAsia="Arial Unicode MS" w:hAnsi="Arial" w:cs="Arial"/>
      <w:b/>
      <w:bCs/>
      <w:color w:val="000000"/>
      <w:sz w:val="20"/>
      <w:szCs w:val="20"/>
    </w:rPr>
  </w:style>
  <w:style w:type="paragraph" w:customStyle="1" w:styleId="afffffffffffffffffffffffffff5">
    <w:name w:val="附录五级条标题"/>
    <w:basedOn w:val="afffffffffffffffffffffd"/>
    <w:next w:val="a"/>
    <w:qFormat/>
    <w:rsid w:val="000B4D3C"/>
    <w:pPr>
      <w:tabs>
        <w:tab w:val="clear" w:pos="960"/>
        <w:tab w:val="clear" w:pos="3000"/>
        <w:tab w:val="left" w:pos="435"/>
        <w:tab w:val="left" w:pos="3420"/>
      </w:tabs>
      <w:ind w:left="435" w:hanging="165"/>
      <w:outlineLvl w:val="6"/>
    </w:pPr>
  </w:style>
  <w:style w:type="paragraph" w:customStyle="1" w:styleId="CharCharChar2CharCharCharChar1">
    <w:name w:val="Char Char Char2 Char Char Char Char1"/>
    <w:basedOn w:val="a"/>
    <w:qFormat/>
    <w:rsid w:val="000B4D3C"/>
    <w:pPr>
      <w:wordWrap w:val="0"/>
      <w:spacing w:line="360" w:lineRule="auto"/>
      <w:ind w:firstLineChars="200" w:firstLine="200"/>
    </w:pPr>
    <w:rPr>
      <w:rFonts w:ascii="宋体" w:eastAsia="宋体" w:hAnsi="宋体" w:cs="宋体"/>
      <w:bCs/>
      <w:color w:val="000000"/>
      <w:sz w:val="24"/>
      <w:szCs w:val="20"/>
    </w:rPr>
  </w:style>
  <w:style w:type="paragraph" w:customStyle="1" w:styleId="3ffe">
    <w:name w:val="目3"/>
    <w:qFormat/>
    <w:rsid w:val="000B4D3C"/>
    <w:pPr>
      <w:spacing w:after="200" w:line="360" w:lineRule="auto"/>
      <w:outlineLvl w:val="2"/>
    </w:pPr>
    <w:rPr>
      <w:b/>
      <w:bCs/>
      <w:snapToGrid w:val="0"/>
      <w:kern w:val="18"/>
      <w:sz w:val="28"/>
      <w:szCs w:val="28"/>
      <w:lang w:eastAsia="en-US" w:bidi="en-US"/>
    </w:rPr>
  </w:style>
  <w:style w:type="paragraph" w:customStyle="1" w:styleId="1231">
    <w:name w:val="样式 正文 + (中文) 黑体 段前: 12 磅 段后: 3 磅"/>
    <w:basedOn w:val="a"/>
    <w:qFormat/>
    <w:rsid w:val="000B4D3C"/>
    <w:pPr>
      <w:wordWrap w:val="0"/>
      <w:spacing w:before="240" w:after="60"/>
      <w:outlineLvl w:val="2"/>
    </w:pPr>
    <w:rPr>
      <w:rFonts w:ascii="宋体" w:eastAsia="黑体" w:hAnsi="宋体" w:cs="宋体"/>
      <w:color w:val="000000"/>
      <w:sz w:val="24"/>
      <w:szCs w:val="20"/>
    </w:rPr>
  </w:style>
  <w:style w:type="paragraph" w:customStyle="1" w:styleId="323">
    <w:name w:val="样式 标题 3 + 首行缩进:  2 字符"/>
    <w:basedOn w:val="3"/>
    <w:qFormat/>
    <w:rsid w:val="000B4D3C"/>
    <w:pPr>
      <w:keepLines w:val="0"/>
      <w:wordWrap w:val="0"/>
      <w:snapToGrid w:val="0"/>
      <w:spacing w:before="240" w:after="60" w:line="360" w:lineRule="auto"/>
      <w:ind w:firstLineChars="200" w:firstLine="200"/>
    </w:pPr>
    <w:rPr>
      <w:rFonts w:eastAsia="宋体" w:hAnsi="Calibri Light" w:cs="宋体"/>
      <w:b w:val="0"/>
      <w:color w:val="000000"/>
      <w:sz w:val="26"/>
      <w:szCs w:val="24"/>
    </w:rPr>
  </w:style>
  <w:style w:type="paragraph" w:customStyle="1" w:styleId="243">
    <w:name w:val="样式 宋体 小四 左 行距: 固定值 24 磅"/>
    <w:basedOn w:val="a"/>
    <w:qFormat/>
    <w:rsid w:val="000B4D3C"/>
    <w:pPr>
      <w:wordWrap w:val="0"/>
      <w:spacing w:line="480" w:lineRule="exact"/>
      <w:ind w:firstLineChars="200" w:firstLine="200"/>
    </w:pPr>
    <w:rPr>
      <w:rFonts w:ascii="宋体" w:eastAsia="宋体" w:hAnsi="宋体" w:cs="宋体"/>
      <w:color w:val="000000"/>
      <w:sz w:val="24"/>
      <w:szCs w:val="20"/>
    </w:rPr>
  </w:style>
  <w:style w:type="paragraph" w:customStyle="1" w:styleId="xl754">
    <w:name w:val="xl754"/>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030">
    <w:name w:val="标题样式03"/>
    <w:basedOn w:val="a"/>
    <w:qFormat/>
    <w:rsid w:val="000B4D3C"/>
    <w:pPr>
      <w:wordWrap w:val="0"/>
      <w:autoSpaceDE w:val="0"/>
      <w:autoSpaceDN w:val="0"/>
      <w:adjustRightInd w:val="0"/>
      <w:spacing w:line="360" w:lineRule="auto"/>
      <w:outlineLvl w:val="2"/>
    </w:pPr>
    <w:rPr>
      <w:rFonts w:ascii="黑体" w:eastAsia="黑体" w:hAnsi="宋体" w:cs="宋体"/>
      <w:b/>
      <w:color w:val="000000"/>
      <w:sz w:val="24"/>
      <w:szCs w:val="28"/>
      <w:lang w:val="zh-CN"/>
    </w:rPr>
  </w:style>
  <w:style w:type="paragraph" w:customStyle="1" w:styleId="Char1CharCharCharCharCharChar2CharCharCharCharCharChar">
    <w:name w:val="Char1 Char Char Char Char Char Char2 Char Char Char Char Char Char"/>
    <w:basedOn w:val="a"/>
    <w:qFormat/>
    <w:rsid w:val="000B4D3C"/>
    <w:pPr>
      <w:wordWrap w:val="0"/>
    </w:pPr>
    <w:rPr>
      <w:rFonts w:ascii="宋体" w:eastAsia="宋体" w:hAnsi="宋体" w:cs="Times New Roman"/>
      <w:color w:val="000000"/>
      <w:sz w:val="24"/>
      <w:szCs w:val="20"/>
    </w:rPr>
  </w:style>
  <w:style w:type="paragraph" w:customStyle="1" w:styleId="15d">
    <w:name w:val="样式 宋体 四号 行距: 1.5 倍行距"/>
    <w:basedOn w:val="a"/>
    <w:qFormat/>
    <w:rsid w:val="000B4D3C"/>
    <w:pPr>
      <w:wordWrap w:val="0"/>
      <w:snapToGrid w:val="0"/>
      <w:spacing w:line="360" w:lineRule="auto"/>
      <w:ind w:right="-170" w:firstLineChars="200" w:firstLine="480"/>
    </w:pPr>
    <w:rPr>
      <w:rFonts w:ascii="宋体" w:eastAsia="宋体" w:hAnsi="宋体" w:cs="Times New Roman"/>
      <w:color w:val="000000"/>
      <w:sz w:val="24"/>
      <w:szCs w:val="20"/>
    </w:rPr>
  </w:style>
  <w:style w:type="paragraph" w:customStyle="1" w:styleId="0858">
    <w:name w:val="样式 首行缩进:  0.85 厘米8"/>
    <w:basedOn w:val="a"/>
    <w:qFormat/>
    <w:rsid w:val="000B4D3C"/>
    <w:pPr>
      <w:wordWrap w:val="0"/>
      <w:adjustRightInd w:val="0"/>
      <w:snapToGrid w:val="0"/>
      <w:spacing w:line="288" w:lineRule="auto"/>
      <w:ind w:firstLineChars="200" w:firstLine="482"/>
    </w:pPr>
    <w:rPr>
      <w:rFonts w:ascii="宋体" w:eastAsia="仿宋_GB2312" w:hAnsi="宋体" w:cs="宋体"/>
      <w:color w:val="000000"/>
      <w:sz w:val="24"/>
      <w:szCs w:val="26"/>
    </w:rPr>
  </w:style>
  <w:style w:type="paragraph" w:customStyle="1" w:styleId="Char2CharCharChar1">
    <w:name w:val="Char2 Char Char Char1"/>
    <w:basedOn w:val="a"/>
    <w:qFormat/>
    <w:rsid w:val="000B4D3C"/>
    <w:pPr>
      <w:wordWrap w:val="0"/>
    </w:pPr>
    <w:rPr>
      <w:rFonts w:ascii="宋体" w:eastAsia="宋体" w:hAnsi="宋体" w:cs="Times New Roman"/>
      <w:color w:val="000000"/>
      <w:sz w:val="24"/>
      <w:szCs w:val="20"/>
    </w:rPr>
  </w:style>
  <w:style w:type="paragraph" w:customStyle="1" w:styleId="4fd">
    <w:name w:val="标题　4"/>
    <w:basedOn w:val="4"/>
    <w:qFormat/>
    <w:rsid w:val="000B4D3C"/>
    <w:pPr>
      <w:keepLines w:val="0"/>
      <w:wordWrap w:val="0"/>
      <w:spacing w:before="0" w:after="0" w:line="360" w:lineRule="auto"/>
    </w:pPr>
    <w:rPr>
      <w:rFonts w:ascii="Times New Roman" w:eastAsia="宋体" w:hAnsi="Times New Roman" w:cs="Times New Roman"/>
      <w:color w:val="000000"/>
      <w:szCs w:val="20"/>
    </w:rPr>
  </w:style>
  <w:style w:type="paragraph" w:customStyle="1" w:styleId="CM96">
    <w:name w:val="CM96"/>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test-">
    <w:name w:val="test-"/>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65">
    <w:name w:val="xl65"/>
    <w:basedOn w:val="a"/>
    <w:qFormat/>
    <w:rsid w:val="000B4D3C"/>
    <w:pPr>
      <w:pBdr>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right"/>
    </w:pPr>
    <w:rPr>
      <w:rFonts w:ascii="宋体" w:eastAsia="宋体" w:hAnsi="宋体" w:cs="Times New Roman"/>
      <w:color w:val="000000"/>
      <w:sz w:val="20"/>
      <w:szCs w:val="20"/>
    </w:rPr>
  </w:style>
  <w:style w:type="paragraph" w:customStyle="1" w:styleId="1CharCharChar1">
    <w:name w:val="正文水资源论证1 Char Char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1ffffff0">
    <w:name w:val="我的标题1"/>
    <w:basedOn w:val="a"/>
    <w:qFormat/>
    <w:rsid w:val="000B4D3C"/>
    <w:pPr>
      <w:wordWrap w:val="0"/>
      <w:spacing w:line="460" w:lineRule="exact"/>
      <w:ind w:firstLineChars="192" w:firstLine="192"/>
      <w:outlineLvl w:val="0"/>
    </w:pPr>
    <w:rPr>
      <w:rFonts w:ascii="黑体" w:eastAsia="黑体" w:hAnsi="宋体" w:cs="Times New Roman"/>
      <w:color w:val="000000"/>
      <w:sz w:val="32"/>
      <w:szCs w:val="20"/>
    </w:rPr>
  </w:style>
  <w:style w:type="paragraph" w:customStyle="1" w:styleId="1111111">
    <w:name w:val="正文1111111"/>
    <w:basedOn w:val="a"/>
    <w:qFormat/>
    <w:rsid w:val="000B4D3C"/>
    <w:pPr>
      <w:wordWrap w:val="0"/>
      <w:spacing w:line="440" w:lineRule="exact"/>
      <w:ind w:firstLineChars="200" w:firstLine="200"/>
    </w:pPr>
    <w:rPr>
      <w:rFonts w:ascii="宋体" w:eastAsia="宋体" w:hAnsi="宋体" w:cs="宋体"/>
      <w:color w:val="000000"/>
      <w:sz w:val="24"/>
      <w:szCs w:val="20"/>
    </w:rPr>
  </w:style>
  <w:style w:type="paragraph" w:customStyle="1" w:styleId="CharCharfffff5">
    <w:name w:val="托电三级标题 Char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xl59">
    <w:name w:val="xl59"/>
    <w:basedOn w:val="a"/>
    <w:qFormat/>
    <w:rsid w:val="000B4D3C"/>
    <w:pPr>
      <w:pBdr>
        <w:top w:val="single" w:sz="4" w:space="0" w:color="auto"/>
        <w:left w:val="single" w:sz="4" w:space="0" w:color="auto"/>
        <w:right w:val="single" w:sz="4" w:space="0" w:color="auto"/>
      </w:pBdr>
      <w:shd w:val="clear" w:color="auto" w:fill="FFFFFF"/>
      <w:wordWrap w:val="0"/>
      <w:spacing w:before="100" w:beforeAutospacing="1" w:after="100" w:afterAutospacing="1" w:line="440" w:lineRule="exact"/>
      <w:jc w:val="center"/>
    </w:pPr>
    <w:rPr>
      <w:rFonts w:ascii="宋体" w:eastAsia="宋体" w:hAnsi="宋体" w:cs="Times New Roman"/>
      <w:color w:val="000000"/>
      <w:sz w:val="20"/>
      <w:szCs w:val="20"/>
    </w:rPr>
  </w:style>
  <w:style w:type="paragraph" w:customStyle="1" w:styleId="1121">
    <w:name w:val="样式 目录 1 + 行距: 最小值 12 磅1"/>
    <w:basedOn w:val="10"/>
    <w:qFormat/>
    <w:rsid w:val="000B4D3C"/>
    <w:pPr>
      <w:tabs>
        <w:tab w:val="clear" w:pos="9060"/>
        <w:tab w:val="right" w:leader="dot" w:pos="8494"/>
        <w:tab w:val="right" w:leader="dot" w:pos="9100"/>
      </w:tabs>
      <w:wordWrap w:val="0"/>
      <w:snapToGrid w:val="0"/>
      <w:spacing w:beforeLines="40" w:before="0" w:afterLines="40" w:after="0" w:line="500" w:lineRule="atLeast"/>
      <w:jc w:val="both"/>
    </w:pPr>
    <w:rPr>
      <w:rFonts w:eastAsia="宋体" w:cs="Times New Roman"/>
      <w:bCs w:val="0"/>
      <w:caps w:val="0"/>
      <w:color w:val="000000"/>
      <w:sz w:val="28"/>
      <w:szCs w:val="20"/>
    </w:rPr>
  </w:style>
  <w:style w:type="paragraph" w:customStyle="1" w:styleId="CharCharfffff6">
    <w:name w:val="批注框文本 Char Char"/>
    <w:basedOn w:val="a"/>
    <w:qFormat/>
    <w:rsid w:val="000B4D3C"/>
    <w:pPr>
      <w:wordWrap w:val="0"/>
    </w:pPr>
    <w:rPr>
      <w:rFonts w:ascii="宋体" w:eastAsia="宋体" w:hAnsi="宋体" w:cs="Times New Roman"/>
      <w:color w:val="000000"/>
      <w:sz w:val="18"/>
      <w:szCs w:val="20"/>
    </w:rPr>
  </w:style>
  <w:style w:type="paragraph" w:customStyle="1" w:styleId="afffffffffffffffffffffffffff6">
    <w:name w:val="封面正文"/>
    <w:qFormat/>
    <w:rsid w:val="000B4D3C"/>
    <w:pPr>
      <w:spacing w:after="200" w:line="276" w:lineRule="auto"/>
      <w:jc w:val="both"/>
    </w:pPr>
    <w:rPr>
      <w:sz w:val="22"/>
      <w:szCs w:val="22"/>
      <w:lang w:eastAsia="en-US" w:bidi="en-US"/>
    </w:rPr>
  </w:style>
  <w:style w:type="paragraph" w:customStyle="1" w:styleId="1ffffff1">
    <w:name w:val="样式 样式 黑色 居中 + 四号1"/>
    <w:basedOn w:val="a"/>
    <w:qFormat/>
    <w:rsid w:val="000B4D3C"/>
    <w:pPr>
      <w:wordWrap w:val="0"/>
      <w:spacing w:before="240" w:after="60"/>
      <w:outlineLvl w:val="1"/>
    </w:pPr>
    <w:rPr>
      <w:rFonts w:ascii="宋体" w:eastAsia="黑体" w:hAnsi="宋体" w:cs="Times New Roman"/>
      <w:color w:val="000000"/>
      <w:sz w:val="28"/>
      <w:szCs w:val="20"/>
    </w:rPr>
  </w:style>
  <w:style w:type="paragraph" w:customStyle="1" w:styleId="CM35">
    <w:name w:val="CM35"/>
    <w:basedOn w:val="Default"/>
    <w:next w:val="Default"/>
    <w:qFormat/>
    <w:rsid w:val="000B4D3C"/>
    <w:pPr>
      <w:spacing w:after="200" w:line="500" w:lineRule="atLeast"/>
    </w:pPr>
    <w:rPr>
      <w:rFonts w:eastAsia="宋体" w:hAnsi="Calibri" w:cs="宋体"/>
      <w:color w:val="auto"/>
      <w:lang w:eastAsia="en-US" w:bidi="en-US"/>
    </w:rPr>
  </w:style>
  <w:style w:type="paragraph" w:customStyle="1" w:styleId="Char40">
    <w:name w:val="Char4"/>
    <w:basedOn w:val="ab"/>
    <w:qFormat/>
    <w:rsid w:val="000B4D3C"/>
    <w:pPr>
      <w:keepNext/>
      <w:wordWrap w:val="0"/>
      <w:spacing w:beforeLines="100"/>
    </w:pPr>
    <w:rPr>
      <w:rFonts w:ascii="Tahoma" w:eastAsia="宋体" w:hAnsi="Tahoma" w:cs="Times New Roman"/>
      <w:color w:val="000000"/>
      <w:kern w:val="2"/>
      <w:sz w:val="24"/>
      <w:szCs w:val="24"/>
    </w:rPr>
  </w:style>
  <w:style w:type="paragraph" w:customStyle="1" w:styleId="afffffffffffffffffffffffffff7">
    <w:name w:val="小五"/>
    <w:basedOn w:val="a"/>
    <w:qFormat/>
    <w:rsid w:val="000B4D3C"/>
    <w:pPr>
      <w:wordWrap w:val="0"/>
      <w:jc w:val="center"/>
    </w:pPr>
    <w:rPr>
      <w:rFonts w:ascii="宋体" w:eastAsia="宋体" w:hAnsi="宋体" w:cs="Times New Roman"/>
      <w:color w:val="000000"/>
      <w:sz w:val="18"/>
      <w:szCs w:val="20"/>
    </w:rPr>
  </w:style>
  <w:style w:type="paragraph" w:customStyle="1" w:styleId="1ffffff2">
    <w:name w:val="样1"/>
    <w:basedOn w:val="a"/>
    <w:qFormat/>
    <w:rsid w:val="000B4D3C"/>
    <w:pPr>
      <w:wordWrap w:val="0"/>
      <w:autoSpaceDE w:val="0"/>
      <w:autoSpaceDN w:val="0"/>
      <w:adjustRightInd w:val="0"/>
      <w:spacing w:line="360" w:lineRule="auto"/>
      <w:ind w:right="232" w:firstLine="601"/>
      <w:jc w:val="center"/>
      <w:textAlignment w:val="bottom"/>
    </w:pPr>
    <w:rPr>
      <w:rFonts w:ascii="宋体" w:eastAsia="宋体" w:hAnsi="宋体" w:cs="Times New Roman"/>
      <w:color w:val="000000"/>
      <w:sz w:val="28"/>
      <w:szCs w:val="20"/>
    </w:rPr>
  </w:style>
  <w:style w:type="paragraph" w:customStyle="1" w:styleId="CM61">
    <w:name w:val="CM61"/>
    <w:basedOn w:val="Default"/>
    <w:next w:val="Default"/>
    <w:qFormat/>
    <w:rsid w:val="000B4D3C"/>
    <w:pPr>
      <w:spacing w:after="200" w:line="468" w:lineRule="atLeast"/>
    </w:pPr>
    <w:rPr>
      <w:rFonts w:ascii="仿宋_GB2312" w:eastAsia="仿宋_GB2312" w:hAnsi="Calibri" w:cs="Times New Roman"/>
      <w:color w:val="auto"/>
      <w:lang w:eastAsia="en-US" w:bidi="en-US"/>
    </w:rPr>
  </w:style>
  <w:style w:type="paragraph" w:customStyle="1" w:styleId="15e">
    <w:name w:val="15"/>
    <w:basedOn w:val="a"/>
    <w:next w:val="a"/>
    <w:qFormat/>
    <w:rsid w:val="000B4D3C"/>
    <w:pPr>
      <w:wordWrap w:val="0"/>
      <w:spacing w:line="288" w:lineRule="auto"/>
      <w:ind w:firstLine="480"/>
    </w:pPr>
    <w:rPr>
      <w:rFonts w:ascii="宋体" w:eastAsia="宋体" w:hAnsi="宋体" w:cs="Times New Roman"/>
      <w:color w:val="000000"/>
      <w:sz w:val="24"/>
      <w:szCs w:val="20"/>
    </w:rPr>
  </w:style>
  <w:style w:type="paragraph" w:customStyle="1" w:styleId="5f8">
    <w:name w:val="正5号"/>
    <w:basedOn w:val="a"/>
    <w:qFormat/>
    <w:rsid w:val="000B4D3C"/>
    <w:pPr>
      <w:wordWrap w:val="0"/>
      <w:autoSpaceDE w:val="0"/>
      <w:autoSpaceDN w:val="0"/>
      <w:textAlignment w:val="bottom"/>
    </w:pPr>
    <w:rPr>
      <w:rFonts w:ascii="宋体" w:eastAsia="宋体" w:hAnsi="宋体" w:cs="Times New Roman"/>
      <w:bCs/>
      <w:color w:val="000000"/>
      <w:sz w:val="24"/>
      <w:szCs w:val="21"/>
    </w:rPr>
  </w:style>
  <w:style w:type="paragraph" w:customStyle="1" w:styleId="CM82">
    <w:name w:val="CM82"/>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MFSCharChar">
    <w:name w:val="MFS正文 Char Char"/>
    <w:basedOn w:val="aff5"/>
    <w:qFormat/>
    <w:rsid w:val="000B4D3C"/>
    <w:pPr>
      <w:wordWrap w:val="0"/>
      <w:adjustRightInd w:val="0"/>
      <w:snapToGrid w:val="0"/>
      <w:spacing w:before="93" w:line="360" w:lineRule="auto"/>
      <w:ind w:firstLineChars="200" w:firstLine="487"/>
    </w:pPr>
    <w:rPr>
      <w:rFonts w:eastAsia="楷体_GB2312" w:cs="Times New Roman"/>
      <w:color w:val="000000"/>
      <w:kern w:val="2"/>
      <w:sz w:val="24"/>
    </w:rPr>
  </w:style>
  <w:style w:type="paragraph" w:customStyle="1" w:styleId="CM79">
    <w:name w:val="CM79"/>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1CharCharCharCharCharChar1">
    <w:name w:val="Char1 Char Char Char Char Char Char1"/>
    <w:basedOn w:val="a"/>
    <w:qFormat/>
    <w:rsid w:val="000B4D3C"/>
    <w:pPr>
      <w:wordWrap w:val="0"/>
    </w:pPr>
    <w:rPr>
      <w:rFonts w:ascii="宋体" w:eastAsia="宋体" w:hAnsi="宋体" w:cs="Times New Roman"/>
      <w:color w:val="000000"/>
      <w:sz w:val="24"/>
      <w:szCs w:val="20"/>
    </w:rPr>
  </w:style>
  <w:style w:type="paragraph" w:customStyle="1" w:styleId="1ffffff3">
    <w:name w:val="列表1"/>
    <w:basedOn w:val="a"/>
    <w:qFormat/>
    <w:rsid w:val="000B4D3C"/>
    <w:pPr>
      <w:wordWrap w:val="0"/>
    </w:pPr>
    <w:rPr>
      <w:rFonts w:ascii="宋体" w:eastAsia="宋体" w:hAnsi="宋体" w:cs="Times New Roman"/>
      <w:color w:val="000000"/>
      <w:sz w:val="24"/>
      <w:szCs w:val="20"/>
    </w:rPr>
  </w:style>
  <w:style w:type="paragraph" w:customStyle="1" w:styleId="CM63">
    <w:name w:val="CM63"/>
    <w:basedOn w:val="a"/>
    <w:next w:val="a"/>
    <w:qFormat/>
    <w:rsid w:val="000B4D3C"/>
    <w:pPr>
      <w:wordWrap w:val="0"/>
      <w:autoSpaceDE w:val="0"/>
      <w:autoSpaceDN w:val="0"/>
      <w:adjustRightInd w:val="0"/>
      <w:spacing w:after="218"/>
    </w:pPr>
    <w:rPr>
      <w:rFonts w:ascii="宋体" w:eastAsia="宋体" w:hAnsi="宋体" w:cs="Times New Roman"/>
      <w:color w:val="000000"/>
      <w:sz w:val="20"/>
      <w:szCs w:val="20"/>
    </w:rPr>
  </w:style>
  <w:style w:type="paragraph" w:customStyle="1" w:styleId="2fffff3">
    <w:name w:val="標準インデント　2"/>
    <w:basedOn w:val="a4"/>
    <w:qFormat/>
    <w:rsid w:val="000B4D3C"/>
    <w:pPr>
      <w:wordWrap w:val="0"/>
      <w:overflowPunct w:val="0"/>
      <w:autoSpaceDE w:val="0"/>
      <w:autoSpaceDN w:val="0"/>
      <w:adjustRightInd w:val="0"/>
      <w:ind w:left="2900" w:hanging="2038"/>
      <w:textAlignment w:val="baseline"/>
    </w:pPr>
    <w:rPr>
      <w:rFonts w:ascii="Calibri" w:eastAsia="MS Mincho" w:hAnsi="Calibri" w:cs="Times New Roman"/>
      <w:color w:val="000000"/>
      <w:kern w:val="2"/>
      <w:lang w:eastAsia="ja-JP"/>
    </w:rPr>
  </w:style>
  <w:style w:type="paragraph" w:customStyle="1" w:styleId="afffffffffffffffffffffffffff8">
    <w:name w:val="表格后样式"/>
    <w:basedOn w:val="a"/>
    <w:qFormat/>
    <w:rsid w:val="000B4D3C"/>
    <w:pPr>
      <w:wordWrap w:val="0"/>
      <w:ind w:firstLineChars="200" w:firstLine="480"/>
    </w:pPr>
    <w:rPr>
      <w:rFonts w:ascii="宋体" w:eastAsia="宋体" w:hAnsi="宋体" w:cs="Courier New"/>
      <w:color w:val="000000"/>
      <w:sz w:val="24"/>
      <w:szCs w:val="20"/>
    </w:rPr>
  </w:style>
  <w:style w:type="paragraph" w:customStyle="1" w:styleId="CM106">
    <w:name w:val="CM106"/>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CM9">
    <w:name w:val="CM9"/>
    <w:basedOn w:val="Default"/>
    <w:next w:val="Default"/>
    <w:qFormat/>
    <w:rsid w:val="000B4D3C"/>
    <w:pPr>
      <w:spacing w:after="200" w:line="436" w:lineRule="atLeast"/>
    </w:pPr>
    <w:rPr>
      <w:rFonts w:eastAsia="宋体" w:hAnsi="Calibri" w:cs="Times New Roman"/>
      <w:color w:val="auto"/>
      <w:sz w:val="20"/>
      <w:lang w:eastAsia="en-US" w:bidi="en-US"/>
    </w:rPr>
  </w:style>
  <w:style w:type="paragraph" w:customStyle="1" w:styleId="xl745">
    <w:name w:val="xl745"/>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b/>
      <w:bCs/>
      <w:color w:val="000000"/>
      <w:sz w:val="24"/>
      <w:szCs w:val="20"/>
    </w:rPr>
  </w:style>
  <w:style w:type="paragraph" w:customStyle="1" w:styleId="xl96">
    <w:name w:val="xl96"/>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right"/>
    </w:pPr>
    <w:rPr>
      <w:rFonts w:ascii="Arial Unicode MS" w:eastAsia="Arial Unicode MS" w:hAnsi="Arial Unicode MS" w:cs="Arial Unicode MS"/>
      <w:color w:val="000000"/>
      <w:sz w:val="20"/>
      <w:szCs w:val="20"/>
    </w:rPr>
  </w:style>
  <w:style w:type="paragraph" w:customStyle="1" w:styleId="xl759">
    <w:name w:val="xl759"/>
    <w:basedOn w:val="a"/>
    <w:qFormat/>
    <w:rsid w:val="000B4D3C"/>
    <w:pPr>
      <w:pBdr>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1ffffff4">
    <w:name w:val="正文水资源论证1"/>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afffffffffffffffffffffffffff9">
    <w:name w:val="托电四级标题"/>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201">
    <w:name w:val="样式 黑体 20 居中"/>
    <w:basedOn w:val="a"/>
    <w:qFormat/>
    <w:rsid w:val="000B4D3C"/>
    <w:pPr>
      <w:wordWrap w:val="0"/>
      <w:spacing w:line="360" w:lineRule="auto"/>
      <w:jc w:val="center"/>
    </w:pPr>
    <w:rPr>
      <w:rFonts w:ascii="黑体" w:eastAsia="黑体" w:hAnsi="宋体" w:cs="Times New Roman"/>
      <w:bCs/>
      <w:color w:val="000000"/>
      <w:sz w:val="40"/>
      <w:szCs w:val="20"/>
    </w:rPr>
  </w:style>
  <w:style w:type="paragraph" w:customStyle="1" w:styleId="afffffffffffffffffffffffffffa">
    <w:name w:val="讲义"/>
    <w:basedOn w:val="a"/>
    <w:qFormat/>
    <w:rsid w:val="000B4D3C"/>
    <w:pPr>
      <w:wordWrap w:val="0"/>
      <w:spacing w:before="60" w:after="40" w:line="300" w:lineRule="atLeast"/>
      <w:ind w:firstLine="425"/>
    </w:pPr>
    <w:rPr>
      <w:rFonts w:ascii="Times" w:eastAsia="宋体" w:hAnsi="Times" w:cs="Times New Roman"/>
      <w:color w:val="000000"/>
      <w:sz w:val="28"/>
      <w:szCs w:val="20"/>
    </w:rPr>
  </w:style>
  <w:style w:type="paragraph" w:customStyle="1" w:styleId="afffffffffffffffffffffffffffb">
    <w:name w:val="码头表"/>
    <w:basedOn w:val="a"/>
    <w:qFormat/>
    <w:rsid w:val="000B4D3C"/>
    <w:pPr>
      <w:wordWrap w:val="0"/>
      <w:adjustRightInd w:val="0"/>
      <w:snapToGrid w:val="0"/>
      <w:spacing w:line="360" w:lineRule="auto"/>
      <w:jc w:val="center"/>
    </w:pPr>
    <w:rPr>
      <w:rFonts w:ascii="宋体" w:eastAsia="宋体" w:hAnsi="宋体" w:cs="Times New Roman"/>
      <w:b/>
      <w:color w:val="000000"/>
      <w:sz w:val="24"/>
      <w:szCs w:val="20"/>
    </w:rPr>
  </w:style>
  <w:style w:type="paragraph" w:customStyle="1" w:styleId="CharCharCharffe">
    <w:name w:val="托电四级标题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afffffffffffffffffffffffffffc">
    <w:name w:val="单位日期"/>
    <w:basedOn w:val="a"/>
    <w:qFormat/>
    <w:rsid w:val="000B4D3C"/>
    <w:pPr>
      <w:wordWrap w:val="0"/>
      <w:spacing w:beforeLines="50" w:afterLines="50" w:line="360" w:lineRule="auto"/>
      <w:jc w:val="center"/>
    </w:pPr>
    <w:rPr>
      <w:rFonts w:ascii="宋体" w:eastAsia="黑体" w:hAnsi="宋体" w:cs="Times New Roman"/>
      <w:color w:val="000000"/>
      <w:sz w:val="30"/>
      <w:szCs w:val="20"/>
    </w:rPr>
  </w:style>
  <w:style w:type="paragraph" w:customStyle="1" w:styleId="CM59">
    <w:name w:val="CM59"/>
    <w:basedOn w:val="Default"/>
    <w:next w:val="Default"/>
    <w:qFormat/>
    <w:rsid w:val="000B4D3C"/>
    <w:pPr>
      <w:spacing w:after="200" w:line="498" w:lineRule="atLeast"/>
    </w:pPr>
    <w:rPr>
      <w:rFonts w:ascii="仿宋_GB2312" w:eastAsia="仿宋_GB2312" w:hAnsi="Calibri" w:cs="Times New Roman"/>
      <w:color w:val="auto"/>
      <w:lang w:eastAsia="en-US" w:bidi="en-US"/>
    </w:rPr>
  </w:style>
  <w:style w:type="paragraph" w:customStyle="1" w:styleId="3221">
    <w:name w:val="样式 表格 32 + 首行缩进:  2 字符1"/>
    <w:basedOn w:val="324"/>
    <w:qFormat/>
    <w:rsid w:val="000B4D3C"/>
    <w:rPr>
      <w:rFonts w:eastAsia="宋体" w:cs="宋体"/>
      <w:sz w:val="21"/>
      <w:szCs w:val="21"/>
    </w:rPr>
  </w:style>
  <w:style w:type="paragraph" w:customStyle="1" w:styleId="324">
    <w:name w:val="表格 32"/>
    <w:basedOn w:val="a"/>
    <w:qFormat/>
    <w:rsid w:val="000B4D3C"/>
    <w:pPr>
      <w:wordWrap w:val="0"/>
      <w:autoSpaceDE w:val="0"/>
      <w:autoSpaceDN w:val="0"/>
      <w:adjustRightInd w:val="0"/>
      <w:jc w:val="center"/>
      <w:textAlignment w:val="baseline"/>
    </w:pPr>
    <w:rPr>
      <w:rFonts w:ascii="宋体" w:eastAsia="楷体_GB2312" w:hAnsi="宋体" w:cs="Times New Roman"/>
      <w:color w:val="000000"/>
      <w:sz w:val="24"/>
      <w:szCs w:val="20"/>
    </w:rPr>
  </w:style>
  <w:style w:type="paragraph" w:customStyle="1" w:styleId="331">
    <w:name w:val="表格 33"/>
    <w:basedOn w:val="a"/>
    <w:qFormat/>
    <w:rsid w:val="000B4D3C"/>
    <w:pPr>
      <w:wordWrap w:val="0"/>
      <w:autoSpaceDE w:val="0"/>
      <w:autoSpaceDN w:val="0"/>
      <w:adjustRightInd w:val="0"/>
      <w:jc w:val="center"/>
      <w:textAlignment w:val="baseline"/>
    </w:pPr>
    <w:rPr>
      <w:rFonts w:ascii="宋体" w:eastAsia="楷体" w:hAnsi="宋体" w:cs="Times New Roman"/>
      <w:color w:val="000000"/>
      <w:sz w:val="24"/>
      <w:szCs w:val="20"/>
    </w:rPr>
  </w:style>
  <w:style w:type="paragraph" w:customStyle="1" w:styleId="0752">
    <w:name w:val="样式 样式 首行缩进:  0.75 厘米 + 首行缩进:  2 字符"/>
    <w:basedOn w:val="075"/>
    <w:qFormat/>
    <w:rsid w:val="000B4D3C"/>
    <w:pPr>
      <w:wordWrap w:val="0"/>
      <w:ind w:left="851" w:firstLineChars="200" w:firstLine="200"/>
    </w:pPr>
    <w:rPr>
      <w:rFonts w:ascii="Arial" w:eastAsia="宋体" w:hAnsi="Arial" w:cs="Times New Roman"/>
      <w:color w:val="000000"/>
      <w:szCs w:val="20"/>
    </w:rPr>
  </w:style>
  <w:style w:type="paragraph" w:customStyle="1" w:styleId="6a">
    <w:name w:val="6表格"/>
    <w:basedOn w:val="a"/>
    <w:qFormat/>
    <w:rsid w:val="000B4D3C"/>
    <w:pPr>
      <w:wordWrap w:val="0"/>
      <w:adjustRightInd w:val="0"/>
      <w:snapToGrid w:val="0"/>
      <w:spacing w:before="60" w:line="240" w:lineRule="atLeast"/>
      <w:jc w:val="center"/>
    </w:pPr>
    <w:rPr>
      <w:rFonts w:ascii="宋体" w:eastAsia="宋体" w:hAnsi="宋体" w:cs="Times New Roman"/>
      <w:snapToGrid w:val="0"/>
      <w:color w:val="000000"/>
      <w:sz w:val="24"/>
      <w:szCs w:val="20"/>
    </w:rPr>
  </w:style>
  <w:style w:type="paragraph" w:customStyle="1" w:styleId="09915">
    <w:name w:val="样式 首行缩进:  0.99 厘米 行距: 1.5 倍行距"/>
    <w:basedOn w:val="a"/>
    <w:qFormat/>
    <w:rsid w:val="000B4D3C"/>
    <w:pPr>
      <w:wordWrap w:val="0"/>
      <w:snapToGrid w:val="0"/>
      <w:spacing w:line="360" w:lineRule="auto"/>
      <w:ind w:firstLineChars="200" w:firstLine="560"/>
    </w:pPr>
    <w:rPr>
      <w:rFonts w:ascii="仿宋_GB2312" w:eastAsia="仿宋_GB2312" w:hAnsi="宋体" w:cs="Tahoma"/>
      <w:color w:val="000000"/>
      <w:sz w:val="28"/>
      <w:szCs w:val="21"/>
    </w:rPr>
  </w:style>
  <w:style w:type="paragraph" w:customStyle="1" w:styleId="CM87">
    <w:name w:val="CM87"/>
    <w:basedOn w:val="Default"/>
    <w:next w:val="Default"/>
    <w:qFormat/>
    <w:rsid w:val="000B4D3C"/>
    <w:pPr>
      <w:spacing w:after="263" w:line="276" w:lineRule="auto"/>
    </w:pPr>
    <w:rPr>
      <w:rFonts w:eastAsia="宋体" w:hAnsi="Calibri" w:cs="Times New Roman"/>
      <w:color w:val="auto"/>
      <w:sz w:val="20"/>
      <w:lang w:eastAsia="en-US" w:bidi="en-US"/>
    </w:rPr>
  </w:style>
  <w:style w:type="paragraph" w:customStyle="1" w:styleId="afffffffffffffffffffffffffffd">
    <w:name w:val="备注"/>
    <w:basedOn w:val="a"/>
    <w:qFormat/>
    <w:rsid w:val="000B4D3C"/>
    <w:pPr>
      <w:wordWrap w:val="0"/>
      <w:spacing w:line="360" w:lineRule="auto"/>
      <w:ind w:firstLineChars="200" w:firstLine="420"/>
    </w:pPr>
    <w:rPr>
      <w:rFonts w:ascii="宋体" w:eastAsia="仿宋_GB2312" w:hAnsi="宋体" w:cs="宋体"/>
      <w:color w:val="000000"/>
      <w:sz w:val="24"/>
      <w:szCs w:val="20"/>
    </w:rPr>
  </w:style>
  <w:style w:type="paragraph" w:customStyle="1" w:styleId="Charffffffff4">
    <w:name w:val="表内容 Char"/>
    <w:basedOn w:val="a"/>
    <w:qFormat/>
    <w:rsid w:val="000B4D3C"/>
    <w:pPr>
      <w:wordWrap w:val="0"/>
      <w:adjustRightInd w:val="0"/>
      <w:spacing w:line="360" w:lineRule="atLeast"/>
      <w:jc w:val="center"/>
      <w:textAlignment w:val="baseline"/>
    </w:pPr>
    <w:rPr>
      <w:rFonts w:ascii="宋体" w:eastAsia="宋体" w:hAnsi="宋体" w:cs="Times New Roman"/>
      <w:color w:val="000000"/>
      <w:sz w:val="24"/>
      <w:szCs w:val="21"/>
    </w:rPr>
  </w:style>
  <w:style w:type="paragraph" w:customStyle="1" w:styleId="hp2">
    <w:name w:val="hp2"/>
    <w:basedOn w:val="2"/>
    <w:qFormat/>
    <w:rsid w:val="000B4D3C"/>
    <w:pPr>
      <w:keepLines w:val="0"/>
      <w:wordWrap w:val="0"/>
      <w:spacing w:before="0" w:after="0" w:line="360" w:lineRule="auto"/>
    </w:pPr>
    <w:rPr>
      <w:rFonts w:ascii="黑体" w:eastAsia="宋体" w:hAnsi="Times New Roman" w:cs="Times New Roman"/>
      <w:b w:val="0"/>
      <w:bCs w:val="0"/>
      <w:i/>
      <w:iCs/>
      <w:color w:val="000000"/>
      <w:sz w:val="24"/>
      <w:szCs w:val="24"/>
    </w:rPr>
  </w:style>
  <w:style w:type="paragraph" w:customStyle="1" w:styleId="f12">
    <w:name w:val="f12"/>
    <w:basedOn w:val="a"/>
    <w:qFormat/>
    <w:rsid w:val="000B4D3C"/>
    <w:pPr>
      <w:wordWrap w:val="0"/>
      <w:spacing w:before="100" w:beforeAutospacing="1" w:after="100" w:afterAutospacing="1" w:line="300" w:lineRule="atLeast"/>
    </w:pPr>
    <w:rPr>
      <w:rFonts w:ascii="宋体" w:eastAsia="宋体" w:hAnsi="宋体" w:cs="宋体"/>
      <w:color w:val="000000"/>
      <w:sz w:val="18"/>
      <w:szCs w:val="18"/>
    </w:rPr>
  </w:style>
  <w:style w:type="paragraph" w:customStyle="1" w:styleId="afffffffffffffffffffffffffffe">
    <w:name w:val="表样式"/>
    <w:basedOn w:val="a"/>
    <w:qFormat/>
    <w:rsid w:val="000B4D3C"/>
    <w:pPr>
      <w:wordWrap w:val="0"/>
      <w:jc w:val="center"/>
    </w:pPr>
    <w:rPr>
      <w:rFonts w:ascii="仿宋_GB2312" w:eastAsia="黑体" w:hAnsi="宋体" w:cs="Times New Roman"/>
      <w:color w:val="000000"/>
      <w:sz w:val="24"/>
      <w:szCs w:val="20"/>
    </w:rPr>
  </w:style>
  <w:style w:type="paragraph" w:customStyle="1" w:styleId="affffffffffffffffffffffffffff">
    <w:name w:val="表标题"/>
    <w:basedOn w:val="a"/>
    <w:qFormat/>
    <w:rsid w:val="000B4D3C"/>
    <w:pPr>
      <w:keepNext/>
      <w:wordWrap w:val="0"/>
      <w:autoSpaceDE w:val="0"/>
      <w:autoSpaceDN w:val="0"/>
      <w:adjustRightInd w:val="0"/>
      <w:spacing w:before="180" w:after="120" w:line="408" w:lineRule="atLeast"/>
      <w:jc w:val="center"/>
      <w:textAlignment w:val="baseline"/>
    </w:pPr>
    <w:rPr>
      <w:rFonts w:ascii="宋体" w:eastAsia="宋体" w:hAnsi="宋体" w:cs="Times New Roman"/>
      <w:b/>
      <w:color w:val="000000"/>
      <w:spacing w:val="2"/>
      <w:sz w:val="28"/>
      <w:szCs w:val="20"/>
    </w:rPr>
  </w:style>
  <w:style w:type="paragraph" w:customStyle="1" w:styleId="1CharChar1">
    <w:name w:val="正文水资源论证1 Char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affffffffffffffffffffffffffff0">
    <w:name w:val="表前文字"/>
    <w:basedOn w:val="a"/>
    <w:qFormat/>
    <w:rsid w:val="000B4D3C"/>
    <w:pPr>
      <w:wordWrap w:val="0"/>
      <w:spacing w:line="336" w:lineRule="auto"/>
      <w:jc w:val="center"/>
    </w:pPr>
    <w:rPr>
      <w:rFonts w:ascii="宋体" w:eastAsia="宋体" w:hAnsi="宋体" w:cs="Times New Roman"/>
      <w:color w:val="000000"/>
      <w:sz w:val="24"/>
      <w:szCs w:val="20"/>
    </w:rPr>
  </w:style>
  <w:style w:type="paragraph" w:customStyle="1" w:styleId="affffffffffffffffffffffffffff1">
    <w:name w:val="表格，五宋"/>
    <w:qFormat/>
    <w:rsid w:val="000B4D3C"/>
    <w:pPr>
      <w:keepNext/>
      <w:widowControl w:val="0"/>
      <w:adjustRightInd w:val="0"/>
      <w:spacing w:after="200" w:line="360" w:lineRule="exact"/>
      <w:jc w:val="both"/>
    </w:pPr>
    <w:rPr>
      <w:sz w:val="21"/>
      <w:szCs w:val="22"/>
      <w:lang w:eastAsia="en-US" w:bidi="en-US"/>
    </w:rPr>
  </w:style>
  <w:style w:type="paragraph" w:customStyle="1" w:styleId="affffffffffffffffffffffffffff2">
    <w:name w:val="封面日期"/>
    <w:basedOn w:val="a"/>
    <w:qFormat/>
    <w:rsid w:val="000B4D3C"/>
    <w:pPr>
      <w:wordWrap w:val="0"/>
      <w:spacing w:line="400" w:lineRule="exact"/>
      <w:jc w:val="center"/>
    </w:pPr>
    <w:rPr>
      <w:rFonts w:ascii="宋体" w:eastAsia="仿宋_GB2312" w:hAnsi="宋体" w:cs="Times New Roman"/>
      <w:color w:val="000000"/>
      <w:sz w:val="24"/>
      <w:szCs w:val="20"/>
    </w:rPr>
  </w:style>
  <w:style w:type="paragraph" w:customStyle="1" w:styleId="affffffffffffffffffffffffffff3">
    <w:name w:val="五号字表格"/>
    <w:basedOn w:val="1c"/>
    <w:qFormat/>
    <w:rsid w:val="000B4D3C"/>
    <w:pPr>
      <w:wordWrap w:val="0"/>
      <w:snapToGrid w:val="0"/>
      <w:spacing w:line="240" w:lineRule="auto"/>
      <w:jc w:val="left"/>
    </w:pPr>
    <w:rPr>
      <w:rFonts w:eastAsia="宋体" w:hAnsi="宋体" w:cs="Times New Roman"/>
      <w:color w:val="000000"/>
      <w:kern w:val="2"/>
      <w:szCs w:val="20"/>
    </w:rPr>
  </w:style>
  <w:style w:type="paragraph" w:customStyle="1" w:styleId="22CharCharCharCharChar2CharCharCharCharC2">
    <w:name w:val="样式 标题 2标题 2 Char Char Char Char Char标题 2 Char Char Char Char C...2"/>
    <w:basedOn w:val="2"/>
    <w:qFormat/>
    <w:rsid w:val="000B4D3C"/>
    <w:pPr>
      <w:keepLines w:val="0"/>
      <w:wordWrap w:val="0"/>
      <w:spacing w:before="120" w:after="120" w:line="360" w:lineRule="auto"/>
    </w:pPr>
    <w:rPr>
      <w:rFonts w:ascii="宋体" w:eastAsia="宋体" w:hAnsi="宋体" w:cs="宋体"/>
      <w:i/>
      <w:iCs/>
      <w:color w:val="000000"/>
      <w:sz w:val="30"/>
      <w:szCs w:val="20"/>
    </w:rPr>
  </w:style>
  <w:style w:type="paragraph" w:customStyle="1" w:styleId="affffffffffffffffffffffffffff4">
    <w:name w:val="五级标题"/>
    <w:basedOn w:val="a"/>
    <w:qFormat/>
    <w:rsid w:val="000B4D3C"/>
    <w:pPr>
      <w:wordWrap w:val="0"/>
      <w:spacing w:line="520" w:lineRule="exact"/>
    </w:pPr>
    <w:rPr>
      <w:rFonts w:ascii="宋体" w:eastAsia="宋体" w:hAnsi="宋体" w:cs="Times New Roman"/>
      <w:color w:val="000000"/>
      <w:sz w:val="28"/>
      <w:szCs w:val="20"/>
    </w:rPr>
  </w:style>
  <w:style w:type="paragraph" w:customStyle="1" w:styleId="reader-word-layerreader-word-s1-6">
    <w:name w:val="reader-word-layer reader-word-s1-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95">
    <w:name w:val="样式9"/>
    <w:basedOn w:val="afa"/>
    <w:qFormat/>
    <w:rsid w:val="000B4D3C"/>
    <w:pPr>
      <w:pBdr>
        <w:bottom w:val="thinThickSmallGap" w:sz="24" w:space="1" w:color="auto"/>
      </w:pBdr>
      <w:wordWrap w:val="0"/>
      <w:ind w:right="41"/>
      <w:jc w:val="both"/>
    </w:pPr>
    <w:rPr>
      <w:rFonts w:ascii="宋体" w:eastAsia="宋体" w:hAnsi="宋体" w:cs="Times New Roman"/>
      <w:b/>
      <w:bCs/>
      <w:i/>
      <w:color w:val="000000"/>
      <w:kern w:val="2"/>
      <w:szCs w:val="21"/>
    </w:rPr>
  </w:style>
  <w:style w:type="paragraph" w:customStyle="1" w:styleId="xl21">
    <w:name w:val="xl21"/>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jc w:val="center"/>
    </w:pPr>
    <w:rPr>
      <w:rFonts w:ascii="宋体" w:eastAsia="宋体" w:hAnsi="宋体" w:cs="Times New Roman"/>
      <w:color w:val="000000"/>
      <w:sz w:val="20"/>
      <w:szCs w:val="20"/>
    </w:rPr>
  </w:style>
  <w:style w:type="paragraph" w:customStyle="1" w:styleId="CM50">
    <w:name w:val="CM5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M71">
    <w:name w:val="CM71"/>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ffff5">
    <w:name w:val="框图"/>
    <w:basedOn w:val="a"/>
    <w:qFormat/>
    <w:rsid w:val="000B4D3C"/>
    <w:pPr>
      <w:wordWrap w:val="0"/>
      <w:adjustRightInd w:val="0"/>
      <w:snapToGrid w:val="0"/>
      <w:ind w:leftChars="-38" w:left="2" w:rightChars="-38" w:right="-106" w:hangingChars="54" w:hanging="108"/>
      <w:jc w:val="center"/>
    </w:pPr>
    <w:rPr>
      <w:rFonts w:ascii="仿宋_GB2312" w:eastAsia="仿宋_GB2312" w:hAnsi="宋体" w:cs="Times New Roman"/>
      <w:color w:val="000000"/>
      <w:sz w:val="20"/>
      <w:szCs w:val="20"/>
    </w:rPr>
  </w:style>
  <w:style w:type="paragraph" w:customStyle="1" w:styleId="affffffffffffffffffffffffffff6">
    <w:name w:val="列表标题"/>
    <w:basedOn w:val="a"/>
    <w:next w:val="a"/>
    <w:qFormat/>
    <w:rsid w:val="000B4D3C"/>
    <w:pPr>
      <w:wordWrap w:val="0"/>
      <w:jc w:val="center"/>
    </w:pPr>
    <w:rPr>
      <w:rFonts w:ascii="宋体" w:eastAsia="宋体" w:hAnsi="宋体" w:cs="Times New Roman"/>
      <w:color w:val="000000"/>
      <w:sz w:val="24"/>
      <w:szCs w:val="20"/>
    </w:rPr>
  </w:style>
  <w:style w:type="paragraph" w:customStyle="1" w:styleId="affffffffffffffffffffffffffff7">
    <w:name w:val="表格文字（居中）"/>
    <w:basedOn w:val="a"/>
    <w:qFormat/>
    <w:rsid w:val="000B4D3C"/>
    <w:pPr>
      <w:wordWrap w:val="0"/>
      <w:jc w:val="center"/>
    </w:pPr>
    <w:rPr>
      <w:rFonts w:ascii="宋体" w:eastAsia="宋体" w:hAnsi="宋体" w:cs="Times New Roman"/>
      <w:color w:val="000000"/>
      <w:sz w:val="24"/>
      <w:szCs w:val="21"/>
    </w:rPr>
  </w:style>
  <w:style w:type="paragraph" w:customStyle="1" w:styleId="affffffffffffffffffffffffffff8">
    <w:name w:val="图块"/>
    <w:basedOn w:val="a"/>
    <w:qFormat/>
    <w:rsid w:val="000B4D3C"/>
    <w:pPr>
      <w:wordWrap w:val="0"/>
      <w:spacing w:line="320" w:lineRule="exact"/>
      <w:jc w:val="center"/>
    </w:pPr>
    <w:rPr>
      <w:rFonts w:ascii="宋体" w:eastAsia="仿宋_GB2312" w:hAnsi="宋体" w:cs="Times New Roman"/>
      <w:color w:val="000000"/>
      <w:sz w:val="24"/>
      <w:szCs w:val="21"/>
    </w:rPr>
  </w:style>
  <w:style w:type="paragraph" w:customStyle="1" w:styleId="5f9">
    <w:name w:val="表文字5"/>
    <w:basedOn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xl55">
    <w:name w:val="xl55"/>
    <w:basedOn w:val="a"/>
    <w:qFormat/>
    <w:rsid w:val="000B4D3C"/>
    <w:pPr>
      <w:pBdr>
        <w:top w:val="single" w:sz="4" w:space="0" w:color="auto"/>
        <w:left w:val="single" w:sz="4" w:space="0" w:color="auto"/>
        <w:bottom w:val="single" w:sz="4" w:space="0" w:color="auto"/>
      </w:pBdr>
      <w:shd w:val="clear" w:color="auto" w:fill="FFFFFF"/>
      <w:wordWrap w:val="0"/>
      <w:spacing w:before="100" w:beforeAutospacing="1" w:after="100" w:afterAutospacing="1" w:line="440" w:lineRule="exact"/>
    </w:pPr>
    <w:rPr>
      <w:rFonts w:ascii="宋体" w:eastAsia="宋体" w:hAnsi="宋体" w:cs="Times New Roman"/>
      <w:color w:val="FFFFFF"/>
      <w:sz w:val="20"/>
      <w:szCs w:val="20"/>
    </w:rPr>
  </w:style>
  <w:style w:type="paragraph" w:customStyle="1" w:styleId="1ffffff5">
    <w:name w:val="表样式1"/>
    <w:basedOn w:val="a"/>
    <w:qFormat/>
    <w:rsid w:val="000B4D3C"/>
    <w:pPr>
      <w:wordWrap w:val="0"/>
      <w:spacing w:line="340" w:lineRule="exact"/>
      <w:jc w:val="center"/>
    </w:pPr>
    <w:rPr>
      <w:rFonts w:ascii="宋体" w:eastAsia="宋体" w:hAnsi="宋体" w:cs="Times New Roman"/>
      <w:color w:val="000000"/>
      <w:sz w:val="24"/>
      <w:szCs w:val="20"/>
    </w:rPr>
  </w:style>
  <w:style w:type="paragraph" w:customStyle="1" w:styleId="affffffffffffffffffffffffffff9">
    <w:name w:val="红色"/>
    <w:basedOn w:val="a"/>
    <w:qFormat/>
    <w:rsid w:val="000B4D3C"/>
    <w:pPr>
      <w:wordWrap w:val="0"/>
      <w:spacing w:before="62" w:after="62" w:line="480" w:lineRule="exact"/>
      <w:ind w:firstLineChars="200" w:firstLine="480"/>
    </w:pPr>
    <w:rPr>
      <w:rFonts w:ascii="宋体" w:eastAsia="宋体" w:hAnsi="宋体" w:cs="Times New Roman"/>
      <w:color w:val="000000"/>
      <w:sz w:val="24"/>
      <w:szCs w:val="20"/>
    </w:rPr>
  </w:style>
  <w:style w:type="paragraph" w:customStyle="1" w:styleId="2fffff4">
    <w:name w:val="正文 首行缩进:  2 字符"/>
    <w:basedOn w:val="a"/>
    <w:qFormat/>
    <w:rsid w:val="000B4D3C"/>
    <w:pPr>
      <w:wordWrap w:val="0"/>
      <w:ind w:firstLineChars="200" w:firstLine="579"/>
    </w:pPr>
    <w:rPr>
      <w:rFonts w:ascii="宋体" w:eastAsia="宋体" w:hAnsi="宋体" w:cs="宋体"/>
      <w:color w:val="000000"/>
      <w:sz w:val="28"/>
      <w:szCs w:val="20"/>
    </w:rPr>
  </w:style>
  <w:style w:type="paragraph" w:customStyle="1" w:styleId="CM70">
    <w:name w:val="CM7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fffa">
    <w:name w:val="样式 表格内部 + 小五"/>
    <w:basedOn w:val="a"/>
    <w:qFormat/>
    <w:rsid w:val="000B4D3C"/>
    <w:pPr>
      <w:wordWrap w:val="0"/>
      <w:adjustRightInd w:val="0"/>
      <w:snapToGrid w:val="0"/>
      <w:spacing w:line="240" w:lineRule="atLeast"/>
      <w:ind w:left="-62"/>
      <w:textAlignment w:val="baseline"/>
    </w:pPr>
    <w:rPr>
      <w:rFonts w:ascii="Arial" w:eastAsia="宋体" w:hAnsi="Arial" w:cs="Arial"/>
      <w:color w:val="000000"/>
      <w:sz w:val="18"/>
      <w:szCs w:val="20"/>
    </w:rPr>
  </w:style>
  <w:style w:type="paragraph" w:customStyle="1" w:styleId="5fa">
    <w:name w:val="标题样式5"/>
    <w:basedOn w:val="5"/>
    <w:qFormat/>
    <w:rsid w:val="000B4D3C"/>
    <w:pPr>
      <w:keepNext w:val="0"/>
      <w:keepLines w:val="0"/>
      <w:wordWrap w:val="0"/>
      <w:adjustRightInd/>
      <w:spacing w:before="0" w:after="0" w:line="360" w:lineRule="auto"/>
      <w:jc w:val="both"/>
      <w:textAlignment w:val="auto"/>
    </w:pPr>
    <w:rPr>
      <w:rFonts w:ascii="黑体" w:eastAsia="黑体" w:hAnsi="宋体" w:cs="Times New Roman"/>
      <w:bCs/>
      <w:i/>
      <w:iCs/>
      <w:color w:val="000000"/>
      <w:sz w:val="24"/>
    </w:rPr>
  </w:style>
  <w:style w:type="paragraph" w:customStyle="1" w:styleId="1ffffff6">
    <w:name w:val="附录1级"/>
    <w:basedOn w:val="a"/>
    <w:qFormat/>
    <w:rsid w:val="000B4D3C"/>
    <w:pPr>
      <w:shd w:val="clear" w:color="auto" w:fill="FFFFFF"/>
      <w:wordWrap w:val="0"/>
      <w:spacing w:beforeLines="25" w:line="360" w:lineRule="auto"/>
    </w:pPr>
    <w:rPr>
      <w:rFonts w:ascii="宋体" w:eastAsia="宋体" w:hAnsi="宋体" w:cs="Times New Roman"/>
      <w:color w:val="000000"/>
      <w:sz w:val="24"/>
      <w:szCs w:val="20"/>
    </w:rPr>
  </w:style>
  <w:style w:type="paragraph" w:customStyle="1" w:styleId="3wf">
    <w:name w:val="样式3wf"/>
    <w:basedOn w:val="a"/>
    <w:qFormat/>
    <w:rsid w:val="000B4D3C"/>
    <w:pPr>
      <w:wordWrap w:val="0"/>
      <w:autoSpaceDE w:val="0"/>
      <w:autoSpaceDN w:val="0"/>
      <w:adjustRightInd w:val="0"/>
      <w:snapToGrid w:val="0"/>
      <w:spacing w:line="360" w:lineRule="auto"/>
      <w:ind w:firstLineChars="214" w:firstLine="514"/>
    </w:pPr>
    <w:rPr>
      <w:rFonts w:ascii="宋体" w:eastAsia="宋体" w:hAnsi="宋体" w:cs="Arial"/>
      <w:color w:val="000000"/>
      <w:sz w:val="24"/>
      <w:szCs w:val="20"/>
    </w:rPr>
  </w:style>
  <w:style w:type="paragraph" w:customStyle="1" w:styleId="CharCharfffff7">
    <w:name w:val="四级标题 Char Char"/>
    <w:basedOn w:val="a"/>
    <w:qFormat/>
    <w:rsid w:val="000B4D3C"/>
    <w:pPr>
      <w:wordWrap w:val="0"/>
      <w:spacing w:line="520" w:lineRule="exact"/>
    </w:pPr>
    <w:rPr>
      <w:rFonts w:ascii="宋体" w:eastAsia="宋体" w:hAnsi="宋体" w:cs="Times New Roman"/>
      <w:color w:val="000000"/>
      <w:sz w:val="28"/>
      <w:szCs w:val="20"/>
    </w:rPr>
  </w:style>
  <w:style w:type="paragraph" w:customStyle="1" w:styleId="reader-word-layerreader-word-s1-17">
    <w:name w:val="reader-word-layer reader-word-s1-1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50">
    <w:name w:val="xl750"/>
    <w:basedOn w:val="a"/>
    <w:qFormat/>
    <w:rsid w:val="000B4D3C"/>
    <w:pPr>
      <w:pBdr>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22CharChar211">
    <w:name w:val="样式 样式 标题 2标题节标题 2 Char Char + 段前: 2 行 + 左侧:  1 字符 右侧:  1 字符"/>
    <w:basedOn w:val="a"/>
    <w:qFormat/>
    <w:rsid w:val="000B4D3C"/>
    <w:pPr>
      <w:keepNext/>
      <w:keepLines/>
      <w:wordWrap w:val="0"/>
      <w:adjustRightInd w:val="0"/>
      <w:snapToGrid w:val="0"/>
      <w:spacing w:line="460" w:lineRule="exact"/>
      <w:ind w:firstLineChars="200" w:firstLine="200"/>
      <w:outlineLvl w:val="1"/>
    </w:pPr>
    <w:rPr>
      <w:rFonts w:ascii="宋体" w:eastAsia="仿宋_GB2312" w:hAnsi="宋体" w:cs="Times New Roman"/>
      <w:b/>
      <w:bCs/>
      <w:color w:val="000000"/>
      <w:sz w:val="24"/>
      <w:szCs w:val="26"/>
    </w:rPr>
  </w:style>
  <w:style w:type="paragraph" w:customStyle="1" w:styleId="1010">
    <w:name w:val="样式 正文1 + 段前: 0.1 行"/>
    <w:basedOn w:val="1ffff3"/>
    <w:qFormat/>
    <w:rsid w:val="000B4D3C"/>
    <w:pPr>
      <w:snapToGrid w:val="0"/>
      <w:spacing w:beforeLines="10" w:after="200" w:line="440" w:lineRule="atLeast"/>
      <w:ind w:firstLineChars="0" w:firstLine="510"/>
    </w:pPr>
    <w:rPr>
      <w:rFonts w:ascii="Times New Roman" w:eastAsia="宋体" w:hAnsi="Calibri" w:cs="宋体"/>
      <w:kern w:val="2"/>
      <w:sz w:val="24"/>
      <w:szCs w:val="22"/>
      <w:lang w:eastAsia="en-US" w:bidi="en-US"/>
    </w:rPr>
  </w:style>
  <w:style w:type="paragraph" w:customStyle="1" w:styleId="affffffffffffffffffffffffffffb">
    <w:name w:val="图表内容"/>
    <w:qFormat/>
    <w:rsid w:val="000B4D3C"/>
    <w:pPr>
      <w:spacing w:after="200" w:line="300" w:lineRule="auto"/>
      <w:jc w:val="center"/>
    </w:pPr>
    <w:rPr>
      <w:rFonts w:cs="宋体"/>
      <w:sz w:val="18"/>
      <w:szCs w:val="22"/>
      <w:lang w:eastAsia="en-US" w:bidi="en-US"/>
    </w:rPr>
  </w:style>
  <w:style w:type="paragraph" w:customStyle="1" w:styleId="9Char0">
    <w:name w:val="9 Char"/>
    <w:basedOn w:val="a"/>
    <w:qFormat/>
    <w:rsid w:val="000B4D3C"/>
    <w:pPr>
      <w:wordWrap w:val="0"/>
      <w:spacing w:line="240" w:lineRule="exact"/>
      <w:ind w:firstLineChars="200" w:firstLine="200"/>
    </w:pPr>
    <w:rPr>
      <w:rFonts w:ascii="宋体" w:eastAsia="宋体" w:hAnsi="宋体" w:cs="Times New Roman"/>
      <w:color w:val="000000"/>
      <w:sz w:val="28"/>
      <w:szCs w:val="28"/>
    </w:rPr>
  </w:style>
  <w:style w:type="paragraph" w:customStyle="1" w:styleId="affffffffffffffffffffffffffffc">
    <w:name w:val="样式 小五 居中"/>
    <w:basedOn w:val="a"/>
    <w:qFormat/>
    <w:rsid w:val="000B4D3C"/>
    <w:pPr>
      <w:wordWrap w:val="0"/>
      <w:spacing w:line="300" w:lineRule="auto"/>
      <w:jc w:val="center"/>
    </w:pPr>
    <w:rPr>
      <w:rFonts w:ascii="宋体" w:eastAsia="宋体" w:hAnsi="宋体" w:cs="宋体"/>
      <w:b/>
      <w:color w:val="000000"/>
      <w:sz w:val="18"/>
      <w:szCs w:val="20"/>
    </w:rPr>
  </w:style>
  <w:style w:type="paragraph" w:customStyle="1" w:styleId="affffffffffffffffffffffffffffd">
    <w:name w:val="样式 宋体 加粗 居中"/>
    <w:basedOn w:val="a8"/>
    <w:next w:val="a"/>
    <w:qFormat/>
    <w:rsid w:val="000B4D3C"/>
    <w:pPr>
      <w:wordWrap w:val="0"/>
      <w:adjustRightInd/>
      <w:snapToGrid/>
      <w:spacing w:before="0" w:after="0" w:line="300" w:lineRule="auto"/>
      <w:ind w:firstLineChars="0" w:firstLine="0"/>
      <w:jc w:val="center"/>
    </w:pPr>
    <w:rPr>
      <w:rFonts w:ascii="宋体" w:eastAsia="宋体" w:hAnsi="宋体" w:cs="宋体"/>
      <w:b/>
      <w:bCs/>
      <w:color w:val="000000"/>
      <w:kern w:val="2"/>
      <w:sz w:val="24"/>
    </w:rPr>
  </w:style>
  <w:style w:type="paragraph" w:customStyle="1" w:styleId="1-1">
    <w:name w:val="1-表内"/>
    <w:basedOn w:val="a"/>
    <w:qFormat/>
    <w:rsid w:val="000B4D3C"/>
    <w:pPr>
      <w:wordWrap w:val="0"/>
    </w:pPr>
    <w:rPr>
      <w:rFonts w:ascii="宋体" w:eastAsia="宋体" w:hAnsi="宋体" w:cs="Times New Roman"/>
      <w:color w:val="000000"/>
      <w:sz w:val="24"/>
      <w:szCs w:val="21"/>
    </w:rPr>
  </w:style>
  <w:style w:type="paragraph" w:customStyle="1" w:styleId="affffffffffffffffffffffffffffe">
    <w:name w:val="附件名"/>
    <w:qFormat/>
    <w:rsid w:val="000B4D3C"/>
    <w:pPr>
      <w:spacing w:after="200" w:line="276" w:lineRule="auto"/>
      <w:jc w:val="center"/>
    </w:pPr>
    <w:rPr>
      <w:rFonts w:eastAsia="黑体"/>
      <w:sz w:val="36"/>
      <w:szCs w:val="22"/>
      <w:lang w:eastAsia="en-US" w:bidi="en-US"/>
    </w:rPr>
  </w:style>
  <w:style w:type="paragraph" w:customStyle="1" w:styleId="afffffffffffffffffffffffffffff">
    <w:name w:val="三级标题王"/>
    <w:basedOn w:val="a"/>
    <w:qFormat/>
    <w:rsid w:val="000B4D3C"/>
    <w:pPr>
      <w:wordWrap w:val="0"/>
      <w:adjustRightInd w:val="0"/>
      <w:snapToGrid w:val="0"/>
      <w:spacing w:line="360" w:lineRule="auto"/>
      <w:textAlignment w:val="baseline"/>
      <w:outlineLvl w:val="2"/>
    </w:pPr>
    <w:rPr>
      <w:rFonts w:ascii="宋体" w:eastAsia="黑体" w:hAnsi="宋体" w:cs="Times New Roman"/>
      <w:color w:val="000000"/>
      <w:kern w:val="24"/>
      <w:sz w:val="24"/>
      <w:szCs w:val="20"/>
    </w:rPr>
  </w:style>
  <w:style w:type="paragraph" w:customStyle="1" w:styleId="11Char12Head1wsah1-b111">
    <w:name w:val="样式 标题 1标题 1 Char章标题 1标题2Head 1wsah1章节标题-*+b11.标题 1一、标..."/>
    <w:basedOn w:val="1"/>
    <w:qFormat/>
    <w:rsid w:val="000B4D3C"/>
    <w:pPr>
      <w:keepLines w:val="0"/>
      <w:wordWrap w:val="0"/>
      <w:adjustRightInd w:val="0"/>
      <w:spacing w:beforeLines="100" w:before="240" w:afterLines="100" w:after="60" w:line="360" w:lineRule="auto"/>
      <w:jc w:val="center"/>
      <w:textAlignment w:val="baseline"/>
    </w:pPr>
    <w:rPr>
      <w:rFonts w:ascii="Calibri Light" w:eastAsia="宋体" w:hAnsi="Calibri Light" w:cs="宋体"/>
      <w:color w:val="000000"/>
      <w:kern w:val="0"/>
      <w:sz w:val="36"/>
      <w:szCs w:val="20"/>
    </w:rPr>
  </w:style>
  <w:style w:type="paragraph" w:customStyle="1" w:styleId="BG0">
    <w:name w:val="BG"/>
    <w:basedOn w:val="a"/>
    <w:qFormat/>
    <w:rsid w:val="000B4D3C"/>
    <w:pPr>
      <w:wordWrap w:val="0"/>
      <w:jc w:val="center"/>
    </w:pPr>
    <w:rPr>
      <w:rFonts w:ascii="宋体" w:eastAsia="宋体" w:hAnsi="宋体" w:cs="Times New Roman"/>
      <w:color w:val="000000"/>
      <w:sz w:val="24"/>
      <w:szCs w:val="20"/>
    </w:rPr>
  </w:style>
  <w:style w:type="paragraph" w:customStyle="1" w:styleId="1ffffff7">
    <w:name w:val="论证标题1"/>
    <w:basedOn w:val="1"/>
    <w:qFormat/>
    <w:rsid w:val="000B4D3C"/>
    <w:pPr>
      <w:keepLines w:val="0"/>
      <w:wordWrap w:val="0"/>
      <w:spacing w:before="240" w:after="60" w:line="240" w:lineRule="auto"/>
    </w:pPr>
    <w:rPr>
      <w:rFonts w:ascii="Calibri Light" w:eastAsia="宋体" w:hAnsi="Calibri Light" w:cs="Times New Roman"/>
      <w:color w:val="000000"/>
      <w:kern w:val="32"/>
      <w:sz w:val="32"/>
      <w:szCs w:val="32"/>
    </w:rPr>
  </w:style>
  <w:style w:type="paragraph" w:customStyle="1" w:styleId="CM86">
    <w:name w:val="CM86"/>
    <w:basedOn w:val="Default"/>
    <w:next w:val="Default"/>
    <w:qFormat/>
    <w:rsid w:val="000B4D3C"/>
    <w:pPr>
      <w:spacing w:after="480" w:line="276" w:lineRule="auto"/>
    </w:pPr>
    <w:rPr>
      <w:rFonts w:eastAsia="宋体" w:hAnsi="Calibri" w:cs="Times New Roman"/>
      <w:color w:val="auto"/>
      <w:sz w:val="20"/>
      <w:lang w:eastAsia="en-US" w:bidi="en-US"/>
    </w:rPr>
  </w:style>
  <w:style w:type="paragraph" w:customStyle="1" w:styleId="afffffffffffffffffffffffffffff0">
    <w:name w:val="表头样式"/>
    <w:basedOn w:val="a"/>
    <w:qFormat/>
    <w:rsid w:val="000B4D3C"/>
    <w:pPr>
      <w:wordWrap w:val="0"/>
      <w:ind w:firstLineChars="200" w:firstLine="560"/>
    </w:pPr>
    <w:rPr>
      <w:rFonts w:ascii="黑体" w:eastAsia="黑体" w:hAnsi="宋体" w:cs="Times New Roman"/>
      <w:color w:val="000000"/>
      <w:sz w:val="28"/>
      <w:szCs w:val="20"/>
    </w:rPr>
  </w:style>
  <w:style w:type="paragraph" w:customStyle="1" w:styleId="012">
    <w:name w:val="表格01"/>
    <w:basedOn w:val="a"/>
    <w:qFormat/>
    <w:rsid w:val="000B4D3C"/>
    <w:pPr>
      <w:wordWrap w:val="0"/>
      <w:adjustRightInd w:val="0"/>
      <w:snapToGrid w:val="0"/>
      <w:jc w:val="center"/>
    </w:pPr>
    <w:rPr>
      <w:rFonts w:ascii="宋体" w:eastAsia="宋体" w:hAnsi="宋体" w:cs="Times New Roman"/>
      <w:color w:val="000000"/>
      <w:sz w:val="24"/>
      <w:szCs w:val="20"/>
    </w:rPr>
  </w:style>
  <w:style w:type="paragraph" w:customStyle="1" w:styleId="3chen">
    <w:name w:val="谏壁标题3（chen）"/>
    <w:basedOn w:val="a"/>
    <w:qFormat/>
    <w:rsid w:val="000B4D3C"/>
    <w:pPr>
      <w:keepNext/>
      <w:keepLines/>
      <w:wordWrap w:val="0"/>
      <w:spacing w:before="100" w:after="120" w:line="360" w:lineRule="auto"/>
      <w:outlineLvl w:val="2"/>
    </w:pPr>
    <w:rPr>
      <w:rFonts w:ascii="宋体" w:eastAsia="黑体" w:hAnsi="宋体" w:cs="Times New Roman"/>
      <w:color w:val="000000"/>
      <w:sz w:val="30"/>
      <w:szCs w:val="32"/>
    </w:rPr>
  </w:style>
  <w:style w:type="paragraph" w:customStyle="1" w:styleId="211b22CharChar11211Char11ka">
    <w:name w:val="样式 标题 2节标题 1.1b2标题 2 Char Char1.1标题2节标题 1.1 Char. (1.1)ka..."/>
    <w:basedOn w:val="a"/>
    <w:qFormat/>
    <w:rsid w:val="000B4D3C"/>
    <w:pPr>
      <w:tabs>
        <w:tab w:val="left" w:pos="851"/>
      </w:tabs>
      <w:wordWrap w:val="0"/>
      <w:ind w:left="851" w:hanging="851"/>
    </w:pPr>
    <w:rPr>
      <w:rFonts w:ascii="宋体" w:eastAsia="宋体" w:hAnsi="宋体" w:cs="Times New Roman"/>
      <w:color w:val="000000"/>
      <w:sz w:val="24"/>
      <w:szCs w:val="20"/>
    </w:rPr>
  </w:style>
  <w:style w:type="paragraph" w:customStyle="1" w:styleId="CM43">
    <w:name w:val="CM4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1CharCharCharCharCharCharCharCharChar1">
    <w:name w:val="Char1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760">
    <w:name w:val="样式76"/>
    <w:basedOn w:val="2"/>
    <w:qFormat/>
    <w:rsid w:val="000B4D3C"/>
    <w:pPr>
      <w:keepLines w:val="0"/>
      <w:tabs>
        <w:tab w:val="left" w:pos="420"/>
      </w:tabs>
      <w:wordWrap w:val="0"/>
      <w:spacing w:beforeLines="50" w:before="240" w:afterLines="50" w:after="60" w:line="440" w:lineRule="exact"/>
      <w:ind w:left="420" w:hanging="420"/>
      <w:jc w:val="center"/>
    </w:pPr>
    <w:rPr>
      <w:rFonts w:ascii="宋体" w:eastAsia="宋体" w:hAnsi="宋体" w:cs="Times New Roman"/>
      <w:b w:val="0"/>
      <w:i/>
      <w:iCs/>
      <w:color w:val="000000"/>
      <w:sz w:val="28"/>
      <w:szCs w:val="28"/>
    </w:rPr>
  </w:style>
  <w:style w:type="paragraph" w:customStyle="1" w:styleId="xl85">
    <w:name w:val="xl85"/>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afffffffffffffffffffffffffffff1">
    <w:name w:val="图目录"/>
    <w:basedOn w:val="a"/>
    <w:qFormat/>
    <w:rsid w:val="000B4D3C"/>
    <w:pPr>
      <w:wordWrap w:val="0"/>
      <w:adjustRightInd w:val="0"/>
      <w:snapToGrid w:val="0"/>
      <w:spacing w:line="360" w:lineRule="auto"/>
      <w:ind w:firstLineChars="200" w:firstLine="480"/>
    </w:pPr>
    <w:rPr>
      <w:rFonts w:ascii="宋体" w:eastAsia="宋体" w:hAnsi="宋体" w:cs="Times New Roman"/>
      <w:color w:val="000000"/>
      <w:sz w:val="24"/>
      <w:szCs w:val="20"/>
    </w:rPr>
  </w:style>
  <w:style w:type="paragraph" w:customStyle="1" w:styleId="085150">
    <w:name w:val="样式 小四 黑色 首行缩进:  0.85 厘米 行距: 1.5 倍行距"/>
    <w:basedOn w:val="a"/>
    <w:qFormat/>
    <w:rsid w:val="000B4D3C"/>
    <w:pPr>
      <w:wordWrap w:val="0"/>
      <w:spacing w:line="360" w:lineRule="auto"/>
      <w:ind w:firstLine="480"/>
    </w:pPr>
    <w:rPr>
      <w:rFonts w:ascii="宋体" w:eastAsia="宋体" w:hAnsi="宋体" w:cs="宋体"/>
      <w:color w:val="000000"/>
      <w:sz w:val="24"/>
      <w:szCs w:val="20"/>
    </w:rPr>
  </w:style>
  <w:style w:type="paragraph" w:customStyle="1" w:styleId="afffffffffffffffffffffffffffff2">
    <w:name w:val="自定义正文"/>
    <w:basedOn w:val="a4"/>
    <w:qFormat/>
    <w:rsid w:val="000B4D3C"/>
    <w:pPr>
      <w:wordWrap w:val="0"/>
      <w:adjustRightInd w:val="0"/>
      <w:spacing w:line="360" w:lineRule="auto"/>
      <w:ind w:firstLineChars="200" w:firstLine="200"/>
      <w:textAlignment w:val="baseline"/>
    </w:pPr>
    <w:rPr>
      <w:rFonts w:ascii="Times New Roman" w:eastAsia="宋体" w:hAnsi="Times New Roman" w:cs="Times New Roman"/>
      <w:color w:val="000000"/>
      <w:kern w:val="2"/>
      <w:sz w:val="28"/>
      <w:szCs w:val="21"/>
    </w:rPr>
  </w:style>
  <w:style w:type="paragraph" w:customStyle="1" w:styleId="2h22Header2ndPageABCh2mainheadingAChapterTi">
    <w:name w:val="样式 标题 2h22Header 2nd PageA.B.C.h2 main headingAChapter Ti..."/>
    <w:basedOn w:val="2"/>
    <w:qFormat/>
    <w:rsid w:val="000B4D3C"/>
    <w:pPr>
      <w:keepLines w:val="0"/>
      <w:wordWrap w:val="0"/>
      <w:spacing w:before="0" w:after="0" w:line="360" w:lineRule="auto"/>
      <w:ind w:leftChars="-7" w:left="-15"/>
    </w:pPr>
    <w:rPr>
      <w:rFonts w:ascii="黑体" w:eastAsia="宋体" w:hAnsi="Times New Roman" w:cs="宋体"/>
      <w:i/>
      <w:iCs/>
      <w:color w:val="000000"/>
      <w:sz w:val="24"/>
      <w:szCs w:val="20"/>
    </w:rPr>
  </w:style>
  <w:style w:type="paragraph" w:customStyle="1" w:styleId="1150">
    <w:name w:val="样式 标题 1 + 段后: 1.5 行"/>
    <w:basedOn w:val="1"/>
    <w:qFormat/>
    <w:rsid w:val="000B4D3C"/>
    <w:pPr>
      <w:keepLines w:val="0"/>
      <w:wordWrap w:val="0"/>
      <w:adjustRightInd w:val="0"/>
      <w:snapToGrid w:val="0"/>
      <w:spacing w:beforeLines="100" w:before="240" w:afterLines="100" w:after="60" w:line="460" w:lineRule="exact"/>
      <w:jc w:val="center"/>
    </w:pPr>
    <w:rPr>
      <w:rFonts w:ascii="Calibri Light" w:eastAsia="仿宋_GB2312" w:hAnsi="Calibri Light" w:cs="宋体"/>
      <w:color w:val="000000"/>
      <w:kern w:val="32"/>
      <w:sz w:val="30"/>
      <w:szCs w:val="20"/>
    </w:rPr>
  </w:style>
  <w:style w:type="paragraph" w:customStyle="1" w:styleId="afffffffffffffffffffffffffffff3">
    <w:name w:val="二级标题王"/>
    <w:basedOn w:val="a4"/>
    <w:qFormat/>
    <w:rsid w:val="000B4D3C"/>
    <w:pPr>
      <w:wordWrap w:val="0"/>
      <w:adjustRightInd w:val="0"/>
      <w:snapToGrid w:val="0"/>
      <w:spacing w:line="360" w:lineRule="auto"/>
      <w:ind w:firstLine="0"/>
      <w:textAlignment w:val="baseline"/>
      <w:outlineLvl w:val="1"/>
    </w:pPr>
    <w:rPr>
      <w:rFonts w:ascii="黑体" w:eastAsia="黑体" w:hAnsi="Times New Roman" w:cs="Times New Roman"/>
      <w:b/>
      <w:color w:val="000000"/>
      <w:kern w:val="2"/>
      <w:sz w:val="24"/>
      <w:szCs w:val="24"/>
    </w:rPr>
  </w:style>
  <w:style w:type="paragraph" w:customStyle="1" w:styleId="CM44">
    <w:name w:val="CM44"/>
    <w:basedOn w:val="a"/>
    <w:next w:val="a"/>
    <w:qFormat/>
    <w:rsid w:val="000B4D3C"/>
    <w:pPr>
      <w:wordWrap w:val="0"/>
      <w:autoSpaceDE w:val="0"/>
      <w:autoSpaceDN w:val="0"/>
      <w:adjustRightInd w:val="0"/>
      <w:spacing w:after="125"/>
    </w:pPr>
    <w:rPr>
      <w:rFonts w:ascii="楷体_GB2312" w:eastAsia="楷体_GB2312" w:hAnsi="宋体" w:cs="楷体_GB2312"/>
      <w:color w:val="000000"/>
      <w:sz w:val="24"/>
      <w:szCs w:val="20"/>
    </w:rPr>
  </w:style>
  <w:style w:type="paragraph" w:customStyle="1" w:styleId="CM77">
    <w:name w:val="CM77"/>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fffff4">
    <w:name w:val="第四节"/>
    <w:basedOn w:val="a"/>
    <w:qFormat/>
    <w:rsid w:val="000B4D3C"/>
    <w:pPr>
      <w:wordWrap w:val="0"/>
      <w:spacing w:beforeLines="150" w:line="360" w:lineRule="auto"/>
      <w:ind w:firstLineChars="119" w:firstLine="358"/>
    </w:pPr>
    <w:rPr>
      <w:rFonts w:ascii="宋体" w:eastAsia="黑体" w:hAnsi="宋体" w:cs="Times New Roman"/>
      <w:b/>
      <w:bCs/>
      <w:color w:val="000000"/>
      <w:sz w:val="30"/>
      <w:szCs w:val="20"/>
    </w:rPr>
  </w:style>
  <w:style w:type="paragraph" w:customStyle="1" w:styleId="22CharCharCharCharChar2CharCharCharCharC1">
    <w:name w:val="样式 标题 2标题 2 Char Char Char Char Char标题 2 Char Char Char Char C...1"/>
    <w:basedOn w:val="2"/>
    <w:qFormat/>
    <w:rsid w:val="000B4D3C"/>
    <w:pPr>
      <w:keepLines w:val="0"/>
      <w:wordWrap w:val="0"/>
      <w:adjustRightInd w:val="0"/>
      <w:spacing w:beforeLines="50" w:before="240" w:afterLines="50" w:after="60" w:line="360" w:lineRule="auto"/>
      <w:textAlignment w:val="baseline"/>
    </w:pPr>
    <w:rPr>
      <w:rFonts w:ascii="Times New Roman" w:eastAsia="宋体" w:hAnsi="Times New Roman" w:cs="Times New Roman"/>
      <w:i/>
      <w:iCs/>
      <w:color w:val="000000"/>
      <w:sz w:val="28"/>
      <w:szCs w:val="28"/>
    </w:rPr>
  </w:style>
  <w:style w:type="paragraph" w:customStyle="1" w:styleId="wg">
    <w:name w:val="wg"/>
    <w:basedOn w:val="a"/>
    <w:qFormat/>
    <w:rsid w:val="000B4D3C"/>
    <w:pPr>
      <w:wordWrap w:val="0"/>
      <w:spacing w:line="360" w:lineRule="auto"/>
      <w:ind w:firstLineChars="200" w:firstLine="200"/>
    </w:pPr>
    <w:rPr>
      <w:rFonts w:ascii="宋体" w:eastAsia="宋体" w:hAnsi="宋体" w:cs="Times New Roman"/>
      <w:color w:val="000000"/>
      <w:sz w:val="28"/>
      <w:szCs w:val="20"/>
    </w:rPr>
  </w:style>
  <w:style w:type="paragraph" w:customStyle="1" w:styleId="afffffffffffffffffffffffffffff5">
    <w:name w:val="单行表格样式(居中)"/>
    <w:qFormat/>
    <w:rsid w:val="000B4D3C"/>
    <w:pPr>
      <w:spacing w:after="200" w:line="276" w:lineRule="auto"/>
      <w:jc w:val="center"/>
    </w:pPr>
    <w:rPr>
      <w:rFonts w:ascii="宋体" w:hAnsi="宋体"/>
      <w:kern w:val="2"/>
      <w:sz w:val="21"/>
      <w:szCs w:val="28"/>
      <w:lang w:eastAsia="en-US" w:bidi="en-US"/>
    </w:rPr>
  </w:style>
  <w:style w:type="paragraph" w:customStyle="1" w:styleId="afffffffffffffffffffffffffffff6">
    <w:name w:val="表格题目"/>
    <w:basedOn w:val="a"/>
    <w:qFormat/>
    <w:rsid w:val="000B4D3C"/>
    <w:pPr>
      <w:shd w:val="clear" w:color="auto" w:fill="FFFFFF"/>
      <w:wordWrap w:val="0"/>
      <w:spacing w:before="156" w:line="300" w:lineRule="auto"/>
      <w:ind w:firstLineChars="200" w:firstLine="482"/>
      <w:jc w:val="center"/>
    </w:pPr>
    <w:rPr>
      <w:rFonts w:ascii="黑体" w:eastAsia="黑体" w:hAnsi="宋体" w:cs="Times New Roman"/>
      <w:b/>
      <w:color w:val="000000"/>
      <w:sz w:val="24"/>
      <w:szCs w:val="20"/>
    </w:rPr>
  </w:style>
  <w:style w:type="paragraph" w:customStyle="1" w:styleId="afffffffffffffffffffffffffffff7">
    <w:name w:val="正文文本格式"/>
    <w:basedOn w:val="a"/>
    <w:qFormat/>
    <w:rsid w:val="000B4D3C"/>
    <w:pPr>
      <w:wordWrap w:val="0"/>
      <w:adjustRightInd w:val="0"/>
      <w:snapToGrid w:val="0"/>
      <w:spacing w:line="480" w:lineRule="exact"/>
      <w:ind w:firstLine="567"/>
    </w:pPr>
    <w:rPr>
      <w:rFonts w:ascii="宋体" w:eastAsia="宋体" w:hAnsi="宋体" w:cs="Times New Roman"/>
      <w:snapToGrid w:val="0"/>
      <w:color w:val="000000"/>
      <w:sz w:val="28"/>
      <w:szCs w:val="28"/>
    </w:rPr>
  </w:style>
  <w:style w:type="paragraph" w:customStyle="1" w:styleId="-lg1">
    <w:name w:val="四级标题-lg"/>
    <w:basedOn w:val="a"/>
    <w:next w:val="-lg"/>
    <w:qFormat/>
    <w:rsid w:val="000B4D3C"/>
    <w:pPr>
      <w:keepNext/>
      <w:keepLines/>
      <w:wordWrap w:val="0"/>
      <w:spacing w:before="240" w:after="60"/>
      <w:outlineLvl w:val="3"/>
    </w:pPr>
    <w:rPr>
      <w:rFonts w:ascii="宋体" w:eastAsia="Times New Roman" w:hAnsi="宋体" w:cs="Times New Roman"/>
      <w:b/>
      <w:bCs/>
      <w:color w:val="000000"/>
      <w:sz w:val="24"/>
      <w:szCs w:val="28"/>
    </w:rPr>
  </w:style>
  <w:style w:type="paragraph" w:customStyle="1" w:styleId="afffffffffffffffffffffffffffff8">
    <w:name w:val="表内容"/>
    <w:basedOn w:val="a4"/>
    <w:qFormat/>
    <w:rsid w:val="000B4D3C"/>
    <w:pPr>
      <w:wordWrap w:val="0"/>
      <w:snapToGrid w:val="0"/>
      <w:spacing w:before="60" w:after="60"/>
      <w:ind w:firstLine="0"/>
      <w:jc w:val="center"/>
    </w:pPr>
    <w:rPr>
      <w:rFonts w:ascii="Times New Roman" w:eastAsia="宋体" w:hAnsi="Times New Roman" w:cs="Times New Roman"/>
      <w:color w:val="000000"/>
      <w:kern w:val="2"/>
      <w:sz w:val="21"/>
    </w:rPr>
  </w:style>
  <w:style w:type="paragraph" w:customStyle="1" w:styleId="2037">
    <w:name w:val="样式 标题 2 + 右侧:  0.37 厘米"/>
    <w:basedOn w:val="2"/>
    <w:qFormat/>
    <w:rsid w:val="000B4D3C"/>
    <w:pPr>
      <w:keepLines w:val="0"/>
      <w:tabs>
        <w:tab w:val="left" w:pos="992"/>
        <w:tab w:val="left" w:pos="1116"/>
      </w:tabs>
      <w:wordWrap w:val="0"/>
      <w:spacing w:before="200" w:after="0" w:line="520" w:lineRule="exact"/>
      <w:ind w:left="1116" w:right="210" w:hanging="567"/>
    </w:pPr>
    <w:rPr>
      <w:rFonts w:ascii="黑体" w:eastAsia="宋体" w:hAnsi="Calibri Light" w:cs="Times New Roman"/>
      <w:b w:val="0"/>
      <w:bCs w:val="0"/>
      <w:i/>
      <w:iCs/>
      <w:color w:val="000000"/>
      <w:sz w:val="28"/>
      <w:szCs w:val="20"/>
    </w:rPr>
  </w:style>
  <w:style w:type="paragraph" w:customStyle="1" w:styleId="afffffffffffffffffffffffffffff9">
    <w:name w:val="表格横"/>
    <w:basedOn w:val="a"/>
    <w:qFormat/>
    <w:rsid w:val="000B4D3C"/>
    <w:pPr>
      <w:wordWrap w:val="0"/>
      <w:spacing w:before="40" w:after="40" w:line="264" w:lineRule="auto"/>
      <w:jc w:val="center"/>
    </w:pPr>
    <w:rPr>
      <w:rFonts w:ascii="宋体" w:eastAsia="宋体" w:hAnsi="宋体" w:cs="Times New Roman"/>
      <w:color w:val="000000"/>
      <w:sz w:val="18"/>
      <w:szCs w:val="20"/>
    </w:rPr>
  </w:style>
  <w:style w:type="paragraph" w:customStyle="1" w:styleId="3fff">
    <w:name w:val="3级"/>
    <w:basedOn w:val="a"/>
    <w:qFormat/>
    <w:rsid w:val="000B4D3C"/>
    <w:pPr>
      <w:keepNext/>
      <w:keepLines/>
      <w:wordWrap w:val="0"/>
      <w:spacing w:before="60" w:after="60" w:line="560" w:lineRule="exact"/>
      <w:outlineLvl w:val="2"/>
    </w:pPr>
    <w:rPr>
      <w:rFonts w:ascii="宋体" w:eastAsia="宋体" w:hAnsi="宋体" w:cs="Times New Roman"/>
      <w:b/>
      <w:bCs/>
      <w:snapToGrid w:val="0"/>
      <w:color w:val="000000"/>
      <w:sz w:val="28"/>
      <w:szCs w:val="28"/>
    </w:rPr>
  </w:style>
  <w:style w:type="paragraph" w:customStyle="1" w:styleId="3fff0">
    <w:name w:val="样式 题注 + 左侧:  3 字符"/>
    <w:basedOn w:val="a8"/>
    <w:qFormat/>
    <w:rsid w:val="000B4D3C"/>
    <w:pPr>
      <w:tabs>
        <w:tab w:val="left" w:pos="1200"/>
      </w:tabs>
      <w:wordWrap w:val="0"/>
      <w:adjustRightInd/>
      <w:snapToGrid/>
      <w:spacing w:before="0" w:after="0" w:line="240" w:lineRule="auto"/>
      <w:ind w:leftChars="300" w:left="720" w:firstLineChars="0" w:firstLine="0"/>
      <w:jc w:val="center"/>
    </w:pPr>
    <w:rPr>
      <w:rFonts w:ascii="宋体" w:eastAsia="宋体" w:hAnsi="宋体" w:cs="Times New Roman"/>
      <w:color w:val="000000"/>
      <w:kern w:val="2"/>
      <w:sz w:val="24"/>
      <w:szCs w:val="24"/>
    </w:rPr>
  </w:style>
  <w:style w:type="paragraph" w:customStyle="1" w:styleId="1CharCharCharCharCharCharCharCharCharChar">
    <w:name w:val="1 Char Char Char Char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1ffffff8">
    <w:name w:val="标题1样式"/>
    <w:basedOn w:val="1"/>
    <w:qFormat/>
    <w:rsid w:val="000B4D3C"/>
    <w:pPr>
      <w:keepLines w:val="0"/>
      <w:wordWrap w:val="0"/>
      <w:spacing w:before="0" w:after="0" w:line="500" w:lineRule="exact"/>
    </w:pPr>
    <w:rPr>
      <w:rFonts w:ascii="宋体" w:eastAsia="黑体" w:hAnsi="宋体" w:cs="Times New Roman"/>
      <w:color w:val="000000"/>
      <w:kern w:val="2"/>
      <w:sz w:val="24"/>
      <w:szCs w:val="32"/>
    </w:rPr>
  </w:style>
  <w:style w:type="paragraph" w:customStyle="1" w:styleId="1ffffff9">
    <w:name w:val="样式 标题 1 + 宋体 四号"/>
    <w:basedOn w:val="1"/>
    <w:qFormat/>
    <w:rsid w:val="000B4D3C"/>
    <w:pPr>
      <w:keepLines w:val="0"/>
      <w:wordWrap w:val="0"/>
      <w:spacing w:before="0" w:after="0" w:line="540" w:lineRule="exact"/>
      <w:jc w:val="center"/>
    </w:pPr>
    <w:rPr>
      <w:rFonts w:ascii="宋体" w:eastAsia="宋体" w:hAnsi="宋体" w:cs="Times New Roman"/>
      <w:bCs w:val="0"/>
      <w:color w:val="000000"/>
      <w:kern w:val="2"/>
      <w:sz w:val="28"/>
      <w:szCs w:val="32"/>
    </w:rPr>
  </w:style>
  <w:style w:type="paragraph" w:customStyle="1" w:styleId="afffffffffffffffffffffffffffffa">
    <w:name w:val="有关文件"/>
    <w:basedOn w:val="a"/>
    <w:qFormat/>
    <w:rsid w:val="000B4D3C"/>
    <w:pPr>
      <w:wordWrap w:val="0"/>
      <w:spacing w:beforeLines="50" w:afterLines="50"/>
      <w:ind w:left="480" w:hangingChars="200" w:hanging="480"/>
    </w:pPr>
    <w:rPr>
      <w:rFonts w:ascii="宋体" w:eastAsia="宋体" w:hAnsi="宋体" w:cs="Times New Roman"/>
      <w:color w:val="000000"/>
      <w:sz w:val="24"/>
      <w:szCs w:val="20"/>
    </w:rPr>
  </w:style>
  <w:style w:type="paragraph" w:customStyle="1" w:styleId="afffffffffffffffffffffffffffffb">
    <w:name w:val="居中四号"/>
    <w:qFormat/>
    <w:rsid w:val="000B4D3C"/>
    <w:pPr>
      <w:spacing w:after="200" w:line="300" w:lineRule="auto"/>
      <w:jc w:val="center"/>
    </w:pPr>
    <w:rPr>
      <w:sz w:val="28"/>
      <w:szCs w:val="22"/>
      <w:lang w:eastAsia="en-US" w:bidi="en-US"/>
    </w:rPr>
  </w:style>
  <w:style w:type="paragraph" w:customStyle="1" w:styleId="p16">
    <w:name w:val="p16"/>
    <w:basedOn w:val="a"/>
    <w:qFormat/>
    <w:rsid w:val="000B4D3C"/>
    <w:pPr>
      <w:wordWrap w:val="0"/>
    </w:pPr>
    <w:rPr>
      <w:rFonts w:ascii="宋体" w:eastAsia="宋体" w:hAnsi="宋体" w:cs="Times New Roman"/>
      <w:color w:val="000000"/>
      <w:sz w:val="24"/>
      <w:szCs w:val="21"/>
    </w:rPr>
  </w:style>
  <w:style w:type="paragraph" w:customStyle="1" w:styleId="CM32">
    <w:name w:val="CM32"/>
    <w:basedOn w:val="Default"/>
    <w:next w:val="Default"/>
    <w:qFormat/>
    <w:rsid w:val="000B4D3C"/>
    <w:pPr>
      <w:spacing w:after="200" w:line="538" w:lineRule="atLeast"/>
    </w:pPr>
    <w:rPr>
      <w:rFonts w:ascii="仿宋_GB2312" w:eastAsia="仿宋_GB2312" w:hAnsi="Calibri" w:cs="Times New Roman"/>
      <w:color w:val="auto"/>
      <w:lang w:eastAsia="en-US" w:bidi="en-US"/>
    </w:rPr>
  </w:style>
  <w:style w:type="paragraph" w:customStyle="1" w:styleId="reader-word-layerreader-word-s4-6">
    <w:name w:val="reader-word-layer reader-word-s4-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55">
    <w:name w:val="CM55"/>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CM57">
    <w:name w:val="CM57"/>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ffffc">
    <w:name w:val="多行表格样式(居中)"/>
    <w:qFormat/>
    <w:rsid w:val="000B4D3C"/>
    <w:pPr>
      <w:adjustRightInd w:val="0"/>
      <w:snapToGrid w:val="0"/>
      <w:spacing w:after="200" w:line="360" w:lineRule="auto"/>
      <w:jc w:val="center"/>
    </w:pPr>
    <w:rPr>
      <w:rFonts w:ascii="宋体" w:hAnsi="宋体"/>
      <w:kern w:val="2"/>
      <w:sz w:val="21"/>
      <w:szCs w:val="28"/>
      <w:lang w:eastAsia="en-US" w:bidi="en-US"/>
    </w:rPr>
  </w:style>
  <w:style w:type="paragraph" w:customStyle="1" w:styleId="reader-word-layer">
    <w:name w:val="reader-word-layer"/>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ffffffd">
    <w:name w:val="表格文字"/>
    <w:basedOn w:val="a"/>
    <w:link w:val="Charffffffff5"/>
    <w:qFormat/>
    <w:rsid w:val="000B4D3C"/>
    <w:pPr>
      <w:wordWrap w:val="0"/>
      <w:jc w:val="center"/>
    </w:pPr>
    <w:rPr>
      <w:rFonts w:ascii="宋体" w:eastAsia="宋体" w:hAnsi="宋体" w:cs="Times New Roman"/>
      <w:color w:val="000000"/>
      <w:sz w:val="24"/>
      <w:szCs w:val="21"/>
    </w:rPr>
  </w:style>
  <w:style w:type="character" w:customStyle="1" w:styleId="Charffffffff5">
    <w:name w:val="表格文字 Char"/>
    <w:link w:val="afffffffffffffffffffffffffffffd"/>
    <w:qFormat/>
    <w:rsid w:val="000B4D3C"/>
    <w:rPr>
      <w:rFonts w:ascii="宋体" w:hAnsi="宋体"/>
      <w:color w:val="000000"/>
      <w:kern w:val="2"/>
      <w:sz w:val="24"/>
      <w:szCs w:val="21"/>
    </w:rPr>
  </w:style>
  <w:style w:type="paragraph" w:customStyle="1" w:styleId="CharCharCharCharCharCharChar4">
    <w:name w:val="Char Char Char Char Char Char Char4"/>
    <w:basedOn w:val="a"/>
    <w:qFormat/>
    <w:rsid w:val="000B4D3C"/>
    <w:pPr>
      <w:wordWrap w:val="0"/>
    </w:pPr>
    <w:rPr>
      <w:rFonts w:ascii="宋体" w:eastAsia="宋体" w:hAnsi="宋体" w:cs="Times New Roman"/>
      <w:color w:val="000000"/>
      <w:sz w:val="24"/>
      <w:szCs w:val="20"/>
    </w:rPr>
  </w:style>
  <w:style w:type="paragraph" w:customStyle="1" w:styleId="1ffffffa">
    <w:name w:val="纯文本1"/>
    <w:basedOn w:val="a"/>
    <w:qFormat/>
    <w:rsid w:val="000B4D3C"/>
    <w:pPr>
      <w:wordWrap w:val="0"/>
      <w:adjustRightInd w:val="0"/>
      <w:snapToGrid w:val="0"/>
      <w:spacing w:line="360" w:lineRule="exact"/>
      <w:ind w:right="-107"/>
      <w:jc w:val="center"/>
      <w:textAlignment w:val="baseline"/>
      <w:outlineLvl w:val="0"/>
    </w:pPr>
    <w:rPr>
      <w:rFonts w:ascii="宋体" w:eastAsia="宋体" w:hAnsi="宋体" w:cs="Times New Roman"/>
      <w:color w:val="000000"/>
      <w:sz w:val="24"/>
      <w:szCs w:val="20"/>
    </w:rPr>
  </w:style>
  <w:style w:type="paragraph" w:customStyle="1" w:styleId="1232">
    <w:name w:val="【正文】123"/>
    <w:basedOn w:val="a"/>
    <w:qFormat/>
    <w:rsid w:val="000B4D3C"/>
    <w:pPr>
      <w:wordWrap w:val="0"/>
      <w:spacing w:line="480" w:lineRule="exact"/>
      <w:ind w:firstLineChars="200" w:firstLine="560"/>
    </w:pPr>
    <w:rPr>
      <w:rFonts w:ascii="Times New Roman" w:eastAsia="宋体" w:hAnsi="Times New Roman" w:cs="宋体"/>
      <w:color w:val="000000"/>
      <w:sz w:val="26"/>
      <w:szCs w:val="20"/>
    </w:rPr>
  </w:style>
  <w:style w:type="paragraph" w:customStyle="1" w:styleId="3fff1">
    <w:name w:val="样式3（表头）"/>
    <w:basedOn w:val="af1"/>
    <w:qFormat/>
    <w:rsid w:val="000B4D3C"/>
    <w:pPr>
      <w:wordWrap w:val="0"/>
      <w:spacing w:after="0" w:line="540" w:lineRule="exact"/>
      <w:ind w:left="0" w:firstLineChars="200" w:firstLine="200"/>
    </w:pPr>
    <w:rPr>
      <w:rFonts w:ascii="Times New Roman" w:eastAsia="宋体" w:hAnsi="宋体" w:cs="Times New Roman"/>
      <w:b/>
      <w:color w:val="000000"/>
      <w:kern w:val="2"/>
      <w:sz w:val="24"/>
      <w:szCs w:val="28"/>
    </w:rPr>
  </w:style>
  <w:style w:type="paragraph" w:customStyle="1" w:styleId="2fffff5">
    <w:name w:val="样式2（正文）"/>
    <w:basedOn w:val="a"/>
    <w:qFormat/>
    <w:rsid w:val="000B4D3C"/>
    <w:pPr>
      <w:wordWrap w:val="0"/>
      <w:adjustRightInd w:val="0"/>
      <w:snapToGrid w:val="0"/>
      <w:spacing w:line="360" w:lineRule="auto"/>
      <w:ind w:firstLineChars="200" w:firstLine="480"/>
    </w:pPr>
    <w:rPr>
      <w:rFonts w:ascii="宋体" w:eastAsia="宋体" w:hAnsi="宋体" w:cs="Times New Roman"/>
      <w:color w:val="0000FF"/>
      <w:sz w:val="24"/>
      <w:szCs w:val="20"/>
    </w:rPr>
  </w:style>
  <w:style w:type="paragraph" w:customStyle="1" w:styleId="afffffffffffffffffffffffffffffe">
    <w:name w:val="表题"/>
    <w:basedOn w:val="a"/>
    <w:next w:val="a"/>
    <w:link w:val="CharCharfffff8"/>
    <w:qFormat/>
    <w:rsid w:val="000B4D3C"/>
    <w:pPr>
      <w:wordWrap w:val="0"/>
      <w:spacing w:line="360" w:lineRule="auto"/>
      <w:jc w:val="center"/>
    </w:pPr>
    <w:rPr>
      <w:rFonts w:ascii="Times New Roman" w:eastAsia="宋体" w:hAnsi="Times New Roman" w:cs="Times New Roman"/>
      <w:b/>
      <w:bCs/>
      <w:color w:val="000000"/>
      <w:sz w:val="24"/>
      <w:szCs w:val="20"/>
    </w:rPr>
  </w:style>
  <w:style w:type="character" w:customStyle="1" w:styleId="CharCharfffff8">
    <w:name w:val="表题 Char Char"/>
    <w:link w:val="afffffffffffffffffffffffffffffe"/>
    <w:qFormat/>
    <w:rsid w:val="000B4D3C"/>
    <w:rPr>
      <w:rFonts w:ascii="Times New Roman" w:hAnsi="Times New Roman"/>
      <w:b/>
      <w:bCs/>
      <w:color w:val="000000"/>
      <w:kern w:val="2"/>
      <w:sz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qFormat/>
    <w:rsid w:val="000B4D3C"/>
    <w:pPr>
      <w:snapToGrid w:val="0"/>
      <w:spacing w:before="240" w:after="240" w:line="348" w:lineRule="auto"/>
    </w:pPr>
    <w:rPr>
      <w:rFonts w:eastAsia="黑体" w:cs="Times New Roman"/>
      <w:b w:val="0"/>
      <w:bCs w:val="0"/>
      <w:kern w:val="2"/>
      <w:sz w:val="30"/>
      <w:szCs w:val="24"/>
    </w:rPr>
  </w:style>
  <w:style w:type="paragraph" w:customStyle="1" w:styleId="affffffffffffffffffffffffffffff">
    <w:name w:val="论文正文"/>
    <w:basedOn w:val="a4"/>
    <w:qFormat/>
    <w:rsid w:val="000B4D3C"/>
    <w:pPr>
      <w:ind w:firstLineChars="200" w:firstLine="480"/>
    </w:pPr>
    <w:rPr>
      <w:rFonts w:ascii="宋体" w:eastAsia="宋体" w:hAnsi="宋体" w:cs="Times New Roman"/>
      <w:kern w:val="2"/>
      <w:sz w:val="28"/>
      <w:szCs w:val="24"/>
    </w:rPr>
  </w:style>
  <w:style w:type="paragraph" w:customStyle="1" w:styleId="244">
    <w:name w:val="样式 正文（首行缩进两字） + 宋体 小四 加粗 行距: 固定值 24 磅"/>
    <w:basedOn w:val="a4"/>
    <w:qFormat/>
    <w:rsid w:val="000B4D3C"/>
    <w:pPr>
      <w:tabs>
        <w:tab w:val="left" w:pos="5940"/>
      </w:tabs>
      <w:spacing w:beforeLines="50"/>
      <w:ind w:firstLine="0"/>
      <w:jc w:val="center"/>
      <w:textAlignment w:val="baseline"/>
    </w:pPr>
    <w:rPr>
      <w:rFonts w:ascii="黑体" w:eastAsia="黑体" w:hAnsi="Times New Roman" w:cs="Times New Roman"/>
      <w:color w:val="000000"/>
      <w:kern w:val="2"/>
      <w:sz w:val="24"/>
      <w:szCs w:val="24"/>
    </w:rPr>
  </w:style>
  <w:style w:type="paragraph" w:customStyle="1" w:styleId="5fb">
    <w:name w:val="5 正文"/>
    <w:basedOn w:val="a"/>
    <w:link w:val="5Char5"/>
    <w:qFormat/>
    <w:rsid w:val="000B4D3C"/>
    <w:pPr>
      <w:spacing w:line="360" w:lineRule="auto"/>
      <w:ind w:firstLineChars="200" w:firstLine="480"/>
    </w:pPr>
    <w:rPr>
      <w:rFonts w:ascii="宋体" w:eastAsia="宋体" w:hAnsi="宋体" w:cs="Times New Roman"/>
      <w:kern w:val="0"/>
      <w:sz w:val="24"/>
      <w:szCs w:val="28"/>
    </w:rPr>
  </w:style>
  <w:style w:type="character" w:customStyle="1" w:styleId="5Char5">
    <w:name w:val="5 正文 Char"/>
    <w:link w:val="5fb"/>
    <w:qFormat/>
    <w:rsid w:val="000B4D3C"/>
    <w:rPr>
      <w:rFonts w:ascii="宋体" w:hAnsi="宋体"/>
      <w:sz w:val="24"/>
      <w:szCs w:val="28"/>
    </w:rPr>
  </w:style>
  <w:style w:type="paragraph" w:customStyle="1" w:styleId="affffffffffffffffffffffffffffff0">
    <w:name w:val="章标题"/>
    <w:next w:val="afffffffffffffffffffffff8"/>
    <w:qFormat/>
    <w:rsid w:val="000B4D3C"/>
    <w:pPr>
      <w:tabs>
        <w:tab w:val="left" w:pos="903"/>
        <w:tab w:val="left" w:pos="1320"/>
      </w:tabs>
      <w:spacing w:before="50" w:after="50"/>
      <w:ind w:left="903" w:hanging="315"/>
      <w:jc w:val="both"/>
      <w:outlineLvl w:val="1"/>
    </w:pPr>
    <w:rPr>
      <w:rFonts w:ascii="黑体" w:eastAsia="黑体" w:hAnsi="Times New Roman"/>
      <w:sz w:val="21"/>
    </w:rPr>
  </w:style>
  <w:style w:type="paragraph" w:customStyle="1" w:styleId="4fe">
    <w:name w:val="4"/>
    <w:basedOn w:val="a"/>
    <w:qFormat/>
    <w:rsid w:val="000B4D3C"/>
    <w:rPr>
      <w:rFonts w:ascii="Times New Roman" w:eastAsia="宋体" w:hAnsi="Times New Roman" w:cs="Times New Roman"/>
      <w:sz w:val="28"/>
    </w:rPr>
  </w:style>
  <w:style w:type="paragraph" w:customStyle="1" w:styleId="3ReHead3WSAh33Char32311Re11Head3WSA1">
    <w:name w:val="样式 标题 3ReHead 3 WSAh3标题 3 Char标题 32标题 311Re11Head 3 WSA1..."/>
    <w:basedOn w:val="3"/>
    <w:qFormat/>
    <w:rsid w:val="000B4D3C"/>
    <w:pPr>
      <w:keepLines w:val="0"/>
      <w:widowControl/>
      <w:spacing w:beforeLines="50" w:before="240" w:after="0" w:line="480" w:lineRule="exact"/>
      <w:jc w:val="left"/>
    </w:pPr>
    <w:rPr>
      <w:rFonts w:ascii="宋体" w:eastAsia="宋体" w:hAnsi="宋体" w:cs="宋体"/>
      <w:color w:val="000000"/>
      <w:kern w:val="0"/>
      <w:sz w:val="24"/>
      <w:szCs w:val="20"/>
    </w:rPr>
  </w:style>
  <w:style w:type="paragraph" w:customStyle="1" w:styleId="1ffffffb">
    <w:name w:val="表格内容1"/>
    <w:basedOn w:val="a"/>
    <w:qFormat/>
    <w:rsid w:val="000B4D3C"/>
    <w:pPr>
      <w:adjustRightInd w:val="0"/>
      <w:snapToGrid w:val="0"/>
      <w:spacing w:beforeLines="15" w:afterLines="15" w:line="240" w:lineRule="exact"/>
      <w:jc w:val="center"/>
    </w:pPr>
    <w:rPr>
      <w:rFonts w:ascii="宋体" w:eastAsia="宋体" w:hAnsi="Times New Roman" w:cs="Times New Roman"/>
      <w:snapToGrid w:val="0"/>
      <w:kern w:val="0"/>
    </w:rPr>
  </w:style>
  <w:style w:type="paragraph" w:customStyle="1" w:styleId="affffffffffffffffffffffffffffff1">
    <w:name w:val="无框文本框"/>
    <w:basedOn w:val="a"/>
    <w:qFormat/>
    <w:rsid w:val="000B4D3C"/>
    <w:pPr>
      <w:adjustRightInd w:val="0"/>
      <w:snapToGrid w:val="0"/>
      <w:jc w:val="center"/>
    </w:pPr>
    <w:rPr>
      <w:rFonts w:ascii="宋体" w:eastAsia="宋体" w:hAnsi="Times New Roman" w:cs="Times New Roman"/>
      <w:snapToGrid w:val="0"/>
      <w:kern w:val="0"/>
      <w:sz w:val="18"/>
      <w:szCs w:val="18"/>
    </w:rPr>
  </w:style>
  <w:style w:type="paragraph" w:customStyle="1" w:styleId="affffffffffffffffffffffffffffff2">
    <w:name w:val="缩格正文"/>
    <w:basedOn w:val="a"/>
    <w:qFormat/>
    <w:rsid w:val="000B4D3C"/>
    <w:pPr>
      <w:snapToGrid w:val="0"/>
      <w:spacing w:before="120"/>
      <w:ind w:firstLine="600"/>
    </w:pPr>
    <w:rPr>
      <w:rFonts w:ascii="Times New Roman" w:eastAsia="昆仑楷体" w:hAnsi="Times New Roman" w:cs="Times New Roman"/>
      <w:snapToGrid w:val="0"/>
      <w:kern w:val="0"/>
      <w:sz w:val="24"/>
      <w:szCs w:val="20"/>
    </w:rPr>
  </w:style>
  <w:style w:type="paragraph" w:customStyle="1" w:styleId="2fffff6">
    <w:name w:val="表样式2"/>
    <w:basedOn w:val="a"/>
    <w:qFormat/>
    <w:rsid w:val="000B4D3C"/>
    <w:pPr>
      <w:spacing w:line="300" w:lineRule="exact"/>
      <w:jc w:val="center"/>
    </w:pPr>
    <w:rPr>
      <w:rFonts w:ascii="宋体" w:eastAsia="宋体" w:hAnsi="宋体" w:cs="Times New Roman"/>
      <w:bCs/>
    </w:rPr>
  </w:style>
  <w:style w:type="paragraph" w:customStyle="1" w:styleId="ParaCharCharCharChar0">
    <w:name w:val="样式 默认段落字体 Para Char Char Char Char +"/>
    <w:basedOn w:val="ParaCharCharCharChar"/>
    <w:qFormat/>
    <w:rsid w:val="000B4D3C"/>
    <w:pPr>
      <w:spacing w:beforeLines="50" w:afterLines="50" w:line="360" w:lineRule="auto"/>
      <w:jc w:val="left"/>
    </w:pPr>
    <w:rPr>
      <w:rFonts w:eastAsia="黑体" w:cs="Times New Roman"/>
      <w:kern w:val="0"/>
      <w:sz w:val="28"/>
    </w:rPr>
  </w:style>
  <w:style w:type="paragraph" w:customStyle="1" w:styleId="417">
    <w:name w:val="标题41"/>
    <w:basedOn w:val="3"/>
    <w:next w:val="a"/>
    <w:qFormat/>
    <w:rsid w:val="000B4D3C"/>
    <w:pPr>
      <w:keepLines w:val="0"/>
      <w:tabs>
        <w:tab w:val="left" w:pos="2315"/>
      </w:tabs>
      <w:autoSpaceDE w:val="0"/>
      <w:autoSpaceDN w:val="0"/>
      <w:adjustRightInd w:val="0"/>
      <w:snapToGrid w:val="0"/>
      <w:spacing w:beforeLines="25" w:before="240" w:after="0" w:line="360" w:lineRule="auto"/>
      <w:ind w:left="1405" w:hanging="170"/>
      <w:jc w:val="left"/>
      <w:textAlignment w:val="baseline"/>
      <w:outlineLvl w:val="3"/>
    </w:pPr>
    <w:rPr>
      <w:rFonts w:eastAsia="黑体" w:cs="Times New Roman"/>
      <w:b w:val="0"/>
      <w:bCs w:val="0"/>
      <w:snapToGrid w:val="0"/>
      <w:spacing w:val="40"/>
      <w:kern w:val="0"/>
      <w:sz w:val="28"/>
      <w:szCs w:val="30"/>
    </w:rPr>
  </w:style>
  <w:style w:type="paragraph" w:customStyle="1" w:styleId="ParaCharCharCharChar1">
    <w:name w:val="样式 默认段落字体 Para Char Char Char Char + 字距调整二号"/>
    <w:basedOn w:val="ParaCharCharCharChar"/>
    <w:qFormat/>
    <w:rsid w:val="000B4D3C"/>
    <w:pPr>
      <w:spacing w:beforeLines="50" w:afterLines="50" w:line="360" w:lineRule="auto"/>
      <w:jc w:val="left"/>
    </w:pPr>
    <w:rPr>
      <w:rFonts w:eastAsia="黑体" w:cs="Times New Roman"/>
      <w:kern w:val="44"/>
      <w:sz w:val="32"/>
    </w:rPr>
  </w:style>
  <w:style w:type="paragraph" w:customStyle="1" w:styleId="ParaCharCharCharChar2">
    <w:name w:val="样式 样式 默认段落字体 Para Char Char Char Char + 字距调整二号 +"/>
    <w:basedOn w:val="ParaCharCharCharChar1"/>
    <w:qFormat/>
    <w:rsid w:val="000B4D3C"/>
  </w:style>
  <w:style w:type="paragraph" w:customStyle="1" w:styleId="ParaCharCharCharChar3">
    <w:name w:val="样式 样式 样式 默认段落字体 Para Char Char Char Char + 字距调整二号 + +"/>
    <w:basedOn w:val="ParaCharCharCharChar2"/>
    <w:qFormat/>
    <w:rsid w:val="000B4D3C"/>
    <w:pPr>
      <w:jc w:val="center"/>
    </w:pPr>
  </w:style>
  <w:style w:type="paragraph" w:customStyle="1" w:styleId="little1">
    <w:name w:val="little1"/>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Char221">
    <w:name w:val="Char22"/>
    <w:basedOn w:val="a"/>
    <w:qFormat/>
    <w:rsid w:val="000B4D3C"/>
    <w:pPr>
      <w:spacing w:line="360" w:lineRule="auto"/>
      <w:ind w:firstLineChars="200" w:firstLine="200"/>
    </w:pPr>
    <w:rPr>
      <w:rFonts w:ascii="宋体" w:eastAsia="宋体" w:hAnsi="宋体" w:cs="宋体"/>
      <w:sz w:val="24"/>
    </w:rPr>
  </w:style>
  <w:style w:type="paragraph" w:customStyle="1" w:styleId="text4">
    <w:name w:val="text4"/>
    <w:basedOn w:val="a"/>
    <w:qFormat/>
    <w:rsid w:val="000B4D3C"/>
    <w:pPr>
      <w:widowControl/>
      <w:spacing w:after="150" w:line="336" w:lineRule="auto"/>
      <w:ind w:firstLine="400"/>
      <w:jc w:val="left"/>
    </w:pPr>
    <w:rPr>
      <w:rFonts w:ascii="Arial Unicode MS" w:eastAsia="宋体" w:hAnsi="Arial Unicode MS" w:cs="Times New Roman"/>
      <w:color w:val="333300"/>
      <w:kern w:val="0"/>
      <w:sz w:val="20"/>
      <w:szCs w:val="20"/>
    </w:rPr>
  </w:style>
  <w:style w:type="paragraph" w:customStyle="1" w:styleId="affffffffffffffffffffffffffffff3">
    <w:name w:val="表头文字"/>
    <w:basedOn w:val="a"/>
    <w:link w:val="Charffffffff6"/>
    <w:qFormat/>
    <w:rsid w:val="000B4D3C"/>
    <w:pPr>
      <w:widowControl/>
      <w:adjustRightInd w:val="0"/>
      <w:spacing w:line="360" w:lineRule="exact"/>
      <w:jc w:val="center"/>
      <w:textAlignment w:val="baseline"/>
    </w:pPr>
    <w:rPr>
      <w:rFonts w:ascii="Times New Roman" w:eastAsia="宋体" w:hAnsi="Times New Roman" w:cs="Times New Roman"/>
      <w:b/>
      <w:kern w:val="0"/>
    </w:rPr>
  </w:style>
  <w:style w:type="character" w:customStyle="1" w:styleId="Charffffffff6">
    <w:name w:val="表头文字 Char"/>
    <w:link w:val="affffffffffffffffffffffffffffff3"/>
    <w:qFormat/>
    <w:rsid w:val="000B4D3C"/>
    <w:rPr>
      <w:rFonts w:ascii="Times New Roman" w:hAnsi="Times New Roman"/>
      <w:b/>
      <w:sz w:val="21"/>
      <w:szCs w:val="24"/>
    </w:rPr>
  </w:style>
  <w:style w:type="paragraph" w:customStyle="1" w:styleId="Char2CharCharChar2">
    <w:name w:val="Char2 Char Char Char2"/>
    <w:basedOn w:val="a"/>
    <w:qFormat/>
    <w:rsid w:val="000B4D3C"/>
    <w:pPr>
      <w:spacing w:line="360" w:lineRule="auto"/>
      <w:ind w:firstLineChars="200" w:firstLine="200"/>
    </w:pPr>
    <w:rPr>
      <w:rFonts w:ascii="宋体" w:eastAsia="宋体" w:hAnsi="宋体" w:cs="宋体"/>
      <w:sz w:val="24"/>
    </w:rPr>
  </w:style>
  <w:style w:type="paragraph" w:customStyle="1" w:styleId="202">
    <w:name w:val="表格20"/>
    <w:basedOn w:val="a"/>
    <w:qFormat/>
    <w:rsid w:val="000B4D3C"/>
    <w:pPr>
      <w:widowControl/>
      <w:spacing w:line="400" w:lineRule="exact"/>
      <w:jc w:val="center"/>
    </w:pPr>
    <w:rPr>
      <w:rFonts w:ascii="宋体" w:eastAsia="宋体" w:hAnsi="Times New Roman" w:cs="Times New Roman"/>
      <w:color w:val="000000"/>
      <w:szCs w:val="21"/>
    </w:rPr>
  </w:style>
  <w:style w:type="paragraph" w:customStyle="1" w:styleId="CharCharCharCharCharCharCharCharChar1Char">
    <w:name w:val="Char Char Char Char Char Char Char Char Char1 Char"/>
    <w:basedOn w:val="a"/>
    <w:qFormat/>
    <w:rsid w:val="000B4D3C"/>
    <w:rPr>
      <w:rFonts w:ascii="黑体" w:eastAsia="黑体" w:hAnsi="黑体" w:cs="Times New Roman"/>
      <w:b/>
      <w:spacing w:val="10"/>
      <w:sz w:val="28"/>
      <w:szCs w:val="20"/>
    </w:rPr>
  </w:style>
  <w:style w:type="paragraph" w:customStyle="1" w:styleId="CharCharfffff9">
    <w:name w:val="+正文 Char Char"/>
    <w:basedOn w:val="a"/>
    <w:qFormat/>
    <w:rsid w:val="000B4D3C"/>
    <w:pPr>
      <w:spacing w:line="360" w:lineRule="auto"/>
      <w:ind w:firstLineChars="200" w:firstLine="200"/>
    </w:pPr>
    <w:rPr>
      <w:rFonts w:ascii="Times New Roman" w:eastAsia="宋体" w:hAnsi="Times New Roman" w:cs="Times New Roman"/>
      <w:sz w:val="24"/>
      <w:szCs w:val="28"/>
    </w:rPr>
  </w:style>
  <w:style w:type="paragraph" w:customStyle="1" w:styleId="reader-word-layerreader-word-s1-8">
    <w:name w:val="reader-word-layer reader-word-s1-8"/>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3">
    <w:name w:val="reader-word-layer reader-word-s1-13"/>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4">
    <w:name w:val="reader-word-layer reader-word-s1-24"/>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1">
    <w:name w:val="reader-word-layer reader-word-s1-21"/>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9">
    <w:name w:val="reader-word-layer reader-word-s1-9"/>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2">
    <w:name w:val="reader-word-layer reader-word-s1-12"/>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9">
    <w:name w:val="reader-word-layer reader-word-s1-19"/>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5">
    <w:name w:val="reader-word-layer reader-word-s1-5"/>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6">
    <w:name w:val="reader-word-layer reader-word-s1-16"/>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5">
    <w:name w:val="reader-word-layer reader-word-s1-25"/>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6">
    <w:name w:val="reader-word-layer reader-word-s1-26"/>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CharCharCharCharCharCharChar5">
    <w:name w:val="Char Char Char Char Char Char Char5"/>
    <w:basedOn w:val="a"/>
    <w:qFormat/>
    <w:rsid w:val="000B4D3C"/>
    <w:rPr>
      <w:rFonts w:ascii="Times New Roman" w:eastAsia="宋体" w:hAnsi="Times New Roman" w:cs="Times New Roman"/>
      <w:sz w:val="24"/>
    </w:rPr>
  </w:style>
  <w:style w:type="paragraph" w:customStyle="1" w:styleId="000000">
    <w:name w:val="正文000000"/>
    <w:basedOn w:val="a"/>
    <w:next w:val="a"/>
    <w:qFormat/>
    <w:rsid w:val="000B4D3C"/>
    <w:pPr>
      <w:adjustRightInd w:val="0"/>
      <w:snapToGrid w:val="0"/>
      <w:spacing w:line="360" w:lineRule="auto"/>
      <w:ind w:firstLineChars="200" w:firstLine="200"/>
    </w:pPr>
    <w:rPr>
      <w:rFonts w:ascii="宋体" w:eastAsia="宋体" w:hAnsi="宋体" w:cs="宋体"/>
      <w:sz w:val="24"/>
    </w:rPr>
  </w:style>
  <w:style w:type="paragraph" w:customStyle="1" w:styleId="3fff2">
    <w:name w:val="3"/>
    <w:basedOn w:val="a"/>
    <w:qFormat/>
    <w:rsid w:val="000B4D3C"/>
    <w:rPr>
      <w:rFonts w:ascii="Times New Roman" w:eastAsia="宋体" w:hAnsi="Times New Roman" w:cs="Times New Roman"/>
      <w:szCs w:val="20"/>
    </w:rPr>
  </w:style>
  <w:style w:type="paragraph" w:customStyle="1" w:styleId="1521">
    <w:name w:val="样式 四号 左 行距: 1.5 倍行距 首行缩进:  2 字符"/>
    <w:basedOn w:val="a"/>
    <w:qFormat/>
    <w:rsid w:val="000B4D3C"/>
    <w:pPr>
      <w:spacing w:line="360" w:lineRule="auto"/>
      <w:ind w:firstLineChars="200" w:firstLine="560"/>
      <w:jc w:val="left"/>
    </w:pPr>
    <w:rPr>
      <w:rFonts w:ascii="Times New Roman" w:eastAsia="宋体" w:hAnsi="Times New Roman" w:cs="宋体"/>
      <w:sz w:val="24"/>
      <w:szCs w:val="20"/>
    </w:rPr>
  </w:style>
  <w:style w:type="paragraph" w:customStyle="1" w:styleId="2fffff7">
    <w:name w:val="环评正文2"/>
    <w:basedOn w:val="a"/>
    <w:link w:val="2Charf5"/>
    <w:qFormat/>
    <w:rsid w:val="000B4D3C"/>
    <w:pPr>
      <w:spacing w:line="360" w:lineRule="auto"/>
      <w:ind w:firstLineChars="200" w:firstLine="200"/>
    </w:pPr>
    <w:rPr>
      <w:rFonts w:ascii="宋体" w:eastAsia="仿宋_GB2312" w:hAnsi="宋体" w:cs="Times New Roman"/>
      <w:color w:val="000000"/>
      <w:kern w:val="16"/>
      <w:sz w:val="24"/>
    </w:rPr>
  </w:style>
  <w:style w:type="character" w:customStyle="1" w:styleId="2Charf5">
    <w:name w:val="环评正文2 Char"/>
    <w:link w:val="2fffff7"/>
    <w:qFormat/>
    <w:rsid w:val="000B4D3C"/>
    <w:rPr>
      <w:rFonts w:ascii="宋体" w:eastAsia="仿宋_GB2312" w:hAnsi="宋体"/>
      <w:color w:val="000000"/>
      <w:kern w:val="16"/>
      <w:sz w:val="24"/>
      <w:szCs w:val="24"/>
    </w:rPr>
  </w:style>
  <w:style w:type="paragraph" w:customStyle="1" w:styleId="nilo">
    <w:name w:val="nilo_正文"/>
    <w:basedOn w:val="a"/>
    <w:qFormat/>
    <w:rsid w:val="000B4D3C"/>
    <w:pPr>
      <w:wordWrap w:val="0"/>
      <w:spacing w:line="300" w:lineRule="auto"/>
    </w:pPr>
    <w:rPr>
      <w:rFonts w:ascii="Times New Roman" w:eastAsia="宋体" w:hAnsi="Times New Roman" w:cs="Times New Roman"/>
      <w:color w:val="000000"/>
      <w:sz w:val="24"/>
      <w:szCs w:val="21"/>
    </w:rPr>
  </w:style>
  <w:style w:type="paragraph" w:customStyle="1" w:styleId="affffffffffffffffffffffffffffff4">
    <w:name w:val="图号题注"/>
    <w:basedOn w:val="a"/>
    <w:next w:val="a"/>
    <w:link w:val="Charffffffff7"/>
    <w:qFormat/>
    <w:rsid w:val="000B4D3C"/>
    <w:pPr>
      <w:wordWrap w:val="0"/>
      <w:jc w:val="center"/>
    </w:pPr>
    <w:rPr>
      <w:rFonts w:ascii="宋体" w:eastAsia="宋体" w:hAnsi="宋体" w:cs="Times New Roman"/>
      <w:color w:val="000000"/>
      <w:kern w:val="0"/>
      <w:sz w:val="20"/>
      <w:szCs w:val="20"/>
    </w:rPr>
  </w:style>
  <w:style w:type="character" w:customStyle="1" w:styleId="Charffffffff7">
    <w:name w:val="图号题注 Char"/>
    <w:link w:val="affffffffffffffffffffffffffffff4"/>
    <w:qFormat/>
    <w:rsid w:val="000B4D3C"/>
    <w:rPr>
      <w:rFonts w:ascii="宋体" w:hAnsi="宋体"/>
      <w:color w:val="000000"/>
    </w:rPr>
  </w:style>
  <w:style w:type="paragraph" w:customStyle="1" w:styleId="affffffffffffffffffffffffffffff5">
    <w:name w:val="环科院表格"/>
    <w:basedOn w:val="a"/>
    <w:qFormat/>
    <w:rsid w:val="000B4D3C"/>
    <w:pPr>
      <w:wordWrap w:val="0"/>
      <w:adjustRightInd w:val="0"/>
      <w:snapToGrid w:val="0"/>
      <w:jc w:val="center"/>
    </w:pPr>
    <w:rPr>
      <w:rFonts w:ascii="宋体" w:eastAsia="宋体" w:hAnsi="宋体" w:cs="Times New Roman"/>
      <w:color w:val="FF0000"/>
      <w:sz w:val="24"/>
      <w:szCs w:val="21"/>
    </w:rPr>
  </w:style>
  <w:style w:type="paragraph" w:customStyle="1" w:styleId="5fc">
    <w:name w:val="5号居中"/>
    <w:basedOn w:val="a"/>
    <w:next w:val="a"/>
    <w:qFormat/>
    <w:rsid w:val="000B4D3C"/>
    <w:pPr>
      <w:wordWrap w:val="0"/>
      <w:autoSpaceDE w:val="0"/>
      <w:autoSpaceDN w:val="0"/>
      <w:jc w:val="center"/>
      <w:textAlignment w:val="center"/>
    </w:pPr>
    <w:rPr>
      <w:rFonts w:ascii="Times New Roman" w:eastAsia="宋体" w:hAnsi="Times New Roman" w:cs="Times New Roman"/>
      <w:snapToGrid w:val="0"/>
      <w:color w:val="000000"/>
      <w:szCs w:val="22"/>
    </w:rPr>
  </w:style>
  <w:style w:type="character" w:customStyle="1" w:styleId="Char2b">
    <w:name w:val="正文首行缩进 Char2"/>
    <w:qFormat/>
    <w:rsid w:val="000B4D3C"/>
    <w:rPr>
      <w:kern w:val="2"/>
      <w:sz w:val="24"/>
      <w:szCs w:val="24"/>
    </w:rPr>
  </w:style>
  <w:style w:type="character" w:customStyle="1" w:styleId="4Char20">
    <w:name w:val="标题 4 Char2"/>
    <w:qFormat/>
    <w:rsid w:val="000B4D3C"/>
    <w:rPr>
      <w:rFonts w:ascii="Arial" w:eastAsia="黑体" w:hAnsi="Arial" w:cs="黑体"/>
      <w:b/>
      <w:bCs/>
      <w:kern w:val="2"/>
      <w:sz w:val="28"/>
      <w:szCs w:val="28"/>
    </w:rPr>
  </w:style>
  <w:style w:type="character" w:customStyle="1" w:styleId="fontstrikethrough">
    <w:name w:val="fontstrikethrough"/>
    <w:qFormat/>
    <w:rsid w:val="000B4D3C"/>
    <w:rPr>
      <w:strike/>
    </w:rPr>
  </w:style>
  <w:style w:type="character" w:customStyle="1" w:styleId="fontborder">
    <w:name w:val="fontborder"/>
    <w:qFormat/>
    <w:rsid w:val="000B4D3C"/>
    <w:rPr>
      <w:bdr w:val="single" w:sz="6" w:space="0" w:color="000000"/>
    </w:rPr>
  </w:style>
  <w:style w:type="character" w:customStyle="1" w:styleId="NormalCharChar">
    <w:name w:val="Normal Char Char"/>
    <w:qFormat/>
    <w:rsid w:val="000B4D3C"/>
    <w:rPr>
      <w:rFonts w:ascii="宋体"/>
      <w:sz w:val="24"/>
    </w:rPr>
  </w:style>
  <w:style w:type="character" w:customStyle="1" w:styleId="6Char10">
    <w:name w:val="标题 6 Char1"/>
    <w:qFormat/>
    <w:rsid w:val="000B4D3C"/>
    <w:rPr>
      <w:rFonts w:ascii="黑体" w:eastAsia="黑体"/>
      <w:b/>
      <w:bCs/>
      <w:kern w:val="2"/>
      <w:sz w:val="24"/>
    </w:rPr>
  </w:style>
  <w:style w:type="character" w:customStyle="1" w:styleId="Char44">
    <w:name w:val="纯文本 Char4"/>
    <w:qFormat/>
    <w:rsid w:val="000B4D3C"/>
    <w:rPr>
      <w:rFonts w:ascii="宋体" w:hAnsi="Courier New"/>
      <w:kern w:val="2"/>
      <w:sz w:val="21"/>
    </w:rPr>
  </w:style>
  <w:style w:type="character" w:customStyle="1" w:styleId="Char2c">
    <w:name w:val="批注主题 Char2"/>
    <w:qFormat/>
    <w:rsid w:val="000B4D3C"/>
    <w:rPr>
      <w:b/>
      <w:bCs/>
      <w:kern w:val="2"/>
      <w:sz w:val="21"/>
      <w:szCs w:val="24"/>
    </w:rPr>
  </w:style>
  <w:style w:type="character" w:customStyle="1" w:styleId="2Char13">
    <w:name w:val="标题 2 Char1"/>
    <w:qFormat/>
    <w:rsid w:val="000B4D3C"/>
    <w:rPr>
      <w:rFonts w:ascii="Arial" w:eastAsia="黑体" w:hAnsi="Arial"/>
      <w:b/>
      <w:bCs/>
      <w:sz w:val="32"/>
      <w:szCs w:val="32"/>
    </w:rPr>
  </w:style>
  <w:style w:type="character" w:customStyle="1" w:styleId="3Char13">
    <w:name w:val="标题 3 Char1"/>
    <w:qFormat/>
    <w:rsid w:val="000B4D3C"/>
    <w:rPr>
      <w:rFonts w:ascii="宋体" w:cs="宋体"/>
      <w:b/>
      <w:bCs/>
      <w:spacing w:val="4"/>
      <w:sz w:val="24"/>
    </w:rPr>
  </w:style>
  <w:style w:type="character" w:customStyle="1" w:styleId="11f5">
    <w:name w:val="标题 1 字符1"/>
    <w:qFormat/>
    <w:rsid w:val="000B4D3C"/>
    <w:rPr>
      <w:b/>
      <w:bCs/>
      <w:kern w:val="44"/>
      <w:sz w:val="44"/>
      <w:szCs w:val="44"/>
    </w:rPr>
  </w:style>
  <w:style w:type="character" w:customStyle="1" w:styleId="Char1ff1">
    <w:name w:val="列表项目符号 Char1"/>
    <w:qFormat/>
    <w:locked/>
    <w:rsid w:val="000B4D3C"/>
    <w:rPr>
      <w:kern w:val="2"/>
      <w:sz w:val="21"/>
      <w:szCs w:val="24"/>
    </w:rPr>
  </w:style>
  <w:style w:type="character" w:customStyle="1" w:styleId="Char2d">
    <w:name w:val="标题 Char2"/>
    <w:qFormat/>
    <w:rsid w:val="000B4D3C"/>
    <w:rPr>
      <w:rFonts w:ascii="宋体" w:hAnsi="宋体"/>
      <w:b/>
      <w:kern w:val="10"/>
      <w:sz w:val="32"/>
    </w:rPr>
  </w:style>
  <w:style w:type="character" w:customStyle="1" w:styleId="Char2e">
    <w:name w:val="副标题 Char2"/>
    <w:qFormat/>
    <w:rsid w:val="000B4D3C"/>
    <w:rPr>
      <w:rFonts w:ascii="Cambria" w:hAnsi="Cambria"/>
      <w:b/>
      <w:bCs/>
      <w:kern w:val="28"/>
      <w:sz w:val="32"/>
      <w:szCs w:val="32"/>
    </w:rPr>
  </w:style>
  <w:style w:type="character" w:customStyle="1" w:styleId="NormalChar">
    <w:name w:val="Normal Char"/>
    <w:qFormat/>
    <w:locked/>
    <w:rsid w:val="000B4D3C"/>
    <w:rPr>
      <w:rFonts w:ascii="宋体" w:hAnsi="宋体"/>
      <w:sz w:val="24"/>
    </w:rPr>
  </w:style>
  <w:style w:type="character" w:customStyle="1" w:styleId="1ffffffc">
    <w:name w:val="副标题 字符1"/>
    <w:qFormat/>
    <w:rsid w:val="000B4D3C"/>
    <w:rPr>
      <w:rFonts w:ascii="等线" w:eastAsia="等线" w:hAnsi="等线" w:cs="Times New Roman" w:hint="eastAsia"/>
      <w:b/>
      <w:bCs/>
      <w:kern w:val="28"/>
      <w:sz w:val="32"/>
      <w:szCs w:val="32"/>
    </w:rPr>
  </w:style>
  <w:style w:type="character" w:customStyle="1" w:styleId="title1">
    <w:name w:val="title1"/>
    <w:qFormat/>
    <w:rsid w:val="000B4D3C"/>
    <w:rPr>
      <w:rFonts w:ascii="Verdana, Arial, 宋体" w:eastAsia="Verdana, Arial, 宋体" w:hint="eastAsia"/>
      <w:b/>
      <w:bCs/>
      <w:color w:val="333333"/>
      <w:sz w:val="24"/>
      <w:szCs w:val="24"/>
    </w:rPr>
  </w:style>
  <w:style w:type="character" w:customStyle="1" w:styleId="evenChar">
    <w:name w:val="even Char"/>
    <w:qFormat/>
    <w:rsid w:val="000B4D3C"/>
    <w:rPr>
      <w:rFonts w:ascii="宋体" w:eastAsia="宋体" w:hAnsi="宋体" w:hint="eastAsia"/>
      <w:kern w:val="2"/>
      <w:sz w:val="18"/>
      <w:szCs w:val="18"/>
      <w:lang w:val="en-US" w:eastAsia="zh-CN" w:bidi="ar-SA"/>
    </w:rPr>
  </w:style>
  <w:style w:type="character" w:customStyle="1" w:styleId="Char1ff2">
    <w:name w:val="普通文字 Char1"/>
    <w:qFormat/>
    <w:rsid w:val="000B4D3C"/>
    <w:rPr>
      <w:rFonts w:ascii="宋体" w:eastAsia="仿宋_GB2312" w:hAnsi="Courier New" w:hint="eastAsia"/>
      <w:kern w:val="2"/>
      <w:sz w:val="30"/>
      <w:lang w:val="en-US" w:eastAsia="zh-CN" w:bidi="ar-SA"/>
    </w:rPr>
  </w:style>
  <w:style w:type="character" w:customStyle="1" w:styleId="3Char3CharChar">
    <w:name w:val="标题 3 Char3 Char Char"/>
    <w:qFormat/>
    <w:rsid w:val="000B4D3C"/>
    <w:rPr>
      <w:rFonts w:ascii="宋体" w:eastAsia="宋体" w:hAnsi="宋体" w:cs="宋体" w:hint="eastAsia"/>
      <w:b/>
      <w:bCs/>
      <w:spacing w:val="4"/>
      <w:kern w:val="2"/>
      <w:sz w:val="24"/>
      <w:szCs w:val="24"/>
      <w:lang w:val="en-US" w:eastAsia="zh-CN" w:bidi="ar-SA"/>
    </w:rPr>
  </w:style>
  <w:style w:type="character" w:customStyle="1" w:styleId="headline-content2">
    <w:name w:val="headline-content2"/>
    <w:basedOn w:val="a1"/>
    <w:qFormat/>
    <w:rsid w:val="000B4D3C"/>
  </w:style>
  <w:style w:type="character" w:customStyle="1" w:styleId="textediteditable-title">
    <w:name w:val="text_edit editable-title"/>
    <w:basedOn w:val="a1"/>
    <w:qFormat/>
    <w:rsid w:val="000B4D3C"/>
  </w:style>
  <w:style w:type="character" w:customStyle="1" w:styleId="apple-converted-space">
    <w:name w:val="apple-converted-space"/>
    <w:basedOn w:val="a1"/>
    <w:qFormat/>
    <w:rsid w:val="000B4D3C"/>
  </w:style>
  <w:style w:type="character" w:customStyle="1" w:styleId="biaoti-61">
    <w:name w:val="biaoti-61"/>
    <w:qFormat/>
    <w:rsid w:val="000B4D3C"/>
    <w:rPr>
      <w:b/>
      <w:bCs/>
      <w:color w:val="000066"/>
      <w:sz w:val="30"/>
      <w:szCs w:val="30"/>
    </w:rPr>
  </w:style>
  <w:style w:type="character" w:customStyle="1" w:styleId="style50">
    <w:name w:val="style5"/>
    <w:basedOn w:val="a1"/>
    <w:qFormat/>
    <w:rsid w:val="000B4D3C"/>
  </w:style>
  <w:style w:type="character" w:customStyle="1" w:styleId="3Char14">
    <w:name w:val="标题3 Char1"/>
    <w:qFormat/>
    <w:rsid w:val="000B4D3C"/>
    <w:rPr>
      <w:rFonts w:ascii="黑体" w:eastAsia="黑体" w:hAnsi="黑体" w:hint="eastAsia"/>
      <w:b/>
      <w:bCs/>
      <w:kern w:val="2"/>
      <w:sz w:val="24"/>
      <w:szCs w:val="24"/>
      <w:lang w:val="en-US" w:eastAsia="zh-CN" w:bidi="en-US"/>
    </w:rPr>
  </w:style>
  <w:style w:type="character" w:customStyle="1" w:styleId="txt1">
    <w:name w:val="txt1"/>
    <w:qFormat/>
    <w:rsid w:val="000B4D3C"/>
    <w:rPr>
      <w:rFonts w:ascii="宋体" w:eastAsia="宋体" w:hAnsi="宋体" w:hint="eastAsia"/>
      <w:bCs/>
      <w:color w:val="000000"/>
      <w:kern w:val="2"/>
      <w:sz w:val="20"/>
      <w:szCs w:val="20"/>
      <w:u w:val="none"/>
      <w:lang w:val="en-US" w:eastAsia="zh-CN" w:bidi="ar-SA"/>
    </w:rPr>
  </w:style>
  <w:style w:type="character" w:customStyle="1" w:styleId="Charffffffff8">
    <w:name w:val="表文字 Char"/>
    <w:qFormat/>
    <w:rsid w:val="000B4D3C"/>
    <w:rPr>
      <w:rFonts w:eastAsia="宋体"/>
      <w:kern w:val="2"/>
      <w:sz w:val="21"/>
      <w:szCs w:val="21"/>
      <w:lang w:val="en-US" w:eastAsia="zh-CN" w:bidi="ar-SA"/>
    </w:rPr>
  </w:style>
  <w:style w:type="character" w:customStyle="1" w:styleId="03CharChar">
    <w:name w:val="标题样式03 Char Char"/>
    <w:qFormat/>
    <w:rsid w:val="000B4D3C"/>
    <w:rPr>
      <w:rFonts w:ascii="黑体" w:eastAsia="黑体" w:cs="宋体"/>
      <w:b/>
      <w:color w:val="000000"/>
      <w:sz w:val="24"/>
      <w:szCs w:val="28"/>
      <w:lang w:val="zh-CN" w:eastAsia="zh-CN" w:bidi="ar-SA"/>
    </w:rPr>
  </w:style>
  <w:style w:type="character" w:customStyle="1" w:styleId="content">
    <w:name w:val="content"/>
    <w:qFormat/>
    <w:rsid w:val="000B4D3C"/>
    <w:rPr>
      <w:rFonts w:eastAsia="宋体"/>
      <w:bCs/>
      <w:kern w:val="2"/>
      <w:sz w:val="24"/>
      <w:szCs w:val="24"/>
      <w:lang w:val="en-US" w:eastAsia="zh-CN" w:bidi="ar-SA"/>
    </w:rPr>
  </w:style>
  <w:style w:type="character" w:customStyle="1" w:styleId="1111Char">
    <w:name w:val="1.1.1.1 Char"/>
    <w:qFormat/>
    <w:rsid w:val="000B4D3C"/>
    <w:rPr>
      <w:rFonts w:ascii="Cambria" w:eastAsia="宋体" w:hAnsi="Cambria" w:cs="Times New Roman"/>
      <w:b/>
      <w:bCs/>
      <w:sz w:val="28"/>
      <w:szCs w:val="28"/>
    </w:rPr>
  </w:style>
  <w:style w:type="character" w:customStyle="1" w:styleId="3CharChar4">
    <w:name w:val="正文文本缩进 3 Char Char"/>
    <w:qFormat/>
    <w:rsid w:val="000B4D3C"/>
    <w:rPr>
      <w:kern w:val="2"/>
      <w:sz w:val="16"/>
      <w:szCs w:val="16"/>
    </w:rPr>
  </w:style>
  <w:style w:type="character" w:customStyle="1" w:styleId="at10">
    <w:name w:val="at_10"/>
    <w:qFormat/>
    <w:rsid w:val="000B4D3C"/>
    <w:rPr>
      <w:rFonts w:eastAsia="宋体"/>
      <w:bCs/>
      <w:kern w:val="2"/>
      <w:sz w:val="24"/>
      <w:szCs w:val="24"/>
      <w:lang w:val="en-US" w:eastAsia="zh-CN" w:bidi="ar-SA"/>
    </w:rPr>
  </w:style>
  <w:style w:type="character" w:customStyle="1" w:styleId="style121">
    <w:name w:val="style121"/>
    <w:qFormat/>
    <w:rsid w:val="000B4D3C"/>
    <w:rPr>
      <w:rFonts w:eastAsia="宋体"/>
      <w:bCs/>
      <w:kern w:val="2"/>
      <w:sz w:val="18"/>
      <w:szCs w:val="18"/>
      <w:lang w:val="en-US" w:eastAsia="zh-CN" w:bidi="ar-SA"/>
    </w:rPr>
  </w:style>
  <w:style w:type="character" w:customStyle="1" w:styleId="CharChar70">
    <w:name w:val="Char Char7"/>
    <w:qFormat/>
    <w:rsid w:val="000B4D3C"/>
    <w:rPr>
      <w:rFonts w:eastAsia="宋体"/>
      <w:kern w:val="2"/>
      <w:sz w:val="18"/>
      <w:szCs w:val="18"/>
      <w:lang w:val="en-US" w:eastAsia="zh-CN" w:bidi="ar-SA"/>
    </w:rPr>
  </w:style>
  <w:style w:type="character" w:customStyle="1" w:styleId="unnamed21">
    <w:name w:val="unnamed21"/>
    <w:qFormat/>
    <w:rsid w:val="000B4D3C"/>
    <w:rPr>
      <w:color w:val="330000"/>
      <w:sz w:val="21"/>
      <w:szCs w:val="21"/>
      <w:u w:val="none"/>
    </w:rPr>
  </w:style>
  <w:style w:type="character" w:customStyle="1" w:styleId="H6Char1">
    <w:name w:val="H6 Char1"/>
    <w:uiPriority w:val="9"/>
    <w:qFormat/>
    <w:rsid w:val="000B4D3C"/>
    <w:rPr>
      <w:rFonts w:ascii="Arial" w:eastAsia="黑体" w:hAnsi="Arial"/>
      <w:b/>
      <w:bCs/>
      <w:kern w:val="2"/>
      <w:sz w:val="24"/>
      <w:szCs w:val="24"/>
    </w:rPr>
  </w:style>
  <w:style w:type="character" w:customStyle="1" w:styleId="at11">
    <w:name w:val="at_11"/>
    <w:qFormat/>
    <w:rsid w:val="000B4D3C"/>
    <w:rPr>
      <w:rFonts w:eastAsia="宋体"/>
      <w:bCs/>
      <w:kern w:val="2"/>
      <w:sz w:val="24"/>
      <w:szCs w:val="24"/>
      <w:lang w:val="en-US" w:eastAsia="zh-CN" w:bidi="ar-SA"/>
    </w:rPr>
  </w:style>
  <w:style w:type="character" w:customStyle="1" w:styleId="CharChar22">
    <w:name w:val="Char Char2"/>
    <w:qFormat/>
    <w:rsid w:val="000B4D3C"/>
    <w:rPr>
      <w:rFonts w:eastAsia="宋体"/>
      <w:kern w:val="2"/>
      <w:sz w:val="18"/>
      <w:szCs w:val="18"/>
      <w:lang w:val="en-US" w:eastAsia="zh-CN" w:bidi="ar-SA"/>
    </w:rPr>
  </w:style>
  <w:style w:type="character" w:customStyle="1" w:styleId="ourfont31">
    <w:name w:val="ourfont31"/>
    <w:qFormat/>
    <w:rsid w:val="000B4D3C"/>
    <w:rPr>
      <w:spacing w:val="20"/>
      <w:sz w:val="21"/>
      <w:szCs w:val="21"/>
    </w:rPr>
  </w:style>
  <w:style w:type="character" w:customStyle="1" w:styleId="h31">
    <w:name w:val="h31"/>
    <w:qFormat/>
    <w:rsid w:val="000B4D3C"/>
    <w:rPr>
      <w:sz w:val="22"/>
      <w:szCs w:val="22"/>
    </w:rPr>
  </w:style>
  <w:style w:type="character" w:customStyle="1" w:styleId="css-text3">
    <w:name w:val="css-text3"/>
    <w:qFormat/>
    <w:rsid w:val="000B4D3C"/>
  </w:style>
  <w:style w:type="character" w:customStyle="1" w:styleId="2CharChar5">
    <w:name w:val="标题2 Char Char"/>
    <w:qFormat/>
    <w:rsid w:val="000B4D3C"/>
    <w:rPr>
      <w:rFonts w:ascii="Arial" w:eastAsia="黑体" w:hAnsi="Arial" w:cs="Arial"/>
      <w:kern w:val="44"/>
      <w:sz w:val="28"/>
      <w:szCs w:val="32"/>
      <w:lang w:val="da-DK"/>
    </w:rPr>
  </w:style>
  <w:style w:type="character" w:customStyle="1" w:styleId="headline-content">
    <w:name w:val="headline-content"/>
    <w:qFormat/>
    <w:rsid w:val="000B4D3C"/>
  </w:style>
  <w:style w:type="character" w:customStyle="1" w:styleId="CharChar220">
    <w:name w:val="Char Char22"/>
    <w:qFormat/>
    <w:rsid w:val="000B4D3C"/>
    <w:rPr>
      <w:rFonts w:eastAsia="宋体"/>
      <w:b/>
      <w:bCs/>
      <w:kern w:val="2"/>
      <w:sz w:val="32"/>
      <w:szCs w:val="32"/>
      <w:lang w:val="en-US" w:eastAsia="zh-CN" w:bidi="ar-SA"/>
    </w:rPr>
  </w:style>
  <w:style w:type="character" w:customStyle="1" w:styleId="style112">
    <w:name w:val="style11"/>
    <w:qFormat/>
    <w:rsid w:val="000B4D3C"/>
    <w:rPr>
      <w:b/>
      <w:bCs/>
      <w:color w:val="3D783D"/>
      <w:sz w:val="33"/>
      <w:szCs w:val="33"/>
      <w:u w:val="none"/>
    </w:rPr>
  </w:style>
  <w:style w:type="character" w:customStyle="1" w:styleId="font">
    <w:name w:val="font"/>
    <w:basedOn w:val="a1"/>
    <w:qFormat/>
    <w:rsid w:val="000B4D3C"/>
  </w:style>
  <w:style w:type="character" w:customStyle="1" w:styleId="hangju1">
    <w:name w:val="hangju1"/>
    <w:qFormat/>
    <w:rsid w:val="000B4D3C"/>
    <w:rPr>
      <w:rFonts w:eastAsia="宋体"/>
      <w:bCs/>
      <w:kern w:val="2"/>
      <w:sz w:val="24"/>
      <w:szCs w:val="24"/>
      <w:lang w:val="en-US" w:eastAsia="zh-CN" w:bidi="ar-SA"/>
    </w:rPr>
  </w:style>
  <w:style w:type="character" w:customStyle="1" w:styleId="BodyTextIndentChar">
    <w:name w:val="Body Text Indent Char"/>
    <w:qFormat/>
    <w:locked/>
    <w:rsid w:val="000B4D3C"/>
    <w:rPr>
      <w:rFonts w:ascii="宋体" w:eastAsia="宋体" w:hAnsi="Times New Roman" w:cs="Times New Roman"/>
      <w:kern w:val="0"/>
      <w:sz w:val="20"/>
      <w:szCs w:val="20"/>
    </w:rPr>
  </w:style>
  <w:style w:type="character" w:customStyle="1" w:styleId="CharChar33">
    <w:name w:val="Char Char33"/>
    <w:qFormat/>
    <w:rsid w:val="000B4D3C"/>
    <w:rPr>
      <w:kern w:val="2"/>
      <w:sz w:val="21"/>
      <w:szCs w:val="24"/>
      <w:shd w:val="clear" w:color="auto" w:fill="000080"/>
    </w:rPr>
  </w:style>
  <w:style w:type="character" w:customStyle="1" w:styleId="z21">
    <w:name w:val="z21"/>
    <w:qFormat/>
    <w:rsid w:val="000B4D3C"/>
    <w:rPr>
      <w:rFonts w:eastAsia="宋体"/>
      <w:color w:val="000000"/>
      <w:kern w:val="2"/>
      <w:sz w:val="15"/>
      <w:szCs w:val="15"/>
      <w:lang w:val="en-US" w:eastAsia="zh-CN" w:bidi="ar-SA"/>
    </w:rPr>
  </w:style>
  <w:style w:type="character" w:customStyle="1" w:styleId="javascript">
    <w:name w:val="javascript"/>
    <w:basedOn w:val="a1"/>
    <w:qFormat/>
    <w:rsid w:val="000B4D3C"/>
  </w:style>
  <w:style w:type="character" w:customStyle="1" w:styleId="style28">
    <w:name w:val="style28"/>
    <w:basedOn w:val="a1"/>
    <w:qFormat/>
    <w:rsid w:val="000B4D3C"/>
  </w:style>
  <w:style w:type="character" w:customStyle="1" w:styleId="postbody1">
    <w:name w:val="postbody1"/>
    <w:qFormat/>
    <w:rsid w:val="000B4D3C"/>
    <w:rPr>
      <w:sz w:val="23"/>
      <w:szCs w:val="23"/>
    </w:rPr>
  </w:style>
  <w:style w:type="character" w:customStyle="1" w:styleId="CharChar23">
    <w:name w:val="Char Char23"/>
    <w:qFormat/>
    <w:rsid w:val="000B4D3C"/>
    <w:rPr>
      <w:rFonts w:ascii="Arial" w:eastAsia="黑体" w:hAnsi="Arial"/>
      <w:b/>
      <w:kern w:val="2"/>
      <w:sz w:val="32"/>
      <w:lang w:val="en-US" w:eastAsia="zh-CN" w:bidi="ar-SA"/>
    </w:rPr>
  </w:style>
  <w:style w:type="character" w:customStyle="1" w:styleId="1CharCharChar2">
    <w:name w:val="标题 1 Char Char Char"/>
    <w:qFormat/>
    <w:rsid w:val="000B4D3C"/>
    <w:rPr>
      <w:rFonts w:eastAsia="宋体"/>
      <w:b/>
      <w:bCs/>
      <w:kern w:val="44"/>
      <w:sz w:val="44"/>
      <w:szCs w:val="44"/>
      <w:lang w:val="en-US" w:eastAsia="zh-CN" w:bidi="ar-SA"/>
    </w:rPr>
  </w:style>
  <w:style w:type="character" w:customStyle="1" w:styleId="gChar">
    <w:name w:val="g Char"/>
    <w:qFormat/>
    <w:rsid w:val="000B4D3C"/>
    <w:rPr>
      <w:rFonts w:eastAsia="宋体"/>
      <w:kern w:val="2"/>
      <w:sz w:val="18"/>
      <w:szCs w:val="18"/>
      <w:lang w:val="en-US" w:eastAsia="zh-CN" w:bidi="ar-SA"/>
    </w:rPr>
  </w:style>
  <w:style w:type="character" w:customStyle="1" w:styleId="txt141">
    <w:name w:val="txt141"/>
    <w:qFormat/>
    <w:rsid w:val="000B4D3C"/>
    <w:rPr>
      <w:sz w:val="21"/>
      <w:szCs w:val="21"/>
      <w:u w:val="none"/>
    </w:rPr>
  </w:style>
  <w:style w:type="character" w:customStyle="1" w:styleId="main-selectmain-select">
    <w:name w:val="main-select main-select"/>
    <w:qFormat/>
    <w:rsid w:val="000B4D3C"/>
    <w:rPr>
      <w:rFonts w:eastAsia="宋体"/>
      <w:bCs/>
      <w:kern w:val="2"/>
      <w:sz w:val="24"/>
      <w:szCs w:val="24"/>
      <w:lang w:val="en-US" w:eastAsia="zh-CN" w:bidi="ar-SA"/>
    </w:rPr>
  </w:style>
  <w:style w:type="character" w:customStyle="1" w:styleId="high1">
    <w:name w:val="high1"/>
    <w:qFormat/>
    <w:rsid w:val="000B4D3C"/>
    <w:rPr>
      <w:sz w:val="18"/>
      <w:szCs w:val="18"/>
    </w:rPr>
  </w:style>
  <w:style w:type="character" w:customStyle="1" w:styleId="BlockLabelChar">
    <w:name w:val="Block Label Char"/>
    <w:qFormat/>
    <w:rsid w:val="000B4D3C"/>
    <w:rPr>
      <w:rFonts w:ascii="Times New Roman" w:eastAsia="宋体" w:hAnsi="Times New Roman" w:cs="Times New Roman"/>
      <w:b/>
      <w:bCs/>
      <w:sz w:val="28"/>
      <w:szCs w:val="28"/>
    </w:rPr>
  </w:style>
  <w:style w:type="character" w:customStyle="1" w:styleId="190">
    <w:name w:val="19号令"/>
    <w:basedOn w:val="a1"/>
    <w:qFormat/>
    <w:rsid w:val="000B4D3C"/>
  </w:style>
  <w:style w:type="character" w:customStyle="1" w:styleId="text1">
    <w:name w:val="text1"/>
    <w:basedOn w:val="a1"/>
    <w:qFormat/>
    <w:rsid w:val="000B4D3C"/>
  </w:style>
  <w:style w:type="character" w:customStyle="1" w:styleId="Char1ff3">
    <w:name w:val="副标题 Char1"/>
    <w:uiPriority w:val="11"/>
    <w:qFormat/>
    <w:rsid w:val="000B4D3C"/>
    <w:rPr>
      <w:rFonts w:ascii="Cambria" w:hAnsi="Cambria" w:cs="Times New Roman"/>
      <w:b/>
      <w:bCs/>
      <w:kern w:val="28"/>
      <w:sz w:val="32"/>
      <w:szCs w:val="32"/>
    </w:rPr>
  </w:style>
  <w:style w:type="character" w:customStyle="1" w:styleId="style41">
    <w:name w:val="style41"/>
    <w:basedOn w:val="a1"/>
    <w:qFormat/>
    <w:rsid w:val="000B4D3C"/>
  </w:style>
  <w:style w:type="character" w:customStyle="1" w:styleId="CharCharCharChar7">
    <w:name w:val="四级标题 Char Char Char Char"/>
    <w:qFormat/>
    <w:rsid w:val="000B4D3C"/>
    <w:rPr>
      <w:rFonts w:ascii="宋体" w:eastAsia="宋体"/>
      <w:kern w:val="2"/>
      <w:sz w:val="28"/>
      <w:szCs w:val="24"/>
      <w:lang w:val="en-US" w:eastAsia="zh-CN" w:bidi="ar-SA"/>
    </w:rPr>
  </w:style>
  <w:style w:type="character" w:customStyle="1" w:styleId="class11">
    <w:name w:val="class11"/>
    <w:qFormat/>
    <w:rsid w:val="000B4D3C"/>
    <w:rPr>
      <w:color w:val="003366"/>
      <w:sz w:val="18"/>
      <w:szCs w:val="18"/>
    </w:rPr>
  </w:style>
  <w:style w:type="character" w:customStyle="1" w:styleId="style21">
    <w:name w:val="style21"/>
    <w:qFormat/>
    <w:rsid w:val="000B4D3C"/>
    <w:rPr>
      <w:color w:val="0000FF"/>
    </w:rPr>
  </w:style>
  <w:style w:type="character" w:customStyle="1" w:styleId="weby2">
    <w:name w:val="weby2"/>
    <w:qFormat/>
    <w:rsid w:val="000B4D3C"/>
    <w:rPr>
      <w:rFonts w:eastAsia="宋体"/>
      <w:bCs/>
      <w:kern w:val="2"/>
      <w:sz w:val="18"/>
      <w:szCs w:val="18"/>
      <w:lang w:val="en-US" w:eastAsia="zh-CN" w:bidi="ar-SA"/>
    </w:rPr>
  </w:style>
  <w:style w:type="character" w:customStyle="1" w:styleId="Charffffffff9">
    <w:name w:val="图表注 Char"/>
    <w:qFormat/>
    <w:rsid w:val="000B4D3C"/>
    <w:rPr>
      <w:rFonts w:ascii="Cambria" w:eastAsia="黑体" w:hAnsi="Cambria"/>
      <w:kern w:val="2"/>
    </w:rPr>
  </w:style>
  <w:style w:type="character" w:customStyle="1" w:styleId="Footer1Char1">
    <w:name w:val="Footer1 Char1"/>
    <w:qFormat/>
    <w:rsid w:val="000B4D3C"/>
    <w:rPr>
      <w:rFonts w:eastAsia="宋体"/>
      <w:kern w:val="2"/>
      <w:sz w:val="18"/>
      <w:lang w:val="en-US" w:eastAsia="zh-CN" w:bidi="ar-SA"/>
    </w:rPr>
  </w:style>
  <w:style w:type="character" w:customStyle="1" w:styleId="textedit">
    <w:name w:val="text_edit"/>
    <w:qFormat/>
    <w:rsid w:val="000B4D3C"/>
  </w:style>
  <w:style w:type="character" w:customStyle="1" w:styleId="at1">
    <w:name w:val="at_1"/>
    <w:qFormat/>
    <w:rsid w:val="000B4D3C"/>
    <w:rPr>
      <w:rFonts w:eastAsia="宋体"/>
      <w:bCs/>
      <w:kern w:val="2"/>
      <w:sz w:val="24"/>
      <w:szCs w:val="24"/>
      <w:lang w:val="en-US" w:eastAsia="zh-CN" w:bidi="ar-SA"/>
    </w:rPr>
  </w:style>
  <w:style w:type="character" w:customStyle="1" w:styleId="longtext1">
    <w:name w:val="long_text1"/>
    <w:qFormat/>
    <w:rsid w:val="000B4D3C"/>
    <w:rPr>
      <w:sz w:val="26"/>
      <w:szCs w:val="26"/>
    </w:rPr>
  </w:style>
  <w:style w:type="character" w:customStyle="1" w:styleId="31CharChar1">
    <w:name w:val="正文文字缩进 31 Char Char1"/>
    <w:qFormat/>
    <w:rsid w:val="000B4D3C"/>
    <w:rPr>
      <w:rFonts w:ascii="宋体" w:hAnsi="宋体"/>
      <w:kern w:val="2"/>
      <w:sz w:val="28"/>
      <w:szCs w:val="24"/>
    </w:rPr>
  </w:style>
  <w:style w:type="character" w:customStyle="1" w:styleId="1Char13">
    <w:name w:val="样式1 Char1"/>
    <w:qFormat/>
    <w:rsid w:val="000B4D3C"/>
    <w:rPr>
      <w:rFonts w:eastAsia="宋体"/>
      <w:bCs/>
      <w:kern w:val="2"/>
      <w:sz w:val="24"/>
      <w:lang w:val="en-US" w:eastAsia="zh-CN" w:bidi="ar-SA"/>
    </w:rPr>
  </w:style>
  <w:style w:type="character" w:customStyle="1" w:styleId="p14">
    <w:name w:val="p14"/>
    <w:qFormat/>
    <w:rsid w:val="000B4D3C"/>
  </w:style>
  <w:style w:type="character" w:customStyle="1" w:styleId="1ffffffd">
    <w:name w:val="第一条1"/>
    <w:qFormat/>
    <w:rsid w:val="000B4D3C"/>
    <w:rPr>
      <w:rFonts w:ascii="黑体" w:eastAsia="黑体" w:hint="eastAsia"/>
      <w:sz w:val="24"/>
      <w:szCs w:val="24"/>
    </w:rPr>
  </w:style>
  <w:style w:type="character" w:customStyle="1" w:styleId="z-Char">
    <w:name w:val="z-窗体底端 Char"/>
    <w:qFormat/>
    <w:rsid w:val="000B4D3C"/>
    <w:rPr>
      <w:rFonts w:ascii="Arial" w:hAnsi="Arial" w:cs="Arial"/>
      <w:vanish/>
      <w:sz w:val="16"/>
      <w:szCs w:val="16"/>
    </w:rPr>
  </w:style>
  <w:style w:type="character" w:customStyle="1" w:styleId="s1">
    <w:name w:val="s1"/>
    <w:qFormat/>
    <w:rsid w:val="000B4D3C"/>
    <w:rPr>
      <w:sz w:val="18"/>
      <w:szCs w:val="18"/>
    </w:rPr>
  </w:style>
  <w:style w:type="character" w:customStyle="1" w:styleId="a121">
    <w:name w:val="a121"/>
    <w:qFormat/>
    <w:rsid w:val="000B4D3C"/>
    <w:rPr>
      <w:sz w:val="24"/>
      <w:szCs w:val="24"/>
    </w:rPr>
  </w:style>
  <w:style w:type="character" w:customStyle="1" w:styleId="blackv121">
    <w:name w:val="blackv121"/>
    <w:qFormat/>
    <w:rsid w:val="000B4D3C"/>
    <w:rPr>
      <w:color w:val="484848"/>
      <w:sz w:val="18"/>
      <w:szCs w:val="18"/>
    </w:rPr>
  </w:style>
  <w:style w:type="character" w:customStyle="1" w:styleId="31CharChar">
    <w:name w:val="正文文字缩进 31 Char Char"/>
    <w:qFormat/>
    <w:rsid w:val="000B4D3C"/>
    <w:rPr>
      <w:kern w:val="2"/>
      <w:sz w:val="28"/>
      <w:szCs w:val="24"/>
    </w:rPr>
  </w:style>
  <w:style w:type="character" w:customStyle="1" w:styleId="rsdesckey1">
    <w:name w:val="rsdesckey1"/>
    <w:qFormat/>
    <w:rsid w:val="000B4D3C"/>
    <w:rPr>
      <w:color w:val="FF0000"/>
    </w:rPr>
  </w:style>
  <w:style w:type="character" w:customStyle="1" w:styleId="yy">
    <w:name w:val="yy"/>
    <w:basedOn w:val="a1"/>
    <w:qFormat/>
    <w:rsid w:val="000B4D3C"/>
  </w:style>
  <w:style w:type="character" w:customStyle="1" w:styleId="ll1">
    <w:name w:val="ll1"/>
    <w:qFormat/>
    <w:rsid w:val="000B4D3C"/>
  </w:style>
  <w:style w:type="character" w:customStyle="1" w:styleId="affffffffffffffffffffffffffffff6">
    <w:name w:val="个人撰写风格"/>
    <w:qFormat/>
    <w:rsid w:val="000B4D3C"/>
    <w:rPr>
      <w:rFonts w:ascii="Arial" w:eastAsia="宋体" w:hAnsi="Arial" w:cs="Arial"/>
      <w:color w:val="auto"/>
      <w:sz w:val="20"/>
    </w:rPr>
  </w:style>
  <w:style w:type="character" w:customStyle="1" w:styleId="Char33">
    <w:name w:val="纯文本 Char3"/>
    <w:qFormat/>
    <w:rsid w:val="000B4D3C"/>
    <w:rPr>
      <w:rFonts w:ascii="宋体" w:eastAsia="华文中宋" w:hAnsi="Courier New"/>
      <w:kern w:val="2"/>
      <w:sz w:val="21"/>
    </w:rPr>
  </w:style>
  <w:style w:type="character" w:customStyle="1" w:styleId="grame">
    <w:name w:val="grame"/>
    <w:qFormat/>
    <w:rsid w:val="000B4D3C"/>
  </w:style>
  <w:style w:type="character" w:customStyle="1" w:styleId="BodyTextIndent3CharChar">
    <w:name w:val="Body Text Indent 3 Char Char"/>
    <w:qFormat/>
    <w:rsid w:val="000B4D3C"/>
    <w:rPr>
      <w:rFonts w:ascii="方正仿宋简体" w:eastAsia="方正仿宋简体"/>
      <w:kern w:val="2"/>
      <w:sz w:val="28"/>
      <w:szCs w:val="24"/>
      <w:lang w:val="en-US" w:eastAsia="zh-CN" w:bidi="ar-SA"/>
    </w:rPr>
  </w:style>
  <w:style w:type="character" w:customStyle="1" w:styleId="21Char">
    <w:name w:val="正文文字缩进 21 Char"/>
    <w:qFormat/>
    <w:rsid w:val="000B4D3C"/>
    <w:rPr>
      <w:rFonts w:eastAsia="宋体"/>
      <w:kern w:val="2"/>
      <w:sz w:val="28"/>
      <w:lang w:val="en-US" w:eastAsia="zh-CN" w:bidi="ar-SA"/>
    </w:rPr>
  </w:style>
  <w:style w:type="character" w:customStyle="1" w:styleId="Char1ff4">
    <w:name w:val="表格文字 Char1"/>
    <w:qFormat/>
    <w:rsid w:val="000B4D3C"/>
    <w:rPr>
      <w:rFonts w:ascii="Times New Roman" w:hAnsi="宋体" w:cs="宋体"/>
      <w:color w:val="000000"/>
      <w:kern w:val="2"/>
      <w:sz w:val="21"/>
      <w:szCs w:val="21"/>
    </w:rPr>
  </w:style>
  <w:style w:type="character" w:customStyle="1" w:styleId="CharChar32">
    <w:name w:val="Char Char32"/>
    <w:qFormat/>
    <w:rsid w:val="000B4D3C"/>
    <w:rPr>
      <w:kern w:val="2"/>
      <w:sz w:val="24"/>
      <w:szCs w:val="24"/>
    </w:rPr>
  </w:style>
  <w:style w:type="character" w:customStyle="1" w:styleId="111Char1">
    <w:name w:val="条标题1.1.1 Char"/>
    <w:qFormat/>
    <w:rsid w:val="000B4D3C"/>
    <w:rPr>
      <w:rFonts w:ascii="黑体" w:eastAsia="黑体" w:hAnsi="黑体" w:cs="宋体"/>
      <w:bCs/>
      <w:kern w:val="2"/>
      <w:sz w:val="24"/>
      <w:szCs w:val="32"/>
      <w:lang w:val="en-US" w:eastAsia="zh-CN" w:bidi="ar-SA"/>
    </w:rPr>
  </w:style>
  <w:style w:type="character" w:customStyle="1" w:styleId="font1">
    <w:name w:val="font1"/>
    <w:qFormat/>
    <w:rsid w:val="000B4D3C"/>
    <w:rPr>
      <w:color w:val="993333"/>
    </w:rPr>
  </w:style>
  <w:style w:type="character" w:customStyle="1" w:styleId="MTEquationSection">
    <w:name w:val="MTEquationSection"/>
    <w:qFormat/>
    <w:rsid w:val="000B4D3C"/>
    <w:rPr>
      <w:vanish/>
      <w:color w:val="FF0000"/>
      <w:sz w:val="36"/>
    </w:rPr>
  </w:style>
  <w:style w:type="character" w:customStyle="1" w:styleId="HBZW">
    <w:name w:val="HBZW"/>
    <w:qFormat/>
    <w:rsid w:val="000B4D3C"/>
    <w:rPr>
      <w:rFonts w:ascii="宋体" w:eastAsia="宋体" w:hAnsi="宋体"/>
      <w:kern w:val="0"/>
      <w:sz w:val="24"/>
      <w:lang w:val="en-US" w:eastAsia="zh-CN" w:bidi="ar-SA"/>
    </w:rPr>
  </w:style>
  <w:style w:type="character" w:customStyle="1" w:styleId="f121">
    <w:name w:val="f121"/>
    <w:qFormat/>
    <w:rsid w:val="000B4D3C"/>
    <w:rPr>
      <w:rFonts w:hint="default"/>
      <w:sz w:val="18"/>
      <w:szCs w:val="18"/>
    </w:rPr>
  </w:style>
  <w:style w:type="character" w:customStyle="1" w:styleId="EmailStyle85">
    <w:name w:val="EmailStyle85"/>
    <w:qFormat/>
    <w:rsid w:val="000B4D3C"/>
    <w:rPr>
      <w:rFonts w:ascii="Arial" w:eastAsia="宋体" w:hAnsi="Arial" w:cs="Arial"/>
      <w:color w:val="auto"/>
      <w:sz w:val="20"/>
    </w:rPr>
  </w:style>
  <w:style w:type="character" w:customStyle="1" w:styleId="test">
    <w:name w:val="test"/>
    <w:basedOn w:val="a1"/>
    <w:qFormat/>
    <w:rsid w:val="000B4D3C"/>
  </w:style>
  <w:style w:type="character" w:customStyle="1" w:styleId="p141">
    <w:name w:val="p141"/>
    <w:qFormat/>
    <w:rsid w:val="000B4D3C"/>
    <w:rPr>
      <w:color w:val="333333"/>
      <w:sz w:val="21"/>
      <w:szCs w:val="21"/>
    </w:rPr>
  </w:style>
  <w:style w:type="character" w:customStyle="1" w:styleId="1Charf4">
    <w:name w:val="正文样式1 Char"/>
    <w:qFormat/>
    <w:rsid w:val="000B4D3C"/>
    <w:rPr>
      <w:rFonts w:ascii="宋体" w:eastAsia="宋体"/>
      <w:kern w:val="2"/>
      <w:sz w:val="24"/>
      <w:szCs w:val="24"/>
      <w:lang w:val="en-US" w:eastAsia="zh-CN" w:bidi="ar-SA"/>
    </w:rPr>
  </w:style>
  <w:style w:type="character" w:customStyle="1" w:styleId="2CharCharCharChar">
    <w:name w:val="标题 2 Char Char Char Char"/>
    <w:qFormat/>
    <w:rsid w:val="000B4D3C"/>
    <w:rPr>
      <w:rFonts w:eastAsia="宋体"/>
      <w:b/>
      <w:kern w:val="2"/>
      <w:sz w:val="18"/>
      <w:lang w:val="en-US" w:eastAsia="zh-CN" w:bidi="ar-SA"/>
    </w:rPr>
  </w:style>
  <w:style w:type="character" w:customStyle="1" w:styleId="temperaute1">
    <w:name w:val="temperaute1"/>
    <w:qFormat/>
    <w:rsid w:val="000B4D3C"/>
  </w:style>
  <w:style w:type="character" w:customStyle="1" w:styleId="z141">
    <w:name w:val="z141"/>
    <w:qFormat/>
    <w:rsid w:val="000B4D3C"/>
    <w:rPr>
      <w:sz w:val="21"/>
      <w:szCs w:val="21"/>
    </w:rPr>
  </w:style>
  <w:style w:type="character" w:customStyle="1" w:styleId="1CharCharCharChar">
    <w:name w:val="正文水资源论证1 Char Char Char Char"/>
    <w:qFormat/>
    <w:rsid w:val="000B4D3C"/>
    <w:rPr>
      <w:rFonts w:ascii="宋体" w:eastAsia="宋体" w:hAnsi="宋体"/>
      <w:kern w:val="2"/>
      <w:sz w:val="28"/>
      <w:szCs w:val="24"/>
      <w:lang w:val="en-US" w:eastAsia="zh-CN" w:bidi="ar-SA"/>
    </w:rPr>
  </w:style>
  <w:style w:type="character" w:customStyle="1" w:styleId="z-Char0">
    <w:name w:val="z-窗体顶端 Char"/>
    <w:qFormat/>
    <w:rsid w:val="000B4D3C"/>
    <w:rPr>
      <w:rFonts w:ascii="Arial" w:hAnsi="Arial" w:cs="Arial"/>
      <w:vanish/>
      <w:sz w:val="16"/>
      <w:szCs w:val="16"/>
    </w:rPr>
  </w:style>
  <w:style w:type="character" w:customStyle="1" w:styleId="2CharCharCharCharCharCharChar1">
    <w:name w:val="标题 2 Char Char Char Char Char Char Char1"/>
    <w:qFormat/>
    <w:rsid w:val="000B4D3C"/>
    <w:rPr>
      <w:rFonts w:ascii="宋体" w:eastAsia="宋体"/>
      <w:bCs/>
      <w:kern w:val="2"/>
      <w:sz w:val="28"/>
      <w:szCs w:val="24"/>
      <w:lang w:val="en-US" w:eastAsia="zh-CN" w:bidi="ar-SA"/>
    </w:rPr>
  </w:style>
  <w:style w:type="character" w:customStyle="1" w:styleId="Char1ff5">
    <w:name w:val="表格标题 Char1"/>
    <w:qFormat/>
    <w:rsid w:val="000B4D3C"/>
    <w:rPr>
      <w:rFonts w:eastAsia="宋体"/>
      <w:kern w:val="2"/>
      <w:sz w:val="18"/>
      <w:szCs w:val="18"/>
      <w:lang w:val="en-US" w:eastAsia="zh-CN" w:bidi="ar-SA"/>
    </w:rPr>
  </w:style>
  <w:style w:type="character" w:customStyle="1" w:styleId="1Char1Char">
    <w:name w:val="正文水资源论证1 Char1 Char"/>
    <w:qFormat/>
    <w:rsid w:val="000B4D3C"/>
    <w:rPr>
      <w:rFonts w:ascii="宋体" w:eastAsia="宋体" w:hAnsi="宋体"/>
      <w:kern w:val="2"/>
      <w:sz w:val="28"/>
      <w:szCs w:val="24"/>
      <w:lang w:val="en-US" w:eastAsia="zh-CN" w:bidi="ar-SA"/>
    </w:rPr>
  </w:style>
  <w:style w:type="character" w:customStyle="1" w:styleId="bt21">
    <w:name w:val="bt21"/>
    <w:qFormat/>
    <w:rsid w:val="000B4D3C"/>
    <w:rPr>
      <w:rFonts w:ascii="黑体" w:eastAsia="黑体" w:hint="eastAsia"/>
      <w:bCs/>
      <w:kern w:val="2"/>
      <w:sz w:val="24"/>
      <w:szCs w:val="24"/>
      <w:lang w:val="en-US" w:eastAsia="zh-CN" w:bidi="ar-SA"/>
    </w:rPr>
  </w:style>
  <w:style w:type="character" w:customStyle="1" w:styleId="CharCharCharChar8">
    <w:name w:val="托电三级标题 Char Char Char Char"/>
    <w:qFormat/>
    <w:rsid w:val="000B4D3C"/>
    <w:rPr>
      <w:rFonts w:ascii="楷体_GB2312" w:eastAsia="楷体_GB2312" w:hAnsi="华文细黑"/>
      <w:kern w:val="2"/>
      <w:sz w:val="28"/>
      <w:szCs w:val="24"/>
      <w:lang w:val="en-US" w:eastAsia="zh-CN" w:bidi="ar-SA"/>
    </w:rPr>
  </w:style>
  <w:style w:type="character" w:customStyle="1" w:styleId="5Char6">
    <w:name w:val="列表编号 5 Char"/>
    <w:qFormat/>
    <w:rsid w:val="000B4D3C"/>
    <w:rPr>
      <w:rFonts w:eastAsia="宋体"/>
      <w:bCs/>
      <w:kern w:val="2"/>
      <w:sz w:val="24"/>
      <w:szCs w:val="24"/>
      <w:lang w:val="en-US" w:eastAsia="zh-CN" w:bidi="ar-SA"/>
    </w:rPr>
  </w:style>
  <w:style w:type="character" w:customStyle="1" w:styleId="style131">
    <w:name w:val="style131"/>
    <w:qFormat/>
    <w:rsid w:val="000B4D3C"/>
    <w:rPr>
      <w:rFonts w:eastAsia="宋体"/>
      <w:bCs/>
      <w:color w:val="000000"/>
      <w:kern w:val="2"/>
      <w:sz w:val="24"/>
      <w:szCs w:val="24"/>
      <w:lang w:val="en-US" w:eastAsia="zh-CN" w:bidi="ar-SA"/>
    </w:rPr>
  </w:style>
  <w:style w:type="character" w:customStyle="1" w:styleId="3zw">
    <w:name w:val="3zw"/>
    <w:qFormat/>
    <w:rsid w:val="000B4D3C"/>
  </w:style>
  <w:style w:type="character" w:customStyle="1" w:styleId="H4CharChar">
    <w:name w:val="H 4 Char Char"/>
    <w:qFormat/>
    <w:rsid w:val="000B4D3C"/>
    <w:rPr>
      <w:rFonts w:eastAsia="宋体"/>
      <w:b/>
      <w:bCs/>
      <w:kern w:val="2"/>
      <w:sz w:val="28"/>
      <w:szCs w:val="28"/>
      <w:lang w:val="en-US" w:eastAsia="zh-CN" w:bidi="ar-SA"/>
    </w:rPr>
  </w:style>
  <w:style w:type="character" w:customStyle="1" w:styleId="7Char10">
    <w:name w:val="标题 7 Char1"/>
    <w:uiPriority w:val="9"/>
    <w:qFormat/>
    <w:rsid w:val="000B4D3C"/>
    <w:rPr>
      <w:rFonts w:ascii="Times New Roman" w:hAnsi="Times New Roman"/>
      <w:b/>
      <w:kern w:val="2"/>
      <w:sz w:val="24"/>
      <w:szCs w:val="24"/>
    </w:rPr>
  </w:style>
  <w:style w:type="character" w:customStyle="1" w:styleId="Char2f">
    <w:name w:val="纯文本 Char2"/>
    <w:qFormat/>
    <w:rsid w:val="000B4D3C"/>
    <w:rPr>
      <w:rFonts w:ascii="宋体" w:eastAsia="仿宋_GB2312" w:hAnsi="Courier New"/>
      <w:kern w:val="2"/>
      <w:sz w:val="24"/>
      <w:lang w:val="en-US" w:eastAsia="zh-CN" w:bidi="ar-SA"/>
    </w:rPr>
  </w:style>
  <w:style w:type="character" w:customStyle="1" w:styleId="aCharChar">
    <w:name w:val="干标题(a) Char Char"/>
    <w:qFormat/>
    <w:rsid w:val="000B4D3C"/>
    <w:rPr>
      <w:rFonts w:ascii="Arial" w:eastAsia="黑体" w:hAnsi="Arial"/>
      <w:sz w:val="24"/>
      <w:lang w:val="en-US" w:eastAsia="zh-CN" w:bidi="ar-SA"/>
    </w:rPr>
  </w:style>
  <w:style w:type="character" w:customStyle="1" w:styleId="1Char20">
    <w:name w:val="标题 1 Char2"/>
    <w:uiPriority w:val="9"/>
    <w:qFormat/>
    <w:rsid w:val="000B4D3C"/>
    <w:rPr>
      <w:rFonts w:ascii="Times New Roman" w:hAnsi="Times New Roman"/>
      <w:b/>
      <w:bCs/>
      <w:kern w:val="44"/>
      <w:sz w:val="44"/>
      <w:szCs w:val="44"/>
    </w:rPr>
  </w:style>
  <w:style w:type="character" w:customStyle="1" w:styleId="cn1">
    <w:name w:val="cn1"/>
    <w:qFormat/>
    <w:rsid w:val="000B4D3C"/>
    <w:rPr>
      <w:sz w:val="21"/>
      <w:szCs w:val="21"/>
    </w:rPr>
  </w:style>
  <w:style w:type="character" w:customStyle="1" w:styleId="Char2f0">
    <w:name w:val="正文（首行缩进两字） Char2"/>
    <w:qFormat/>
    <w:rsid w:val="000B4D3C"/>
  </w:style>
  <w:style w:type="character" w:customStyle="1" w:styleId="MessageHeaderLabel">
    <w:name w:val="Message Header Label"/>
    <w:qFormat/>
    <w:rsid w:val="000B4D3C"/>
    <w:rPr>
      <w:rFonts w:ascii="Arial" w:hAnsi="Arial" w:cs="Arial"/>
    </w:rPr>
  </w:style>
  <w:style w:type="character" w:customStyle="1" w:styleId="viewthreadtxt">
    <w:name w:val="viewthreadtxt"/>
    <w:qFormat/>
    <w:rsid w:val="000B4D3C"/>
    <w:rPr>
      <w:rFonts w:eastAsia="宋体"/>
      <w:bCs/>
      <w:kern w:val="2"/>
      <w:sz w:val="24"/>
      <w:szCs w:val="24"/>
      <w:lang w:val="en-US" w:eastAsia="zh-CN" w:bidi="ar-SA"/>
    </w:rPr>
  </w:style>
  <w:style w:type="character" w:customStyle="1" w:styleId="9points1">
    <w:name w:val="9points1"/>
    <w:qFormat/>
    <w:rsid w:val="000B4D3C"/>
    <w:rPr>
      <w:rFonts w:hint="default"/>
      <w:color w:val="003366"/>
      <w:sz w:val="18"/>
      <w:szCs w:val="18"/>
      <w:u w:val="none"/>
    </w:rPr>
  </w:style>
  <w:style w:type="character" w:customStyle="1" w:styleId="pt91">
    <w:name w:val="pt91"/>
    <w:qFormat/>
    <w:rsid w:val="000B4D3C"/>
    <w:rPr>
      <w:rFonts w:ascii="Times New Roman" w:hAnsi="Times New Roman" w:cs="Times New Roman" w:hint="default"/>
      <w:color w:val="000000"/>
      <w:sz w:val="18"/>
      <w:szCs w:val="18"/>
    </w:rPr>
  </w:style>
  <w:style w:type="character" w:customStyle="1" w:styleId="10Char">
    <w:name w:val="正文样式10 Char"/>
    <w:qFormat/>
    <w:rsid w:val="000B4D3C"/>
    <w:rPr>
      <w:rFonts w:ascii="宋体" w:eastAsia="宋体" w:hAnsi="宋体" w:cs="Arial"/>
      <w:bCs/>
      <w:color w:val="000000"/>
      <w:kern w:val="2"/>
      <w:sz w:val="24"/>
      <w:szCs w:val="24"/>
      <w:lang w:val="zh-CN" w:eastAsia="zh-CN" w:bidi="ar-SA"/>
    </w:rPr>
  </w:style>
  <w:style w:type="character" w:customStyle="1" w:styleId="4Char10">
    <w:name w:val="样式4 Char1"/>
    <w:qFormat/>
    <w:rsid w:val="000B4D3C"/>
    <w:rPr>
      <w:rFonts w:ascii="宋体" w:eastAsia="宋体" w:hAnsi="宋体"/>
      <w:b/>
      <w:color w:val="000000"/>
      <w:spacing w:val="6"/>
      <w:sz w:val="28"/>
      <w:lang w:val="en-US" w:eastAsia="zh-CN" w:bidi="ar-SA"/>
    </w:rPr>
  </w:style>
  <w:style w:type="character" w:customStyle="1" w:styleId="jhfont121">
    <w:name w:val="jhfont121"/>
    <w:qFormat/>
    <w:rsid w:val="000B4D3C"/>
    <w:rPr>
      <w:rFonts w:ascii="ˎ̥" w:hAnsi="ˎ̥" w:hint="default"/>
      <w:sz w:val="18"/>
      <w:szCs w:val="18"/>
      <w:u w:val="none"/>
    </w:rPr>
  </w:style>
  <w:style w:type="character" w:customStyle="1" w:styleId="1Charf5">
    <w:name w:val="页脚1 Char"/>
    <w:qFormat/>
    <w:rsid w:val="000B4D3C"/>
    <w:rPr>
      <w:rFonts w:eastAsia="宋体"/>
      <w:kern w:val="2"/>
      <w:sz w:val="18"/>
      <w:szCs w:val="18"/>
      <w:lang w:val="en-US" w:eastAsia="zh-CN" w:bidi="ar-SA"/>
    </w:rPr>
  </w:style>
  <w:style w:type="character" w:customStyle="1" w:styleId="1Char14">
    <w:name w:val="表格1 Char1"/>
    <w:qFormat/>
    <w:rsid w:val="000B4D3C"/>
    <w:rPr>
      <w:rFonts w:ascii="CG Times (W1)" w:eastAsia="宋体" w:hAnsi="CG Times (W1)"/>
      <w:spacing w:val="-20"/>
      <w:sz w:val="24"/>
      <w:lang w:val="en-US" w:eastAsia="zh-CN" w:bidi="ar-SA"/>
    </w:rPr>
  </w:style>
  <w:style w:type="character" w:customStyle="1" w:styleId="docpro">
    <w:name w:val="docpro"/>
    <w:basedOn w:val="a1"/>
    <w:qFormat/>
    <w:rsid w:val="000B4D3C"/>
  </w:style>
  <w:style w:type="character" w:customStyle="1" w:styleId="replycontent">
    <w:name w:val="reply_content"/>
    <w:basedOn w:val="a1"/>
    <w:qFormat/>
    <w:rsid w:val="000B4D3C"/>
  </w:style>
  <w:style w:type="character" w:customStyle="1" w:styleId="style101">
    <w:name w:val="style101"/>
    <w:qFormat/>
    <w:rsid w:val="000B4D3C"/>
    <w:rPr>
      <w:color w:val="000000"/>
    </w:rPr>
  </w:style>
  <w:style w:type="character" w:customStyle="1" w:styleId="zhengwen">
    <w:name w:val="zhengwen"/>
    <w:basedOn w:val="a1"/>
    <w:qFormat/>
    <w:rsid w:val="000B4D3C"/>
  </w:style>
  <w:style w:type="character" w:customStyle="1" w:styleId="xz1">
    <w:name w:val="xz1"/>
    <w:qFormat/>
    <w:rsid w:val="000B4D3C"/>
    <w:rPr>
      <w:color w:val="000000"/>
      <w:sz w:val="18"/>
      <w:szCs w:val="18"/>
      <w:u w:val="none"/>
    </w:rPr>
  </w:style>
  <w:style w:type="character" w:customStyle="1" w:styleId="1Charf6">
    <w:name w:val="正文1 Char"/>
    <w:qFormat/>
    <w:rsid w:val="000B4D3C"/>
    <w:rPr>
      <w:kern w:val="21"/>
      <w:sz w:val="24"/>
    </w:rPr>
  </w:style>
  <w:style w:type="character" w:customStyle="1" w:styleId="affffffffffffffffffffffffffffff7">
    <w:name w:val="样式 宋体 四号"/>
    <w:qFormat/>
    <w:rsid w:val="000B4D3C"/>
    <w:rPr>
      <w:rFonts w:ascii="宋体" w:hAnsi="宋体"/>
      <w:sz w:val="24"/>
    </w:rPr>
  </w:style>
  <w:style w:type="character" w:customStyle="1" w:styleId="CharCharCharCharCharChar7">
    <w:name w:val="托电四级标题 Char Char Char Char Char Char"/>
    <w:qFormat/>
    <w:rsid w:val="000B4D3C"/>
    <w:rPr>
      <w:rFonts w:ascii="宋体" w:eastAsia="宋体" w:hAnsi="宋体"/>
      <w:kern w:val="2"/>
      <w:sz w:val="28"/>
      <w:szCs w:val="24"/>
      <w:lang w:val="en-US" w:eastAsia="zh-CN" w:bidi="ar-SA"/>
    </w:rPr>
  </w:style>
  <w:style w:type="character" w:customStyle="1" w:styleId="CharChar14">
    <w:name w:val="Char Char14"/>
    <w:qFormat/>
    <w:rsid w:val="000B4D3C"/>
    <w:rPr>
      <w:rFonts w:ascii="Arial" w:eastAsia="黑体" w:hAnsi="Arial"/>
      <w:sz w:val="24"/>
      <w:lang w:bidi="ar-SA"/>
    </w:rPr>
  </w:style>
  <w:style w:type="character" w:customStyle="1" w:styleId="evenCharChar">
    <w:name w:val="even Char Char"/>
    <w:qFormat/>
    <w:rsid w:val="000B4D3C"/>
    <w:rPr>
      <w:kern w:val="2"/>
      <w:sz w:val="18"/>
      <w:szCs w:val="18"/>
    </w:rPr>
  </w:style>
  <w:style w:type="character" w:customStyle="1" w:styleId="style71">
    <w:name w:val="style71"/>
    <w:qFormat/>
    <w:rsid w:val="000B4D3C"/>
    <w:rPr>
      <w:rFonts w:eastAsia="宋体"/>
      <w:bCs/>
      <w:kern w:val="2"/>
      <w:sz w:val="20"/>
      <w:szCs w:val="20"/>
      <w:lang w:val="en-US" w:eastAsia="zh-CN" w:bidi="ar-SA"/>
    </w:rPr>
  </w:style>
  <w:style w:type="character" w:customStyle="1" w:styleId="5Char20">
    <w:name w:val="样式5 Char2"/>
    <w:qFormat/>
    <w:rsid w:val="000B4D3C"/>
    <w:rPr>
      <w:rFonts w:ascii="宋体" w:eastAsia="宋体"/>
      <w:b/>
      <w:kern w:val="2"/>
      <w:sz w:val="24"/>
      <w:lang w:val="en-US" w:eastAsia="zh-CN" w:bidi="ar-SA"/>
    </w:rPr>
  </w:style>
  <w:style w:type="character" w:customStyle="1" w:styleId="1Char21">
    <w:name w:val="样式1 Char2"/>
    <w:qFormat/>
    <w:rsid w:val="000B4D3C"/>
    <w:rPr>
      <w:kern w:val="2"/>
      <w:sz w:val="28"/>
      <w:szCs w:val="28"/>
    </w:rPr>
  </w:style>
  <w:style w:type="character" w:customStyle="1" w:styleId="CharCharfffffa">
    <w:name w:val="正文段落 Char Char"/>
    <w:qFormat/>
    <w:rsid w:val="000B4D3C"/>
    <w:rPr>
      <w:sz w:val="24"/>
      <w:szCs w:val="24"/>
    </w:rPr>
  </w:style>
  <w:style w:type="character" w:customStyle="1" w:styleId="affffffffffffffffffffffffffffff8">
    <w:name w:val="上标样式"/>
    <w:qFormat/>
    <w:rsid w:val="000B4D3C"/>
    <w:rPr>
      <w:rFonts w:ascii="宋体" w:eastAsia="宋体" w:hAnsi="宋体" w:hint="eastAsia"/>
      <w:b/>
      <w:sz w:val="21"/>
      <w:szCs w:val="21"/>
      <w:vertAlign w:val="superscript"/>
    </w:rPr>
  </w:style>
  <w:style w:type="character" w:customStyle="1" w:styleId="4Char11">
    <w:name w:val="标题 4 Char1"/>
    <w:qFormat/>
    <w:rsid w:val="000B4D3C"/>
    <w:rPr>
      <w:rFonts w:ascii="Arial" w:eastAsia="黑体" w:hAnsi="Arial"/>
      <w:b/>
      <w:bCs/>
      <w:kern w:val="2"/>
      <w:sz w:val="28"/>
      <w:szCs w:val="28"/>
    </w:rPr>
  </w:style>
  <w:style w:type="character" w:customStyle="1" w:styleId="1Charf7">
    <w:name w:val="正文文字1 Char"/>
    <w:qFormat/>
    <w:rsid w:val="000B4D3C"/>
    <w:rPr>
      <w:rFonts w:ascii="仿宋_GB2312" w:eastAsia="仿宋_GB2312"/>
      <w:kern w:val="2"/>
      <w:sz w:val="28"/>
      <w:szCs w:val="24"/>
      <w:lang w:val="en-US" w:eastAsia="zh-CN" w:bidi="ar-SA"/>
    </w:rPr>
  </w:style>
  <w:style w:type="character" w:customStyle="1" w:styleId="copyright1">
    <w:name w:val="copyright1"/>
    <w:qFormat/>
    <w:rsid w:val="000B4D3C"/>
    <w:rPr>
      <w:rFonts w:eastAsia="宋体" w:hint="default"/>
      <w:bCs/>
      <w:color w:val="000000"/>
      <w:kern w:val="2"/>
      <w:sz w:val="24"/>
      <w:szCs w:val="24"/>
      <w:lang w:val="en-US" w:eastAsia="zh-CN" w:bidi="ar-SA"/>
    </w:rPr>
  </w:style>
  <w:style w:type="character" w:customStyle="1" w:styleId="3Char1CharChar1">
    <w:name w:val="标题 3 Char1 Char Char1"/>
    <w:qFormat/>
    <w:rsid w:val="000B4D3C"/>
    <w:rPr>
      <w:rFonts w:eastAsia="宋体"/>
      <w:b/>
      <w:bCs/>
      <w:kern w:val="2"/>
      <w:sz w:val="32"/>
      <w:szCs w:val="32"/>
      <w:lang w:val="en-US" w:eastAsia="zh-CN" w:bidi="ar-SA"/>
    </w:rPr>
  </w:style>
  <w:style w:type="character" w:customStyle="1" w:styleId="z5">
    <w:name w:val="z5"/>
    <w:qFormat/>
    <w:rsid w:val="000B4D3C"/>
  </w:style>
  <w:style w:type="character" w:customStyle="1" w:styleId="Char1ff6">
    <w:name w:val="表头 Char1"/>
    <w:qFormat/>
    <w:rsid w:val="000B4D3C"/>
    <w:rPr>
      <w:rFonts w:eastAsia="宋体"/>
      <w:b/>
      <w:color w:val="000000"/>
      <w:sz w:val="24"/>
      <w:szCs w:val="28"/>
      <w:lang w:val="en-US" w:eastAsia="zh-CN" w:bidi="ar-SA"/>
    </w:rPr>
  </w:style>
  <w:style w:type="character" w:customStyle="1" w:styleId="1Char22">
    <w:name w:val="样式 样式1 Char2 + 宋体 五号 黑色"/>
    <w:qFormat/>
    <w:rsid w:val="000B4D3C"/>
    <w:rPr>
      <w:rFonts w:ascii="宋体" w:eastAsia="宋体" w:hAnsi="宋体" w:hint="eastAsia"/>
      <w:color w:val="000000"/>
      <w:kern w:val="2"/>
      <w:sz w:val="24"/>
      <w:szCs w:val="24"/>
      <w:lang w:val="en-US" w:eastAsia="zh-CN" w:bidi="ar-SA"/>
    </w:rPr>
  </w:style>
  <w:style w:type="character" w:customStyle="1" w:styleId="wen21">
    <w:name w:val="wen21"/>
    <w:qFormat/>
    <w:rsid w:val="000B4D3C"/>
    <w:rPr>
      <w:color w:val="000000"/>
      <w:sz w:val="18"/>
      <w:szCs w:val="18"/>
    </w:rPr>
  </w:style>
  <w:style w:type="character" w:customStyle="1" w:styleId="CharCharfffffb">
    <w:name w:val="正文非缩进 Char Char"/>
    <w:qFormat/>
    <w:rsid w:val="000B4D3C"/>
    <w:rPr>
      <w:rFonts w:eastAsia="宋体"/>
      <w:kern w:val="2"/>
      <w:sz w:val="21"/>
      <w:szCs w:val="24"/>
      <w:lang w:val="en-US" w:eastAsia="zh-CN" w:bidi="ar-SA"/>
    </w:rPr>
  </w:style>
  <w:style w:type="character" w:customStyle="1" w:styleId="00CharChar">
    <w:name w:val="页眉00 Char Char"/>
    <w:qFormat/>
    <w:locked/>
    <w:rsid w:val="000B4D3C"/>
    <w:rPr>
      <w:rFonts w:eastAsia="宋体"/>
      <w:kern w:val="2"/>
      <w:sz w:val="18"/>
      <w:szCs w:val="18"/>
      <w:lang w:val="en-US" w:eastAsia="zh-CN" w:bidi="ar-SA"/>
    </w:rPr>
  </w:style>
  <w:style w:type="character" w:customStyle="1" w:styleId="f91">
    <w:name w:val="f91"/>
    <w:qFormat/>
    <w:rsid w:val="000B4D3C"/>
    <w:rPr>
      <w:rFonts w:hint="default"/>
      <w:sz w:val="18"/>
      <w:szCs w:val="18"/>
    </w:rPr>
  </w:style>
  <w:style w:type="character" w:customStyle="1" w:styleId="unnamed11">
    <w:name w:val="unnamed11"/>
    <w:qFormat/>
    <w:rsid w:val="000B4D3C"/>
    <w:rPr>
      <w:sz w:val="18"/>
      <w:szCs w:val="18"/>
    </w:rPr>
  </w:style>
  <w:style w:type="character" w:customStyle="1" w:styleId="unnamed2">
    <w:name w:val="unnamed2"/>
    <w:qFormat/>
    <w:rsid w:val="000B4D3C"/>
  </w:style>
  <w:style w:type="character" w:customStyle="1" w:styleId="Char1ff7">
    <w:name w:val="正文文本缩进 Char1"/>
    <w:qFormat/>
    <w:rsid w:val="000B4D3C"/>
    <w:rPr>
      <w:kern w:val="2"/>
      <w:sz w:val="21"/>
      <w:szCs w:val="22"/>
    </w:rPr>
  </w:style>
  <w:style w:type="character" w:customStyle="1" w:styleId="CharCharfffffc">
    <w:name w:val="正文首行缩进 Char Char"/>
    <w:qFormat/>
    <w:rsid w:val="000B4D3C"/>
    <w:rPr>
      <w:rFonts w:ascii="仿宋_GB2312" w:eastAsia="仿宋_GB2312"/>
      <w:kern w:val="2"/>
      <w:sz w:val="28"/>
      <w:szCs w:val="24"/>
      <w:lang w:val="en-US" w:eastAsia="zh-CN" w:bidi="ar-SA"/>
    </w:rPr>
  </w:style>
  <w:style w:type="character" w:customStyle="1" w:styleId="3Char21">
    <w:name w:val="样式3 Char2"/>
    <w:qFormat/>
    <w:rsid w:val="000B4D3C"/>
    <w:rPr>
      <w:rFonts w:eastAsia="宋体"/>
      <w:kern w:val="2"/>
      <w:sz w:val="24"/>
      <w:lang w:val="en-US" w:eastAsia="zh-CN"/>
    </w:rPr>
  </w:style>
  <w:style w:type="character" w:customStyle="1" w:styleId="2Char21">
    <w:name w:val="标题 2 Char2"/>
    <w:uiPriority w:val="9"/>
    <w:qFormat/>
    <w:rsid w:val="000B4D3C"/>
    <w:rPr>
      <w:rFonts w:ascii="Arial" w:eastAsia="黑体" w:hAnsi="Arial"/>
      <w:b/>
      <w:bCs/>
      <w:kern w:val="2"/>
      <w:sz w:val="32"/>
      <w:szCs w:val="32"/>
    </w:rPr>
  </w:style>
  <w:style w:type="character" w:customStyle="1" w:styleId="tcnt3">
    <w:name w:val="tcnt3"/>
    <w:basedOn w:val="a1"/>
    <w:qFormat/>
    <w:rsid w:val="000B4D3C"/>
  </w:style>
  <w:style w:type="character" w:customStyle="1" w:styleId="style161">
    <w:name w:val="style161"/>
    <w:qFormat/>
    <w:rsid w:val="000B4D3C"/>
    <w:rPr>
      <w:b/>
      <w:bCs/>
      <w:color w:val="FF0000"/>
    </w:rPr>
  </w:style>
  <w:style w:type="character" w:customStyle="1" w:styleId="GB23125">
    <w:name w:val="样式 仿宋_GB2312 小四5"/>
    <w:qFormat/>
    <w:rsid w:val="000B4D3C"/>
    <w:rPr>
      <w:rFonts w:ascii="Times New Roman" w:eastAsia="宋体" w:hAnsi="Times New Roman"/>
      <w:sz w:val="24"/>
      <w:szCs w:val="24"/>
    </w:rPr>
  </w:style>
  <w:style w:type="character" w:customStyle="1" w:styleId="GB23123">
    <w:name w:val="样式 仿宋_GB2312 小四3"/>
    <w:qFormat/>
    <w:rsid w:val="000B4D3C"/>
    <w:rPr>
      <w:rFonts w:ascii="宋体" w:eastAsia="宋体"/>
      <w:sz w:val="24"/>
      <w:szCs w:val="24"/>
    </w:rPr>
  </w:style>
  <w:style w:type="character" w:customStyle="1" w:styleId="Char1ff8">
    <w:name w:val="正文缩进 Char1"/>
    <w:qFormat/>
    <w:rsid w:val="000B4D3C"/>
    <w:rPr>
      <w:rFonts w:eastAsia="宋体"/>
      <w:kern w:val="2"/>
      <w:sz w:val="21"/>
      <w:szCs w:val="24"/>
      <w:lang w:val="en-US" w:eastAsia="zh-CN" w:bidi="ar-SA"/>
    </w:rPr>
  </w:style>
  <w:style w:type="character" w:customStyle="1" w:styleId="font61">
    <w:name w:val="font61"/>
    <w:qFormat/>
    <w:rsid w:val="000B4D3C"/>
    <w:rPr>
      <w:rFonts w:ascii="宋体" w:eastAsia="宋体" w:hAnsi="宋体" w:cs="宋体" w:hint="eastAsia"/>
      <w:b/>
      <w:color w:val="000000"/>
      <w:sz w:val="24"/>
      <w:szCs w:val="24"/>
    </w:rPr>
  </w:style>
  <w:style w:type="character" w:customStyle="1" w:styleId="font81">
    <w:name w:val="font81"/>
    <w:qFormat/>
    <w:rsid w:val="000B4D3C"/>
    <w:rPr>
      <w:rFonts w:ascii="Times New Roman" w:hAnsi="Times New Roman" w:cs="Times New Roman" w:hint="default"/>
      <w:color w:val="000000"/>
      <w:sz w:val="22"/>
      <w:szCs w:val="22"/>
      <w:vertAlign w:val="superscript"/>
    </w:rPr>
  </w:style>
  <w:style w:type="character" w:customStyle="1" w:styleId="font121">
    <w:name w:val="font121"/>
    <w:qFormat/>
    <w:rsid w:val="000B4D3C"/>
    <w:rPr>
      <w:rFonts w:ascii="宋体" w:eastAsia="宋体" w:hAnsi="宋体" w:cs="宋体" w:hint="eastAsia"/>
      <w:color w:val="000000"/>
      <w:sz w:val="24"/>
      <w:szCs w:val="24"/>
    </w:rPr>
  </w:style>
  <w:style w:type="character" w:customStyle="1" w:styleId="font51">
    <w:name w:val="font51"/>
    <w:qFormat/>
    <w:rsid w:val="000B4D3C"/>
    <w:rPr>
      <w:rFonts w:ascii="宋体" w:eastAsia="宋体" w:hAnsi="宋体" w:cs="宋体" w:hint="eastAsia"/>
      <w:b/>
      <w:color w:val="000000"/>
      <w:sz w:val="24"/>
      <w:szCs w:val="24"/>
    </w:rPr>
  </w:style>
  <w:style w:type="character" w:customStyle="1" w:styleId="font91">
    <w:name w:val="font91"/>
    <w:qFormat/>
    <w:rsid w:val="000B4D3C"/>
    <w:rPr>
      <w:rFonts w:ascii="Times New Roman" w:hAnsi="Times New Roman" w:cs="Times New Roman" w:hint="default"/>
      <w:b/>
      <w:color w:val="000000"/>
      <w:sz w:val="24"/>
      <w:szCs w:val="24"/>
    </w:rPr>
  </w:style>
  <w:style w:type="character" w:customStyle="1" w:styleId="article1">
    <w:name w:val="article1"/>
    <w:qFormat/>
    <w:rsid w:val="000B4D3C"/>
    <w:rPr>
      <w:b/>
      <w:bCs/>
      <w:smallCaps/>
      <w:color w:val="FF0000"/>
      <w:sz w:val="43"/>
      <w:szCs w:val="43"/>
    </w:rPr>
  </w:style>
  <w:style w:type="character" w:customStyle="1" w:styleId="ttitle1">
    <w:name w:val="ttitle1"/>
    <w:qFormat/>
    <w:rsid w:val="000B4D3C"/>
    <w:rPr>
      <w:spacing w:val="120"/>
      <w:sz w:val="21"/>
      <w:szCs w:val="21"/>
    </w:rPr>
  </w:style>
  <w:style w:type="character" w:customStyle="1" w:styleId="font9black">
    <w:name w:val="font9black"/>
    <w:basedOn w:val="a1"/>
    <w:qFormat/>
    <w:rsid w:val="000B4D3C"/>
  </w:style>
  <w:style w:type="character" w:customStyle="1" w:styleId="4ff">
    <w:name w:val="标题4"/>
    <w:basedOn w:val="a1"/>
    <w:qFormat/>
    <w:rsid w:val="000B4D3C"/>
  </w:style>
  <w:style w:type="character" w:customStyle="1" w:styleId="CharChar62">
    <w:name w:val="Char Char62"/>
    <w:qFormat/>
    <w:rsid w:val="000B4D3C"/>
    <w:rPr>
      <w:rFonts w:ascii="楷体_GB2312" w:eastAsia="楷体_GB2312"/>
      <w:sz w:val="18"/>
      <w:szCs w:val="18"/>
    </w:rPr>
  </w:style>
  <w:style w:type="character" w:customStyle="1" w:styleId="CharChar52">
    <w:name w:val="Char Char52"/>
    <w:qFormat/>
    <w:rsid w:val="000B4D3C"/>
    <w:rPr>
      <w:rFonts w:eastAsia="宋体"/>
      <w:sz w:val="18"/>
      <w:szCs w:val="18"/>
    </w:rPr>
  </w:style>
  <w:style w:type="character" w:customStyle="1" w:styleId="CharChar31">
    <w:name w:val="Char Char31"/>
    <w:qFormat/>
    <w:rsid w:val="000B4D3C"/>
    <w:rPr>
      <w:color w:val="000000"/>
      <w:kern w:val="2"/>
      <w:sz w:val="18"/>
      <w:szCs w:val="18"/>
    </w:rPr>
  </w:style>
  <w:style w:type="character" w:customStyle="1" w:styleId="Footer1CharChar1">
    <w:name w:val="Footer1 Char Char1"/>
    <w:qFormat/>
    <w:rsid w:val="000B4D3C"/>
    <w:rPr>
      <w:rFonts w:eastAsia="宋体"/>
      <w:spacing w:val="20"/>
      <w:kern w:val="21"/>
      <w:sz w:val="24"/>
      <w:szCs w:val="18"/>
      <w:lang w:val="en-US" w:eastAsia="zh-CN" w:bidi="ar-SA"/>
    </w:rPr>
  </w:style>
  <w:style w:type="character" w:customStyle="1" w:styleId="info">
    <w:name w:val="info"/>
    <w:qFormat/>
    <w:rsid w:val="000B4D3C"/>
    <w:rPr>
      <w:rFonts w:eastAsia="黑体"/>
      <w:kern w:val="2"/>
      <w:sz w:val="30"/>
      <w:szCs w:val="24"/>
      <w:lang w:val="en-US" w:eastAsia="zh-CN" w:bidi="ar-SA"/>
    </w:rPr>
  </w:style>
  <w:style w:type="character" w:customStyle="1" w:styleId="disinfo">
    <w:name w:val="disinfo"/>
    <w:qFormat/>
    <w:rsid w:val="000B4D3C"/>
    <w:rPr>
      <w:rFonts w:eastAsia="黑体"/>
      <w:kern w:val="2"/>
      <w:sz w:val="30"/>
      <w:szCs w:val="24"/>
      <w:lang w:val="en-US" w:eastAsia="zh-CN" w:bidi="ar-SA"/>
    </w:rPr>
  </w:style>
  <w:style w:type="character" w:customStyle="1" w:styleId="words1">
    <w:name w:val="words1"/>
    <w:qFormat/>
    <w:rsid w:val="000B4D3C"/>
    <w:rPr>
      <w:rFonts w:eastAsia="黑体"/>
      <w:kern w:val="2"/>
      <w:sz w:val="20"/>
      <w:szCs w:val="20"/>
      <w:lang w:val="en-US" w:eastAsia="zh-CN" w:bidi="ar-SA"/>
    </w:rPr>
  </w:style>
  <w:style w:type="character" w:customStyle="1" w:styleId="catalog">
    <w:name w:val="catalog"/>
    <w:qFormat/>
    <w:rsid w:val="000B4D3C"/>
    <w:rPr>
      <w:rFonts w:eastAsia="黑体"/>
      <w:kern w:val="2"/>
      <w:sz w:val="30"/>
      <w:szCs w:val="24"/>
      <w:lang w:val="en-US" w:eastAsia="zh-CN" w:bidi="ar-SA"/>
    </w:rPr>
  </w:style>
  <w:style w:type="character" w:customStyle="1" w:styleId="4Char40">
    <w:name w:val="标题 4 Char4"/>
    <w:qFormat/>
    <w:rsid w:val="000B4D3C"/>
    <w:rPr>
      <w:rFonts w:ascii="宋体" w:eastAsia="宋体" w:hAnsi="宋体"/>
      <w:b/>
      <w:snapToGrid w:val="0"/>
      <w:kern w:val="2"/>
      <w:sz w:val="24"/>
      <w:szCs w:val="24"/>
      <w:lang w:eastAsia="zh-CN" w:bidi="ar-SA"/>
    </w:rPr>
  </w:style>
  <w:style w:type="character" w:customStyle="1" w:styleId="CharCharfffffd">
    <w:name w:val="题注 Char Char"/>
    <w:qFormat/>
    <w:rsid w:val="000B4D3C"/>
    <w:rPr>
      <w:rFonts w:ascii="Arial" w:eastAsia="黑体" w:hAnsi="Arial" w:cs="Arial"/>
      <w:kern w:val="2"/>
      <w:lang w:val="en-US" w:eastAsia="zh-CN" w:bidi="ar-SA"/>
    </w:rPr>
  </w:style>
  <w:style w:type="character" w:customStyle="1" w:styleId="word2">
    <w:name w:val="word2"/>
    <w:basedOn w:val="a1"/>
    <w:qFormat/>
    <w:rsid w:val="000B4D3C"/>
  </w:style>
  <w:style w:type="character" w:customStyle="1" w:styleId="fontstyle01">
    <w:name w:val="fontstyle01"/>
    <w:qFormat/>
    <w:rsid w:val="000B4D3C"/>
    <w:rPr>
      <w:rFonts w:ascii="宋体" w:eastAsia="宋体" w:hAnsi="宋体" w:hint="eastAsia"/>
      <w:color w:val="000000"/>
      <w:sz w:val="28"/>
      <w:szCs w:val="28"/>
    </w:rPr>
  </w:style>
  <w:style w:type="character" w:customStyle="1" w:styleId="msobodytextindent30">
    <w:name w:val="msobodytextindent3"/>
    <w:basedOn w:val="a1"/>
    <w:qFormat/>
    <w:rsid w:val="000B4D3C"/>
  </w:style>
  <w:style w:type="character" w:customStyle="1" w:styleId="affffffffffffffffffffffffffffff9">
    <w:name w:val="批注文字 字符"/>
    <w:qFormat/>
    <w:rsid w:val="000B4D3C"/>
    <w:rPr>
      <w:kern w:val="2"/>
      <w:sz w:val="24"/>
      <w:szCs w:val="24"/>
    </w:rPr>
  </w:style>
  <w:style w:type="character" w:customStyle="1" w:styleId="CharCharfffffe">
    <w:name w:val="环评正文 Char Char"/>
    <w:qFormat/>
    <w:locked/>
    <w:rsid w:val="000B4D3C"/>
    <w:rPr>
      <w:rFonts w:ascii="仿宋_GB2312" w:eastAsia="仿宋_GB2312"/>
      <w:sz w:val="28"/>
    </w:rPr>
  </w:style>
  <w:style w:type="character" w:customStyle="1" w:styleId="CharCharffffff">
    <w:name w:val="表格字 Char Char"/>
    <w:qFormat/>
    <w:rsid w:val="000B4D3C"/>
    <w:rPr>
      <w:rFonts w:ascii="宋体" w:hAnsi="宋体"/>
      <w:sz w:val="21"/>
      <w:szCs w:val="24"/>
    </w:rPr>
  </w:style>
  <w:style w:type="character" w:customStyle="1" w:styleId="exmainlftitle">
    <w:name w:val="ex_main_lf_title"/>
    <w:qFormat/>
    <w:rsid w:val="000B4D3C"/>
    <w:rPr>
      <w:color w:val="007BC9"/>
      <w:sz w:val="24"/>
      <w:szCs w:val="24"/>
    </w:rPr>
  </w:style>
  <w:style w:type="character" w:customStyle="1" w:styleId="qg4">
    <w:name w:val="qg4"/>
    <w:basedOn w:val="a1"/>
    <w:qFormat/>
    <w:rsid w:val="000B4D3C"/>
  </w:style>
  <w:style w:type="character" w:customStyle="1" w:styleId="qg41">
    <w:name w:val="qg41"/>
    <w:basedOn w:val="a1"/>
    <w:qFormat/>
    <w:rsid w:val="000B4D3C"/>
  </w:style>
  <w:style w:type="character" w:customStyle="1" w:styleId="on7">
    <w:name w:val="on7"/>
    <w:qFormat/>
    <w:rsid w:val="000B4D3C"/>
    <w:rPr>
      <w:bdr w:val="single" w:sz="6" w:space="0" w:color="189AED"/>
      <w:shd w:val="clear" w:color="010000" w:fill="189AED"/>
    </w:rPr>
  </w:style>
  <w:style w:type="character" w:customStyle="1" w:styleId="on8">
    <w:name w:val="on8"/>
    <w:qFormat/>
    <w:rsid w:val="000B4D3C"/>
    <w:rPr>
      <w:color w:val="005BA0"/>
      <w:shd w:val="clear" w:color="010000" w:fill="005BA0"/>
    </w:rPr>
  </w:style>
  <w:style w:type="character" w:customStyle="1" w:styleId="lxkftelt">
    <w:name w:val="lxkf_telt"/>
    <w:qFormat/>
    <w:rsid w:val="000B4D3C"/>
    <w:rPr>
      <w:color w:val="666666"/>
      <w:sz w:val="24"/>
      <w:szCs w:val="24"/>
    </w:rPr>
  </w:style>
  <w:style w:type="character" w:customStyle="1" w:styleId="qg3">
    <w:name w:val="qg3"/>
    <w:basedOn w:val="a1"/>
    <w:qFormat/>
    <w:rsid w:val="000B4D3C"/>
  </w:style>
  <w:style w:type="character" w:customStyle="1" w:styleId="qg31">
    <w:name w:val="qg31"/>
    <w:basedOn w:val="a1"/>
    <w:qFormat/>
    <w:rsid w:val="000B4D3C"/>
  </w:style>
  <w:style w:type="character" w:customStyle="1" w:styleId="navon">
    <w:name w:val="navon"/>
    <w:qFormat/>
    <w:rsid w:val="000B4D3C"/>
    <w:rPr>
      <w:shd w:val="clear" w:color="000000" w:fill="189AED"/>
    </w:rPr>
  </w:style>
  <w:style w:type="character" w:customStyle="1" w:styleId="collectp">
    <w:name w:val="collect_p"/>
    <w:basedOn w:val="a1"/>
    <w:qFormat/>
    <w:rsid w:val="000B4D3C"/>
  </w:style>
  <w:style w:type="character" w:customStyle="1" w:styleId="r">
    <w:name w:val="r"/>
    <w:basedOn w:val="a1"/>
    <w:qFormat/>
    <w:rsid w:val="000B4D3C"/>
  </w:style>
  <w:style w:type="character" w:customStyle="1" w:styleId="qg1">
    <w:name w:val="qg1"/>
    <w:basedOn w:val="a1"/>
    <w:qFormat/>
    <w:rsid w:val="000B4D3C"/>
  </w:style>
  <w:style w:type="character" w:customStyle="1" w:styleId="qg11">
    <w:name w:val="qg11"/>
    <w:basedOn w:val="a1"/>
    <w:qFormat/>
    <w:rsid w:val="000B4D3C"/>
  </w:style>
  <w:style w:type="character" w:customStyle="1" w:styleId="qg2">
    <w:name w:val="qg2"/>
    <w:basedOn w:val="a1"/>
    <w:qFormat/>
    <w:rsid w:val="000B4D3C"/>
  </w:style>
  <w:style w:type="character" w:customStyle="1" w:styleId="qg21">
    <w:name w:val="qg21"/>
    <w:basedOn w:val="a1"/>
    <w:qFormat/>
    <w:rsid w:val="000B4D3C"/>
  </w:style>
  <w:style w:type="character" w:customStyle="1" w:styleId="telm2">
    <w:name w:val="tel_m2"/>
    <w:basedOn w:val="a1"/>
    <w:qFormat/>
    <w:rsid w:val="000B4D3C"/>
  </w:style>
  <w:style w:type="character" w:customStyle="1" w:styleId="nhgp1">
    <w:name w:val="nhg_p1"/>
    <w:basedOn w:val="a1"/>
    <w:qFormat/>
    <w:rsid w:val="000B4D3C"/>
  </w:style>
  <w:style w:type="character" w:customStyle="1" w:styleId="telm3">
    <w:name w:val="tel_m3"/>
    <w:basedOn w:val="a1"/>
    <w:qFormat/>
    <w:rsid w:val="000B4D3C"/>
  </w:style>
  <w:style w:type="character" w:customStyle="1" w:styleId="uugm2">
    <w:name w:val="uug_m2"/>
    <w:basedOn w:val="a1"/>
    <w:qFormat/>
    <w:rsid w:val="000B4D3C"/>
  </w:style>
  <w:style w:type="character" w:customStyle="1" w:styleId="uugm25">
    <w:name w:val="uug_m25"/>
    <w:basedOn w:val="a1"/>
    <w:qFormat/>
    <w:rsid w:val="000B4D3C"/>
  </w:style>
  <w:style w:type="character" w:customStyle="1" w:styleId="uugm15">
    <w:name w:val="uug_m15"/>
    <w:basedOn w:val="a1"/>
    <w:qFormat/>
    <w:rsid w:val="000B4D3C"/>
  </w:style>
  <w:style w:type="character" w:customStyle="1" w:styleId="uugm8">
    <w:name w:val="uug_m8"/>
    <w:basedOn w:val="a1"/>
    <w:qFormat/>
    <w:rsid w:val="000B4D3C"/>
  </w:style>
  <w:style w:type="character" w:customStyle="1" w:styleId="uugm17">
    <w:name w:val="uug_m17"/>
    <w:basedOn w:val="a1"/>
    <w:qFormat/>
    <w:rsid w:val="000B4D3C"/>
  </w:style>
  <w:style w:type="character" w:customStyle="1" w:styleId="uugm7">
    <w:name w:val="uug_m7"/>
    <w:basedOn w:val="a1"/>
    <w:qFormat/>
    <w:rsid w:val="000B4D3C"/>
  </w:style>
  <w:style w:type="character" w:customStyle="1" w:styleId="uugm1">
    <w:name w:val="uug_m1"/>
    <w:basedOn w:val="a1"/>
    <w:qFormat/>
    <w:rsid w:val="000B4D3C"/>
  </w:style>
  <w:style w:type="character" w:customStyle="1" w:styleId="uugm14">
    <w:name w:val="uug_m14"/>
    <w:basedOn w:val="a1"/>
    <w:qFormat/>
    <w:rsid w:val="000B4D3C"/>
  </w:style>
  <w:style w:type="character" w:customStyle="1" w:styleId="uugm18">
    <w:name w:val="uug_m18"/>
    <w:basedOn w:val="a1"/>
    <w:qFormat/>
    <w:rsid w:val="000B4D3C"/>
  </w:style>
  <w:style w:type="character" w:customStyle="1" w:styleId="uugm26">
    <w:name w:val="uug_m26"/>
    <w:basedOn w:val="a1"/>
    <w:qFormat/>
    <w:rsid w:val="000B4D3C"/>
  </w:style>
  <w:style w:type="character" w:customStyle="1" w:styleId="uugm3">
    <w:name w:val="uug_m3"/>
    <w:basedOn w:val="a1"/>
    <w:qFormat/>
    <w:rsid w:val="000B4D3C"/>
  </w:style>
  <w:style w:type="character" w:customStyle="1" w:styleId="uugm5">
    <w:name w:val="uug_m5"/>
    <w:basedOn w:val="a1"/>
    <w:qFormat/>
    <w:rsid w:val="000B4D3C"/>
  </w:style>
  <w:style w:type="character" w:customStyle="1" w:styleId="uugm4">
    <w:name w:val="uug_m4"/>
    <w:basedOn w:val="a1"/>
    <w:qFormat/>
    <w:rsid w:val="000B4D3C"/>
  </w:style>
  <w:style w:type="character" w:customStyle="1" w:styleId="uugm6">
    <w:name w:val="uug_m6"/>
    <w:basedOn w:val="a1"/>
    <w:qFormat/>
    <w:rsid w:val="000B4D3C"/>
  </w:style>
  <w:style w:type="character" w:customStyle="1" w:styleId="uugm9">
    <w:name w:val="uug_m9"/>
    <w:basedOn w:val="a1"/>
    <w:qFormat/>
    <w:rsid w:val="000B4D3C"/>
  </w:style>
  <w:style w:type="character" w:customStyle="1" w:styleId="uugm10">
    <w:name w:val="uug_m10"/>
    <w:basedOn w:val="a1"/>
    <w:qFormat/>
    <w:rsid w:val="000B4D3C"/>
  </w:style>
  <w:style w:type="character" w:customStyle="1" w:styleId="uugm11">
    <w:name w:val="uug_m11"/>
    <w:basedOn w:val="a1"/>
    <w:qFormat/>
    <w:rsid w:val="000B4D3C"/>
  </w:style>
  <w:style w:type="character" w:customStyle="1" w:styleId="uugm30">
    <w:name w:val="uug_m30"/>
    <w:basedOn w:val="a1"/>
    <w:qFormat/>
    <w:rsid w:val="000B4D3C"/>
  </w:style>
  <w:style w:type="character" w:customStyle="1" w:styleId="uugm12">
    <w:name w:val="uug_m12"/>
    <w:basedOn w:val="a1"/>
    <w:qFormat/>
    <w:rsid w:val="000B4D3C"/>
  </w:style>
  <w:style w:type="character" w:customStyle="1" w:styleId="uugm13">
    <w:name w:val="uug_m13"/>
    <w:basedOn w:val="a1"/>
    <w:qFormat/>
    <w:rsid w:val="000B4D3C"/>
  </w:style>
  <w:style w:type="character" w:customStyle="1" w:styleId="uugm16">
    <w:name w:val="uug_m16"/>
    <w:basedOn w:val="a1"/>
    <w:qFormat/>
    <w:rsid w:val="000B4D3C"/>
  </w:style>
  <w:style w:type="character" w:customStyle="1" w:styleId="uugm19">
    <w:name w:val="uug_m19"/>
    <w:basedOn w:val="a1"/>
    <w:qFormat/>
    <w:rsid w:val="000B4D3C"/>
  </w:style>
  <w:style w:type="character" w:customStyle="1" w:styleId="uugm20">
    <w:name w:val="uug_m20"/>
    <w:basedOn w:val="a1"/>
    <w:qFormat/>
    <w:rsid w:val="000B4D3C"/>
  </w:style>
  <w:style w:type="character" w:customStyle="1" w:styleId="uugm21">
    <w:name w:val="uug_m21"/>
    <w:basedOn w:val="a1"/>
    <w:qFormat/>
    <w:rsid w:val="000B4D3C"/>
  </w:style>
  <w:style w:type="character" w:customStyle="1" w:styleId="uugm27">
    <w:name w:val="uug_m27"/>
    <w:basedOn w:val="a1"/>
    <w:qFormat/>
    <w:rsid w:val="000B4D3C"/>
  </w:style>
  <w:style w:type="character" w:customStyle="1" w:styleId="uugm22">
    <w:name w:val="uug_m22"/>
    <w:basedOn w:val="a1"/>
    <w:qFormat/>
    <w:rsid w:val="000B4D3C"/>
  </w:style>
  <w:style w:type="character" w:customStyle="1" w:styleId="uugm23">
    <w:name w:val="uug_m23"/>
    <w:basedOn w:val="a1"/>
    <w:qFormat/>
    <w:rsid w:val="000B4D3C"/>
  </w:style>
  <w:style w:type="character" w:customStyle="1" w:styleId="uugm24">
    <w:name w:val="uug_m24"/>
    <w:basedOn w:val="a1"/>
    <w:qFormat/>
    <w:rsid w:val="000B4D3C"/>
  </w:style>
  <w:style w:type="character" w:customStyle="1" w:styleId="uugm28">
    <w:name w:val="uug_m28"/>
    <w:basedOn w:val="a1"/>
    <w:qFormat/>
    <w:rsid w:val="000B4D3C"/>
  </w:style>
  <w:style w:type="character" w:customStyle="1" w:styleId="uugm29">
    <w:name w:val="uug_m29"/>
    <w:basedOn w:val="a1"/>
    <w:qFormat/>
    <w:rsid w:val="000B4D3C"/>
  </w:style>
  <w:style w:type="character" w:customStyle="1" w:styleId="disabled">
    <w:name w:val="disabled"/>
    <w:qFormat/>
    <w:rsid w:val="000B4D3C"/>
    <w:rPr>
      <w:color w:val="DDDDDD"/>
      <w:bdr w:val="single" w:sz="6" w:space="0" w:color="EEEEEE"/>
    </w:rPr>
  </w:style>
  <w:style w:type="character" w:customStyle="1" w:styleId="current">
    <w:name w:val="current"/>
    <w:qFormat/>
    <w:rsid w:val="000B4D3C"/>
    <w:rPr>
      <w:b/>
      <w:color w:val="FFFFFF"/>
      <w:bdr w:val="single" w:sz="6" w:space="0" w:color="000099"/>
      <w:shd w:val="clear" w:color="030000" w:fill="000099"/>
    </w:rPr>
  </w:style>
  <w:style w:type="character" w:customStyle="1" w:styleId="lt">
    <w:name w:val="lt"/>
    <w:basedOn w:val="a1"/>
    <w:qFormat/>
    <w:rsid w:val="000B4D3C"/>
  </w:style>
  <w:style w:type="character" w:customStyle="1" w:styleId="lt1">
    <w:name w:val="lt1"/>
    <w:basedOn w:val="a1"/>
    <w:qFormat/>
    <w:rsid w:val="000B4D3C"/>
  </w:style>
  <w:style w:type="character" w:customStyle="1" w:styleId="telm1">
    <w:name w:val="tel_m1"/>
    <w:basedOn w:val="a1"/>
    <w:qFormat/>
    <w:rsid w:val="000B4D3C"/>
  </w:style>
  <w:style w:type="character" w:customStyle="1" w:styleId="telm4">
    <w:name w:val="tel_m4"/>
    <w:basedOn w:val="a1"/>
    <w:qFormat/>
    <w:rsid w:val="000B4D3C"/>
  </w:style>
  <w:style w:type="character" w:customStyle="1" w:styleId="gysplu">
    <w:name w:val="gy_splu"/>
    <w:qFormat/>
    <w:rsid w:val="000B4D3C"/>
    <w:rPr>
      <w:rFonts w:ascii="微软雅黑" w:eastAsia="微软雅黑" w:hAnsi="微软雅黑" w:cs="微软雅黑"/>
      <w:b/>
      <w:color w:val="333333"/>
      <w:sz w:val="24"/>
      <w:szCs w:val="24"/>
    </w:rPr>
  </w:style>
  <w:style w:type="character" w:customStyle="1" w:styleId="hover28">
    <w:name w:val="hover28"/>
    <w:basedOn w:val="a1"/>
    <w:rsid w:val="000B4D3C"/>
  </w:style>
  <w:style w:type="character" w:customStyle="1" w:styleId="bsharetext">
    <w:name w:val="bsharetext"/>
    <w:basedOn w:val="a1"/>
    <w:qFormat/>
    <w:rsid w:val="000B4D3C"/>
  </w:style>
  <w:style w:type="paragraph" w:customStyle="1" w:styleId="affffffffffffffffffffffffffffffa">
    <w:name w:val="报告书四级标题"/>
    <w:basedOn w:val="4"/>
    <w:next w:val="a"/>
    <w:rsid w:val="000B4D3C"/>
    <w:pPr>
      <w:keepLines w:val="0"/>
      <w:wordWrap w:val="0"/>
      <w:spacing w:beforeLines="50" w:before="156" w:after="0" w:line="360" w:lineRule="auto"/>
    </w:pPr>
    <w:rPr>
      <w:rFonts w:ascii="Times New Roman" w:eastAsia="宋体" w:hAnsi="Times New Roman" w:cs="黑体"/>
      <w:color w:val="000000"/>
      <w:sz w:val="24"/>
    </w:rPr>
  </w:style>
  <w:style w:type="character" w:customStyle="1" w:styleId="Charffffffffa">
    <w:name w:val="奇正正文 Char"/>
    <w:link w:val="affffffffffffffffffffffffffffffb"/>
    <w:qFormat/>
    <w:rsid w:val="000B4D3C"/>
    <w:rPr>
      <w:sz w:val="24"/>
    </w:rPr>
  </w:style>
  <w:style w:type="paragraph" w:customStyle="1" w:styleId="affffffffffffffffffffffffffffffb">
    <w:name w:val="奇正正文"/>
    <w:basedOn w:val="a"/>
    <w:link w:val="Charffffffffa"/>
    <w:qFormat/>
    <w:rsid w:val="000B4D3C"/>
    <w:pPr>
      <w:snapToGrid w:val="0"/>
      <w:spacing w:line="440" w:lineRule="exact"/>
      <w:ind w:firstLineChars="200" w:firstLine="360"/>
      <w:jc w:val="left"/>
    </w:pPr>
    <w:rPr>
      <w:rFonts w:ascii="Calibri" w:eastAsia="宋体" w:hAnsi="Calibri" w:cs="Times New Roman"/>
      <w:kern w:val="0"/>
      <w:sz w:val="24"/>
      <w:szCs w:val="20"/>
    </w:rPr>
  </w:style>
  <w:style w:type="character" w:customStyle="1" w:styleId="Charffffffffb">
    <w:name w:val="奇正表格 Char"/>
    <w:link w:val="affffffffffffffffffffffffffffffc"/>
    <w:rsid w:val="000B4D3C"/>
    <w:rPr>
      <w:sz w:val="21"/>
    </w:rPr>
  </w:style>
  <w:style w:type="paragraph" w:customStyle="1" w:styleId="affffffffffffffffffffffffffffffc">
    <w:name w:val="奇正表格"/>
    <w:basedOn w:val="a"/>
    <w:link w:val="Charffffffffb"/>
    <w:qFormat/>
    <w:rsid w:val="000B4D3C"/>
    <w:pPr>
      <w:widowControl/>
      <w:spacing w:line="360" w:lineRule="exact"/>
      <w:jc w:val="center"/>
    </w:pPr>
    <w:rPr>
      <w:rFonts w:ascii="Calibri" w:eastAsia="宋体" w:hAnsi="Calibri" w:cs="Times New Roman"/>
      <w:kern w:val="0"/>
      <w:szCs w:val="20"/>
    </w:rPr>
  </w:style>
  <w:style w:type="character" w:customStyle="1" w:styleId="Charffffffffc">
    <w:name w:val="奇正表头 Char"/>
    <w:link w:val="affffffffffffffffffffffffffffffd"/>
    <w:rsid w:val="000B4D3C"/>
    <w:rPr>
      <w:b/>
      <w:sz w:val="24"/>
    </w:rPr>
  </w:style>
  <w:style w:type="paragraph" w:customStyle="1" w:styleId="affffffffffffffffffffffffffffffd">
    <w:name w:val="奇正表头"/>
    <w:basedOn w:val="a"/>
    <w:link w:val="Charffffffffc"/>
    <w:qFormat/>
    <w:rsid w:val="000B4D3C"/>
    <w:pPr>
      <w:spacing w:line="360" w:lineRule="exact"/>
      <w:ind w:firstLineChars="200" w:firstLine="360"/>
      <w:jc w:val="left"/>
    </w:pPr>
    <w:rPr>
      <w:rFonts w:ascii="Calibri" w:eastAsia="宋体" w:hAnsi="Calibri" w:cs="Times New Roman"/>
      <w:b/>
      <w:kern w:val="0"/>
      <w:sz w:val="24"/>
      <w:szCs w:val="20"/>
    </w:rPr>
  </w:style>
  <w:style w:type="paragraph" w:customStyle="1" w:styleId="3fff3">
    <w:name w:val="奇正3级标题"/>
    <w:basedOn w:val="a"/>
    <w:next w:val="affffffffffffffffffffffffffffffb"/>
    <w:qFormat/>
    <w:rsid w:val="000B4D3C"/>
    <w:pPr>
      <w:spacing w:before="60" w:after="60" w:line="440" w:lineRule="exact"/>
      <w:jc w:val="left"/>
      <w:outlineLvl w:val="2"/>
    </w:pPr>
    <w:rPr>
      <w:rFonts w:ascii="Times New Roman" w:eastAsia="宋体" w:hAnsi="Times New Roman" w:cs="Times New Roman"/>
      <w:b/>
      <w:kern w:val="0"/>
      <w:sz w:val="24"/>
      <w:szCs w:val="20"/>
    </w:rPr>
  </w:style>
  <w:style w:type="character" w:customStyle="1" w:styleId="4Char5">
    <w:name w:val="奇正4级标题 Char"/>
    <w:link w:val="4ff0"/>
    <w:rsid w:val="000B4D3C"/>
    <w:rPr>
      <w:b/>
    </w:rPr>
  </w:style>
  <w:style w:type="paragraph" w:customStyle="1" w:styleId="4ff0">
    <w:name w:val="奇正4级标题"/>
    <w:basedOn w:val="affffffffffffffffffffffffffffffb"/>
    <w:next w:val="affffffffffffffffffffffffffffffb"/>
    <w:link w:val="4Char5"/>
    <w:qFormat/>
    <w:rsid w:val="000B4D3C"/>
    <w:pPr>
      <w:ind w:firstLineChars="0" w:firstLine="0"/>
      <w:outlineLvl w:val="3"/>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qFormat="1"/>
    <w:lsdException w:name="annotation text"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semiHidden="1" w:unhideWhenUsed="1" w:qFormat="1"/>
    <w:lsdException w:name="page number" w:qFormat="1"/>
    <w:lsdException w:name="endnote reference" w:qFormat="1"/>
    <w:lsdException w:name="endnote text" w:qFormat="1"/>
    <w:lsdException w:name="table of authorities" w:semiHidden="1" w:uiPriority="99" w:unhideWhenUsed="1"/>
    <w:lsdException w:name="macro" w:semiHidden="1" w:uiPriority="99" w:unhideWhenUsed="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semiHidden="1" w:unhideWhenUsed="1" w:qFormat="1"/>
    <w:lsdException w:name="HTML Address" w:qFormat="1"/>
    <w:lsdException w:name="HTML Cite" w:semiHidden="1" w:unhideWhenUsed="1" w:qFormat="1"/>
    <w:lsdException w:name="HTML Code" w:qFormat="1"/>
    <w:lsdException w:name="HTML Definition" w:semiHidden="1" w:unhideWhenUsed="1" w:qFormat="1"/>
    <w:lsdException w:name="HTML Keyboard" w:qFormat="1"/>
    <w:lsdException w:name="HTML Preformatted" w:qFormat="1"/>
    <w:lsdException w:name="HTML Sample" w:qFormat="1"/>
    <w:lsdException w:name="HTML Typewriter" w:qFormat="1"/>
    <w:lsdException w:name="HTML Variable" w:semiHidden="1"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99"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cstheme="majorBidi"/>
      <w:b/>
      <w:bCs/>
      <w:sz w:val="32"/>
      <w:szCs w:val="32"/>
    </w:rPr>
  </w:style>
  <w:style w:type="paragraph" w:styleId="3">
    <w:name w:val="heading 3"/>
    <w:basedOn w:val="a"/>
    <w:next w:val="a"/>
    <w:link w:val="3Char"/>
    <w:qFormat/>
    <w:pPr>
      <w:keepNext/>
      <w:keepLines/>
      <w:spacing w:before="260" w:after="260" w:line="413" w:lineRule="auto"/>
      <w:outlineLvl w:val="2"/>
    </w:pPr>
    <w:rPr>
      <w:rFonts w:ascii="Times New Roman" w:hAnsi="Times New Roman"/>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cstheme="majorBidi"/>
      <w:b/>
      <w:bCs/>
      <w:sz w:val="28"/>
      <w:szCs w:val="28"/>
    </w:rPr>
  </w:style>
  <w:style w:type="paragraph" w:styleId="5">
    <w:name w:val="heading 5"/>
    <w:basedOn w:val="a"/>
    <w:next w:val="a"/>
    <w:link w:val="5Char"/>
    <w:qFormat/>
    <w:pPr>
      <w:keepNext/>
      <w:keepLines/>
      <w:adjustRightInd w:val="0"/>
      <w:spacing w:before="280" w:after="290" w:line="376" w:lineRule="atLeast"/>
      <w:jc w:val="left"/>
      <w:textAlignment w:val="baseline"/>
      <w:outlineLvl w:val="4"/>
    </w:pPr>
    <w:rPr>
      <w:rFonts w:ascii="Times New Roman" w:hAnsi="Times New Roman"/>
      <w:b/>
      <w:sz w:val="28"/>
    </w:rPr>
  </w:style>
  <w:style w:type="paragraph" w:styleId="6">
    <w:name w:val="heading 6"/>
    <w:basedOn w:val="a"/>
    <w:next w:val="a"/>
    <w:link w:val="6Char"/>
    <w:qFormat/>
    <w:pPr>
      <w:keepNext/>
      <w:keepLines/>
      <w:spacing w:before="240" w:after="64" w:line="320" w:lineRule="auto"/>
      <w:outlineLvl w:val="5"/>
    </w:pPr>
    <w:rPr>
      <w:rFonts w:ascii="Arial" w:eastAsia="黑体" w:hAnsi="Arial" w:cstheme="majorBidi"/>
      <w:b/>
      <w:bCs/>
      <w:sz w:val="24"/>
    </w:rPr>
  </w:style>
  <w:style w:type="paragraph" w:styleId="7">
    <w:name w:val="heading 7"/>
    <w:basedOn w:val="a"/>
    <w:next w:val="a"/>
    <w:link w:val="7Char"/>
    <w:qFormat/>
    <w:pPr>
      <w:keepNext/>
      <w:keepLines/>
      <w:adjustRightInd w:val="0"/>
      <w:spacing w:before="240" w:after="64" w:line="320" w:lineRule="atLeast"/>
      <w:jc w:val="left"/>
      <w:textAlignment w:val="baseline"/>
      <w:outlineLvl w:val="6"/>
    </w:pPr>
    <w:rPr>
      <w:rFonts w:ascii="Times New Roman" w:hAnsi="Times New Roman"/>
      <w:b/>
      <w:sz w:val="24"/>
    </w:rPr>
  </w:style>
  <w:style w:type="paragraph" w:styleId="8">
    <w:name w:val="heading 8"/>
    <w:basedOn w:val="a"/>
    <w:next w:val="a"/>
    <w:link w:val="8Char"/>
    <w:qFormat/>
    <w:pPr>
      <w:keepNext/>
      <w:keepLines/>
      <w:adjustRightInd w:val="0"/>
      <w:spacing w:before="240" w:after="64" w:line="320" w:lineRule="atLeast"/>
      <w:jc w:val="left"/>
      <w:textAlignment w:val="baseline"/>
      <w:outlineLvl w:val="7"/>
    </w:pPr>
    <w:rPr>
      <w:rFonts w:ascii="Arial" w:eastAsia="黑体" w:hAnsi="Arial"/>
      <w:sz w:val="24"/>
    </w:rPr>
  </w:style>
  <w:style w:type="paragraph" w:styleId="9">
    <w:name w:val="heading 9"/>
    <w:basedOn w:val="a"/>
    <w:next w:val="a"/>
    <w:link w:val="9Char"/>
    <w:qFormat/>
    <w:pPr>
      <w:keepNext/>
      <w:keepLines/>
      <w:adjustRightInd w:val="0"/>
      <w:spacing w:before="240" w:after="64" w:line="320" w:lineRule="atLeast"/>
      <w:jc w:val="left"/>
      <w:textAlignment w:val="baseline"/>
      <w:outlineLvl w:val="8"/>
    </w:pPr>
    <w:rPr>
      <w:rFonts w:ascii="Arial" w:eastAsia="黑体" w:hAnsi="Arial"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
    <w:basedOn w:val="a4"/>
    <w:next w:val="20"/>
    <w:qFormat/>
    <w:pPr>
      <w:jc w:val="center"/>
    </w:pPr>
    <w:rPr>
      <w:rFonts w:ascii="Times New Roman" w:hAnsi="Times New Roman"/>
      <w:sz w:val="24"/>
    </w:rPr>
  </w:style>
  <w:style w:type="paragraph" w:styleId="a4">
    <w:name w:val="Normal Indent"/>
    <w:basedOn w:val="a"/>
    <w:link w:val="Char"/>
    <w:qFormat/>
    <w:pPr>
      <w:ind w:firstLine="420"/>
    </w:pPr>
    <w:rPr>
      <w:kern w:val="0"/>
      <w:sz w:val="20"/>
      <w:szCs w:val="20"/>
    </w:rPr>
  </w:style>
  <w:style w:type="character" w:customStyle="1" w:styleId="Char">
    <w:name w:val="正文缩进 Char"/>
    <w:link w:val="a4"/>
    <w:qFormat/>
  </w:style>
  <w:style w:type="paragraph" w:styleId="20">
    <w:name w:val="Body Text 2"/>
    <w:basedOn w:val="a"/>
    <w:link w:val="2Char0"/>
    <w:qFormat/>
    <w:pPr>
      <w:spacing w:after="120" w:line="480" w:lineRule="auto"/>
    </w:pPr>
    <w:rPr>
      <w:kern w:val="0"/>
      <w:sz w:val="20"/>
      <w:szCs w:val="20"/>
    </w:rPr>
  </w:style>
  <w:style w:type="character" w:customStyle="1" w:styleId="2Char0">
    <w:name w:val="正文文本 2 Char"/>
    <w:link w:val="20"/>
    <w:qFormat/>
  </w:style>
  <w:style w:type="character" w:customStyle="1" w:styleId="1Char">
    <w:name w:val="标题 1 Char"/>
    <w:link w:val="1"/>
    <w:uiPriority w:val="9"/>
    <w:qFormat/>
    <w:rPr>
      <w:rFonts w:ascii="Times New Roman" w:hAnsi="Times New Roman"/>
      <w:b/>
      <w:bCs/>
      <w:kern w:val="44"/>
      <w:sz w:val="44"/>
      <w:szCs w:val="44"/>
    </w:rPr>
  </w:style>
  <w:style w:type="character" w:customStyle="1" w:styleId="2Char">
    <w:name w:val="标题 2 Char"/>
    <w:link w:val="2"/>
    <w:uiPriority w:val="9"/>
    <w:qFormat/>
    <w:rPr>
      <w:rFonts w:ascii="Arial" w:eastAsia="黑体" w:hAnsi="Arial" w:cstheme="majorBidi"/>
      <w:b/>
      <w:bCs/>
      <w:kern w:val="2"/>
      <w:sz w:val="32"/>
      <w:szCs w:val="32"/>
    </w:rPr>
  </w:style>
  <w:style w:type="character" w:customStyle="1" w:styleId="3Char">
    <w:name w:val="标题 3 Char"/>
    <w:link w:val="3"/>
    <w:uiPriority w:val="9"/>
    <w:qFormat/>
    <w:rPr>
      <w:rFonts w:ascii="Times New Roman" w:hAnsi="Times New Roman"/>
      <w:b/>
      <w:bCs/>
      <w:kern w:val="2"/>
      <w:sz w:val="32"/>
      <w:szCs w:val="32"/>
    </w:rPr>
  </w:style>
  <w:style w:type="character" w:customStyle="1" w:styleId="4Char">
    <w:name w:val="标题 4 Char"/>
    <w:link w:val="4"/>
    <w:uiPriority w:val="9"/>
    <w:qFormat/>
    <w:rPr>
      <w:rFonts w:ascii="Arial" w:eastAsia="黑体" w:hAnsi="Arial" w:cstheme="majorBidi"/>
      <w:b/>
      <w:bCs/>
      <w:kern w:val="2"/>
      <w:sz w:val="28"/>
      <w:szCs w:val="28"/>
    </w:rPr>
  </w:style>
  <w:style w:type="character" w:customStyle="1" w:styleId="5Char">
    <w:name w:val="标题 5 Char"/>
    <w:link w:val="5"/>
    <w:qFormat/>
    <w:rPr>
      <w:rFonts w:ascii="Times New Roman" w:hAnsi="Times New Roman"/>
      <w:b/>
      <w:kern w:val="2"/>
      <w:sz w:val="28"/>
      <w:szCs w:val="24"/>
    </w:rPr>
  </w:style>
  <w:style w:type="character" w:customStyle="1" w:styleId="6Char">
    <w:name w:val="标题 6 Char"/>
    <w:link w:val="6"/>
    <w:qFormat/>
    <w:rPr>
      <w:rFonts w:ascii="Arial" w:eastAsia="黑体" w:hAnsi="Arial" w:cstheme="majorBidi"/>
      <w:b/>
      <w:bCs/>
      <w:kern w:val="2"/>
      <w:sz w:val="24"/>
      <w:szCs w:val="24"/>
    </w:rPr>
  </w:style>
  <w:style w:type="character" w:customStyle="1" w:styleId="7Char">
    <w:name w:val="标题 7 Char"/>
    <w:link w:val="7"/>
    <w:uiPriority w:val="9"/>
    <w:qFormat/>
    <w:rPr>
      <w:rFonts w:ascii="Times New Roman" w:hAnsi="Times New Roman"/>
      <w:b/>
      <w:kern w:val="2"/>
      <w:sz w:val="24"/>
      <w:szCs w:val="24"/>
    </w:rPr>
  </w:style>
  <w:style w:type="character" w:customStyle="1" w:styleId="8Char">
    <w:name w:val="标题 8 Char"/>
    <w:link w:val="8"/>
    <w:uiPriority w:val="9"/>
    <w:qFormat/>
    <w:rPr>
      <w:rFonts w:ascii="Arial" w:eastAsia="黑体" w:hAnsi="Arial"/>
      <w:kern w:val="2"/>
      <w:sz w:val="24"/>
      <w:szCs w:val="24"/>
    </w:rPr>
  </w:style>
  <w:style w:type="character" w:customStyle="1" w:styleId="9Char">
    <w:name w:val="标题 9 Char"/>
    <w:link w:val="9"/>
    <w:uiPriority w:val="9"/>
    <w:qFormat/>
    <w:rPr>
      <w:rFonts w:ascii="Arial" w:eastAsia="黑体" w:hAnsi="Arial" w:cstheme="majorBidi"/>
      <w:kern w:val="2"/>
      <w:sz w:val="24"/>
      <w:szCs w:val="24"/>
    </w:rPr>
  </w:style>
  <w:style w:type="paragraph" w:styleId="30">
    <w:name w:val="List 3"/>
    <w:basedOn w:val="a"/>
    <w:link w:val="3Char0"/>
    <w:qFormat/>
    <w:pPr>
      <w:ind w:leftChars="400" w:left="100" w:hangingChars="200" w:hanging="200"/>
    </w:pPr>
    <w:rPr>
      <w:rFonts w:ascii="Times New Roman" w:hAnsi="Times New Roman"/>
      <w:sz w:val="24"/>
    </w:rPr>
  </w:style>
  <w:style w:type="character" w:customStyle="1" w:styleId="3Char0">
    <w:name w:val="列表 3 Char"/>
    <w:link w:val="30"/>
    <w:qFormat/>
    <w:rPr>
      <w:rFonts w:ascii="Times New Roman" w:hAnsi="Times New Roman"/>
      <w:kern w:val="2"/>
      <w:sz w:val="24"/>
      <w:szCs w:val="24"/>
    </w:rPr>
  </w:style>
  <w:style w:type="paragraph" w:styleId="70">
    <w:name w:val="toc 7"/>
    <w:basedOn w:val="a"/>
    <w:next w:val="a"/>
    <w:uiPriority w:val="39"/>
    <w:qFormat/>
    <w:pPr>
      <w:ind w:left="1260"/>
      <w:jc w:val="left"/>
    </w:pPr>
    <w:rPr>
      <w:rFonts w:ascii="Times New Roman" w:hAnsi="Times New Roman"/>
      <w:sz w:val="18"/>
      <w:szCs w:val="18"/>
    </w:rPr>
  </w:style>
  <w:style w:type="paragraph" w:styleId="21">
    <w:name w:val="List Number 2"/>
    <w:basedOn w:val="a"/>
    <w:qFormat/>
    <w:pPr>
      <w:tabs>
        <w:tab w:val="left" w:pos="780"/>
      </w:tabs>
    </w:pPr>
    <w:rPr>
      <w:rFonts w:ascii="Times New Roman" w:hAnsi="Times New Roman"/>
      <w:sz w:val="24"/>
    </w:rPr>
  </w:style>
  <w:style w:type="paragraph" w:styleId="a5">
    <w:name w:val="Note Heading"/>
    <w:basedOn w:val="a"/>
    <w:next w:val="a"/>
    <w:link w:val="Char0"/>
    <w:qFormat/>
    <w:pPr>
      <w:jc w:val="center"/>
    </w:pPr>
    <w:rPr>
      <w:kern w:val="0"/>
      <w:sz w:val="20"/>
    </w:rPr>
  </w:style>
  <w:style w:type="character" w:customStyle="1" w:styleId="Char0">
    <w:name w:val="注释标题 Char"/>
    <w:link w:val="a5"/>
    <w:qFormat/>
    <w:rPr>
      <w:szCs w:val="24"/>
    </w:rPr>
  </w:style>
  <w:style w:type="paragraph" w:styleId="40">
    <w:name w:val="List Bullet 4"/>
    <w:basedOn w:val="a"/>
    <w:qFormat/>
    <w:pPr>
      <w:tabs>
        <w:tab w:val="left" w:pos="1620"/>
      </w:tabs>
    </w:pPr>
    <w:rPr>
      <w:rFonts w:ascii="Times New Roman" w:hAnsi="Times New Roman"/>
      <w:sz w:val="24"/>
    </w:rPr>
  </w:style>
  <w:style w:type="paragraph" w:styleId="80">
    <w:name w:val="index 8"/>
    <w:basedOn w:val="a"/>
    <w:next w:val="a"/>
    <w:qFormat/>
    <w:pPr>
      <w:widowControl/>
      <w:ind w:leftChars="1400" w:left="1400"/>
      <w:jc w:val="left"/>
    </w:pPr>
    <w:rPr>
      <w:rFonts w:ascii="宋体"/>
      <w:kern w:val="0"/>
      <w:sz w:val="24"/>
    </w:rPr>
  </w:style>
  <w:style w:type="paragraph" w:styleId="a6">
    <w:name w:val="E-mail Signature"/>
    <w:basedOn w:val="a"/>
    <w:link w:val="Char1"/>
    <w:qFormat/>
    <w:rPr>
      <w:kern w:val="0"/>
      <w:sz w:val="20"/>
    </w:rPr>
  </w:style>
  <w:style w:type="character" w:customStyle="1" w:styleId="Char1">
    <w:name w:val="电子邮件签名 Char"/>
    <w:link w:val="a6"/>
    <w:qFormat/>
    <w:rPr>
      <w:szCs w:val="24"/>
    </w:rPr>
  </w:style>
  <w:style w:type="paragraph" w:styleId="a7">
    <w:name w:val="List Number"/>
    <w:basedOn w:val="a"/>
    <w:qFormat/>
    <w:pPr>
      <w:tabs>
        <w:tab w:val="left" w:pos="964"/>
      </w:tabs>
      <w:spacing w:before="240" w:line="240" w:lineRule="atLeast"/>
      <w:ind w:left="964" w:hanging="482"/>
      <w:jc w:val="left"/>
    </w:pPr>
    <w:rPr>
      <w:rFonts w:ascii="Arial" w:hAnsi="Arial"/>
      <w:sz w:val="24"/>
    </w:rPr>
  </w:style>
  <w:style w:type="paragraph" w:styleId="a8">
    <w:name w:val="caption"/>
    <w:basedOn w:val="a"/>
    <w:next w:val="a"/>
    <w:link w:val="Char2"/>
    <w:qFormat/>
    <w:pPr>
      <w:adjustRightInd w:val="0"/>
      <w:snapToGrid w:val="0"/>
      <w:spacing w:before="152" w:after="160" w:line="360" w:lineRule="auto"/>
      <w:ind w:firstLineChars="200" w:firstLine="200"/>
    </w:pPr>
    <w:rPr>
      <w:rFonts w:ascii="Arial" w:eastAsia="黑体" w:hAnsi="Arial" w:cs="Arial"/>
      <w:kern w:val="0"/>
      <w:sz w:val="20"/>
      <w:szCs w:val="20"/>
    </w:rPr>
  </w:style>
  <w:style w:type="character" w:customStyle="1" w:styleId="Char2">
    <w:name w:val="题注 Char"/>
    <w:link w:val="a8"/>
    <w:qFormat/>
    <w:rPr>
      <w:rFonts w:ascii="Arial" w:eastAsia="黑体" w:hAnsi="Arial" w:cs="Arial"/>
    </w:rPr>
  </w:style>
  <w:style w:type="paragraph" w:styleId="50">
    <w:name w:val="index 5"/>
    <w:basedOn w:val="a"/>
    <w:next w:val="a"/>
    <w:qFormat/>
    <w:pPr>
      <w:widowControl/>
      <w:ind w:leftChars="800" w:left="800"/>
      <w:jc w:val="left"/>
    </w:pPr>
    <w:rPr>
      <w:rFonts w:ascii="宋体"/>
      <w:kern w:val="0"/>
      <w:sz w:val="24"/>
    </w:rPr>
  </w:style>
  <w:style w:type="paragraph" w:styleId="a9">
    <w:name w:val="List Bullet"/>
    <w:basedOn w:val="a"/>
    <w:link w:val="Char3"/>
    <w:qFormat/>
    <w:pPr>
      <w:tabs>
        <w:tab w:val="left" w:pos="360"/>
      </w:tabs>
      <w:ind w:left="360" w:hangingChars="200" w:hanging="360"/>
    </w:pPr>
    <w:rPr>
      <w:kern w:val="0"/>
      <w:sz w:val="20"/>
    </w:rPr>
  </w:style>
  <w:style w:type="character" w:customStyle="1" w:styleId="Char3">
    <w:name w:val="列表项目符号 Char"/>
    <w:link w:val="a9"/>
    <w:qFormat/>
    <w:rPr>
      <w:szCs w:val="24"/>
    </w:rPr>
  </w:style>
  <w:style w:type="paragraph" w:styleId="aa">
    <w:name w:val="envelope address"/>
    <w:basedOn w:val="a"/>
    <w:qFormat/>
    <w:pPr>
      <w:framePr w:w="7920" w:h="1980" w:hRule="exact" w:hSpace="180" w:wrap="around" w:hAnchor="page" w:xAlign="center" w:yAlign="bottom"/>
      <w:snapToGrid w:val="0"/>
      <w:ind w:leftChars="1400" w:left="100"/>
    </w:pPr>
    <w:rPr>
      <w:rFonts w:ascii="Arial" w:hAnsi="Arial" w:cs="Arial"/>
      <w:sz w:val="24"/>
    </w:rPr>
  </w:style>
  <w:style w:type="paragraph" w:styleId="ab">
    <w:name w:val="Document Map"/>
    <w:basedOn w:val="a"/>
    <w:link w:val="Char4"/>
    <w:qFormat/>
    <w:pPr>
      <w:shd w:val="clear" w:color="auto" w:fill="000080"/>
    </w:pPr>
    <w:rPr>
      <w:kern w:val="0"/>
      <w:sz w:val="20"/>
      <w:szCs w:val="20"/>
    </w:rPr>
  </w:style>
  <w:style w:type="character" w:customStyle="1" w:styleId="Char4">
    <w:name w:val="文档结构图 Char"/>
    <w:link w:val="ab"/>
    <w:qFormat/>
    <w:rPr>
      <w:shd w:val="clear" w:color="auto" w:fill="000080"/>
    </w:rPr>
  </w:style>
  <w:style w:type="paragraph" w:styleId="ac">
    <w:name w:val="toa heading"/>
    <w:basedOn w:val="a"/>
    <w:next w:val="a"/>
    <w:qFormat/>
    <w:pPr>
      <w:spacing w:before="120"/>
    </w:pPr>
    <w:rPr>
      <w:rFonts w:ascii="Arial" w:hAnsi="Arial" w:cs="Arial"/>
      <w:sz w:val="24"/>
    </w:rPr>
  </w:style>
  <w:style w:type="paragraph" w:styleId="ad">
    <w:name w:val="annotation text"/>
    <w:basedOn w:val="a"/>
    <w:link w:val="Char5"/>
    <w:qFormat/>
    <w:pPr>
      <w:jc w:val="left"/>
    </w:pPr>
    <w:rPr>
      <w:kern w:val="0"/>
      <w:sz w:val="20"/>
      <w:szCs w:val="20"/>
    </w:rPr>
  </w:style>
  <w:style w:type="character" w:customStyle="1" w:styleId="Char5">
    <w:name w:val="批注文字 Char"/>
    <w:link w:val="ad"/>
    <w:qFormat/>
  </w:style>
  <w:style w:type="paragraph" w:styleId="60">
    <w:name w:val="index 6"/>
    <w:basedOn w:val="a"/>
    <w:next w:val="a"/>
    <w:qFormat/>
    <w:pPr>
      <w:widowControl/>
      <w:ind w:leftChars="1000" w:left="1000"/>
      <w:jc w:val="left"/>
    </w:pPr>
    <w:rPr>
      <w:rFonts w:ascii="宋体"/>
      <w:kern w:val="0"/>
      <w:sz w:val="24"/>
    </w:rPr>
  </w:style>
  <w:style w:type="paragraph" w:styleId="ae">
    <w:name w:val="Salutation"/>
    <w:basedOn w:val="a"/>
    <w:next w:val="a"/>
    <w:link w:val="Char6"/>
    <w:qFormat/>
    <w:rPr>
      <w:kern w:val="0"/>
      <w:sz w:val="24"/>
      <w:szCs w:val="20"/>
    </w:rPr>
  </w:style>
  <w:style w:type="character" w:customStyle="1" w:styleId="Char6">
    <w:name w:val="称呼 Char"/>
    <w:link w:val="ae"/>
    <w:qFormat/>
    <w:rPr>
      <w:sz w:val="24"/>
    </w:rPr>
  </w:style>
  <w:style w:type="paragraph" w:styleId="31">
    <w:name w:val="Body Text 3"/>
    <w:basedOn w:val="a"/>
    <w:link w:val="3Char1"/>
    <w:qFormat/>
    <w:pPr>
      <w:spacing w:after="120"/>
    </w:pPr>
    <w:rPr>
      <w:kern w:val="0"/>
      <w:sz w:val="16"/>
      <w:szCs w:val="16"/>
    </w:rPr>
  </w:style>
  <w:style w:type="character" w:customStyle="1" w:styleId="3Char1">
    <w:name w:val="正文文本 3 Char"/>
    <w:link w:val="31"/>
    <w:qFormat/>
    <w:rPr>
      <w:sz w:val="16"/>
      <w:szCs w:val="16"/>
    </w:rPr>
  </w:style>
  <w:style w:type="paragraph" w:styleId="af">
    <w:name w:val="Closing"/>
    <w:basedOn w:val="a"/>
    <w:link w:val="Char7"/>
    <w:qFormat/>
    <w:pPr>
      <w:ind w:leftChars="2100" w:left="100"/>
    </w:pPr>
    <w:rPr>
      <w:kern w:val="0"/>
      <w:sz w:val="20"/>
    </w:rPr>
  </w:style>
  <w:style w:type="character" w:customStyle="1" w:styleId="Char7">
    <w:name w:val="结束语 Char"/>
    <w:link w:val="af"/>
    <w:qFormat/>
    <w:rPr>
      <w:szCs w:val="24"/>
    </w:rPr>
  </w:style>
  <w:style w:type="paragraph" w:styleId="32">
    <w:name w:val="List Bullet 3"/>
    <w:basedOn w:val="a"/>
    <w:qFormat/>
    <w:rPr>
      <w:rFonts w:ascii="Times New Roman" w:hAnsi="Times New Roman"/>
      <w:sz w:val="24"/>
    </w:rPr>
  </w:style>
  <w:style w:type="paragraph" w:styleId="af0">
    <w:name w:val="Body Text"/>
    <w:basedOn w:val="a"/>
    <w:link w:val="Char30"/>
    <w:unhideWhenUsed/>
    <w:qFormat/>
    <w:pPr>
      <w:spacing w:after="120"/>
    </w:pPr>
    <w:rPr>
      <w:rFonts w:ascii="Times New Roman" w:hAnsi="Times New Roman"/>
      <w:sz w:val="24"/>
    </w:rPr>
  </w:style>
  <w:style w:type="character" w:customStyle="1" w:styleId="Char30">
    <w:name w:val="正文文本 Char3"/>
    <w:link w:val="af0"/>
    <w:qFormat/>
    <w:rPr>
      <w:rFonts w:ascii="Times New Roman" w:hAnsi="Times New Roman"/>
      <w:kern w:val="2"/>
      <w:sz w:val="24"/>
      <w:szCs w:val="24"/>
    </w:rPr>
  </w:style>
  <w:style w:type="paragraph" w:styleId="af1">
    <w:name w:val="Body Text Indent"/>
    <w:basedOn w:val="a"/>
    <w:link w:val="Char8"/>
    <w:qFormat/>
    <w:pPr>
      <w:spacing w:after="120"/>
      <w:ind w:left="420"/>
    </w:pPr>
    <w:rPr>
      <w:kern w:val="0"/>
      <w:sz w:val="20"/>
    </w:rPr>
  </w:style>
  <w:style w:type="character" w:customStyle="1" w:styleId="Char8">
    <w:name w:val="正文文本缩进 Char"/>
    <w:link w:val="af1"/>
    <w:qFormat/>
    <w:rPr>
      <w:szCs w:val="24"/>
    </w:rPr>
  </w:style>
  <w:style w:type="paragraph" w:styleId="33">
    <w:name w:val="List Number 3"/>
    <w:basedOn w:val="a"/>
    <w:qFormat/>
    <w:pPr>
      <w:tabs>
        <w:tab w:val="left" w:pos="1200"/>
      </w:tabs>
    </w:pPr>
    <w:rPr>
      <w:rFonts w:ascii="Times New Roman" w:hAnsi="Times New Roman"/>
      <w:sz w:val="24"/>
    </w:rPr>
  </w:style>
  <w:style w:type="paragraph" w:styleId="22">
    <w:name w:val="List 2"/>
    <w:basedOn w:val="a"/>
    <w:qFormat/>
    <w:pPr>
      <w:ind w:leftChars="200" w:left="100" w:hangingChars="200" w:hanging="200"/>
    </w:pPr>
    <w:rPr>
      <w:rFonts w:ascii="Times New Roman" w:hAnsi="Times New Roman"/>
      <w:sz w:val="24"/>
    </w:rPr>
  </w:style>
  <w:style w:type="paragraph" w:styleId="af2">
    <w:name w:val="List Continue"/>
    <w:basedOn w:val="a"/>
    <w:qFormat/>
    <w:pPr>
      <w:adjustRightInd w:val="0"/>
      <w:spacing w:after="120" w:line="312" w:lineRule="atLeast"/>
      <w:ind w:left="420"/>
    </w:pPr>
    <w:rPr>
      <w:rFonts w:ascii="Times New Roman" w:hAnsi="Times New Roman"/>
      <w:kern w:val="0"/>
      <w:sz w:val="24"/>
    </w:rPr>
  </w:style>
  <w:style w:type="paragraph" w:styleId="af3">
    <w:name w:val="Block Text"/>
    <w:basedOn w:val="a"/>
    <w:link w:val="Char9"/>
    <w:qFormat/>
    <w:pPr>
      <w:ind w:leftChars="-53" w:left="-111" w:rightChars="-51" w:right="-107"/>
    </w:pPr>
    <w:rPr>
      <w:b/>
      <w:bCs/>
      <w:kern w:val="0"/>
      <w:sz w:val="18"/>
    </w:rPr>
  </w:style>
  <w:style w:type="character" w:customStyle="1" w:styleId="Char9">
    <w:name w:val="文本块 Char"/>
    <w:link w:val="af3"/>
    <w:qFormat/>
    <w:rPr>
      <w:b/>
      <w:bCs/>
      <w:sz w:val="18"/>
      <w:szCs w:val="24"/>
    </w:rPr>
  </w:style>
  <w:style w:type="paragraph" w:styleId="23">
    <w:name w:val="List Bullet 2"/>
    <w:basedOn w:val="a"/>
    <w:qFormat/>
    <w:pPr>
      <w:tabs>
        <w:tab w:val="left" w:pos="360"/>
      </w:tabs>
      <w:spacing w:afterLines="50" w:line="240" w:lineRule="atLeast"/>
      <w:ind w:left="-510" w:firstLine="510"/>
    </w:pPr>
    <w:rPr>
      <w:rFonts w:ascii="Times New Roman" w:hAnsi="Times New Roman"/>
      <w:sz w:val="24"/>
    </w:rPr>
  </w:style>
  <w:style w:type="paragraph" w:styleId="HTML">
    <w:name w:val="HTML Address"/>
    <w:basedOn w:val="a"/>
    <w:link w:val="HTMLChar"/>
    <w:qFormat/>
    <w:rPr>
      <w:i/>
      <w:iCs/>
      <w:kern w:val="0"/>
      <w:sz w:val="20"/>
    </w:rPr>
  </w:style>
  <w:style w:type="character" w:customStyle="1" w:styleId="HTMLChar">
    <w:name w:val="HTML 地址 Char"/>
    <w:link w:val="HTML"/>
    <w:qFormat/>
    <w:rPr>
      <w:i/>
      <w:iCs/>
      <w:szCs w:val="24"/>
    </w:rPr>
  </w:style>
  <w:style w:type="paragraph" w:styleId="41">
    <w:name w:val="index 4"/>
    <w:basedOn w:val="a"/>
    <w:next w:val="a"/>
    <w:qFormat/>
    <w:pPr>
      <w:spacing w:beforeLines="10" w:afterLines="10"/>
    </w:pPr>
    <w:rPr>
      <w:rFonts w:ascii="宋体" w:hAnsi="宋体"/>
      <w:kern w:val="0"/>
      <w:sz w:val="24"/>
    </w:rPr>
  </w:style>
  <w:style w:type="paragraph" w:styleId="51">
    <w:name w:val="toc 5"/>
    <w:basedOn w:val="a"/>
    <w:next w:val="a"/>
    <w:qFormat/>
    <w:pPr>
      <w:ind w:left="840"/>
      <w:jc w:val="left"/>
    </w:pPr>
    <w:rPr>
      <w:rFonts w:ascii="Times New Roman" w:hAnsi="Times New Roman"/>
      <w:sz w:val="18"/>
      <w:szCs w:val="18"/>
    </w:rPr>
  </w:style>
  <w:style w:type="paragraph" w:styleId="34">
    <w:name w:val="toc 3"/>
    <w:basedOn w:val="a"/>
    <w:next w:val="a"/>
    <w:uiPriority w:val="39"/>
    <w:qFormat/>
    <w:pPr>
      <w:ind w:left="420"/>
      <w:jc w:val="left"/>
    </w:pPr>
    <w:rPr>
      <w:rFonts w:ascii="Times New Roman" w:hAnsi="Times New Roman"/>
      <w:i/>
      <w:iCs/>
      <w:sz w:val="20"/>
    </w:rPr>
  </w:style>
  <w:style w:type="paragraph" w:styleId="af4">
    <w:name w:val="Plain Text"/>
    <w:basedOn w:val="a"/>
    <w:link w:val="Chara"/>
    <w:qFormat/>
    <w:rPr>
      <w:rFonts w:ascii="宋体" w:hAnsi="Courier New" w:cs="Courier New"/>
      <w:kern w:val="0"/>
      <w:sz w:val="20"/>
      <w:szCs w:val="20"/>
    </w:rPr>
  </w:style>
  <w:style w:type="character" w:customStyle="1" w:styleId="Chara">
    <w:name w:val="纯文本 Char"/>
    <w:link w:val="af4"/>
    <w:qFormat/>
    <w:rPr>
      <w:rFonts w:ascii="宋体" w:hAnsi="Courier New" w:cs="Courier New"/>
    </w:rPr>
  </w:style>
  <w:style w:type="paragraph" w:styleId="52">
    <w:name w:val="List Bullet 5"/>
    <w:basedOn w:val="a"/>
    <w:qFormat/>
    <w:pPr>
      <w:tabs>
        <w:tab w:val="left" w:pos="2040"/>
      </w:tabs>
    </w:pPr>
    <w:rPr>
      <w:rFonts w:ascii="Times New Roman" w:hAnsi="Times New Roman"/>
      <w:sz w:val="24"/>
    </w:rPr>
  </w:style>
  <w:style w:type="paragraph" w:styleId="42">
    <w:name w:val="List Number 4"/>
    <w:basedOn w:val="a"/>
    <w:qFormat/>
    <w:pPr>
      <w:tabs>
        <w:tab w:val="left" w:pos="1620"/>
      </w:tabs>
    </w:pPr>
    <w:rPr>
      <w:rFonts w:ascii="Times New Roman" w:hAnsi="Times New Roman"/>
      <w:sz w:val="24"/>
    </w:rPr>
  </w:style>
  <w:style w:type="paragraph" w:styleId="81">
    <w:name w:val="toc 8"/>
    <w:basedOn w:val="a"/>
    <w:next w:val="a"/>
    <w:uiPriority w:val="39"/>
    <w:qFormat/>
    <w:pPr>
      <w:ind w:left="1470"/>
      <w:jc w:val="left"/>
    </w:pPr>
    <w:rPr>
      <w:rFonts w:ascii="Times New Roman" w:hAnsi="Times New Roman"/>
      <w:sz w:val="18"/>
      <w:szCs w:val="18"/>
    </w:rPr>
  </w:style>
  <w:style w:type="paragraph" w:styleId="35">
    <w:name w:val="index 3"/>
    <w:basedOn w:val="a"/>
    <w:next w:val="a"/>
    <w:qFormat/>
    <w:pPr>
      <w:widowControl/>
      <w:ind w:leftChars="400" w:left="400"/>
      <w:jc w:val="left"/>
    </w:pPr>
    <w:rPr>
      <w:rFonts w:ascii="宋体"/>
      <w:kern w:val="0"/>
      <w:sz w:val="24"/>
    </w:rPr>
  </w:style>
  <w:style w:type="paragraph" w:styleId="af5">
    <w:name w:val="Date"/>
    <w:basedOn w:val="a"/>
    <w:next w:val="a"/>
    <w:link w:val="Charb"/>
    <w:qFormat/>
    <w:pPr>
      <w:ind w:leftChars="2500" w:left="100"/>
    </w:pPr>
    <w:rPr>
      <w:kern w:val="0"/>
      <w:sz w:val="20"/>
    </w:rPr>
  </w:style>
  <w:style w:type="character" w:customStyle="1" w:styleId="Charb">
    <w:name w:val="日期 Char"/>
    <w:link w:val="af5"/>
    <w:qFormat/>
    <w:rPr>
      <w:szCs w:val="24"/>
    </w:rPr>
  </w:style>
  <w:style w:type="paragraph" w:styleId="24">
    <w:name w:val="Body Text Indent 2"/>
    <w:basedOn w:val="a"/>
    <w:link w:val="2Char1"/>
    <w:qFormat/>
    <w:pPr>
      <w:spacing w:after="120" w:line="480" w:lineRule="auto"/>
      <w:ind w:leftChars="200" w:left="420"/>
    </w:pPr>
    <w:rPr>
      <w:kern w:val="0"/>
      <w:sz w:val="20"/>
    </w:rPr>
  </w:style>
  <w:style w:type="character" w:customStyle="1" w:styleId="2Char1">
    <w:name w:val="正文文本缩进 2 Char1"/>
    <w:link w:val="24"/>
    <w:qFormat/>
    <w:rPr>
      <w:szCs w:val="24"/>
    </w:rPr>
  </w:style>
  <w:style w:type="paragraph" w:styleId="af6">
    <w:name w:val="endnote text"/>
    <w:basedOn w:val="a"/>
    <w:link w:val="Charc"/>
    <w:qFormat/>
    <w:pPr>
      <w:widowControl/>
      <w:snapToGrid w:val="0"/>
      <w:jc w:val="left"/>
    </w:pPr>
    <w:rPr>
      <w:rFonts w:ascii="宋体" w:hAnsi="宋体"/>
      <w:kern w:val="0"/>
      <w:sz w:val="20"/>
      <w:szCs w:val="20"/>
    </w:rPr>
  </w:style>
  <w:style w:type="character" w:customStyle="1" w:styleId="Charc">
    <w:name w:val="尾注文本 Char"/>
    <w:link w:val="af6"/>
    <w:qFormat/>
    <w:rPr>
      <w:rFonts w:ascii="宋体" w:hAnsi="宋体"/>
    </w:rPr>
  </w:style>
  <w:style w:type="paragraph" w:styleId="53">
    <w:name w:val="List Continue 5"/>
    <w:basedOn w:val="a"/>
    <w:qFormat/>
    <w:pPr>
      <w:spacing w:after="120"/>
      <w:ind w:leftChars="1000" w:left="2100"/>
    </w:pPr>
    <w:rPr>
      <w:rFonts w:ascii="Times New Roman" w:hAnsi="Times New Roman"/>
      <w:sz w:val="24"/>
    </w:rPr>
  </w:style>
  <w:style w:type="paragraph" w:styleId="af7">
    <w:name w:val="Balloon Text"/>
    <w:basedOn w:val="a"/>
    <w:link w:val="Chard"/>
    <w:unhideWhenUsed/>
    <w:qFormat/>
    <w:rPr>
      <w:kern w:val="0"/>
      <w:sz w:val="18"/>
      <w:szCs w:val="18"/>
    </w:rPr>
  </w:style>
  <w:style w:type="character" w:customStyle="1" w:styleId="Chard">
    <w:name w:val="批注框文本 Char"/>
    <w:link w:val="af7"/>
    <w:qFormat/>
    <w:rPr>
      <w:sz w:val="18"/>
      <w:szCs w:val="18"/>
    </w:rPr>
  </w:style>
  <w:style w:type="paragraph" w:styleId="af8">
    <w:name w:val="footer"/>
    <w:basedOn w:val="a"/>
    <w:link w:val="Char10"/>
    <w:uiPriority w:val="99"/>
    <w:unhideWhenUsed/>
    <w:qFormat/>
    <w:pPr>
      <w:tabs>
        <w:tab w:val="center" w:pos="4153"/>
        <w:tab w:val="right" w:pos="8306"/>
      </w:tabs>
      <w:snapToGrid w:val="0"/>
      <w:jc w:val="left"/>
    </w:pPr>
    <w:rPr>
      <w:kern w:val="0"/>
      <w:sz w:val="18"/>
      <w:szCs w:val="18"/>
    </w:rPr>
  </w:style>
  <w:style w:type="character" w:customStyle="1" w:styleId="Char10">
    <w:name w:val="页脚 Char1"/>
    <w:basedOn w:val="a1"/>
    <w:link w:val="af8"/>
    <w:qFormat/>
    <w:rPr>
      <w:rFonts w:ascii="Calibri" w:hAnsi="Calibri" w:cs="Calibri" w:hint="default"/>
    </w:rPr>
  </w:style>
  <w:style w:type="paragraph" w:styleId="af9">
    <w:name w:val="envelope return"/>
    <w:basedOn w:val="a"/>
    <w:qFormat/>
    <w:pPr>
      <w:snapToGrid w:val="0"/>
    </w:pPr>
    <w:rPr>
      <w:rFonts w:ascii="Arial" w:hAnsi="Arial" w:cs="Arial"/>
      <w:sz w:val="24"/>
    </w:rPr>
  </w:style>
  <w:style w:type="paragraph" w:styleId="afa">
    <w:name w:val="header"/>
    <w:basedOn w:val="a"/>
    <w:link w:val="Char20"/>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20">
    <w:name w:val="页眉 Char2"/>
    <w:basedOn w:val="a1"/>
    <w:link w:val="afa"/>
    <w:qFormat/>
    <w:rPr>
      <w:rFonts w:ascii="Calibri" w:hAnsi="Calibri" w:cs="Calibri" w:hint="default"/>
    </w:rPr>
  </w:style>
  <w:style w:type="paragraph" w:styleId="afb">
    <w:name w:val="Signature"/>
    <w:basedOn w:val="a"/>
    <w:link w:val="Chare"/>
    <w:qFormat/>
    <w:pPr>
      <w:ind w:leftChars="2100" w:left="100"/>
    </w:pPr>
    <w:rPr>
      <w:kern w:val="0"/>
      <w:sz w:val="20"/>
    </w:rPr>
  </w:style>
  <w:style w:type="character" w:customStyle="1" w:styleId="Chare">
    <w:name w:val="签名 Char"/>
    <w:link w:val="afb"/>
    <w:qFormat/>
    <w:rPr>
      <w:szCs w:val="24"/>
    </w:rPr>
  </w:style>
  <w:style w:type="paragraph" w:styleId="10">
    <w:name w:val="toc 1"/>
    <w:basedOn w:val="a"/>
    <w:next w:val="a"/>
    <w:link w:val="1Char0"/>
    <w:uiPriority w:val="39"/>
    <w:qFormat/>
    <w:pPr>
      <w:tabs>
        <w:tab w:val="right" w:leader="dot" w:pos="9060"/>
      </w:tabs>
      <w:spacing w:before="120" w:after="120" w:line="360" w:lineRule="auto"/>
      <w:jc w:val="left"/>
    </w:pPr>
    <w:rPr>
      <w:rFonts w:ascii="宋体" w:hAnsi="宋体"/>
      <w:b/>
      <w:bCs/>
      <w:caps/>
      <w:sz w:val="24"/>
      <w:szCs w:val="21"/>
    </w:rPr>
  </w:style>
  <w:style w:type="character" w:customStyle="1" w:styleId="1Char0">
    <w:name w:val="目录 1 Char"/>
    <w:link w:val="10"/>
    <w:uiPriority w:val="39"/>
    <w:qFormat/>
    <w:rsid w:val="000B4D3C"/>
    <w:rPr>
      <w:rFonts w:ascii="宋体" w:eastAsiaTheme="minorEastAsia" w:hAnsi="宋体" w:cstheme="minorBidi"/>
      <w:b/>
      <w:bCs/>
      <w:caps/>
      <w:kern w:val="2"/>
      <w:sz w:val="24"/>
      <w:szCs w:val="21"/>
    </w:rPr>
  </w:style>
  <w:style w:type="paragraph" w:styleId="43">
    <w:name w:val="List Continue 4"/>
    <w:basedOn w:val="a"/>
    <w:qFormat/>
    <w:pPr>
      <w:spacing w:after="120"/>
      <w:ind w:leftChars="800" w:left="1680"/>
    </w:pPr>
    <w:rPr>
      <w:rFonts w:ascii="Times New Roman" w:hAnsi="Times New Roman"/>
      <w:sz w:val="24"/>
    </w:rPr>
  </w:style>
  <w:style w:type="paragraph" w:styleId="44">
    <w:name w:val="toc 4"/>
    <w:basedOn w:val="a"/>
    <w:next w:val="a"/>
    <w:uiPriority w:val="39"/>
    <w:qFormat/>
    <w:pPr>
      <w:ind w:left="630"/>
      <w:jc w:val="left"/>
    </w:pPr>
    <w:rPr>
      <w:rFonts w:ascii="Times New Roman" w:hAnsi="Times New Roman"/>
      <w:sz w:val="18"/>
      <w:szCs w:val="18"/>
    </w:rPr>
  </w:style>
  <w:style w:type="paragraph" w:styleId="afc">
    <w:name w:val="index heading"/>
    <w:basedOn w:val="a"/>
    <w:next w:val="11"/>
    <w:qFormat/>
    <w:pPr>
      <w:widowControl/>
      <w:adjustRightInd w:val="0"/>
      <w:spacing w:line="312" w:lineRule="atLeast"/>
      <w:jc w:val="left"/>
      <w:textAlignment w:val="baseline"/>
    </w:pPr>
    <w:rPr>
      <w:rFonts w:ascii="宋体"/>
      <w:kern w:val="0"/>
      <w:sz w:val="24"/>
    </w:rPr>
  </w:style>
  <w:style w:type="paragraph" w:styleId="11">
    <w:name w:val="index 1"/>
    <w:basedOn w:val="a"/>
    <w:next w:val="a"/>
    <w:qFormat/>
    <w:pPr>
      <w:spacing w:beforeLines="10" w:afterLines="10" w:line="440" w:lineRule="atLeast"/>
      <w:jc w:val="center"/>
    </w:pPr>
    <w:rPr>
      <w:rFonts w:ascii="Times New Roman" w:hAnsi="Times New Roman"/>
      <w:kern w:val="0"/>
      <w:sz w:val="24"/>
    </w:rPr>
  </w:style>
  <w:style w:type="paragraph" w:styleId="afd">
    <w:name w:val="Subtitle"/>
    <w:basedOn w:val="a"/>
    <w:link w:val="Charf"/>
    <w:qFormat/>
    <w:pPr>
      <w:spacing w:before="240" w:after="60" w:line="312" w:lineRule="auto"/>
      <w:jc w:val="center"/>
      <w:outlineLvl w:val="1"/>
    </w:pPr>
    <w:rPr>
      <w:rFonts w:ascii="Arial" w:hAnsi="Arial" w:cs="Arial"/>
      <w:b/>
      <w:bCs/>
      <w:kern w:val="28"/>
      <w:sz w:val="32"/>
      <w:szCs w:val="32"/>
    </w:rPr>
  </w:style>
  <w:style w:type="character" w:customStyle="1" w:styleId="Charf">
    <w:name w:val="副标题 Char"/>
    <w:link w:val="afd"/>
    <w:uiPriority w:val="11"/>
    <w:qFormat/>
    <w:rPr>
      <w:rFonts w:ascii="Arial" w:hAnsi="Arial" w:cs="Arial"/>
      <w:b/>
      <w:bCs/>
      <w:kern w:val="28"/>
      <w:sz w:val="32"/>
      <w:szCs w:val="32"/>
    </w:rPr>
  </w:style>
  <w:style w:type="paragraph" w:styleId="54">
    <w:name w:val="List Number 5"/>
    <w:basedOn w:val="a"/>
    <w:qFormat/>
    <w:pPr>
      <w:tabs>
        <w:tab w:val="left" w:pos="2466"/>
      </w:tabs>
    </w:pPr>
    <w:rPr>
      <w:rFonts w:ascii="Times New Roman" w:hAnsi="Times New Roman"/>
      <w:sz w:val="24"/>
    </w:rPr>
  </w:style>
  <w:style w:type="paragraph" w:styleId="afe">
    <w:name w:val="List"/>
    <w:basedOn w:val="a"/>
    <w:link w:val="Charf0"/>
    <w:qFormat/>
    <w:pPr>
      <w:spacing w:line="360" w:lineRule="auto"/>
    </w:pPr>
    <w:rPr>
      <w:kern w:val="0"/>
      <w:sz w:val="24"/>
      <w:szCs w:val="20"/>
    </w:rPr>
  </w:style>
  <w:style w:type="character" w:customStyle="1" w:styleId="Charf0">
    <w:name w:val="列表 Char"/>
    <w:link w:val="afe"/>
    <w:qFormat/>
    <w:rPr>
      <w:sz w:val="24"/>
    </w:rPr>
  </w:style>
  <w:style w:type="paragraph" w:styleId="aff">
    <w:name w:val="footnote text"/>
    <w:basedOn w:val="a"/>
    <w:link w:val="Charf1"/>
    <w:uiPriority w:val="99"/>
    <w:qFormat/>
    <w:pPr>
      <w:widowControl/>
      <w:jc w:val="left"/>
    </w:pPr>
    <w:rPr>
      <w:rFonts w:ascii="宋体"/>
      <w:kern w:val="0"/>
      <w:sz w:val="24"/>
      <w:szCs w:val="20"/>
    </w:rPr>
  </w:style>
  <w:style w:type="character" w:customStyle="1" w:styleId="Charf1">
    <w:name w:val="脚注文本 Char"/>
    <w:link w:val="aff"/>
    <w:uiPriority w:val="99"/>
    <w:qFormat/>
    <w:rPr>
      <w:rFonts w:ascii="宋体"/>
      <w:sz w:val="24"/>
    </w:rPr>
  </w:style>
  <w:style w:type="paragraph" w:styleId="61">
    <w:name w:val="toc 6"/>
    <w:basedOn w:val="a"/>
    <w:next w:val="a"/>
    <w:uiPriority w:val="39"/>
    <w:qFormat/>
    <w:pPr>
      <w:ind w:left="1050"/>
      <w:jc w:val="left"/>
    </w:pPr>
    <w:rPr>
      <w:rFonts w:ascii="Times New Roman" w:hAnsi="Times New Roman"/>
      <w:sz w:val="18"/>
      <w:szCs w:val="18"/>
    </w:rPr>
  </w:style>
  <w:style w:type="paragraph" w:styleId="55">
    <w:name w:val="List 5"/>
    <w:basedOn w:val="a"/>
    <w:qFormat/>
    <w:pPr>
      <w:ind w:left="2100" w:hanging="420"/>
    </w:pPr>
    <w:rPr>
      <w:rFonts w:ascii="Times New Roman" w:hAnsi="Times New Roman"/>
      <w:sz w:val="24"/>
    </w:rPr>
  </w:style>
  <w:style w:type="paragraph" w:styleId="36">
    <w:name w:val="Body Text Indent 3"/>
    <w:basedOn w:val="a"/>
    <w:link w:val="3Char2"/>
    <w:qFormat/>
    <w:pPr>
      <w:spacing w:after="120"/>
      <w:ind w:leftChars="200" w:left="420"/>
    </w:pPr>
    <w:rPr>
      <w:kern w:val="0"/>
      <w:sz w:val="16"/>
      <w:szCs w:val="16"/>
    </w:rPr>
  </w:style>
  <w:style w:type="character" w:customStyle="1" w:styleId="3Char2">
    <w:name w:val="正文文本缩进 3 Char"/>
    <w:link w:val="36"/>
    <w:qFormat/>
    <w:rPr>
      <w:sz w:val="16"/>
      <w:szCs w:val="16"/>
    </w:rPr>
  </w:style>
  <w:style w:type="paragraph" w:styleId="71">
    <w:name w:val="index 7"/>
    <w:basedOn w:val="a"/>
    <w:next w:val="a"/>
    <w:qFormat/>
    <w:pPr>
      <w:widowControl/>
      <w:ind w:leftChars="1200" w:left="1200"/>
      <w:jc w:val="left"/>
    </w:pPr>
    <w:rPr>
      <w:rFonts w:ascii="宋体"/>
      <w:kern w:val="0"/>
      <w:sz w:val="24"/>
    </w:rPr>
  </w:style>
  <w:style w:type="paragraph" w:styleId="90">
    <w:name w:val="index 9"/>
    <w:basedOn w:val="a"/>
    <w:next w:val="a"/>
    <w:qFormat/>
    <w:pPr>
      <w:widowControl/>
      <w:tabs>
        <w:tab w:val="left" w:pos="3600"/>
      </w:tabs>
      <w:adjustRightInd w:val="0"/>
      <w:snapToGrid w:val="0"/>
      <w:spacing w:line="300" w:lineRule="auto"/>
      <w:jc w:val="center"/>
    </w:pPr>
    <w:rPr>
      <w:rFonts w:ascii="黑体" w:eastAsia="黑体" w:hAnsi="宋体"/>
      <w:color w:val="000000"/>
      <w:kern w:val="0"/>
      <w:sz w:val="28"/>
    </w:rPr>
  </w:style>
  <w:style w:type="paragraph" w:styleId="aff0">
    <w:name w:val="table of figures"/>
    <w:basedOn w:val="a"/>
    <w:next w:val="a"/>
    <w:qFormat/>
    <w:pPr>
      <w:ind w:left="420" w:hanging="420"/>
      <w:jc w:val="left"/>
    </w:pPr>
    <w:rPr>
      <w:rFonts w:ascii="Times New Roman" w:hAnsi="Times New Roman"/>
      <w:smallCaps/>
      <w:sz w:val="20"/>
    </w:rPr>
  </w:style>
  <w:style w:type="paragraph" w:styleId="25">
    <w:name w:val="toc 2"/>
    <w:basedOn w:val="a"/>
    <w:next w:val="a"/>
    <w:link w:val="2Char2"/>
    <w:uiPriority w:val="39"/>
    <w:qFormat/>
    <w:pPr>
      <w:ind w:left="210"/>
      <w:jc w:val="left"/>
    </w:pPr>
    <w:rPr>
      <w:smallCaps/>
      <w:kern w:val="0"/>
      <w:sz w:val="20"/>
      <w:szCs w:val="20"/>
    </w:rPr>
  </w:style>
  <w:style w:type="character" w:customStyle="1" w:styleId="2Char2">
    <w:name w:val="目录 2 Char"/>
    <w:link w:val="25"/>
    <w:uiPriority w:val="39"/>
    <w:qFormat/>
    <w:rPr>
      <w:smallCaps/>
    </w:rPr>
  </w:style>
  <w:style w:type="paragraph" w:styleId="91">
    <w:name w:val="toc 9"/>
    <w:basedOn w:val="a"/>
    <w:next w:val="a"/>
    <w:uiPriority w:val="39"/>
    <w:qFormat/>
    <w:pPr>
      <w:ind w:left="1680"/>
      <w:jc w:val="left"/>
    </w:pPr>
    <w:rPr>
      <w:rFonts w:ascii="Times New Roman" w:hAnsi="Times New Roman"/>
      <w:sz w:val="18"/>
      <w:szCs w:val="18"/>
    </w:rPr>
  </w:style>
  <w:style w:type="paragraph" w:styleId="45">
    <w:name w:val="List 4"/>
    <w:basedOn w:val="a"/>
    <w:qFormat/>
    <w:pPr>
      <w:ind w:leftChars="600" w:left="100" w:hangingChars="200" w:hanging="200"/>
    </w:pPr>
    <w:rPr>
      <w:rFonts w:ascii="Times New Roman" w:hAnsi="Times New Roman"/>
      <w:sz w:val="24"/>
    </w:rPr>
  </w:style>
  <w:style w:type="paragraph" w:styleId="26">
    <w:name w:val="List Continue 2"/>
    <w:basedOn w:val="a"/>
    <w:qFormat/>
    <w:pPr>
      <w:spacing w:after="120"/>
      <w:ind w:leftChars="400" w:left="840"/>
    </w:pPr>
    <w:rPr>
      <w:rFonts w:ascii="Times New Roman" w:hAnsi="Times New Roman"/>
      <w:sz w:val="24"/>
    </w:rPr>
  </w:style>
  <w:style w:type="paragraph" w:styleId="aff1">
    <w:name w:val="Message Header"/>
    <w:basedOn w:val="a"/>
    <w:link w:val="Char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rPr>
  </w:style>
  <w:style w:type="character" w:customStyle="1" w:styleId="Charf2">
    <w:name w:val="信息标题 Char"/>
    <w:link w:val="aff1"/>
    <w:qFormat/>
    <w:rPr>
      <w:rFonts w:ascii="Arial" w:hAnsi="Arial" w:cs="Arial"/>
      <w:sz w:val="24"/>
      <w:szCs w:val="24"/>
      <w:shd w:val="pct20" w:color="auto" w:fill="auto"/>
    </w:r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0">
    <w:name w:val="HTML 预设格式 Char"/>
    <w:link w:val="HTML0"/>
    <w:qFormat/>
    <w:rPr>
      <w:rFonts w:ascii="Arial" w:hAnsi="Arial" w:cs="Arial"/>
      <w:sz w:val="24"/>
      <w:szCs w:val="24"/>
    </w:rPr>
  </w:style>
  <w:style w:type="paragraph" w:styleId="aff2">
    <w:name w:val="Normal (Web)"/>
    <w:basedOn w:val="a"/>
    <w:link w:val="Charf3"/>
    <w:qFormat/>
    <w:pPr>
      <w:widowControl/>
      <w:spacing w:before="100" w:beforeAutospacing="1" w:after="100" w:afterAutospacing="1"/>
      <w:jc w:val="left"/>
    </w:pPr>
    <w:rPr>
      <w:rFonts w:ascii="宋体" w:hAnsi="宋体" w:cs="宋体"/>
      <w:kern w:val="0"/>
      <w:sz w:val="24"/>
    </w:rPr>
  </w:style>
  <w:style w:type="character" w:customStyle="1" w:styleId="Charf3">
    <w:name w:val="普通(网站) Char"/>
    <w:link w:val="aff2"/>
    <w:qFormat/>
    <w:rPr>
      <w:rFonts w:ascii="宋体" w:hAnsi="宋体" w:cs="宋体"/>
      <w:sz w:val="24"/>
      <w:szCs w:val="24"/>
    </w:rPr>
  </w:style>
  <w:style w:type="paragraph" w:styleId="37">
    <w:name w:val="List Continue 3"/>
    <w:basedOn w:val="a"/>
    <w:qFormat/>
    <w:pPr>
      <w:spacing w:after="120"/>
      <w:ind w:leftChars="600" w:left="1260"/>
    </w:pPr>
    <w:rPr>
      <w:rFonts w:ascii="Times New Roman" w:hAnsi="Times New Roman"/>
      <w:sz w:val="24"/>
    </w:rPr>
  </w:style>
  <w:style w:type="paragraph" w:styleId="27">
    <w:name w:val="index 2"/>
    <w:basedOn w:val="a"/>
    <w:next w:val="a"/>
    <w:qFormat/>
    <w:pPr>
      <w:widowControl/>
      <w:ind w:leftChars="200" w:left="200"/>
      <w:jc w:val="left"/>
    </w:pPr>
    <w:rPr>
      <w:rFonts w:ascii="宋体"/>
      <w:kern w:val="0"/>
      <w:sz w:val="24"/>
    </w:rPr>
  </w:style>
  <w:style w:type="paragraph" w:styleId="aff3">
    <w:name w:val="Title"/>
    <w:basedOn w:val="a"/>
    <w:link w:val="Charf4"/>
    <w:qFormat/>
    <w:pPr>
      <w:autoSpaceDE w:val="0"/>
      <w:autoSpaceDN w:val="0"/>
      <w:adjustRightInd w:val="0"/>
      <w:jc w:val="center"/>
    </w:pPr>
    <w:rPr>
      <w:rFonts w:ascii="Arial" w:hAnsi="Arial" w:cs="Arial"/>
      <w:kern w:val="0"/>
      <w:sz w:val="28"/>
      <w:szCs w:val="28"/>
    </w:rPr>
  </w:style>
  <w:style w:type="character" w:customStyle="1" w:styleId="Charf4">
    <w:name w:val="标题 Char"/>
    <w:link w:val="aff3"/>
    <w:uiPriority w:val="10"/>
    <w:qFormat/>
    <w:rPr>
      <w:rFonts w:ascii="Arial" w:hAnsi="Arial" w:cs="Arial"/>
      <w:sz w:val="28"/>
      <w:szCs w:val="28"/>
    </w:rPr>
  </w:style>
  <w:style w:type="paragraph" w:styleId="aff4">
    <w:name w:val="annotation subject"/>
    <w:basedOn w:val="ad"/>
    <w:next w:val="ad"/>
    <w:link w:val="Charf5"/>
    <w:qFormat/>
    <w:rPr>
      <w:rFonts w:ascii="宋体" w:hAnsi="宋体"/>
      <w:sz w:val="24"/>
    </w:rPr>
  </w:style>
  <w:style w:type="character" w:customStyle="1" w:styleId="Charf5">
    <w:name w:val="批注主题 Char"/>
    <w:link w:val="aff4"/>
    <w:qFormat/>
    <w:rPr>
      <w:rFonts w:ascii="宋体" w:hAnsi="宋体"/>
      <w:sz w:val="24"/>
    </w:rPr>
  </w:style>
  <w:style w:type="paragraph" w:styleId="aff5">
    <w:name w:val="Body Text First Indent"/>
    <w:basedOn w:val="af0"/>
    <w:link w:val="Charf6"/>
    <w:qFormat/>
    <w:pPr>
      <w:ind w:firstLineChars="100" w:firstLine="420"/>
    </w:pPr>
    <w:rPr>
      <w:rFonts w:ascii="Calibri" w:hAnsi="Calibri"/>
      <w:kern w:val="0"/>
      <w:sz w:val="20"/>
      <w:szCs w:val="20"/>
    </w:rPr>
  </w:style>
  <w:style w:type="character" w:customStyle="1" w:styleId="Charf6">
    <w:name w:val="正文首行缩进 Char"/>
    <w:link w:val="aff5"/>
    <w:qFormat/>
  </w:style>
  <w:style w:type="paragraph" w:styleId="28">
    <w:name w:val="Body Text First Indent 2"/>
    <w:basedOn w:val="af1"/>
    <w:link w:val="2Char3"/>
    <w:qFormat/>
    <w:pPr>
      <w:ind w:leftChars="200" w:left="200" w:firstLineChars="200" w:firstLine="420"/>
    </w:pPr>
  </w:style>
  <w:style w:type="character" w:customStyle="1" w:styleId="2Char3">
    <w:name w:val="正文首行缩进 2 Char"/>
    <w:link w:val="28"/>
    <w:qFormat/>
    <w:rPr>
      <w:szCs w:val="24"/>
    </w:rPr>
  </w:style>
  <w:style w:type="table" w:styleId="aff6">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qFormat/>
    <w:rPr>
      <w:b/>
      <w:bCs/>
    </w:rPr>
  </w:style>
  <w:style w:type="character" w:styleId="aff8">
    <w:name w:val="endnote reference"/>
    <w:qFormat/>
    <w:rPr>
      <w:vertAlign w:val="superscript"/>
    </w:rPr>
  </w:style>
  <w:style w:type="character" w:styleId="aff9">
    <w:name w:val="page number"/>
    <w:qFormat/>
    <w:rPr>
      <w:b/>
      <w:bCs/>
      <w:sz w:val="21"/>
    </w:rPr>
  </w:style>
  <w:style w:type="character" w:styleId="affa">
    <w:name w:val="FollowedHyperlink"/>
    <w:qFormat/>
    <w:rPr>
      <w:color w:val="800080"/>
      <w:u w:val="single"/>
    </w:rPr>
  </w:style>
  <w:style w:type="character" w:styleId="affb">
    <w:name w:val="Emphasis"/>
    <w:uiPriority w:val="20"/>
    <w:qFormat/>
    <w:rPr>
      <w:color w:val="CC0033"/>
    </w:rPr>
  </w:style>
  <w:style w:type="character" w:styleId="HTML1">
    <w:name w:val="HTML Typewriter"/>
    <w:qFormat/>
    <w:rPr>
      <w:rFonts w:ascii="Courier New" w:hAnsi="Courier New" w:cs="Courier New"/>
      <w:sz w:val="20"/>
      <w:szCs w:val="20"/>
    </w:rPr>
  </w:style>
  <w:style w:type="character" w:styleId="affc">
    <w:name w:val="Hyperlink"/>
    <w:uiPriority w:val="99"/>
    <w:qFormat/>
    <w:rPr>
      <w:color w:val="0000FF"/>
      <w:u w:val="single"/>
    </w:rPr>
  </w:style>
  <w:style w:type="character" w:styleId="HTML2">
    <w:name w:val="HTML Code"/>
    <w:qFormat/>
    <w:rPr>
      <w:rFonts w:ascii="Courier New" w:hAnsi="Courier New" w:cs="Courier New"/>
      <w:sz w:val="20"/>
      <w:szCs w:val="20"/>
    </w:rPr>
  </w:style>
  <w:style w:type="character" w:styleId="affd">
    <w:name w:val="annotation reference"/>
    <w:qFormat/>
    <w:rPr>
      <w:sz w:val="21"/>
      <w:szCs w:val="21"/>
    </w:rPr>
  </w:style>
  <w:style w:type="character" w:styleId="affe">
    <w:name w:val="footnote reference"/>
    <w:qFormat/>
    <w:rPr>
      <w:vertAlign w:val="superscript"/>
    </w:rPr>
  </w:style>
  <w:style w:type="character" w:styleId="HTML3">
    <w:name w:val="HTML Keyboard"/>
    <w:qFormat/>
    <w:rPr>
      <w:rFonts w:ascii="Courier New" w:hAnsi="Courier New" w:cs="Courier New"/>
      <w:sz w:val="20"/>
      <w:szCs w:val="20"/>
    </w:rPr>
  </w:style>
  <w:style w:type="character" w:styleId="HTML4">
    <w:name w:val="HTML Sample"/>
    <w:qFormat/>
    <w:rPr>
      <w:rFonts w:ascii="Courier New" w:hAnsi="Courier New" w:cs="Courier New"/>
    </w:rPr>
  </w:style>
  <w:style w:type="paragraph" w:customStyle="1" w:styleId="12">
    <w:name w:val="样式1"/>
    <w:basedOn w:val="4"/>
    <w:link w:val="1Char1"/>
    <w:qFormat/>
    <w:pPr>
      <w:spacing w:line="374" w:lineRule="auto"/>
    </w:pPr>
    <w:rPr>
      <w:kern w:val="0"/>
    </w:rPr>
  </w:style>
  <w:style w:type="character" w:customStyle="1" w:styleId="1Char1">
    <w:name w:val="样式1 Char"/>
    <w:link w:val="12"/>
    <w:qFormat/>
    <w:locked/>
    <w:rsid w:val="000B4D3C"/>
    <w:rPr>
      <w:rFonts w:ascii="Arial" w:eastAsia="黑体" w:hAnsi="Arial" w:cstheme="majorBidi"/>
      <w:b/>
      <w:bCs/>
      <w:sz w:val="28"/>
      <w:szCs w:val="28"/>
    </w:rPr>
  </w:style>
  <w:style w:type="character" w:customStyle="1" w:styleId="5Char3">
    <w:name w:val="标题 5 Char3"/>
    <w:qFormat/>
    <w:rPr>
      <w:rFonts w:ascii="Calibri" w:eastAsia="宋体" w:hAnsi="Calibri"/>
      <w:b/>
      <w:bCs/>
      <w:kern w:val="2"/>
      <w:sz w:val="28"/>
      <w:szCs w:val="28"/>
      <w:lang w:val="en-US" w:eastAsia="zh-CN" w:bidi="ar-SA"/>
    </w:rPr>
  </w:style>
  <w:style w:type="character" w:customStyle="1" w:styleId="s4Char1">
    <w:name w:val="s4 Char1"/>
    <w:qFormat/>
    <w:rPr>
      <w:rFonts w:eastAsia="宋体"/>
      <w:kern w:val="2"/>
      <w:sz w:val="28"/>
      <w:lang w:val="en-US" w:eastAsia="zh-CN" w:bidi="ar-SA"/>
    </w:rPr>
  </w:style>
  <w:style w:type="character" w:customStyle="1" w:styleId="Document3">
    <w:name w:val="Document 3"/>
    <w:qFormat/>
    <w:rPr>
      <w:rFonts w:ascii="Courier" w:hAnsi="Courier" w:hint="default"/>
      <w:sz w:val="24"/>
      <w:lang w:val="en-US"/>
    </w:rPr>
  </w:style>
  <w:style w:type="character" w:customStyle="1" w:styleId="CharChar">
    <w:name w:val="样式 短简表 + 黑色 Char Char"/>
    <w:qFormat/>
    <w:rPr>
      <w:rFonts w:eastAsia="宋体"/>
      <w:color w:val="000000"/>
      <w:kern w:val="2"/>
      <w:sz w:val="21"/>
      <w:szCs w:val="24"/>
      <w:lang w:val="en-US" w:eastAsia="zh-CN" w:bidi="ar-SA"/>
    </w:rPr>
  </w:style>
  <w:style w:type="character" w:customStyle="1" w:styleId="Char11">
    <w:name w:val="签名 Char1"/>
    <w:uiPriority w:val="99"/>
    <w:qFormat/>
    <w:rPr>
      <w:kern w:val="2"/>
      <w:sz w:val="21"/>
      <w:szCs w:val="24"/>
    </w:rPr>
  </w:style>
  <w:style w:type="character" w:customStyle="1" w:styleId="CharCharChar">
    <w:name w:val="表中居中文字 Char Char Char"/>
    <w:qFormat/>
    <w:rPr>
      <w:rFonts w:ascii="Arial" w:eastAsia="宋体" w:hAnsi="Arial"/>
      <w:sz w:val="24"/>
      <w:szCs w:val="24"/>
    </w:rPr>
  </w:style>
  <w:style w:type="character" w:customStyle="1" w:styleId="Char12">
    <w:name w:val="表格文字居中 Char1"/>
    <w:qFormat/>
    <w:rPr>
      <w:rFonts w:ascii="宋体" w:eastAsia="宋体" w:hAnsi="宋体" w:cs="宋体"/>
      <w:color w:val="000000"/>
      <w:spacing w:val="-20"/>
      <w:sz w:val="21"/>
      <w:szCs w:val="24"/>
      <w:lang w:val="en-US" w:eastAsia="zh-CN" w:bidi="ar-SA"/>
    </w:rPr>
  </w:style>
  <w:style w:type="character" w:customStyle="1" w:styleId="Charf7">
    <w:name w:val="短简表 Char"/>
    <w:qFormat/>
    <w:rPr>
      <w:rFonts w:eastAsia="宋体"/>
      <w:kern w:val="2"/>
      <w:sz w:val="21"/>
      <w:szCs w:val="24"/>
      <w:lang w:val="en-US" w:eastAsia="zh-CN" w:bidi="ar-SA"/>
    </w:rPr>
  </w:style>
  <w:style w:type="character" w:customStyle="1" w:styleId="Charf8">
    <w:name w:val="表名 Char"/>
    <w:qFormat/>
    <w:rPr>
      <w:rFonts w:eastAsia="宋体"/>
      <w:b/>
      <w:snapToGrid/>
      <w:color w:val="FF0000"/>
      <w:sz w:val="24"/>
      <w:szCs w:val="21"/>
      <w:lang w:val="en-US" w:eastAsia="zh-CN" w:bidi="ar-SA"/>
    </w:rPr>
  </w:style>
  <w:style w:type="character" w:customStyle="1" w:styleId="2CharCharChar">
    <w:name w:val="标题 2 Char Char Char"/>
    <w:qFormat/>
    <w:rPr>
      <w:rFonts w:eastAsia="宋体"/>
      <w:b/>
      <w:kern w:val="2"/>
      <w:sz w:val="30"/>
      <w:lang w:val="en-US" w:eastAsia="zh-CN" w:bidi="ar-SA"/>
    </w:rPr>
  </w:style>
  <w:style w:type="character" w:customStyle="1" w:styleId="HTML10">
    <w:name w:val="HTML 打字机1"/>
    <w:qFormat/>
    <w:rPr>
      <w:rFonts w:ascii="Courier New" w:eastAsia="Times New Roman" w:hAnsi="Courier New" w:cs="Courier New" w:hint="default"/>
      <w:sz w:val="24"/>
      <w:szCs w:val="24"/>
    </w:rPr>
  </w:style>
  <w:style w:type="character" w:customStyle="1" w:styleId="CharCharChar0">
    <w:name w:val="可研报告正文 Char Char Char"/>
    <w:qFormat/>
    <w:rPr>
      <w:rFonts w:eastAsia="宋体"/>
      <w:kern w:val="2"/>
      <w:sz w:val="24"/>
      <w:szCs w:val="24"/>
      <w:lang w:val="en-US" w:eastAsia="zh-CN"/>
    </w:rPr>
  </w:style>
  <w:style w:type="character" w:customStyle="1" w:styleId="HTML11">
    <w:name w:val="HTML 代码1"/>
    <w:qFormat/>
    <w:rPr>
      <w:rFonts w:ascii="Courier New" w:eastAsia="Times New Roman" w:hAnsi="Courier New" w:cs="Courier New" w:hint="default"/>
      <w:sz w:val="24"/>
      <w:szCs w:val="24"/>
    </w:rPr>
  </w:style>
  <w:style w:type="character" w:customStyle="1" w:styleId="CharChar9">
    <w:name w:val="Char Char9"/>
    <w:qFormat/>
    <w:rPr>
      <w:rFonts w:eastAsia="宋体"/>
      <w:sz w:val="28"/>
      <w:lang w:val="en-US" w:eastAsia="zh-CN" w:bidi="ar-SA"/>
    </w:rPr>
  </w:style>
  <w:style w:type="character" w:customStyle="1" w:styleId="Document4">
    <w:name w:val="Document 4"/>
    <w:qFormat/>
    <w:rPr>
      <w:b/>
      <w:bCs/>
      <w:i/>
      <w:iCs/>
      <w:sz w:val="24"/>
    </w:rPr>
  </w:style>
  <w:style w:type="character" w:customStyle="1" w:styleId="110">
    <w:name w:val="不明显参考11"/>
    <w:qFormat/>
    <w:rPr>
      <w:sz w:val="24"/>
      <w:szCs w:val="24"/>
      <w:u w:val="single"/>
    </w:rPr>
  </w:style>
  <w:style w:type="character" w:customStyle="1" w:styleId="Char50">
    <w:name w:val="项 Char5"/>
    <w:qFormat/>
    <w:rPr>
      <w:rFonts w:eastAsia="宋体"/>
      <w:bCs/>
      <w:kern w:val="2"/>
      <w:sz w:val="24"/>
      <w:szCs w:val="24"/>
      <w:lang w:val="en-US" w:eastAsia="zh-CN" w:bidi="ar-SA"/>
    </w:rPr>
  </w:style>
  <w:style w:type="character" w:customStyle="1" w:styleId="CharChar182">
    <w:name w:val="Char Char182"/>
    <w:qFormat/>
    <w:rPr>
      <w:rFonts w:ascii="宋体" w:eastAsia="宋体" w:hAnsi="宋体"/>
      <w:spacing w:val="20"/>
      <w:kern w:val="2"/>
      <w:sz w:val="24"/>
      <w:lang w:val="en-US" w:eastAsia="zh-CN" w:bidi="ar-SA"/>
    </w:rPr>
  </w:style>
  <w:style w:type="character" w:customStyle="1" w:styleId="GalileoFerrabone">
    <w:name w:val="Galileo Ferrabone"/>
    <w:qFormat/>
    <w:rPr>
      <w:rFonts w:ascii="Arial" w:hAnsi="Arial" w:cs="Arial"/>
      <w:color w:val="auto"/>
      <w:sz w:val="22"/>
      <w:szCs w:val="22"/>
      <w:u w:val="none"/>
    </w:rPr>
  </w:style>
  <w:style w:type="character" w:customStyle="1" w:styleId="2Char4">
    <w:name w:val="正文文本缩进 2 Char"/>
    <w:qFormat/>
    <w:rPr>
      <w:rFonts w:eastAsia="宋体"/>
      <w:kern w:val="2"/>
      <w:sz w:val="21"/>
      <w:szCs w:val="24"/>
      <w:lang w:val="en-US" w:eastAsia="zh-CN" w:bidi="ar-SA"/>
    </w:rPr>
  </w:style>
  <w:style w:type="character" w:customStyle="1" w:styleId="HTML12">
    <w:name w:val="HTML 键盘1"/>
    <w:qFormat/>
    <w:rPr>
      <w:rFonts w:ascii="Courier New" w:eastAsia="Times New Roman" w:hAnsi="Courier New" w:cs="Courier New" w:hint="default"/>
      <w:sz w:val="24"/>
      <w:szCs w:val="24"/>
    </w:rPr>
  </w:style>
  <w:style w:type="character" w:customStyle="1" w:styleId="Charf9">
    <w:name w:val="小表右 Char"/>
    <w:qFormat/>
    <w:rPr>
      <w:rFonts w:ascii="宋体" w:eastAsia="宋体" w:hAnsi="宋体"/>
      <w:lang w:bidi="ar-SA"/>
    </w:rPr>
  </w:style>
  <w:style w:type="character" w:customStyle="1" w:styleId="CharChar27">
    <w:name w:val="Char Char27"/>
    <w:qFormat/>
    <w:rPr>
      <w:rFonts w:ascii="宋体" w:eastAsia="宋体" w:hAnsi="Courier New" w:cs="Courier New"/>
      <w:kern w:val="2"/>
      <w:sz w:val="21"/>
      <w:szCs w:val="21"/>
      <w:lang w:val="en-US" w:eastAsia="zh-CN" w:bidi="ar-SA"/>
    </w:rPr>
  </w:style>
  <w:style w:type="character" w:customStyle="1" w:styleId="Char13">
    <w:name w:val="尾注文本 Char1"/>
    <w:uiPriority w:val="99"/>
    <w:qFormat/>
    <w:rPr>
      <w:kern w:val="2"/>
      <w:sz w:val="21"/>
      <w:szCs w:val="24"/>
    </w:rPr>
  </w:style>
  <w:style w:type="character" w:customStyle="1" w:styleId="CharCharCharCharCharCharCharChar">
    <w:name w:val="正文样式 Char Char Char Char Char Char Char Char"/>
    <w:qFormat/>
    <w:rPr>
      <w:rFonts w:cs="宋体"/>
      <w:kern w:val="2"/>
      <w:sz w:val="24"/>
      <w:szCs w:val="24"/>
    </w:rPr>
  </w:style>
  <w:style w:type="character" w:customStyle="1" w:styleId="CharChar271">
    <w:name w:val="Char Char271"/>
    <w:qFormat/>
    <w:rPr>
      <w:rFonts w:ascii="宋体" w:eastAsia="宋体" w:hAnsi="Courier New" w:cs="Courier New" w:hint="eastAsia"/>
      <w:kern w:val="2"/>
      <w:sz w:val="21"/>
      <w:szCs w:val="21"/>
      <w:lang w:val="en-US" w:eastAsia="zh-CN" w:bidi="ar-SA"/>
    </w:rPr>
  </w:style>
  <w:style w:type="character" w:customStyle="1" w:styleId="hottext">
    <w:name w:val="hottext"/>
    <w:qFormat/>
  </w:style>
  <w:style w:type="character" w:customStyle="1" w:styleId="CharChar0">
    <w:name w:val="正文样式－文字 Char Char"/>
    <w:qFormat/>
    <w:rPr>
      <w:rFonts w:ascii="宋体" w:hAnsi="宋体" w:cs="Arial"/>
      <w:color w:val="000000"/>
      <w:sz w:val="24"/>
      <w:szCs w:val="24"/>
    </w:rPr>
  </w:style>
  <w:style w:type="character" w:customStyle="1" w:styleId="newscontent1">
    <w:name w:val="newscontent1"/>
    <w:qFormat/>
    <w:rPr>
      <w:color w:val="000000"/>
      <w:sz w:val="21"/>
      <w:szCs w:val="21"/>
    </w:rPr>
  </w:style>
  <w:style w:type="character" w:customStyle="1" w:styleId="8Char1">
    <w:name w:val="标题 8 Char1"/>
    <w:uiPriority w:val="9"/>
    <w:qFormat/>
    <w:rPr>
      <w:rFonts w:ascii="Cambria" w:eastAsia="宋体" w:hAnsi="Cambria"/>
      <w:kern w:val="2"/>
      <w:sz w:val="24"/>
      <w:szCs w:val="24"/>
      <w:lang w:val="en-US" w:eastAsia="zh-CN" w:bidi="ar-SA"/>
    </w:rPr>
  </w:style>
  <w:style w:type="character" w:customStyle="1" w:styleId="Char14">
    <w:name w:val="正文文字缩进 Char1"/>
    <w:qFormat/>
    <w:rPr>
      <w:rFonts w:ascii="宋体" w:eastAsia="宋体" w:hAnsi="宋体" w:hint="eastAsia"/>
      <w:kern w:val="2"/>
      <w:sz w:val="24"/>
      <w:szCs w:val="24"/>
      <w:lang w:val="en-US" w:eastAsia="zh-CN" w:bidi="ar-SA"/>
    </w:rPr>
  </w:style>
  <w:style w:type="character" w:customStyle="1" w:styleId="11Char">
    <w:name w:val="正文11 Char"/>
    <w:qFormat/>
    <w:rPr>
      <w:rFonts w:eastAsia="宋体"/>
      <w:color w:val="000000"/>
      <w:kern w:val="2"/>
      <w:sz w:val="24"/>
      <w:szCs w:val="24"/>
      <w:lang w:val="en-US" w:eastAsia="zh-CN" w:bidi="ar-SA"/>
    </w:rPr>
  </w:style>
  <w:style w:type="character" w:customStyle="1" w:styleId="CharChar83">
    <w:name w:val="Char Char83"/>
    <w:qFormat/>
    <w:rPr>
      <w:rFonts w:eastAsia="宋体"/>
      <w:sz w:val="28"/>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harChar1">
    <w:name w:val="无节项 Char Char"/>
    <w:qFormat/>
    <w:rPr>
      <w:rFonts w:ascii="Arial" w:eastAsia="黑体" w:hAnsi="Arial"/>
      <w:kern w:val="2"/>
      <w:sz w:val="24"/>
      <w:szCs w:val="21"/>
      <w:lang w:val="en-US" w:eastAsia="zh-CN" w:bidi="ar-SA"/>
    </w:rPr>
  </w:style>
  <w:style w:type="character" w:customStyle="1" w:styleId="3Char20">
    <w:name w:val="正文文本缩进 3 Char2"/>
    <w:qFormat/>
    <w:rPr>
      <w:kern w:val="2"/>
      <w:sz w:val="16"/>
      <w:szCs w:val="16"/>
    </w:rPr>
  </w:style>
  <w:style w:type="character" w:customStyle="1" w:styleId="CharChar18">
    <w:name w:val="Char Char18"/>
    <w:qFormat/>
    <w:rPr>
      <w:rFonts w:ascii="宋体" w:eastAsia="宋体" w:hAnsi="宋体"/>
      <w:spacing w:val="20"/>
      <w:kern w:val="2"/>
      <w:sz w:val="24"/>
      <w:lang w:val="en-US" w:eastAsia="zh-CN" w:bidi="ar-SA"/>
    </w:rPr>
  </w:style>
  <w:style w:type="character" w:customStyle="1" w:styleId="150CharChar">
    <w:name w:val="样式 左侧:  1.5 厘米 首行缩进:  0 厘米 Char Char"/>
    <w:qFormat/>
    <w:rPr>
      <w:rFonts w:ascii="Arial" w:eastAsia="宋体" w:hAnsi="Arial"/>
      <w:sz w:val="24"/>
      <w:lang w:val="en-US" w:eastAsia="zh-CN" w:bidi="ar-SA"/>
    </w:rPr>
  </w:style>
  <w:style w:type="character" w:customStyle="1" w:styleId="fliesstext1">
    <w:name w:val="fliesstext1"/>
    <w:qFormat/>
    <w:rPr>
      <w:rFonts w:ascii="Arial" w:eastAsia="宋体" w:hAnsi="Arial" w:cs="Arial" w:hint="default"/>
      <w:color w:val="000000"/>
      <w:sz w:val="18"/>
      <w:szCs w:val="18"/>
      <w:lang w:val="en-US" w:eastAsia="en-US" w:bidi="ar-SA"/>
    </w:rPr>
  </w:style>
  <w:style w:type="character" w:customStyle="1" w:styleId="afff">
    <w:name w:val="样式 四号"/>
    <w:qFormat/>
    <w:rPr>
      <w:sz w:val="24"/>
    </w:rPr>
  </w:style>
  <w:style w:type="character" w:customStyle="1" w:styleId="CharChar133">
    <w:name w:val="Char Char133"/>
    <w:qFormat/>
    <w:rPr>
      <w:rFonts w:eastAsia="宋体"/>
      <w:kern w:val="2"/>
      <w:sz w:val="21"/>
      <w:szCs w:val="24"/>
      <w:lang w:val="en-US" w:eastAsia="zh-CN"/>
    </w:rPr>
  </w:style>
  <w:style w:type="character" w:customStyle="1" w:styleId="22CharCharCharCharCharCharCharChar">
    <w:name w:val="样式 正文文本缩进 2正文文字缩进 2 + 四号 蓝色 Char Char Char Char Char Char Char Char"/>
    <w:qFormat/>
    <w:rPr>
      <w:rFonts w:eastAsia="宋体"/>
      <w:color w:val="0000FF"/>
      <w:sz w:val="24"/>
      <w:szCs w:val="24"/>
      <w:lang w:val="en-US" w:eastAsia="zh-CN" w:bidi="ar-SA"/>
    </w:rPr>
  </w:style>
  <w:style w:type="character" w:customStyle="1" w:styleId="EquationCaption">
    <w:name w:val="_Equation Caption"/>
    <w:qFormat/>
  </w:style>
  <w:style w:type="character" w:customStyle="1" w:styleId="1CharChar">
    <w:name w:val="样式1 正文 Char Char"/>
    <w:qFormat/>
    <w:rPr>
      <w:rFonts w:ascii="宋体" w:hAnsi="宋体" w:cs="Courier New"/>
      <w:kern w:val="2"/>
      <w:sz w:val="21"/>
      <w:szCs w:val="21"/>
    </w:rPr>
  </w:style>
  <w:style w:type="character" w:customStyle="1" w:styleId="CharChar2">
    <w:name w:val="短简表 Char Char"/>
    <w:qFormat/>
    <w:rPr>
      <w:rFonts w:eastAsia="宋体"/>
      <w:kern w:val="2"/>
      <w:sz w:val="21"/>
      <w:szCs w:val="24"/>
      <w:lang w:val="en-US" w:eastAsia="zh-CN" w:bidi="ar-SA"/>
    </w:rPr>
  </w:style>
  <w:style w:type="character" w:customStyle="1" w:styleId="001CharChar">
    <w:name w:val="正文001 Char Char"/>
    <w:qFormat/>
    <w:rPr>
      <w:rFonts w:ascii="Arial" w:hAnsi="Arial"/>
    </w:rPr>
  </w:style>
  <w:style w:type="character" w:customStyle="1" w:styleId="CharChar73">
    <w:name w:val="Char Char73"/>
    <w:qFormat/>
    <w:rPr>
      <w:rFonts w:eastAsia="宋体"/>
      <w:kern w:val="2"/>
      <w:sz w:val="18"/>
      <w:szCs w:val="18"/>
      <w:lang w:val="en-US" w:eastAsia="zh-CN" w:bidi="ar-SA"/>
    </w:rPr>
  </w:style>
  <w:style w:type="character" w:customStyle="1" w:styleId="CharChar3">
    <w:name w:val="批注主题 Char Char"/>
    <w:qFormat/>
    <w:rPr>
      <w:rFonts w:ascii="Times New Roman" w:eastAsia="宋体" w:hAnsi="Times New Roman" w:cs="Times New Roman"/>
      <w:b/>
      <w:bCs/>
      <w:szCs w:val="24"/>
    </w:rPr>
  </w:style>
  <w:style w:type="character" w:customStyle="1" w:styleId="CharChar114">
    <w:name w:val="Char Char114"/>
    <w:qFormat/>
    <w:rPr>
      <w:rFonts w:ascii="Calibri" w:eastAsia="宋体" w:hAnsi="Calibri"/>
      <w:kern w:val="2"/>
      <w:sz w:val="18"/>
      <w:szCs w:val="18"/>
      <w:lang w:val="en-US" w:eastAsia="zh-CN"/>
    </w:rPr>
  </w:style>
  <w:style w:type="character" w:customStyle="1" w:styleId="3Char3">
    <w:name w:val="正文样式3 Char"/>
    <w:qFormat/>
    <w:rPr>
      <w:rFonts w:eastAsia="宋体"/>
      <w:sz w:val="24"/>
      <w:lang w:val="en-US" w:eastAsia="zh-CN" w:bidi="ar-SA"/>
    </w:rPr>
  </w:style>
  <w:style w:type="character" w:customStyle="1" w:styleId="fb1">
    <w:name w:val="fb1"/>
    <w:qFormat/>
    <w:rPr>
      <w:rFonts w:ascii="Verdana" w:eastAsia="宋体" w:hAnsi="Verdana"/>
      <w:b/>
      <w:bCs/>
      <w:lang w:val="en-US" w:eastAsia="en-US" w:bidi="ar-SA"/>
    </w:rPr>
  </w:style>
  <w:style w:type="character" w:customStyle="1" w:styleId="Char15">
    <w:name w:val="信息标题 Char1"/>
    <w:uiPriority w:val="99"/>
    <w:qFormat/>
    <w:rPr>
      <w:rFonts w:ascii="Cambria" w:eastAsia="宋体" w:hAnsi="Cambria" w:cs="Times New Roman"/>
      <w:kern w:val="2"/>
      <w:sz w:val="24"/>
      <w:szCs w:val="24"/>
      <w:shd w:val="pct20" w:color="auto" w:fill="auto"/>
    </w:rPr>
  </w:style>
  <w:style w:type="character" w:customStyle="1" w:styleId="CharChar171">
    <w:name w:val="Char Char171"/>
    <w:qFormat/>
    <w:rPr>
      <w:rFonts w:eastAsia="宋体"/>
      <w:spacing w:val="20"/>
      <w:kern w:val="2"/>
      <w:sz w:val="24"/>
      <w:szCs w:val="24"/>
      <w:lang w:val="en-US" w:eastAsia="zh-CN" w:bidi="ar-SA"/>
    </w:rPr>
  </w:style>
  <w:style w:type="character" w:customStyle="1" w:styleId="2CharCharChar0">
    <w:name w:val="样式2 Char Char Char"/>
    <w:qFormat/>
    <w:rPr>
      <w:rFonts w:ascii="Arial" w:eastAsia="黑体" w:hAnsi="Arial"/>
      <w:kern w:val="2"/>
      <w:sz w:val="24"/>
      <w:szCs w:val="24"/>
      <w:lang w:val="en-US" w:eastAsia="zh-CN"/>
    </w:rPr>
  </w:style>
  <w:style w:type="character" w:customStyle="1" w:styleId="CharCharChar1">
    <w:name w:val="正文文本缩进 Char Char Char"/>
    <w:qFormat/>
    <w:rPr>
      <w:rFonts w:ascii="宋体" w:eastAsia="宋体"/>
      <w:color w:val="000000"/>
      <w:kern w:val="2"/>
      <w:sz w:val="28"/>
      <w:lang w:val="en-US" w:eastAsia="zh-CN" w:bidi="ar-SA"/>
    </w:rPr>
  </w:style>
  <w:style w:type="character" w:customStyle="1" w:styleId="Charfa">
    <w:name w:val="表格文字中 Char"/>
    <w:qFormat/>
    <w:rPr>
      <w:rFonts w:ascii="宋体" w:eastAsia="宋体" w:hAnsi="宋体"/>
      <w:color w:val="000000"/>
      <w:sz w:val="24"/>
      <w:szCs w:val="24"/>
      <w:lang w:val="zh-CN" w:eastAsia="zh-CN" w:bidi="ar-SA"/>
    </w:rPr>
  </w:style>
  <w:style w:type="character" w:customStyle="1" w:styleId="1Char2">
    <w:name w:val="样式 题注 + 小四1 Char"/>
    <w:qFormat/>
    <w:rPr>
      <w:rFonts w:ascii="楷体_GB2312" w:eastAsia="宋体" w:cs="Arial"/>
      <w:kern w:val="2"/>
      <w:sz w:val="21"/>
      <w:lang w:val="en-US" w:eastAsia="zh-CN" w:bidi="ar-SA"/>
    </w:rPr>
  </w:style>
  <w:style w:type="character" w:customStyle="1" w:styleId="2Char10">
    <w:name w:val="正文首行缩进 2 Char1"/>
    <w:uiPriority w:val="99"/>
    <w:qFormat/>
  </w:style>
  <w:style w:type="character" w:customStyle="1" w:styleId="13">
    <w:name w:val="纯文本 字符1"/>
    <w:qFormat/>
    <w:rPr>
      <w:rFonts w:ascii="宋体" w:eastAsia="宋体" w:hAnsi="Courier New"/>
      <w:kern w:val="2"/>
      <w:sz w:val="21"/>
      <w:lang w:val="en-US" w:eastAsia="zh-CN" w:bidi="ar-SA"/>
    </w:rPr>
  </w:style>
  <w:style w:type="character" w:customStyle="1" w:styleId="FontStyle51">
    <w:name w:val="Font Style51"/>
    <w:qFormat/>
    <w:rPr>
      <w:rFonts w:ascii="Times New Roman" w:hAnsi="Times New Roman" w:cs="Times New Roman"/>
      <w:sz w:val="20"/>
      <w:szCs w:val="20"/>
    </w:rPr>
  </w:style>
  <w:style w:type="character" w:customStyle="1" w:styleId="nobr1">
    <w:name w:val="nobr1"/>
    <w:qFormat/>
  </w:style>
  <w:style w:type="character" w:customStyle="1" w:styleId="CharCharChar2">
    <w:name w:val="样式 表格备注 Char Char Char"/>
    <w:qFormat/>
    <w:rPr>
      <w:rFonts w:ascii="宋体" w:eastAsia="楷体_GB2312" w:hAnsi="宋体" w:cs="宋体"/>
      <w:sz w:val="24"/>
      <w:lang w:val="en-US" w:eastAsia="zh-CN"/>
    </w:rPr>
  </w:style>
  <w:style w:type="character" w:customStyle="1" w:styleId="33CharCharChar">
    <w:name w:val="样式 标题 3标题 3 Char + 海绿 Char Char"/>
    <w:qFormat/>
    <w:rPr>
      <w:rFonts w:ascii="黑体" w:eastAsia="黑体" w:hint="eastAsia"/>
      <w:color w:val="000000"/>
      <w:kern w:val="2"/>
      <w:sz w:val="24"/>
      <w:szCs w:val="28"/>
      <w:lang w:val="en-US" w:eastAsia="zh-CN" w:bidi="ar-SA"/>
    </w:rPr>
  </w:style>
  <w:style w:type="character" w:customStyle="1" w:styleId="1111Char5">
    <w:name w:val="款标题1.1.1.1 Char5"/>
    <w:qFormat/>
    <w:rPr>
      <w:rFonts w:eastAsia="宋体"/>
      <w:snapToGrid/>
      <w:kern w:val="2"/>
      <w:sz w:val="24"/>
      <w:szCs w:val="24"/>
      <w:lang w:val="en-US" w:eastAsia="zh-CN" w:bidi="ar-SA"/>
    </w:rPr>
  </w:style>
  <w:style w:type="character" w:customStyle="1" w:styleId="2Char5">
    <w:name w:val="样式 正文 首行缩进 + 首行缩进:  2 字符 行距: 单倍行距 Char"/>
    <w:qFormat/>
    <w:rPr>
      <w:rFonts w:eastAsia="宋体" w:cs="宋体"/>
      <w:kern w:val="2"/>
      <w:sz w:val="21"/>
      <w:lang w:val="en-US" w:eastAsia="zh-CN" w:bidi="ar-SA"/>
    </w:rPr>
  </w:style>
  <w:style w:type="character" w:customStyle="1" w:styleId="biaoti">
    <w:name w:val="biaoti"/>
    <w:qFormat/>
  </w:style>
  <w:style w:type="character" w:customStyle="1" w:styleId="CharCharCharCharCharChar">
    <w:name w:val="正文样式 Char Char Char Char Char Char"/>
    <w:qFormat/>
    <w:rPr>
      <w:rFonts w:cs="宋体"/>
      <w:sz w:val="24"/>
      <w:szCs w:val="24"/>
    </w:rPr>
  </w:style>
  <w:style w:type="character" w:customStyle="1" w:styleId="Technical3">
    <w:name w:val="Technical 3"/>
    <w:qFormat/>
    <w:rPr>
      <w:rFonts w:ascii="Courier" w:hAnsi="Courier" w:hint="default"/>
      <w:sz w:val="24"/>
      <w:lang w:val="en-US"/>
    </w:rPr>
  </w:style>
  <w:style w:type="character" w:customStyle="1" w:styleId="6CharCharChar">
    <w:name w:val="标题6 Char Char Char"/>
    <w:qFormat/>
    <w:rPr>
      <w:rFonts w:eastAsia="宋体"/>
      <w:kern w:val="2"/>
      <w:sz w:val="28"/>
      <w:szCs w:val="21"/>
      <w:lang w:val="en-US" w:eastAsia="zh-CN"/>
    </w:rPr>
  </w:style>
  <w:style w:type="character" w:customStyle="1" w:styleId="Char16">
    <w:name w:val="无节款 Char1"/>
    <w:qFormat/>
    <w:rPr>
      <w:rFonts w:eastAsia="宋体"/>
      <w:bCs/>
      <w:snapToGrid/>
      <w:kern w:val="2"/>
      <w:sz w:val="21"/>
      <w:szCs w:val="24"/>
      <w:lang w:val="en-US" w:eastAsia="zh-CN" w:bidi="ar-SA"/>
    </w:rPr>
  </w:style>
  <w:style w:type="character" w:customStyle="1" w:styleId="CharChar193">
    <w:name w:val="Char Char193"/>
    <w:qFormat/>
    <w:rPr>
      <w:rFonts w:eastAsia="宋体"/>
      <w:kern w:val="2"/>
      <w:sz w:val="21"/>
      <w:szCs w:val="24"/>
      <w:lang w:val="en-US" w:eastAsia="zh-CN"/>
    </w:rPr>
  </w:style>
  <w:style w:type="character" w:customStyle="1" w:styleId="CharCharChar3">
    <w:name w:val="正文格式－文字 Char Char Char"/>
    <w:qFormat/>
    <w:rPr>
      <w:rFonts w:eastAsia="宋体"/>
      <w:sz w:val="24"/>
      <w:szCs w:val="24"/>
      <w:lang w:val="en-US" w:eastAsia="zh-CN"/>
    </w:rPr>
  </w:style>
  <w:style w:type="character" w:customStyle="1" w:styleId="px14">
    <w:name w:val="px14"/>
    <w:qFormat/>
  </w:style>
  <w:style w:type="character" w:customStyle="1" w:styleId="CharChar112">
    <w:name w:val="Char Char112"/>
    <w:qFormat/>
    <w:rPr>
      <w:rFonts w:ascii="Calibri" w:eastAsia="宋体" w:hAnsi="Calibri"/>
      <w:kern w:val="2"/>
      <w:sz w:val="18"/>
      <w:szCs w:val="18"/>
      <w:lang w:val="en-US" w:eastAsia="zh-CN" w:bidi="ar-SA"/>
    </w:rPr>
  </w:style>
  <w:style w:type="character" w:customStyle="1" w:styleId="3Char10">
    <w:name w:val="正文文本 3 Char1"/>
    <w:qFormat/>
    <w:rPr>
      <w:kern w:val="2"/>
      <w:sz w:val="16"/>
      <w:szCs w:val="16"/>
    </w:rPr>
  </w:style>
  <w:style w:type="character" w:customStyle="1" w:styleId="5CharCharChar">
    <w:name w:val="表内宋5中 Char Char Char"/>
    <w:qFormat/>
    <w:rPr>
      <w:rFonts w:eastAsia="宋体"/>
      <w:color w:val="000000"/>
      <w:sz w:val="21"/>
      <w:lang w:val="en-US" w:eastAsia="zh-CN"/>
    </w:rPr>
  </w:style>
  <w:style w:type="character" w:customStyle="1" w:styleId="CharChar11">
    <w:name w:val="Char Char11"/>
    <w:qFormat/>
    <w:rPr>
      <w:rFonts w:eastAsia="宋体"/>
      <w:b/>
      <w:bCs/>
      <w:kern w:val="2"/>
      <w:sz w:val="28"/>
      <w:szCs w:val="28"/>
      <w:lang w:val="en-US" w:eastAsia="zh-CN" w:bidi="ar-SA"/>
    </w:rPr>
  </w:style>
  <w:style w:type="character" w:customStyle="1" w:styleId="14">
    <w:name w:val="明显参考1"/>
    <w:uiPriority w:val="32"/>
    <w:qFormat/>
    <w:rPr>
      <w:b/>
      <w:sz w:val="24"/>
      <w:u w:val="single"/>
    </w:rPr>
  </w:style>
  <w:style w:type="character" w:customStyle="1" w:styleId="-Char">
    <w:name w:val="可研-正文首行缩进 Char"/>
    <w:qFormat/>
    <w:rPr>
      <w:rFonts w:ascii="Verdana" w:eastAsia="宋体" w:hAnsi="Verdana"/>
      <w:kern w:val="2"/>
      <w:sz w:val="21"/>
      <w:szCs w:val="24"/>
      <w:lang w:val="en-US" w:eastAsia="zh-CN" w:bidi="ar-SA"/>
    </w:rPr>
  </w:style>
  <w:style w:type="character" w:customStyle="1" w:styleId="CharChar4">
    <w:name w:val="标题 Char Char"/>
    <w:qFormat/>
    <w:rPr>
      <w:rFonts w:ascii="Cambria" w:eastAsia="宋体" w:hAnsi="Cambria" w:cs="Times New Roman"/>
      <w:b/>
      <w:bCs/>
      <w:kern w:val="28"/>
      <w:sz w:val="32"/>
      <w:szCs w:val="32"/>
    </w:rPr>
  </w:style>
  <w:style w:type="character" w:customStyle="1" w:styleId="2CharCharChar1">
    <w:name w:val="样式 正文 首行缩进 + 首行缩进:  2 字符 行距: 单倍行距 Char Char Char"/>
    <w:qFormat/>
    <w:rPr>
      <w:rFonts w:eastAsia="宋体" w:cs="宋体"/>
      <w:kern w:val="2"/>
      <w:sz w:val="21"/>
      <w:lang w:val="en-US" w:eastAsia="zh-CN"/>
    </w:rPr>
  </w:style>
  <w:style w:type="character" w:customStyle="1" w:styleId="CharChar74">
    <w:name w:val="Char Char74"/>
    <w:qFormat/>
    <w:rPr>
      <w:rFonts w:eastAsia="宋体"/>
      <w:kern w:val="2"/>
      <w:sz w:val="18"/>
      <w:szCs w:val="18"/>
      <w:lang w:val="en-US" w:eastAsia="zh-CN"/>
    </w:rPr>
  </w:style>
  <w:style w:type="character" w:customStyle="1" w:styleId="main1">
    <w:name w:val="main1"/>
    <w:qFormat/>
    <w:rPr>
      <w:rFonts w:eastAsia="宋体" w:hint="default"/>
      <w:color w:val="0033CC"/>
      <w:spacing w:val="240"/>
      <w:sz w:val="18"/>
      <w:szCs w:val="18"/>
      <w:lang w:val="en-US" w:eastAsia="en-US" w:bidi="ar-SA"/>
    </w:rPr>
  </w:style>
  <w:style w:type="character" w:customStyle="1" w:styleId="13CharChar">
    <w:name w:val="正文小四首缩1.3行距 Char Char"/>
    <w:qFormat/>
    <w:rPr>
      <w:kern w:val="2"/>
      <w:sz w:val="24"/>
      <w:szCs w:val="24"/>
    </w:rPr>
  </w:style>
  <w:style w:type="character" w:customStyle="1" w:styleId="Heading2Char">
    <w:name w:val="Heading 2 Char"/>
    <w:qFormat/>
    <w:rPr>
      <w:rFonts w:ascii="Arial" w:eastAsia="宋体" w:hAnsi="Arial" w:cs="Times New Roman"/>
      <w:b/>
      <w:bCs/>
      <w:sz w:val="32"/>
      <w:szCs w:val="32"/>
    </w:rPr>
  </w:style>
  <w:style w:type="character" w:customStyle="1" w:styleId="CharChar5">
    <w:name w:val="款 Char Char"/>
    <w:qFormat/>
    <w:rPr>
      <w:rFonts w:eastAsia="宋体"/>
      <w:snapToGrid/>
      <w:kern w:val="2"/>
      <w:sz w:val="24"/>
      <w:szCs w:val="24"/>
      <w:lang w:val="en-US" w:eastAsia="zh-CN" w:bidi="ar-SA"/>
    </w:rPr>
  </w:style>
  <w:style w:type="character" w:customStyle="1" w:styleId="4Char0">
    <w:name w:val="正文文字缩进小4 Char"/>
    <w:qFormat/>
    <w:rPr>
      <w:rFonts w:eastAsia="宋体"/>
      <w:kern w:val="2"/>
      <w:sz w:val="21"/>
      <w:lang w:val="en-US" w:eastAsia="zh-CN" w:bidi="ar-SA"/>
    </w:rPr>
  </w:style>
  <w:style w:type="character" w:customStyle="1" w:styleId="CharChar6">
    <w:name w:val="可研报告正文 Char Char"/>
    <w:qFormat/>
    <w:rPr>
      <w:rFonts w:eastAsia="宋体"/>
      <w:kern w:val="2"/>
      <w:sz w:val="24"/>
      <w:szCs w:val="24"/>
      <w:lang w:val="en-US" w:eastAsia="zh-CN" w:bidi="ar-SA"/>
    </w:rPr>
  </w:style>
  <w:style w:type="character" w:customStyle="1" w:styleId="CharChar13">
    <w:name w:val="Char Char13"/>
    <w:qFormat/>
    <w:rPr>
      <w:rFonts w:eastAsia="宋体"/>
      <w:kern w:val="2"/>
      <w:sz w:val="21"/>
      <w:szCs w:val="24"/>
      <w:lang w:val="en-US" w:eastAsia="zh-CN" w:bidi="ar-SA"/>
    </w:rPr>
  </w:style>
  <w:style w:type="character" w:customStyle="1" w:styleId="Char17">
    <w:name w:val="文档结构图 Char1"/>
    <w:qFormat/>
    <w:rPr>
      <w:rFonts w:ascii="宋体"/>
      <w:kern w:val="2"/>
      <w:sz w:val="18"/>
      <w:szCs w:val="18"/>
    </w:rPr>
  </w:style>
  <w:style w:type="character" w:customStyle="1" w:styleId="HTML13">
    <w:name w:val="HTML 样本1"/>
    <w:qFormat/>
    <w:rPr>
      <w:rFonts w:ascii="Courier New" w:eastAsia="Times New Roman" w:hAnsi="Courier New" w:cs="Courier New" w:hint="default"/>
    </w:rPr>
  </w:style>
  <w:style w:type="character" w:customStyle="1" w:styleId="CharChar213">
    <w:name w:val="Char Char213"/>
    <w:qFormat/>
    <w:rPr>
      <w:rFonts w:eastAsia="宋体"/>
      <w:kern w:val="2"/>
      <w:sz w:val="21"/>
      <w:szCs w:val="24"/>
      <w:lang w:val="en-US" w:eastAsia="zh-CN"/>
    </w:rPr>
  </w:style>
  <w:style w:type="character" w:customStyle="1" w:styleId="CharChar71">
    <w:name w:val="Char Char71"/>
    <w:qFormat/>
    <w:rPr>
      <w:rFonts w:ascii="宋体" w:eastAsia="宋体" w:hAnsi="宋体" w:hint="eastAsia"/>
      <w:sz w:val="18"/>
      <w:szCs w:val="18"/>
      <w:lang w:val="en-US" w:eastAsia="zh-CN" w:bidi="ar-SA"/>
    </w:rPr>
  </w:style>
  <w:style w:type="character" w:customStyle="1" w:styleId="CharCharChar4">
    <w:name w:val="表中 Char Char Char"/>
    <w:qFormat/>
    <w:rPr>
      <w:rFonts w:ascii="宋体" w:eastAsia="宋体" w:hAnsi="宋体"/>
      <w:sz w:val="24"/>
    </w:rPr>
  </w:style>
  <w:style w:type="character" w:customStyle="1" w:styleId="CharCharChar5">
    <w:name w:val="标准正文格式 Char Char Char"/>
    <w:qFormat/>
    <w:rPr>
      <w:rFonts w:ascii="宋体" w:eastAsia="宋体" w:hAnsi="宋体" w:cs="宋体"/>
      <w:snapToGrid/>
      <w:sz w:val="24"/>
      <w:szCs w:val="24"/>
      <w:lang w:val="en-US" w:eastAsia="zh-CN"/>
    </w:rPr>
  </w:style>
  <w:style w:type="character" w:customStyle="1" w:styleId="CharCharChar6">
    <w:name w:val="可研正文 Char Char Char"/>
    <w:qFormat/>
    <w:rPr>
      <w:rFonts w:ascii="Arial" w:hAnsi="Arial" w:cs="Arial"/>
      <w:kern w:val="2"/>
      <w:sz w:val="24"/>
      <w:szCs w:val="24"/>
    </w:rPr>
  </w:style>
  <w:style w:type="character" w:customStyle="1" w:styleId="1CharCharChar">
    <w:name w:val="样式 题注 + 小四1 Char Char Char"/>
    <w:qFormat/>
    <w:rPr>
      <w:rFonts w:ascii="楷体_GB2312" w:eastAsia="宋体" w:cs="Arial"/>
      <w:kern w:val="2"/>
      <w:sz w:val="21"/>
      <w:lang w:val="en-US" w:eastAsia="zh-CN"/>
    </w:rPr>
  </w:style>
  <w:style w:type="character" w:customStyle="1" w:styleId="1500CharChar">
    <w:name w:val="样式 样式 左侧:  1.5 厘米 首行缩进:  0 厘米 + 左侧:  0 厘米 Char Char"/>
    <w:qFormat/>
    <w:rPr>
      <w:rFonts w:ascii="Arial" w:eastAsia="宋体" w:hAnsi="Arial" w:cs="宋体"/>
      <w:sz w:val="24"/>
      <w:lang w:val="en-US" w:eastAsia="zh-CN" w:bidi="ar-SA"/>
    </w:rPr>
  </w:style>
  <w:style w:type="character" w:customStyle="1" w:styleId="Charfb">
    <w:name w:val="正文格式 Char"/>
    <w:qFormat/>
    <w:rPr>
      <w:rFonts w:eastAsia="宋体"/>
      <w:sz w:val="24"/>
      <w:szCs w:val="21"/>
      <w:lang w:val="en-US" w:eastAsia="zh-CN" w:bidi="ar-SA"/>
    </w:rPr>
  </w:style>
  <w:style w:type="character" w:customStyle="1" w:styleId="p0CharChar">
    <w:name w:val="p0 Char Char"/>
    <w:qFormat/>
    <w:rPr>
      <w:rFonts w:ascii="Calibri" w:eastAsia="宋体" w:hAnsi="Calibri" w:cs="宋体"/>
      <w:sz w:val="21"/>
      <w:szCs w:val="21"/>
      <w:lang w:val="en-US" w:eastAsia="zh-CN" w:bidi="ar-SA"/>
    </w:rPr>
  </w:style>
  <w:style w:type="character" w:customStyle="1" w:styleId="150Char">
    <w:name w:val="样式 左侧:  1.5 厘米 首行缩进:  0 厘米 Char"/>
    <w:qFormat/>
    <w:rPr>
      <w:rFonts w:ascii="Arial" w:eastAsia="宋体" w:hAnsi="Arial"/>
      <w:sz w:val="24"/>
      <w:lang w:val="en-US" w:eastAsia="zh-CN" w:bidi="ar-SA"/>
    </w:rPr>
  </w:style>
  <w:style w:type="character" w:customStyle="1" w:styleId="Charfc">
    <w:name w:val="可研正文 Char"/>
    <w:qFormat/>
    <w:rPr>
      <w:rFonts w:ascii="Arial" w:hAnsi="Arial" w:cs="Arial"/>
      <w:kern w:val="2"/>
      <w:sz w:val="24"/>
      <w:szCs w:val="24"/>
    </w:rPr>
  </w:style>
  <w:style w:type="character" w:customStyle="1" w:styleId="CharCharCharChar">
    <w:name w:val="正文样式－文字 Char Char Char Char"/>
    <w:qFormat/>
    <w:rPr>
      <w:rFonts w:eastAsia="宋体"/>
      <w:color w:val="000000"/>
      <w:sz w:val="28"/>
      <w:szCs w:val="24"/>
      <w:lang w:val="en-US" w:eastAsia="zh-CN"/>
    </w:rPr>
  </w:style>
  <w:style w:type="character" w:customStyle="1" w:styleId="5Char0">
    <w:name w:val="样式 标题5 + 宋体 Char"/>
    <w:qFormat/>
    <w:rPr>
      <w:rFonts w:ascii="宋体" w:eastAsia="宋体" w:hAnsi="宋体"/>
      <w:b/>
      <w:bCs/>
      <w:kern w:val="2"/>
      <w:sz w:val="28"/>
      <w:szCs w:val="28"/>
      <w:lang w:val="en-US" w:eastAsia="zh-CN" w:bidi="ar-SA"/>
    </w:rPr>
  </w:style>
  <w:style w:type="character" w:customStyle="1" w:styleId="CharCharChar7">
    <w:name w:val="珠海项目 Char Char Char"/>
    <w:qFormat/>
    <w:rPr>
      <w:rFonts w:ascii="仿宋_GB2312" w:eastAsia="仿宋_GB2312"/>
      <w:kern w:val="2"/>
      <w:sz w:val="28"/>
      <w:szCs w:val="24"/>
      <w:lang w:val="en-US" w:eastAsia="zh-CN"/>
    </w:rPr>
  </w:style>
  <w:style w:type="character" w:customStyle="1" w:styleId="trans">
    <w:name w:val="trans"/>
    <w:qFormat/>
  </w:style>
  <w:style w:type="character" w:customStyle="1" w:styleId="CharChar132">
    <w:name w:val="Char Char132"/>
    <w:qFormat/>
    <w:rPr>
      <w:rFonts w:eastAsia="宋体"/>
      <w:kern w:val="2"/>
      <w:sz w:val="21"/>
      <w:szCs w:val="24"/>
      <w:lang w:val="en-US" w:eastAsia="zh-CN" w:bidi="ar-SA"/>
    </w:rPr>
  </w:style>
  <w:style w:type="character" w:customStyle="1" w:styleId="CharCharChar8">
    <w:name w:val="注释 Char Char Char"/>
    <w:qFormat/>
    <w:rPr>
      <w:rFonts w:ascii="宋体" w:eastAsia="宋体" w:hAnsi="宋体" w:cs="宋体"/>
      <w:kern w:val="2"/>
      <w:sz w:val="18"/>
      <w:szCs w:val="18"/>
      <w:lang w:val="en-US" w:eastAsia="zh-CN"/>
    </w:rPr>
  </w:style>
  <w:style w:type="character" w:customStyle="1" w:styleId="CharChar7">
    <w:name w:val="表格文字 Char Char"/>
    <w:qFormat/>
    <w:rPr>
      <w:rFonts w:eastAsia="宋体"/>
      <w:snapToGrid/>
      <w:color w:val="000000"/>
      <w:sz w:val="21"/>
      <w:lang w:val="en-US" w:eastAsia="zh-CN" w:bidi="ar-SA"/>
    </w:rPr>
  </w:style>
  <w:style w:type="character" w:customStyle="1" w:styleId="3CharChar">
    <w:name w:val="样式3 Char Char"/>
    <w:qFormat/>
    <w:rPr>
      <w:rFonts w:ascii="宋体" w:hAnsi="宋体"/>
      <w:bCs/>
      <w:snapToGrid w:val="0"/>
      <w:sz w:val="21"/>
      <w:szCs w:val="21"/>
    </w:rPr>
  </w:style>
  <w:style w:type="character" w:customStyle="1" w:styleId="Charfd">
    <w:name w:val="注释 Char"/>
    <w:qFormat/>
    <w:rPr>
      <w:rFonts w:ascii="宋体" w:eastAsia="宋体" w:hAnsi="宋体" w:cs="宋体"/>
      <w:kern w:val="2"/>
      <w:sz w:val="18"/>
      <w:szCs w:val="18"/>
      <w:lang w:val="en-US" w:eastAsia="zh-CN" w:bidi="ar-SA"/>
    </w:rPr>
  </w:style>
  <w:style w:type="character" w:customStyle="1" w:styleId="CharChar21">
    <w:name w:val="Char Char21"/>
    <w:qFormat/>
    <w:rPr>
      <w:rFonts w:ascii="宋体" w:eastAsia="宋体" w:hAnsi="宋体" w:hint="eastAsia"/>
      <w:kern w:val="2"/>
      <w:sz w:val="21"/>
      <w:szCs w:val="24"/>
      <w:lang w:val="en-US" w:eastAsia="zh-CN" w:bidi="ar-SA"/>
    </w:rPr>
  </w:style>
  <w:style w:type="character" w:customStyle="1" w:styleId="3Char4">
    <w:name w:val="样式3 Char"/>
    <w:qFormat/>
    <w:rPr>
      <w:rFonts w:ascii="宋体" w:eastAsia="宋体" w:hAnsi="宋体"/>
      <w:bCs/>
      <w:snapToGrid/>
      <w:sz w:val="21"/>
      <w:szCs w:val="21"/>
      <w:lang w:val="en-US" w:eastAsia="zh-CN" w:bidi="ar-SA"/>
    </w:rPr>
  </w:style>
  <w:style w:type="character" w:customStyle="1" w:styleId="proposalChar">
    <w:name w:val="proposal Char"/>
    <w:qFormat/>
    <w:rPr>
      <w:rFonts w:ascii="Times New Roman" w:hAnsi="Times New Roman"/>
      <w:sz w:val="24"/>
      <w:lang w:val="en-GB" w:eastAsia="en-GB"/>
    </w:rPr>
  </w:style>
  <w:style w:type="character" w:customStyle="1" w:styleId="style6">
    <w:name w:val="style6"/>
    <w:qFormat/>
  </w:style>
  <w:style w:type="character" w:customStyle="1" w:styleId="CharChar181">
    <w:name w:val="Char Char181"/>
    <w:qFormat/>
    <w:rPr>
      <w:rFonts w:ascii="宋体" w:eastAsia="宋体" w:hAnsi="宋体" w:hint="eastAsia"/>
      <w:spacing w:val="20"/>
      <w:kern w:val="2"/>
      <w:sz w:val="24"/>
      <w:lang w:val="en-US" w:eastAsia="zh-CN" w:bidi="ar-SA"/>
    </w:rPr>
  </w:style>
  <w:style w:type="character" w:customStyle="1" w:styleId="def3">
    <w:name w:val="def3"/>
    <w:qFormat/>
  </w:style>
  <w:style w:type="character" w:customStyle="1" w:styleId="Charfe">
    <w:name w:val="表格内字体 Char"/>
    <w:qFormat/>
    <w:rPr>
      <w:rFonts w:ascii="仿宋_GB2312" w:eastAsia="仿宋_GB2312" w:hAnsi="宋体"/>
      <w:sz w:val="21"/>
      <w:szCs w:val="21"/>
      <w:lang w:bidi="ar-SA"/>
    </w:rPr>
  </w:style>
  <w:style w:type="character" w:customStyle="1" w:styleId="CharCharChar9">
    <w:name w:val="样式 正文首行缩进 + 四号 Char Char Char"/>
    <w:qFormat/>
    <w:rPr>
      <w:rFonts w:ascii="宋体" w:eastAsia="宋体"/>
      <w:kern w:val="2"/>
      <w:sz w:val="28"/>
      <w:szCs w:val="24"/>
      <w:lang w:val="en-US" w:eastAsia="zh-CN"/>
    </w:rPr>
  </w:style>
  <w:style w:type="character" w:customStyle="1" w:styleId="CharChar183">
    <w:name w:val="Char Char183"/>
    <w:qFormat/>
    <w:rPr>
      <w:rFonts w:ascii="宋体" w:eastAsia="宋体" w:hAnsi="宋体"/>
      <w:spacing w:val="20"/>
      <w:kern w:val="2"/>
      <w:sz w:val="24"/>
      <w:lang w:val="en-US" w:eastAsia="zh-CN"/>
    </w:rPr>
  </w:style>
  <w:style w:type="character" w:customStyle="1" w:styleId="6Char0">
    <w:name w:val="标题6 Char"/>
    <w:qFormat/>
    <w:rPr>
      <w:rFonts w:eastAsia="宋体"/>
      <w:kern w:val="2"/>
      <w:sz w:val="28"/>
      <w:szCs w:val="21"/>
      <w:lang w:val="en-US" w:eastAsia="zh-CN" w:bidi="ar-SA"/>
    </w:rPr>
  </w:style>
  <w:style w:type="character" w:customStyle="1" w:styleId="-32CharCharChar">
    <w:name w:val="编号-正文章条3级标题和2级条(不进目录) Char Char Char"/>
    <w:qFormat/>
    <w:rPr>
      <w:rFonts w:ascii="Arial" w:hAnsi="Arial"/>
      <w:kern w:val="2"/>
      <w:sz w:val="24"/>
      <w:szCs w:val="24"/>
    </w:rPr>
  </w:style>
  <w:style w:type="character" w:customStyle="1" w:styleId="CharChar104">
    <w:name w:val="Char Char104"/>
    <w:qFormat/>
    <w:rPr>
      <w:rFonts w:eastAsia="宋体"/>
      <w:kern w:val="2"/>
      <w:sz w:val="18"/>
      <w:szCs w:val="18"/>
      <w:lang w:val="en-US" w:eastAsia="zh-CN"/>
    </w:rPr>
  </w:style>
  <w:style w:type="character" w:customStyle="1" w:styleId="CharChar8">
    <w:name w:val="正文格式－文字 Char Char"/>
    <w:qFormat/>
    <w:rPr>
      <w:rFonts w:eastAsia="宋体"/>
      <w:sz w:val="24"/>
      <w:szCs w:val="24"/>
      <w:lang w:val="en-US" w:eastAsia="zh-CN" w:bidi="ar-SA"/>
    </w:rPr>
  </w:style>
  <w:style w:type="character" w:customStyle="1" w:styleId="CharCharChara">
    <w:name w:val="表头标准格式 Char Char Char"/>
    <w:qFormat/>
    <w:rPr>
      <w:rFonts w:eastAsia="宋体"/>
      <w:snapToGrid/>
      <w:color w:val="000000"/>
      <w:spacing w:val="4"/>
      <w:kern w:val="2"/>
      <w:sz w:val="24"/>
      <w:szCs w:val="24"/>
      <w:lang w:val="en-US" w:eastAsia="zh-CN" w:bidi="ar-SA"/>
    </w:rPr>
  </w:style>
  <w:style w:type="character" w:customStyle="1" w:styleId="3CharCharChar">
    <w:name w:val="样式3 Char Char Char"/>
    <w:qFormat/>
    <w:rPr>
      <w:rFonts w:eastAsia="宋体" w:cs="宋体"/>
      <w:sz w:val="30"/>
      <w:lang w:val="en-US" w:eastAsia="zh-CN"/>
    </w:rPr>
  </w:style>
  <w:style w:type="character" w:customStyle="1" w:styleId="sbody1">
    <w:name w:val="sbody1"/>
    <w:qFormat/>
    <w:rPr>
      <w:rFonts w:ascii="Verdana" w:eastAsia="宋体" w:hAnsi="Verdana"/>
      <w:spacing w:val="360"/>
      <w:sz w:val="14"/>
      <w:szCs w:val="14"/>
      <w:lang w:val="en-US" w:eastAsia="en-US" w:bidi="ar-SA"/>
    </w:rPr>
  </w:style>
  <w:style w:type="character" w:customStyle="1" w:styleId="6Char1">
    <w:name w:val="样式 标题 6 Char"/>
    <w:qFormat/>
  </w:style>
  <w:style w:type="character" w:customStyle="1" w:styleId="CharChara">
    <w:name w:val="报告正文 Char Char"/>
    <w:qFormat/>
    <w:rPr>
      <w:rFonts w:ascii="宋体" w:eastAsia="宋体"/>
      <w:kern w:val="2"/>
      <w:sz w:val="28"/>
      <w:lang w:val="en-US" w:eastAsia="zh-CN" w:bidi="ar-SA"/>
    </w:rPr>
  </w:style>
  <w:style w:type="character" w:customStyle="1" w:styleId="Char21">
    <w:name w:val="日期 Char2"/>
    <w:uiPriority w:val="99"/>
    <w:qFormat/>
    <w:rPr>
      <w:kern w:val="2"/>
      <w:sz w:val="24"/>
      <w:szCs w:val="22"/>
    </w:rPr>
  </w:style>
  <w:style w:type="character" w:customStyle="1" w:styleId="Char22">
    <w:name w:val="正文文本缩进 Char2"/>
    <w:uiPriority w:val="99"/>
    <w:qFormat/>
    <w:rPr>
      <w:kern w:val="2"/>
      <w:sz w:val="24"/>
      <w:szCs w:val="22"/>
    </w:rPr>
  </w:style>
  <w:style w:type="character" w:customStyle="1" w:styleId="15">
    <w:name w:val="不明显参考1"/>
    <w:uiPriority w:val="31"/>
    <w:qFormat/>
    <w:rPr>
      <w:sz w:val="24"/>
      <w:szCs w:val="24"/>
      <w:u w:val="single"/>
    </w:rPr>
  </w:style>
  <w:style w:type="character" w:customStyle="1" w:styleId="2CharCharChar2">
    <w:name w:val="样式 首行缩进:  2 字符 Char Char Char"/>
    <w:qFormat/>
    <w:rPr>
      <w:rFonts w:eastAsia="宋体" w:cs="宋体"/>
      <w:sz w:val="24"/>
      <w:lang w:val="en-US" w:eastAsia="zh-CN"/>
    </w:rPr>
  </w:style>
  <w:style w:type="character" w:customStyle="1" w:styleId="CharCharCharCharCharCharCharChar0">
    <w:name w:val="Char Char Char Char Char Char Char Char"/>
    <w:qFormat/>
    <w:rPr>
      <w:rFonts w:eastAsia="宋体"/>
      <w:kern w:val="2"/>
      <w:sz w:val="21"/>
      <w:szCs w:val="24"/>
      <w:lang w:val="en-US" w:eastAsia="zh-CN"/>
    </w:rPr>
  </w:style>
  <w:style w:type="character" w:customStyle="1" w:styleId="Charff">
    <w:name w:val="可研报告正文 Char"/>
    <w:qFormat/>
    <w:rPr>
      <w:rFonts w:eastAsia="宋体"/>
      <w:kern w:val="2"/>
      <w:sz w:val="24"/>
      <w:szCs w:val="24"/>
      <w:lang w:val="en-US" w:eastAsia="zh-CN" w:bidi="ar-SA"/>
    </w:rPr>
  </w:style>
  <w:style w:type="character" w:customStyle="1" w:styleId="Document2">
    <w:name w:val="Document 2"/>
    <w:qFormat/>
    <w:rPr>
      <w:rFonts w:ascii="Courier" w:hAnsi="Courier" w:hint="default"/>
      <w:sz w:val="24"/>
      <w:lang w:val="en-US"/>
    </w:rPr>
  </w:style>
  <w:style w:type="character" w:customStyle="1" w:styleId="Char18">
    <w:name w:val="页眉 Char1"/>
    <w:uiPriority w:val="99"/>
    <w:qFormat/>
    <w:rPr>
      <w:kern w:val="2"/>
      <w:sz w:val="18"/>
      <w:szCs w:val="18"/>
    </w:rPr>
  </w:style>
  <w:style w:type="character" w:customStyle="1" w:styleId="CharCharCharb">
    <w:name w:val="表右 Char Char Char"/>
    <w:qFormat/>
    <w:rPr>
      <w:rFonts w:ascii="宋体" w:eastAsia="宋体" w:hAnsi="宋体"/>
      <w:sz w:val="24"/>
      <w:szCs w:val="28"/>
    </w:rPr>
  </w:style>
  <w:style w:type="character" w:customStyle="1" w:styleId="CharCharCharc">
    <w:name w:val="小表左 Char Char Char"/>
    <w:qFormat/>
    <w:rPr>
      <w:rFonts w:ascii="宋体" w:eastAsia="宋体" w:hAnsi="宋体"/>
    </w:rPr>
  </w:style>
  <w:style w:type="character" w:customStyle="1" w:styleId="CharCharb">
    <w:name w:val="表 Char Char"/>
    <w:qFormat/>
    <w:rPr>
      <w:rFonts w:ascii="宋体"/>
      <w:bCs/>
      <w:sz w:val="21"/>
    </w:rPr>
  </w:style>
  <w:style w:type="character" w:customStyle="1" w:styleId="1CharChar0">
    <w:name w:val="样式1 Char Char"/>
    <w:qFormat/>
    <w:rPr>
      <w:rFonts w:eastAsia="宋体"/>
      <w:spacing w:val="20"/>
      <w:kern w:val="2"/>
      <w:sz w:val="24"/>
      <w:szCs w:val="24"/>
      <w:lang w:val="en-US" w:eastAsia="zh-CN" w:bidi="ar-SA"/>
    </w:rPr>
  </w:style>
  <w:style w:type="character" w:customStyle="1" w:styleId="4CharChar">
    <w:name w:val="标4 Char Char"/>
    <w:qFormat/>
    <w:rPr>
      <w:rFonts w:ascii="宋体" w:eastAsia="宋体" w:hAnsi="Verdana"/>
      <w:sz w:val="28"/>
      <w:szCs w:val="28"/>
      <w:lang w:val="en-US" w:eastAsia="zh-CN" w:bidi="ar-SA"/>
    </w:rPr>
  </w:style>
  <w:style w:type="character" w:customStyle="1" w:styleId="7CharCharChar">
    <w:name w:val="标题7 Char Char Char"/>
    <w:qFormat/>
    <w:rPr>
      <w:rFonts w:ascii="黑体" w:eastAsia="黑体" w:hAnsi="宋体" w:cs="黑体" w:hint="eastAsia"/>
      <w:bCs/>
      <w:color w:val="000000"/>
      <w:kern w:val="2"/>
      <w:sz w:val="24"/>
      <w:szCs w:val="24"/>
      <w:lang w:val="en-US" w:eastAsia="zh-CN" w:bidi="ar-SA"/>
    </w:rPr>
  </w:style>
  <w:style w:type="character" w:customStyle="1" w:styleId="CharCharc">
    <w:name w:val="表标 Char Char"/>
    <w:qFormat/>
    <w:rPr>
      <w:rFonts w:eastAsia="宋体"/>
      <w:kern w:val="2"/>
      <w:sz w:val="21"/>
      <w:szCs w:val="24"/>
      <w:lang w:val="en-US" w:eastAsia="zh-CN" w:bidi="ar-SA"/>
    </w:rPr>
  </w:style>
  <w:style w:type="character" w:customStyle="1" w:styleId="16">
    <w:name w:val="批注引用1"/>
    <w:qFormat/>
    <w:rPr>
      <w:sz w:val="21"/>
      <w:szCs w:val="21"/>
    </w:rPr>
  </w:style>
  <w:style w:type="character" w:customStyle="1" w:styleId="Charff0">
    <w:name w:val="样式 短简表 + 黑色 Char"/>
    <w:qFormat/>
    <w:rPr>
      <w:rFonts w:eastAsia="宋体"/>
      <w:color w:val="000000"/>
      <w:kern w:val="2"/>
      <w:sz w:val="21"/>
      <w:szCs w:val="24"/>
      <w:lang w:val="en-US" w:eastAsia="zh-CN" w:bidi="ar-SA"/>
    </w:rPr>
  </w:style>
  <w:style w:type="character" w:customStyle="1" w:styleId="Charff1">
    <w:name w:val="初设正文 Char"/>
    <w:qFormat/>
    <w:rPr>
      <w:rFonts w:ascii="Arial" w:eastAsia="宋体" w:hAnsi="Arial" w:cs="宋体"/>
      <w:sz w:val="24"/>
      <w:lang w:val="en-US" w:eastAsia="zh-CN" w:bidi="ar-SA"/>
    </w:rPr>
  </w:style>
  <w:style w:type="character" w:customStyle="1" w:styleId="HTMLChar1">
    <w:name w:val="HTML 地址 Char1"/>
    <w:uiPriority w:val="99"/>
    <w:qFormat/>
    <w:rPr>
      <w:i/>
      <w:iCs/>
      <w:kern w:val="2"/>
      <w:sz w:val="21"/>
      <w:szCs w:val="24"/>
    </w:rPr>
  </w:style>
  <w:style w:type="character" w:customStyle="1" w:styleId="Charff2">
    <w:name w:val="正文 首行缩进 Char"/>
    <w:qFormat/>
    <w:rPr>
      <w:rFonts w:eastAsia="宋体" w:cs="宋体"/>
      <w:kern w:val="2"/>
      <w:sz w:val="24"/>
      <w:lang w:val="en-US" w:eastAsia="zh-CN" w:bidi="ar-SA"/>
    </w:rPr>
  </w:style>
  <w:style w:type="character" w:customStyle="1" w:styleId="CharCharChard">
    <w:name w:val="初设正文 Char Char Char"/>
    <w:qFormat/>
  </w:style>
  <w:style w:type="character" w:customStyle="1" w:styleId="proposalCharCharChar">
    <w:name w:val="proposal Char Char Char"/>
    <w:qFormat/>
    <w:rPr>
      <w:rFonts w:ascii="Times New Roman" w:hAnsi="Times New Roman"/>
      <w:sz w:val="24"/>
      <w:lang w:val="en-GB" w:eastAsia="en-GB"/>
    </w:rPr>
  </w:style>
  <w:style w:type="character" w:customStyle="1" w:styleId="title41">
    <w:name w:val="title41"/>
    <w:qFormat/>
    <w:rPr>
      <w:rFonts w:ascii="宋体" w:eastAsia="宋体" w:hAnsi="宋体" w:hint="eastAsia"/>
      <w:color w:val="194F95"/>
      <w:sz w:val="23"/>
      <w:szCs w:val="23"/>
    </w:rPr>
  </w:style>
  <w:style w:type="character" w:customStyle="1" w:styleId="Charff3">
    <w:name w:val="正文标准格式 Char"/>
    <w:qFormat/>
    <w:rPr>
      <w:rFonts w:ascii="宋体" w:eastAsia="宋体" w:hAnsi="宋体"/>
      <w:color w:val="000000"/>
      <w:kern w:val="2"/>
      <w:sz w:val="24"/>
      <w:szCs w:val="24"/>
      <w:lang w:val="en-US" w:eastAsia="zh-CN" w:bidi="ar-SA"/>
    </w:rPr>
  </w:style>
  <w:style w:type="character" w:customStyle="1" w:styleId="8Char4">
    <w:name w:val="标题8 Char4"/>
    <w:qFormat/>
    <w:rPr>
      <w:rFonts w:eastAsia="宋体"/>
      <w:bCs/>
      <w:snapToGrid/>
      <w:kern w:val="2"/>
      <w:sz w:val="24"/>
      <w:szCs w:val="24"/>
      <w:lang w:val="en-US" w:eastAsia="zh-CN" w:bidi="ar-SA"/>
    </w:rPr>
  </w:style>
  <w:style w:type="character" w:customStyle="1" w:styleId="Char23">
    <w:name w:val="页脚 Char2"/>
    <w:uiPriority w:val="99"/>
    <w:qFormat/>
    <w:rPr>
      <w:kern w:val="2"/>
      <w:sz w:val="18"/>
      <w:szCs w:val="18"/>
    </w:rPr>
  </w:style>
  <w:style w:type="character" w:customStyle="1" w:styleId="tpccontent">
    <w:name w:val="tpc_content"/>
    <w:qFormat/>
  </w:style>
  <w:style w:type="character" w:customStyle="1" w:styleId="unnamed31">
    <w:name w:val="unnamed31"/>
    <w:qFormat/>
    <w:rPr>
      <w:sz w:val="18"/>
      <w:szCs w:val="18"/>
      <w:u w:val="none"/>
    </w:rPr>
  </w:style>
  <w:style w:type="character" w:customStyle="1" w:styleId="Char19">
    <w:name w:val="正文样式 Char1"/>
    <w:qFormat/>
    <w:rPr>
      <w:rFonts w:eastAsia="宋体"/>
      <w:kern w:val="2"/>
      <w:sz w:val="28"/>
      <w:szCs w:val="28"/>
      <w:lang w:val="en-US" w:eastAsia="zh-CN" w:bidi="ar-SA"/>
    </w:rPr>
  </w:style>
  <w:style w:type="character" w:customStyle="1" w:styleId="CharChard">
    <w:name w:val="表头 Char Char"/>
    <w:qFormat/>
    <w:rPr>
      <w:rFonts w:eastAsia="宋体"/>
      <w:b/>
      <w:kern w:val="2"/>
      <w:sz w:val="21"/>
      <w:szCs w:val="24"/>
      <w:lang w:val="en-US" w:eastAsia="zh-CN" w:bidi="ar-SA"/>
    </w:rPr>
  </w:style>
  <w:style w:type="character" w:customStyle="1" w:styleId="CharCharChare">
    <w:name w:val="报告正文 Char Char Char"/>
    <w:qFormat/>
    <w:rPr>
      <w:rFonts w:eastAsia="宋体" w:cs="宋体"/>
      <w:snapToGrid/>
      <w:kern w:val="24"/>
      <w:sz w:val="24"/>
      <w:szCs w:val="21"/>
      <w:lang w:val="en-US" w:eastAsia="zh-CN"/>
    </w:rPr>
  </w:style>
  <w:style w:type="character" w:customStyle="1" w:styleId="17">
    <w:name w:val="明显强调1"/>
    <w:qFormat/>
    <w:rPr>
      <w:b/>
      <w:i/>
      <w:sz w:val="24"/>
      <w:szCs w:val="24"/>
      <w:u w:val="single"/>
    </w:rPr>
  </w:style>
  <w:style w:type="character" w:customStyle="1" w:styleId="CharCharCharChar0">
    <w:name w:val="居中(含图、公式等) Char Char Char Char"/>
    <w:qFormat/>
    <w:rPr>
      <w:rFonts w:ascii="Arial" w:eastAsia="宋体" w:hAnsi="Arial"/>
      <w:kern w:val="2"/>
      <w:sz w:val="24"/>
      <w:szCs w:val="24"/>
      <w:lang w:val="en-US" w:eastAsia="zh-CN"/>
    </w:rPr>
  </w:style>
  <w:style w:type="character" w:customStyle="1" w:styleId="CharChare">
    <w:name w:val="题注+ Char Char"/>
    <w:qFormat/>
    <w:rPr>
      <w:rFonts w:ascii="黑体" w:eastAsia="黑体" w:hAnsi="Arial"/>
      <w:sz w:val="24"/>
      <w:szCs w:val="24"/>
      <w:lang w:val="en-US" w:eastAsia="zh-CN" w:bidi="ar-SA"/>
    </w:rPr>
  </w:style>
  <w:style w:type="character" w:customStyle="1" w:styleId="Charff4">
    <w:name w:val="表格文字—五号 Char"/>
    <w:qFormat/>
    <w:rPr>
      <w:rFonts w:eastAsia="宋体"/>
      <w:kern w:val="2"/>
      <w:sz w:val="21"/>
      <w:szCs w:val="24"/>
      <w:lang w:val="en-US" w:eastAsia="zh-CN" w:bidi="ar-SA"/>
    </w:rPr>
  </w:style>
  <w:style w:type="character" w:customStyle="1" w:styleId="Charff5">
    <w:name w:val="样式表格 Char"/>
    <w:qFormat/>
    <w:rPr>
      <w:rFonts w:cs="宋体"/>
      <w:kern w:val="2"/>
      <w:sz w:val="24"/>
      <w:szCs w:val="21"/>
    </w:rPr>
  </w:style>
  <w:style w:type="character" w:customStyle="1" w:styleId="2Char30">
    <w:name w:val="标题 2 Char3"/>
    <w:qFormat/>
    <w:rPr>
      <w:b/>
      <w:sz w:val="30"/>
    </w:rPr>
  </w:style>
  <w:style w:type="character" w:customStyle="1" w:styleId="1CharChar3">
    <w:name w:val="标题 1 Char Char3"/>
    <w:qFormat/>
    <w:rPr>
      <w:rFonts w:ascii="黑体" w:eastAsia="黑体"/>
      <w:b/>
      <w:bCs/>
      <w:kern w:val="44"/>
      <w:sz w:val="30"/>
      <w:szCs w:val="44"/>
      <w:lang w:val="en-US" w:eastAsia="zh-CN" w:bidi="ar-SA"/>
    </w:rPr>
  </w:style>
  <w:style w:type="character" w:customStyle="1" w:styleId="3CharCharChar0">
    <w:name w:val="正文样式3 Char Char Char"/>
    <w:qFormat/>
    <w:rPr>
      <w:rFonts w:eastAsia="宋体"/>
      <w:sz w:val="24"/>
      <w:lang w:val="en-US" w:eastAsia="zh-CN"/>
    </w:rPr>
  </w:style>
  <w:style w:type="character" w:customStyle="1" w:styleId="editsChar">
    <w:name w:val="edits Char"/>
    <w:qFormat/>
    <w:rPr>
      <w:rFonts w:ascii="Arial" w:hAnsi="Arial"/>
      <w:i/>
      <w:color w:val="FF0000"/>
      <w:sz w:val="22"/>
      <w:szCs w:val="24"/>
      <w:lang w:val="en-US" w:eastAsia="en-US" w:bidi="ar-SA"/>
    </w:rPr>
  </w:style>
  <w:style w:type="character" w:customStyle="1" w:styleId="BodytextChar">
    <w:name w:val="Body text Char"/>
    <w:qFormat/>
    <w:rPr>
      <w:rFonts w:ascii="Arial" w:hAnsi="Arial"/>
      <w:color w:val="000000"/>
      <w:sz w:val="24"/>
      <w:szCs w:val="24"/>
      <w:lang w:val="en-US" w:eastAsia="en-US" w:bidi="ar-SA"/>
    </w:rPr>
  </w:style>
  <w:style w:type="character" w:customStyle="1" w:styleId="Footer1Char2">
    <w:name w:val="Footer1 Char2"/>
    <w:qFormat/>
    <w:rPr>
      <w:rFonts w:ascii="宋体" w:eastAsia="宋体" w:hAnsi="宋体" w:hint="eastAsia"/>
      <w:sz w:val="18"/>
      <w:szCs w:val="18"/>
      <w:lang w:val="en-US" w:eastAsia="zh-CN" w:bidi="ar-SA"/>
    </w:rPr>
  </w:style>
  <w:style w:type="character" w:customStyle="1" w:styleId="4CharChar6">
    <w:name w:val="标题 4 Char Char6"/>
    <w:qFormat/>
    <w:rPr>
      <w:rFonts w:eastAsia="宋体"/>
      <w:snapToGrid/>
      <w:kern w:val="2"/>
      <w:sz w:val="24"/>
      <w:szCs w:val="24"/>
      <w:lang w:val="en-US" w:eastAsia="zh-CN" w:bidi="ar-SA"/>
    </w:rPr>
  </w:style>
  <w:style w:type="character" w:customStyle="1" w:styleId="8Char3">
    <w:name w:val="标题8 Char3"/>
    <w:qFormat/>
    <w:rPr>
      <w:rFonts w:eastAsia="宋体"/>
      <w:bCs/>
      <w:snapToGrid/>
      <w:kern w:val="2"/>
      <w:sz w:val="24"/>
      <w:szCs w:val="24"/>
      <w:lang w:val="en-US" w:eastAsia="zh-CN" w:bidi="ar-SA"/>
    </w:rPr>
  </w:style>
  <w:style w:type="character" w:customStyle="1" w:styleId="3Char5">
    <w:name w:val="无节3 Char"/>
    <w:qFormat/>
    <w:rPr>
      <w:rFonts w:ascii="Cambria" w:eastAsia="宋体" w:hAnsi="Cambria" w:cs="Times New Roman"/>
      <w:b/>
      <w:bCs/>
    </w:rPr>
  </w:style>
  <w:style w:type="character" w:customStyle="1" w:styleId="CharCharCharf">
    <w:name w:val="表格内容 Char Char Char"/>
    <w:qFormat/>
    <w:rPr>
      <w:rFonts w:eastAsia="宋体"/>
      <w:color w:val="000000"/>
      <w:kern w:val="2"/>
      <w:sz w:val="21"/>
      <w:szCs w:val="21"/>
      <w:lang w:val="en-US" w:eastAsia="zh-CN"/>
    </w:rPr>
  </w:style>
  <w:style w:type="character" w:customStyle="1" w:styleId="CharCharf">
    <w:name w:val="段落 Char Char"/>
    <w:qFormat/>
    <w:rPr>
      <w:rFonts w:eastAsia="宋体"/>
      <w:snapToGrid/>
      <w:color w:val="000000"/>
      <w:sz w:val="28"/>
      <w:lang w:val="en-US" w:eastAsia="zh-CN" w:bidi="ar-SA"/>
    </w:rPr>
  </w:style>
  <w:style w:type="character" w:customStyle="1" w:styleId="CharCharCharf0">
    <w:name w:val="小表右 Char Char Char"/>
    <w:qFormat/>
    <w:rPr>
      <w:rFonts w:ascii="宋体" w:eastAsia="宋体" w:hAnsi="宋体"/>
    </w:rPr>
  </w:style>
  <w:style w:type="character" w:customStyle="1" w:styleId="CharCharCharCharCharCharCharCharChar">
    <w:name w:val="正文样式 Char Char Char Char Char Char Char Char Char"/>
    <w:qFormat/>
    <w:rPr>
      <w:rFonts w:ascii="Times New Roman" w:hAnsi="Times New Roman"/>
      <w:sz w:val="24"/>
      <w:szCs w:val="24"/>
      <w:lang w:val="en-US"/>
    </w:rPr>
  </w:style>
  <w:style w:type="character" w:customStyle="1" w:styleId="18">
    <w:name w:val="书籍标题1"/>
    <w:uiPriority w:val="33"/>
    <w:qFormat/>
    <w:rPr>
      <w:rFonts w:ascii="Cambria" w:eastAsia="宋体" w:hAnsi="Cambria"/>
      <w:b/>
      <w:i/>
      <w:sz w:val="24"/>
      <w:szCs w:val="24"/>
    </w:rPr>
  </w:style>
  <w:style w:type="character" w:customStyle="1" w:styleId="arr1">
    <w:name w:val="arr1"/>
    <w:qFormat/>
    <w:rPr>
      <w:rFonts w:ascii="Verdana" w:eastAsia="宋体" w:hAnsi="Verdana"/>
      <w:lang w:val="en-US" w:eastAsia="en-US" w:bidi="ar-SA"/>
    </w:rPr>
  </w:style>
  <w:style w:type="character" w:customStyle="1" w:styleId="2TimesNewRomanChar">
    <w:name w:val="正文首行缩进 2 + Times New Roman Char"/>
    <w:qFormat/>
    <w:rPr>
      <w:rFonts w:eastAsia="宋体"/>
      <w:sz w:val="24"/>
      <w:szCs w:val="24"/>
      <w:lang w:val="en-US" w:eastAsia="zh-CN" w:bidi="ar-SA"/>
    </w:rPr>
  </w:style>
  <w:style w:type="character" w:customStyle="1" w:styleId="CharCharCharf1">
    <w:name w:val="正文样式－文字 Char Char Char"/>
    <w:qFormat/>
    <w:rPr>
      <w:rFonts w:eastAsia="宋体"/>
      <w:color w:val="000000"/>
      <w:sz w:val="28"/>
      <w:szCs w:val="24"/>
      <w:lang w:val="en-US" w:eastAsia="zh-CN" w:bidi="ar-SA"/>
    </w:rPr>
  </w:style>
  <w:style w:type="character" w:customStyle="1" w:styleId="CharChar50">
    <w:name w:val="Char Char5"/>
    <w:qFormat/>
    <w:rPr>
      <w:rFonts w:ascii="宋体" w:eastAsia="宋体" w:hAnsi="Courier New"/>
      <w:kern w:val="2"/>
      <w:sz w:val="28"/>
      <w:lang w:val="en-US" w:eastAsia="zh-CN" w:bidi="ar-SA"/>
    </w:rPr>
  </w:style>
  <w:style w:type="character" w:customStyle="1" w:styleId="CharChar212">
    <w:name w:val="Char Char212"/>
    <w:qFormat/>
    <w:rPr>
      <w:rFonts w:eastAsia="宋体"/>
      <w:kern w:val="2"/>
      <w:sz w:val="21"/>
      <w:szCs w:val="24"/>
      <w:lang w:val="en-US" w:eastAsia="zh-CN" w:bidi="ar-SA"/>
    </w:rPr>
  </w:style>
  <w:style w:type="character" w:customStyle="1" w:styleId="CharCharCharf2">
    <w:name w:val="表－居中列 Char Char Char"/>
    <w:qFormat/>
    <w:rPr>
      <w:rFonts w:eastAsia="宋体"/>
      <w:snapToGrid/>
      <w:sz w:val="21"/>
      <w:szCs w:val="21"/>
    </w:rPr>
  </w:style>
  <w:style w:type="character" w:customStyle="1" w:styleId="proposalCharCharCharChar">
    <w:name w:val="proposal Char Char Char Char"/>
    <w:qFormat/>
    <w:rPr>
      <w:rFonts w:ascii="Times New Roman" w:hAnsi="Times New Roman"/>
      <w:sz w:val="24"/>
      <w:lang w:val="en-US" w:eastAsia="zh-CN"/>
    </w:rPr>
  </w:style>
  <w:style w:type="character" w:customStyle="1" w:styleId="Document7">
    <w:name w:val="Document 7"/>
    <w:qFormat/>
  </w:style>
  <w:style w:type="character" w:customStyle="1" w:styleId="CharChar124">
    <w:name w:val="Char Char124"/>
    <w:qFormat/>
    <w:rPr>
      <w:rFonts w:ascii="Arial" w:eastAsia="黑体" w:hAnsi="Arial"/>
      <w:b/>
      <w:bCs/>
      <w:kern w:val="2"/>
      <w:sz w:val="28"/>
      <w:szCs w:val="28"/>
      <w:lang w:val="en-US" w:eastAsia="zh-CN"/>
    </w:rPr>
  </w:style>
  <w:style w:type="character" w:customStyle="1" w:styleId="Charff6">
    <w:name w:val="表头标准格式 Char"/>
    <w:qFormat/>
    <w:rPr>
      <w:rFonts w:eastAsia="宋体"/>
      <w:snapToGrid/>
      <w:color w:val="000000"/>
      <w:spacing w:val="4"/>
      <w:kern w:val="2"/>
      <w:sz w:val="24"/>
      <w:szCs w:val="24"/>
      <w:lang w:val="en-US" w:eastAsia="zh-CN" w:bidi="ar-SA"/>
    </w:rPr>
  </w:style>
  <w:style w:type="character" w:customStyle="1" w:styleId="001CharCharChar">
    <w:name w:val="正文001 Char Char Char"/>
    <w:qFormat/>
    <w:rPr>
      <w:rFonts w:eastAsia="宋体"/>
      <w:kern w:val="2"/>
      <w:sz w:val="24"/>
      <w:lang w:val="en-US" w:eastAsia="zh-CN"/>
    </w:rPr>
  </w:style>
  <w:style w:type="character" w:customStyle="1" w:styleId="Job">
    <w:name w:val="Job"/>
    <w:qFormat/>
    <w:rPr>
      <w:rFonts w:ascii="Verdana" w:eastAsia="宋体" w:hAnsi="Verdana"/>
      <w:lang w:val="en-US" w:eastAsia="en-US" w:bidi="ar-SA"/>
    </w:rPr>
  </w:style>
  <w:style w:type="character" w:customStyle="1" w:styleId="3CharChar0">
    <w:name w:val="正文文字缩进 3 Char Char"/>
    <w:qFormat/>
    <w:rPr>
      <w:rFonts w:eastAsia="宋体"/>
      <w:sz w:val="24"/>
      <w:szCs w:val="24"/>
      <w:lang w:val="en-US" w:eastAsia="zh-CN" w:bidi="ar-SA"/>
    </w:rPr>
  </w:style>
  <w:style w:type="character" w:customStyle="1" w:styleId="CharChar121">
    <w:name w:val="Char Char121"/>
    <w:qFormat/>
    <w:rPr>
      <w:rFonts w:ascii="宋体" w:eastAsia="宋体" w:hAnsi="宋体" w:hint="eastAsia"/>
      <w:sz w:val="24"/>
      <w:lang w:val="en-US" w:eastAsia="zh-CN" w:bidi="ar-SA"/>
    </w:rPr>
  </w:style>
  <w:style w:type="character" w:customStyle="1" w:styleId="1500CharCharChar">
    <w:name w:val="样式 样式 左侧:  1.5 厘米 首行缩进:  0 厘米 + 左侧:  0 厘米 Char Char Char"/>
    <w:qFormat/>
    <w:rPr>
      <w:rFonts w:ascii="Arial" w:eastAsia="宋体" w:hAnsi="Arial" w:cs="宋体"/>
      <w:sz w:val="24"/>
      <w:lang w:val="en-US" w:eastAsia="zh-CN"/>
    </w:rPr>
  </w:style>
  <w:style w:type="character" w:customStyle="1" w:styleId="CharChar191">
    <w:name w:val="Char Char191"/>
    <w:qFormat/>
    <w:rPr>
      <w:rFonts w:ascii="宋体" w:eastAsia="宋体" w:hAnsi="宋体" w:hint="eastAsia"/>
      <w:kern w:val="2"/>
      <w:sz w:val="21"/>
      <w:szCs w:val="24"/>
      <w:lang w:val="en-US" w:eastAsia="zh-CN" w:bidi="ar-SA"/>
    </w:rPr>
  </w:style>
  <w:style w:type="character" w:customStyle="1" w:styleId="CharChar84">
    <w:name w:val="Char Char84"/>
    <w:qFormat/>
    <w:rPr>
      <w:rFonts w:eastAsia="宋体"/>
      <w:sz w:val="28"/>
      <w:lang w:val="en-US" w:eastAsia="zh-CN"/>
    </w:rPr>
  </w:style>
  <w:style w:type="character" w:customStyle="1" w:styleId="CharCharf0">
    <w:name w:val="样式 宋体 四号 Char Char"/>
    <w:qFormat/>
    <w:rPr>
      <w:rFonts w:ascii="宋体" w:hAnsi="宋体" w:cs="宋体"/>
      <w:kern w:val="2"/>
      <w:sz w:val="28"/>
    </w:rPr>
  </w:style>
  <w:style w:type="character" w:customStyle="1" w:styleId="3-CharChar">
    <w:name w:val="标题 3-报告书 Char Char"/>
    <w:qFormat/>
    <w:rPr>
      <w:rFonts w:ascii="Verdana" w:eastAsia="华文中宋" w:hAnsi="Verdana"/>
      <w:kern w:val="2"/>
      <w:sz w:val="30"/>
      <w:szCs w:val="24"/>
      <w:lang w:val="en-US" w:eastAsia="zh-CN" w:bidi="ar-SA"/>
    </w:rPr>
  </w:style>
  <w:style w:type="character" w:customStyle="1" w:styleId="22CharCharCharChar">
    <w:name w:val="样式 正文文本缩进 2正文文字缩进 2 + 四号 蓝色 Char Char Char Char"/>
    <w:qFormat/>
    <w:rPr>
      <w:rFonts w:ascii="宋体" w:hAnsi="宋体"/>
      <w:color w:val="0000FF"/>
      <w:spacing w:val="8"/>
      <w:sz w:val="24"/>
      <w:szCs w:val="24"/>
      <w:lang w:bidi="ar-SA"/>
    </w:rPr>
  </w:style>
  <w:style w:type="character" w:customStyle="1" w:styleId="4CharChar0">
    <w:name w:val="标题 4 Char Char"/>
    <w:qFormat/>
    <w:rPr>
      <w:rFonts w:ascii="Cambria" w:eastAsia="宋体" w:hAnsi="Cambria" w:cs="Times New Roman"/>
      <w:b/>
      <w:bCs/>
      <w:kern w:val="2"/>
      <w:sz w:val="28"/>
      <w:szCs w:val="28"/>
    </w:rPr>
  </w:style>
  <w:style w:type="character" w:customStyle="1" w:styleId="-32Char">
    <w:name w:val="编号-正文章条3级标题和2级条(不进目录) Char"/>
    <w:qFormat/>
    <w:rPr>
      <w:rFonts w:ascii="Arial" w:hAnsi="Arial"/>
      <w:kern w:val="2"/>
      <w:sz w:val="24"/>
      <w:szCs w:val="24"/>
    </w:rPr>
  </w:style>
  <w:style w:type="character" w:customStyle="1" w:styleId="08505051CharCharChar">
    <w:name w:val="样式 正文样式 + 首行缩进:  0.85 厘米 段前: 0.5 行 段后: 0.5 行1 Char Char Char"/>
    <w:qFormat/>
    <w:rPr>
      <w:rFonts w:ascii="Arial" w:eastAsia="宋体" w:hAnsi="Arial"/>
      <w:kern w:val="2"/>
      <w:sz w:val="24"/>
      <w:lang w:val="en-US" w:eastAsia="zh-CN"/>
    </w:rPr>
  </w:style>
  <w:style w:type="character" w:customStyle="1" w:styleId="Char1a">
    <w:name w:val="结束语 Char1"/>
    <w:uiPriority w:val="99"/>
    <w:qFormat/>
    <w:rPr>
      <w:kern w:val="2"/>
      <w:sz w:val="21"/>
      <w:szCs w:val="24"/>
    </w:rPr>
  </w:style>
  <w:style w:type="character" w:customStyle="1" w:styleId="Char1b">
    <w:name w:val="脚注文本 Char1"/>
    <w:uiPriority w:val="99"/>
    <w:qFormat/>
    <w:rPr>
      <w:kern w:val="2"/>
      <w:sz w:val="18"/>
      <w:szCs w:val="18"/>
    </w:rPr>
  </w:style>
  <w:style w:type="character" w:customStyle="1" w:styleId="11CharCharChar">
    <w:name w:val="正文11 Char Char Char"/>
    <w:qFormat/>
    <w:rPr>
      <w:rFonts w:eastAsia="宋体"/>
      <w:color w:val="000000"/>
      <w:kern w:val="2"/>
      <w:sz w:val="24"/>
      <w:szCs w:val="24"/>
      <w:lang w:val="en-US" w:eastAsia="zh-CN"/>
    </w:rPr>
  </w:style>
  <w:style w:type="character" w:customStyle="1" w:styleId="Char1c">
    <w:name w:val="正文首行缩进 Char1"/>
    <w:uiPriority w:val="99"/>
    <w:qFormat/>
    <w:rPr>
      <w:rFonts w:ascii="Times New Roman" w:eastAsia="宋体" w:hAnsi="Times New Roman"/>
      <w:spacing w:val="12"/>
      <w:kern w:val="2"/>
      <w:sz w:val="24"/>
      <w:szCs w:val="21"/>
      <w:lang w:val="en-US" w:eastAsia="zh-CN" w:bidi="ar-SA"/>
    </w:rPr>
  </w:style>
  <w:style w:type="character" w:customStyle="1" w:styleId="CharChar40">
    <w:name w:val="Char Char4"/>
    <w:qFormat/>
    <w:rPr>
      <w:rFonts w:ascii="宋体" w:eastAsia="宋体" w:hAnsi="Courier New"/>
      <w:kern w:val="2"/>
      <w:sz w:val="21"/>
      <w:lang w:val="en-US" w:eastAsia="zh-CN" w:bidi="ar-SA"/>
    </w:rPr>
  </w:style>
  <w:style w:type="character" w:customStyle="1" w:styleId="CharCharf1">
    <w:name w:val="节 Char Char"/>
    <w:qFormat/>
    <w:rPr>
      <w:rFonts w:eastAsia="宋体"/>
      <w:b/>
      <w:kern w:val="2"/>
      <w:sz w:val="28"/>
      <w:lang w:val="en-US" w:eastAsia="zh-CN" w:bidi="ar-SA"/>
    </w:rPr>
  </w:style>
  <w:style w:type="character" w:customStyle="1" w:styleId="CharCharCharCharChar">
    <w:name w:val="正文文字 Char Char Char Char Char"/>
    <w:qFormat/>
    <w:rPr>
      <w:rFonts w:ascii="Verdana" w:eastAsia="宋体" w:hAnsi="Verdana"/>
      <w:kern w:val="2"/>
      <w:sz w:val="24"/>
      <w:lang w:val="en-US" w:eastAsia="zh-CN" w:bidi="ar-SA"/>
    </w:rPr>
  </w:style>
  <w:style w:type="character" w:customStyle="1" w:styleId="2Char20">
    <w:name w:val="正文文本缩进 2 Char2"/>
    <w:qFormat/>
    <w:rPr>
      <w:kern w:val="2"/>
      <w:sz w:val="24"/>
      <w:szCs w:val="22"/>
    </w:rPr>
  </w:style>
  <w:style w:type="character" w:customStyle="1" w:styleId="3Char11">
    <w:name w:val="正文文本缩进 3 Char1"/>
    <w:qFormat/>
    <w:rPr>
      <w:kern w:val="2"/>
      <w:sz w:val="16"/>
      <w:szCs w:val="16"/>
    </w:rPr>
  </w:style>
  <w:style w:type="character" w:customStyle="1" w:styleId="CharCharChar30">
    <w:name w:val="正文文字 Char Char Char3"/>
    <w:qFormat/>
    <w:rPr>
      <w:rFonts w:ascii="宋体" w:eastAsia="宋体"/>
      <w:color w:val="000000"/>
      <w:kern w:val="2"/>
      <w:sz w:val="24"/>
      <w:lang w:val="en-US" w:eastAsia="zh-CN" w:bidi="ar-SA"/>
    </w:rPr>
  </w:style>
  <w:style w:type="character" w:customStyle="1" w:styleId="Charff7">
    <w:name w:val="珠海项目 Char"/>
    <w:qFormat/>
    <w:rPr>
      <w:rFonts w:ascii="仿宋_GB2312" w:eastAsia="仿宋_GB2312"/>
      <w:kern w:val="2"/>
      <w:sz w:val="28"/>
      <w:szCs w:val="24"/>
      <w:lang w:val="en-US" w:eastAsia="zh-CN" w:bidi="ar-SA"/>
    </w:rPr>
  </w:style>
  <w:style w:type="character" w:customStyle="1" w:styleId="H6Char">
    <w:name w:val="H6 Char"/>
    <w:qFormat/>
    <w:rPr>
      <w:rFonts w:ascii="Arial" w:eastAsia="黑体" w:hAnsi="Arial"/>
      <w:b/>
      <w:sz w:val="24"/>
      <w:lang w:val="en-US" w:eastAsia="zh-CN" w:bidi="ar-SA"/>
    </w:rPr>
  </w:style>
  <w:style w:type="character" w:customStyle="1" w:styleId="5CharChar">
    <w:name w:val="样式5 Char Char"/>
    <w:qFormat/>
    <w:rPr>
      <w:rFonts w:ascii="Arial" w:hAnsi="Arial" w:cs="Arial"/>
      <w:kern w:val="2"/>
      <w:sz w:val="24"/>
    </w:rPr>
  </w:style>
  <w:style w:type="character" w:customStyle="1" w:styleId="afff0">
    <w:name w:val="篇号"/>
    <w:qFormat/>
    <w:rPr>
      <w:rFonts w:eastAsia="宋体"/>
      <w:sz w:val="28"/>
      <w:szCs w:val="28"/>
    </w:rPr>
  </w:style>
  <w:style w:type="character" w:customStyle="1" w:styleId="29">
    <w:name w:val="不明显强调2"/>
    <w:uiPriority w:val="19"/>
    <w:qFormat/>
    <w:rPr>
      <w:i/>
      <w:iCs/>
      <w:color w:val="808080"/>
    </w:rPr>
  </w:style>
  <w:style w:type="character" w:customStyle="1" w:styleId="CharCharCharf3">
    <w:name w:val="表名 Char Char Char"/>
    <w:qFormat/>
    <w:rPr>
      <w:rFonts w:eastAsia="宋体"/>
      <w:b/>
      <w:snapToGrid/>
      <w:color w:val="FF0000"/>
      <w:sz w:val="24"/>
      <w:szCs w:val="21"/>
      <w:lang w:val="en-US" w:eastAsia="zh-CN"/>
    </w:rPr>
  </w:style>
  <w:style w:type="character" w:customStyle="1" w:styleId="9Char2">
    <w:name w:val="标题 9 Char2"/>
    <w:uiPriority w:val="9"/>
    <w:qFormat/>
    <w:rPr>
      <w:rFonts w:ascii="Cambria" w:eastAsia="宋体" w:hAnsi="Cambria"/>
      <w:kern w:val="2"/>
      <w:sz w:val="21"/>
      <w:szCs w:val="21"/>
      <w:lang w:val="en-US" w:eastAsia="zh-CN" w:bidi="ar-SA"/>
    </w:rPr>
  </w:style>
  <w:style w:type="character" w:customStyle="1" w:styleId="5CharChar0">
    <w:name w:val="标5 Char Char"/>
    <w:qFormat/>
    <w:rPr>
      <w:rFonts w:ascii="宋体" w:eastAsia="宋体" w:hAnsi="宋体"/>
      <w:sz w:val="28"/>
      <w:szCs w:val="28"/>
      <w:lang w:val="en-US" w:eastAsia="zh-CN" w:bidi="ar-SA"/>
    </w:rPr>
  </w:style>
  <w:style w:type="character" w:customStyle="1" w:styleId="CharCharCharCharCharCharCharCharCharChar">
    <w:name w:val="正文样式 Char Char Char Char Char Char Char Char Char Char"/>
    <w:qFormat/>
    <w:rPr>
      <w:kern w:val="2"/>
      <w:sz w:val="24"/>
      <w:szCs w:val="24"/>
    </w:rPr>
  </w:style>
  <w:style w:type="character" w:customStyle="1" w:styleId="Technical2">
    <w:name w:val="Technical 2"/>
    <w:qFormat/>
    <w:rPr>
      <w:rFonts w:ascii="Courier" w:hAnsi="Courier" w:hint="default"/>
      <w:sz w:val="24"/>
      <w:lang w:val="en-US"/>
    </w:rPr>
  </w:style>
  <w:style w:type="character" w:customStyle="1" w:styleId="Document8">
    <w:name w:val="Document 8"/>
    <w:qFormat/>
  </w:style>
  <w:style w:type="character" w:customStyle="1" w:styleId="CharCharCharf4">
    <w:name w:val="正文 首行缩进 Char Char Char"/>
    <w:qFormat/>
    <w:rPr>
      <w:rFonts w:eastAsia="宋体" w:cs="宋体"/>
      <w:kern w:val="2"/>
      <w:sz w:val="24"/>
      <w:lang w:val="en-US" w:eastAsia="zh-CN"/>
    </w:rPr>
  </w:style>
  <w:style w:type="character" w:customStyle="1" w:styleId="Charff8">
    <w:name w:val="样式 表格备注 Char"/>
    <w:qFormat/>
    <w:rPr>
      <w:rFonts w:ascii="宋体" w:eastAsia="楷体_GB2312" w:hAnsi="宋体" w:cs="宋体"/>
      <w:sz w:val="24"/>
      <w:lang w:val="en-US" w:eastAsia="zh-CN" w:bidi="ar-SA"/>
    </w:rPr>
  </w:style>
  <w:style w:type="character" w:customStyle="1" w:styleId="CharCharf2">
    <w:name w:val="明显引用 Char Char"/>
    <w:qFormat/>
    <w:rPr>
      <w:b/>
      <w:i/>
      <w:sz w:val="24"/>
    </w:rPr>
  </w:style>
  <w:style w:type="character" w:customStyle="1" w:styleId="CharChar192">
    <w:name w:val="Char Char192"/>
    <w:qFormat/>
    <w:rPr>
      <w:rFonts w:eastAsia="宋体"/>
      <w:kern w:val="2"/>
      <w:sz w:val="21"/>
      <w:szCs w:val="24"/>
      <w:lang w:val="en-US" w:eastAsia="zh-CN" w:bidi="ar-SA"/>
    </w:rPr>
  </w:style>
  <w:style w:type="character" w:customStyle="1" w:styleId="4-CharChar">
    <w:name w:val="标题 4-报告书 Char Char"/>
    <w:qFormat/>
    <w:rPr>
      <w:rFonts w:ascii="Verdana" w:eastAsia="华文中宋" w:hAnsi="Verdana"/>
      <w:bCs/>
      <w:color w:val="000000"/>
      <w:kern w:val="2"/>
      <w:sz w:val="28"/>
      <w:szCs w:val="24"/>
      <w:lang w:val="en-US" w:eastAsia="zh-CN" w:bidi="ar-SA"/>
    </w:rPr>
  </w:style>
  <w:style w:type="character" w:customStyle="1" w:styleId="Char24">
    <w:name w:val="批注框文本 Char2"/>
    <w:uiPriority w:val="99"/>
    <w:qFormat/>
    <w:rPr>
      <w:kern w:val="2"/>
      <w:sz w:val="18"/>
      <w:szCs w:val="18"/>
    </w:rPr>
  </w:style>
  <w:style w:type="character" w:customStyle="1" w:styleId="Char25">
    <w:name w:val="文档结构图 Char2"/>
    <w:uiPriority w:val="99"/>
    <w:qFormat/>
    <w:rPr>
      <w:rFonts w:ascii="宋体" w:eastAsia="宋体" w:hAnsi="宋体" w:hint="eastAsia"/>
      <w:kern w:val="2"/>
      <w:sz w:val="18"/>
      <w:szCs w:val="18"/>
    </w:rPr>
  </w:style>
  <w:style w:type="character" w:customStyle="1" w:styleId="CharChar172">
    <w:name w:val="Char Char172"/>
    <w:qFormat/>
    <w:rPr>
      <w:rFonts w:eastAsia="宋体"/>
      <w:spacing w:val="20"/>
      <w:kern w:val="2"/>
      <w:sz w:val="24"/>
      <w:szCs w:val="24"/>
      <w:lang w:val="en-US" w:eastAsia="zh-CN" w:bidi="ar-SA"/>
    </w:rPr>
  </w:style>
  <w:style w:type="character" w:customStyle="1" w:styleId="Charff9">
    <w:name w:val="表格文字居中 Char"/>
    <w:qFormat/>
    <w:rPr>
      <w:rFonts w:eastAsia="宋体"/>
      <w:sz w:val="21"/>
      <w:szCs w:val="24"/>
      <w:lang w:val="en-US" w:eastAsia="zh-CN" w:bidi="ar-SA"/>
    </w:rPr>
  </w:style>
  <w:style w:type="character" w:customStyle="1" w:styleId="Char1d">
    <w:name w:val="批注主题 Char1"/>
    <w:qFormat/>
    <w:rPr>
      <w:b/>
      <w:bCs/>
      <w:kern w:val="2"/>
      <w:sz w:val="21"/>
    </w:rPr>
  </w:style>
  <w:style w:type="character" w:customStyle="1" w:styleId="CharCharCharf5">
    <w:name w:val="样式表格 Char Char Char"/>
    <w:qFormat/>
    <w:rPr>
      <w:rFonts w:cs="宋体"/>
      <w:kern w:val="2"/>
      <w:sz w:val="24"/>
      <w:szCs w:val="21"/>
    </w:rPr>
  </w:style>
  <w:style w:type="character" w:customStyle="1" w:styleId="MainHeadingCharChar">
    <w:name w:val="Main Heading Char Char"/>
    <w:qFormat/>
    <w:rPr>
      <w:rFonts w:ascii="Times New Roman" w:eastAsia="宋体" w:hAnsi="Times New Roman" w:cs="Times New Roman"/>
      <w:bCs/>
      <w:kern w:val="44"/>
      <w:sz w:val="28"/>
      <w:szCs w:val="44"/>
    </w:rPr>
  </w:style>
  <w:style w:type="character" w:customStyle="1" w:styleId="Charffa">
    <w:name w:val="紧凑表格 Char"/>
    <w:qFormat/>
    <w:rPr>
      <w:rFonts w:eastAsia="宋体"/>
      <w:kern w:val="2"/>
      <w:sz w:val="21"/>
      <w:szCs w:val="24"/>
      <w:lang w:val="en-US" w:eastAsia="zh-CN" w:bidi="ar-SA"/>
    </w:rPr>
  </w:style>
  <w:style w:type="character" w:customStyle="1" w:styleId="CharChar113">
    <w:name w:val="Char Char113"/>
    <w:qFormat/>
    <w:rPr>
      <w:rFonts w:ascii="Calibri" w:eastAsia="宋体" w:hAnsi="Calibri"/>
      <w:kern w:val="2"/>
      <w:sz w:val="18"/>
      <w:szCs w:val="18"/>
      <w:lang w:val="en-US" w:eastAsia="zh-CN" w:bidi="ar-SA"/>
    </w:rPr>
  </w:style>
  <w:style w:type="character" w:customStyle="1" w:styleId="Technical1">
    <w:name w:val="Technical 1"/>
    <w:qFormat/>
    <w:rPr>
      <w:rFonts w:ascii="Courier" w:hAnsi="Courier" w:hint="default"/>
      <w:sz w:val="24"/>
      <w:lang w:val="en-US"/>
    </w:rPr>
  </w:style>
  <w:style w:type="character" w:customStyle="1" w:styleId="221Char">
    <w:name w:val="样式 样式 样式 样式 正文 首行缩进 + 首行缩进:  2 字符 行距: 单倍行距 + 首行缩进:  2 字符 + 小四 首行...1 Char"/>
    <w:qFormat/>
    <w:rPr>
      <w:rFonts w:eastAsia="宋体" w:cs="宋体"/>
      <w:kern w:val="2"/>
      <w:sz w:val="24"/>
      <w:lang w:val="en-US" w:eastAsia="zh-CN" w:bidi="ar-SA"/>
    </w:rPr>
  </w:style>
  <w:style w:type="character" w:customStyle="1" w:styleId="afff1">
    <w:name w:val="纯文本 字符"/>
    <w:uiPriority w:val="99"/>
    <w:qFormat/>
    <w:rPr>
      <w:rFonts w:ascii="宋体" w:eastAsia="宋体" w:hAnsi="Courier New" w:cs="Times New Roman"/>
      <w:szCs w:val="20"/>
    </w:rPr>
  </w:style>
  <w:style w:type="character" w:customStyle="1" w:styleId="22Char">
    <w:name w:val="样式 题注 + 首行缩进:  2 字符2 Char"/>
    <w:qFormat/>
    <w:rPr>
      <w:rFonts w:eastAsia="宋体"/>
      <w:kern w:val="2"/>
      <w:sz w:val="24"/>
      <w:lang w:val="en-US" w:eastAsia="zh-CN" w:bidi="ar-SA"/>
    </w:rPr>
  </w:style>
  <w:style w:type="character" w:customStyle="1" w:styleId="CharCharCharf6">
    <w:name w:val="正文标准格式 Char Char Char"/>
    <w:qFormat/>
    <w:rPr>
      <w:rFonts w:ascii="宋体" w:eastAsia="宋体" w:hAnsi="宋体"/>
      <w:color w:val="000000"/>
      <w:kern w:val="2"/>
      <w:sz w:val="24"/>
      <w:szCs w:val="24"/>
      <w:lang w:val="en-US" w:eastAsia="zh-CN"/>
    </w:rPr>
  </w:style>
  <w:style w:type="character" w:customStyle="1" w:styleId="Charffb">
    <w:name w:val="正文文本 Char"/>
    <w:qFormat/>
    <w:rPr>
      <w:rFonts w:eastAsia="宋体"/>
      <w:kern w:val="2"/>
      <w:sz w:val="21"/>
      <w:szCs w:val="24"/>
      <w:lang w:val="en-US" w:eastAsia="zh-CN" w:bidi="ar-SA"/>
    </w:rPr>
  </w:style>
  <w:style w:type="character" w:customStyle="1" w:styleId="Char1e">
    <w:name w:val="标题 Char1"/>
    <w:qFormat/>
    <w:rPr>
      <w:rFonts w:ascii="Cambria" w:hAnsi="Cambria" w:cs="Times New Roman" w:hint="default"/>
      <w:b/>
      <w:bCs/>
      <w:kern w:val="2"/>
      <w:sz w:val="32"/>
      <w:szCs w:val="32"/>
    </w:rPr>
  </w:style>
  <w:style w:type="character" w:customStyle="1" w:styleId="CharCharCharf7">
    <w:name w:val="紧凑表格 Char Char Char"/>
    <w:qFormat/>
    <w:rPr>
      <w:rFonts w:eastAsia="宋体"/>
      <w:kern w:val="2"/>
      <w:sz w:val="21"/>
      <w:szCs w:val="24"/>
      <w:lang w:val="en-US" w:eastAsia="zh-CN"/>
    </w:rPr>
  </w:style>
  <w:style w:type="character" w:customStyle="1" w:styleId="CharCharf3">
    <w:name w:val="注 Char Char"/>
    <w:qFormat/>
    <w:rPr>
      <w:rFonts w:ascii="Arial" w:eastAsia="黑体" w:hAnsi="Arial"/>
      <w:kern w:val="2"/>
      <w:sz w:val="24"/>
      <w:szCs w:val="24"/>
    </w:rPr>
  </w:style>
  <w:style w:type="character" w:customStyle="1" w:styleId="4CharChar1">
    <w:name w:val="样式4 Char Char"/>
    <w:qFormat/>
    <w:rPr>
      <w:rFonts w:ascii="Arial" w:eastAsia="黑体" w:hAnsi="Arial" w:cs="Arial"/>
      <w:bCs/>
      <w:kern w:val="2"/>
      <w:sz w:val="24"/>
      <w:szCs w:val="32"/>
    </w:rPr>
  </w:style>
  <w:style w:type="character" w:customStyle="1" w:styleId="111">
    <w:name w:val="书籍标题11"/>
    <w:qFormat/>
    <w:rPr>
      <w:rFonts w:ascii="Cambria" w:eastAsia="宋体" w:hAnsi="Cambria"/>
      <w:b/>
      <w:i/>
      <w:sz w:val="24"/>
      <w:szCs w:val="24"/>
    </w:rPr>
  </w:style>
  <w:style w:type="character" w:customStyle="1" w:styleId="CharCharCharCharChar1">
    <w:name w:val="Char Char Char Char Char1"/>
    <w:qFormat/>
    <w:rPr>
      <w:rFonts w:eastAsia="宋体"/>
      <w:kern w:val="2"/>
      <w:sz w:val="21"/>
      <w:szCs w:val="24"/>
      <w:lang w:val="en-US" w:eastAsia="zh-CN"/>
    </w:rPr>
  </w:style>
  <w:style w:type="character" w:customStyle="1" w:styleId="CharCharCharf8">
    <w:name w:val="短简表 Char Char Char"/>
    <w:qFormat/>
    <w:rPr>
      <w:rFonts w:eastAsia="宋体"/>
      <w:kern w:val="2"/>
      <w:sz w:val="21"/>
      <w:szCs w:val="24"/>
      <w:lang w:val="en-US" w:eastAsia="zh-CN"/>
    </w:rPr>
  </w:style>
  <w:style w:type="character" w:customStyle="1" w:styleId="CharCharCharf9">
    <w:name w:val="表中居中文字! Char Char Char"/>
    <w:qFormat/>
    <w:rPr>
      <w:rFonts w:ascii="宋体" w:eastAsia="宋体" w:hAnsi="宋体"/>
      <w:snapToGrid/>
      <w:sz w:val="24"/>
      <w:szCs w:val="24"/>
    </w:rPr>
  </w:style>
  <w:style w:type="character" w:customStyle="1" w:styleId="l17-z105">
    <w:name w:val="l17-z105"/>
    <w:qFormat/>
  </w:style>
  <w:style w:type="character" w:customStyle="1" w:styleId="afff2">
    <w:name w:val="样式 黑色"/>
    <w:qFormat/>
    <w:rPr>
      <w:rFonts w:ascii="Times New Roman" w:hAnsi="Times New Roman"/>
      <w:color w:val="000000"/>
    </w:rPr>
  </w:style>
  <w:style w:type="character" w:customStyle="1" w:styleId="2Char11">
    <w:name w:val="正文文字缩进 2 Char1"/>
    <w:qFormat/>
    <w:rPr>
      <w:rFonts w:eastAsia="宋体"/>
      <w:kern w:val="2"/>
      <w:sz w:val="21"/>
      <w:szCs w:val="24"/>
      <w:lang w:val="en-US" w:eastAsia="zh-CN" w:bidi="ar-SA"/>
    </w:rPr>
  </w:style>
  <w:style w:type="character" w:customStyle="1" w:styleId="CharCharCharfa">
    <w:name w:val="表头文字 Char Char Char"/>
    <w:qFormat/>
    <w:rPr>
      <w:rFonts w:eastAsia="宋体"/>
      <w:b/>
      <w:color w:val="FF0000"/>
      <w:sz w:val="28"/>
      <w:szCs w:val="28"/>
      <w:lang w:val="en-US" w:eastAsia="zh-CN"/>
    </w:rPr>
  </w:style>
  <w:style w:type="character" w:customStyle="1" w:styleId="Char1f">
    <w:name w:val="批注文字 Char1"/>
    <w:qFormat/>
    <w:rPr>
      <w:kern w:val="2"/>
      <w:sz w:val="21"/>
    </w:rPr>
  </w:style>
  <w:style w:type="character" w:customStyle="1" w:styleId="CharCharf4">
    <w:name w:val="表－居中列 Char Char"/>
    <w:qFormat/>
    <w:rPr>
      <w:rFonts w:eastAsia="宋体"/>
      <w:color w:val="000000"/>
      <w:sz w:val="21"/>
      <w:szCs w:val="21"/>
      <w:lang w:val="en-US" w:eastAsia="zh-CN" w:bidi="en-US"/>
    </w:rPr>
  </w:style>
  <w:style w:type="character" w:customStyle="1" w:styleId="CharChar19">
    <w:name w:val="Char Char19"/>
    <w:qFormat/>
    <w:rPr>
      <w:rFonts w:eastAsia="宋体"/>
      <w:kern w:val="2"/>
      <w:sz w:val="21"/>
      <w:szCs w:val="24"/>
      <w:lang w:val="en-US" w:eastAsia="zh-CN" w:bidi="ar-SA"/>
    </w:rPr>
  </w:style>
  <w:style w:type="character" w:customStyle="1" w:styleId="4Char1">
    <w:name w:val="新标题4 Char"/>
    <w:qFormat/>
    <w:rPr>
      <w:rFonts w:ascii="Arial" w:hAnsi="Arial"/>
      <w:b/>
      <w:bCs/>
      <w:spacing w:val="8"/>
      <w:sz w:val="24"/>
      <w:lang w:bidi="ar-SA"/>
    </w:rPr>
  </w:style>
  <w:style w:type="character" w:customStyle="1" w:styleId="CharCharCharChar1">
    <w:name w:val="表头标准格式 Char Char Char Char"/>
    <w:qFormat/>
    <w:rPr>
      <w:rFonts w:eastAsia="宋体"/>
      <w:snapToGrid/>
      <w:color w:val="000000"/>
      <w:spacing w:val="4"/>
      <w:kern w:val="2"/>
      <w:sz w:val="24"/>
      <w:szCs w:val="24"/>
      <w:lang w:val="en-US" w:eastAsia="zh-CN"/>
    </w:rPr>
  </w:style>
  <w:style w:type="character" w:customStyle="1" w:styleId="Charffc">
    <w:name w:val="小表左 Char"/>
    <w:qFormat/>
    <w:rPr>
      <w:rFonts w:ascii="宋体" w:eastAsia="宋体" w:hAnsi="宋体"/>
      <w:lang w:bidi="ar-SA"/>
    </w:rPr>
  </w:style>
  <w:style w:type="character" w:customStyle="1" w:styleId="style31">
    <w:name w:val="style31"/>
    <w:qFormat/>
    <w:rPr>
      <w:b/>
      <w:bCs/>
      <w:color w:val="3795D2"/>
      <w:sz w:val="21"/>
      <w:szCs w:val="21"/>
    </w:rPr>
  </w:style>
  <w:style w:type="character" w:customStyle="1" w:styleId="tw4winMark">
    <w:name w:val="tw4winMark"/>
    <w:qFormat/>
    <w:rPr>
      <w:rFonts w:ascii="Courier New" w:hAnsi="Courier New"/>
      <w:vanish/>
      <w:color w:val="800080"/>
      <w:vertAlign w:val="subscript"/>
    </w:rPr>
  </w:style>
  <w:style w:type="character" w:customStyle="1" w:styleId="WS-YC-CharCharChar">
    <w:name w:val="WS-YC-正文 Char Char Char"/>
    <w:qFormat/>
    <w:rPr>
      <w:rFonts w:ascii="Arial" w:hAnsi="Arial"/>
      <w:kern w:val="2"/>
      <w:sz w:val="24"/>
      <w:szCs w:val="24"/>
    </w:rPr>
  </w:style>
  <w:style w:type="character" w:customStyle="1" w:styleId="FontStyle16">
    <w:name w:val="Font Style16"/>
    <w:qFormat/>
    <w:rPr>
      <w:rFonts w:ascii="Times New Roman" w:hAnsi="Times New Roman" w:cs="Times New Roman"/>
      <w:sz w:val="22"/>
      <w:szCs w:val="22"/>
    </w:rPr>
  </w:style>
  <w:style w:type="character" w:customStyle="1" w:styleId="CharCharCharfb">
    <w:name w:val="热电厂正文 Char Char Char"/>
    <w:qFormat/>
    <w:rPr>
      <w:rFonts w:ascii="宋体" w:hAnsi="宋体"/>
      <w:kern w:val="2"/>
      <w:sz w:val="24"/>
      <w:szCs w:val="24"/>
    </w:rPr>
  </w:style>
  <w:style w:type="character" w:customStyle="1" w:styleId="CharCharf5">
    <w:name w:val="章 Char Char"/>
    <w:qFormat/>
    <w:rPr>
      <w:rFonts w:ascii="黑体" w:eastAsia="黑体"/>
      <w:b/>
      <w:bCs/>
      <w:kern w:val="44"/>
      <w:sz w:val="30"/>
      <w:szCs w:val="44"/>
      <w:lang w:val="en-US" w:eastAsia="zh-CN" w:bidi="ar-SA"/>
    </w:rPr>
  </w:style>
  <w:style w:type="character" w:customStyle="1" w:styleId="Char1f0">
    <w:name w:val="批注框文本 Char1"/>
    <w:qFormat/>
    <w:rPr>
      <w:kern w:val="2"/>
      <w:sz w:val="18"/>
      <w:szCs w:val="18"/>
    </w:rPr>
  </w:style>
  <w:style w:type="character" w:customStyle="1" w:styleId="CharChar81">
    <w:name w:val="Char Char81"/>
    <w:qFormat/>
    <w:rPr>
      <w:rFonts w:ascii="宋体" w:eastAsia="宋体" w:hAnsi="Courier New" w:hint="eastAsia"/>
      <w:kern w:val="2"/>
      <w:sz w:val="21"/>
    </w:rPr>
  </w:style>
  <w:style w:type="character" w:customStyle="1" w:styleId="4CharCharChar">
    <w:name w:val="新标题4 Char Char Char"/>
    <w:qFormat/>
    <w:rPr>
      <w:rFonts w:ascii="Arial" w:hAnsi="Arial"/>
      <w:b/>
      <w:bCs/>
      <w:spacing w:val="8"/>
      <w:sz w:val="24"/>
    </w:rPr>
  </w:style>
  <w:style w:type="character" w:customStyle="1" w:styleId="CharCharCharCharCharCharChar">
    <w:name w:val="正文样式 Char Char Char Char Char Char Char"/>
    <w:qFormat/>
    <w:rPr>
      <w:rFonts w:cs="宋体"/>
      <w:color w:val="000000"/>
      <w:kern w:val="2"/>
      <w:sz w:val="21"/>
      <w:szCs w:val="24"/>
    </w:rPr>
  </w:style>
  <w:style w:type="character" w:customStyle="1" w:styleId="WS-YC-Char">
    <w:name w:val="WS-YC-正文 Char"/>
    <w:qFormat/>
    <w:rPr>
      <w:rFonts w:ascii="Arial" w:hAnsi="Arial"/>
      <w:kern w:val="2"/>
      <w:sz w:val="24"/>
      <w:szCs w:val="24"/>
      <w:lang w:bidi="ar-SA"/>
    </w:rPr>
  </w:style>
  <w:style w:type="character" w:customStyle="1" w:styleId="CharCharCharfc">
    <w:name w:val="正文四号 Char Char Char"/>
    <w:qFormat/>
    <w:rPr>
      <w:rFonts w:eastAsia="宋体"/>
      <w:kern w:val="2"/>
      <w:sz w:val="28"/>
      <w:szCs w:val="24"/>
      <w:lang w:val="en-US" w:eastAsia="zh-CN"/>
    </w:rPr>
  </w:style>
  <w:style w:type="character" w:customStyle="1" w:styleId="SAR8">
    <w:name w:val="SAR 8"/>
    <w:qFormat/>
    <w:rPr>
      <w:rFonts w:ascii="Courier" w:hAnsi="Courier" w:hint="default"/>
      <w:sz w:val="24"/>
      <w:lang w:val="en-US"/>
    </w:rPr>
  </w:style>
  <w:style w:type="character" w:customStyle="1" w:styleId="2CharChar4">
    <w:name w:val="标题 2 Char Char4"/>
    <w:qFormat/>
    <w:rPr>
      <w:rFonts w:eastAsia="宋体"/>
      <w:b/>
      <w:kern w:val="2"/>
      <w:sz w:val="28"/>
      <w:lang w:val="en-US" w:eastAsia="zh-CN" w:bidi="ar-SA"/>
    </w:rPr>
  </w:style>
  <w:style w:type="character" w:customStyle="1" w:styleId="CharChar91">
    <w:name w:val="Char Char91"/>
    <w:qFormat/>
    <w:rPr>
      <w:rFonts w:ascii="宋体" w:eastAsia="宋体" w:hAnsi="宋体" w:hint="eastAsia"/>
      <w:sz w:val="28"/>
      <w:lang w:val="en-US" w:eastAsia="zh-CN" w:bidi="ar-SA"/>
    </w:rPr>
  </w:style>
  <w:style w:type="character" w:customStyle="1" w:styleId="hang1">
    <w:name w:val="hang1"/>
    <w:qFormat/>
    <w:rPr>
      <w:rFonts w:ascii="Verdana" w:eastAsia="宋体" w:hAnsi="Verdana"/>
      <w:spacing w:val="31680"/>
      <w:sz w:val="20"/>
      <w:szCs w:val="20"/>
      <w:lang w:val="en-US" w:eastAsia="en-US" w:bidi="ar-SA"/>
    </w:rPr>
  </w:style>
  <w:style w:type="character" w:customStyle="1" w:styleId="Char60">
    <w:name w:val="正文首行缩进 Char6"/>
    <w:qFormat/>
    <w:rPr>
      <w:rFonts w:eastAsia="宋体"/>
      <w:kern w:val="2"/>
      <w:sz w:val="21"/>
      <w:szCs w:val="24"/>
      <w:lang w:val="en-US" w:eastAsia="zh-CN" w:bidi="ar-SA"/>
    </w:rPr>
  </w:style>
  <w:style w:type="character" w:customStyle="1" w:styleId="8CharChar">
    <w:name w:val="标题 8 Char Char"/>
    <w:qFormat/>
    <w:rPr>
      <w:rFonts w:cs="Times New Roman"/>
      <w:i/>
      <w:iCs/>
      <w:sz w:val="24"/>
      <w:szCs w:val="24"/>
    </w:rPr>
  </w:style>
  <w:style w:type="character" w:customStyle="1" w:styleId="2Char12">
    <w:name w:val="正文文本 2 Char1"/>
    <w:qFormat/>
    <w:rPr>
      <w:kern w:val="2"/>
      <w:sz w:val="21"/>
      <w:szCs w:val="24"/>
    </w:rPr>
  </w:style>
  <w:style w:type="character" w:customStyle="1" w:styleId="13CharCharChar">
    <w:name w:val="正文小四首缩1.3行距 Char Char Char"/>
    <w:qFormat/>
    <w:rPr>
      <w:rFonts w:eastAsia="宋体"/>
      <w:kern w:val="2"/>
      <w:sz w:val="24"/>
      <w:szCs w:val="24"/>
      <w:lang w:val="en-US" w:eastAsia="zh-CN"/>
    </w:rPr>
  </w:style>
  <w:style w:type="character" w:customStyle="1" w:styleId="6CharCharChar0">
    <w:name w:val="样式 标题 6 Char Char Char"/>
    <w:qFormat/>
  </w:style>
  <w:style w:type="character" w:customStyle="1" w:styleId="Char1f1">
    <w:name w:val="题注 Char1"/>
    <w:qFormat/>
    <w:rPr>
      <w:rFonts w:ascii="Cambria" w:eastAsia="黑体" w:hAnsi="Cambria"/>
      <w:kern w:val="2"/>
      <w:sz w:val="21"/>
      <w:lang w:val="en-US" w:eastAsia="zh-CN" w:bidi="ar-SA"/>
    </w:rPr>
  </w:style>
  <w:style w:type="character" w:customStyle="1" w:styleId="CharCharf6">
    <w:name w:val="表头文字 Char Char"/>
    <w:qFormat/>
    <w:rPr>
      <w:b/>
      <w:sz w:val="21"/>
      <w:szCs w:val="24"/>
    </w:rPr>
  </w:style>
  <w:style w:type="character" w:customStyle="1" w:styleId="CharCharCharfd">
    <w:name w:val="正文(首行缩进) Char Char Char"/>
    <w:qFormat/>
    <w:rPr>
      <w:rFonts w:ascii="Calibri" w:hAnsi="Calibri"/>
      <w:snapToGrid w:val="0"/>
      <w:sz w:val="24"/>
      <w:szCs w:val="24"/>
      <w:lang w:eastAsia="en-US"/>
    </w:rPr>
  </w:style>
  <w:style w:type="character" w:customStyle="1" w:styleId="CharCharf7">
    <w:name w:val="正文文本 Char Char"/>
    <w:qFormat/>
  </w:style>
  <w:style w:type="character" w:customStyle="1" w:styleId="5CharCharChar0">
    <w:name w:val="样式 标题5 + 宋体 Char Char Char"/>
    <w:qFormat/>
    <w:rPr>
      <w:rFonts w:ascii="宋体" w:eastAsia="宋体" w:hAnsi="宋体"/>
      <w:b/>
      <w:bCs/>
      <w:kern w:val="2"/>
      <w:sz w:val="28"/>
      <w:szCs w:val="28"/>
      <w:lang w:val="en-US" w:eastAsia="zh-CN"/>
    </w:rPr>
  </w:style>
  <w:style w:type="character" w:customStyle="1" w:styleId="Charffd">
    <w:name w:val="正文(首行缩进) Char"/>
    <w:qFormat/>
    <w:rPr>
      <w:rFonts w:ascii="Calibri" w:eastAsia="宋体" w:hAnsi="Calibri"/>
      <w:snapToGrid/>
      <w:sz w:val="24"/>
      <w:szCs w:val="24"/>
      <w:lang w:val="en-US" w:eastAsia="en-US" w:bidi="en-US"/>
    </w:rPr>
  </w:style>
  <w:style w:type="character" w:customStyle="1" w:styleId="CharCharCharfe">
    <w:name w:val="图题 Char Char Char"/>
    <w:qFormat/>
    <w:rPr>
      <w:rFonts w:ascii="方正大标宋简体" w:eastAsia="方正大标宋简体"/>
      <w:sz w:val="24"/>
      <w:szCs w:val="24"/>
      <w:lang w:val="en-US" w:eastAsia="zh-CN"/>
    </w:rPr>
  </w:style>
  <w:style w:type="character" w:customStyle="1" w:styleId="Charffe">
    <w:name w:val="图题 Char"/>
    <w:qFormat/>
    <w:rPr>
      <w:rFonts w:ascii="方正大标宋简体" w:eastAsia="方正大标宋简体"/>
      <w:sz w:val="24"/>
      <w:szCs w:val="24"/>
      <w:lang w:val="en-US" w:eastAsia="zh-CN" w:bidi="ar-SA"/>
    </w:rPr>
  </w:style>
  <w:style w:type="character" w:customStyle="1" w:styleId="22CharCharChar">
    <w:name w:val="样式 样式 样式 样式 正文 首行缩进 + 首行缩进:  2 字符 行距: 单倍行距 + 首行缩进:  2 字符 + 小四 首行... Char Char Char"/>
    <w:qFormat/>
    <w:rPr>
      <w:rFonts w:eastAsia="宋体" w:cs="宋体"/>
      <w:color w:val="000000"/>
      <w:kern w:val="2"/>
      <w:sz w:val="24"/>
      <w:lang w:val="en-US" w:eastAsia="zh-CN"/>
    </w:rPr>
  </w:style>
  <w:style w:type="character" w:customStyle="1" w:styleId="afff3">
    <w:name w:val="三号 加粗 无缩进居中"/>
    <w:qFormat/>
    <w:rPr>
      <w:rFonts w:ascii="Arial" w:hAnsi="Arial"/>
      <w:b/>
      <w:bCs/>
      <w:spacing w:val="0"/>
      <w:sz w:val="32"/>
    </w:rPr>
  </w:style>
  <w:style w:type="character" w:customStyle="1" w:styleId="CharChar173">
    <w:name w:val="Char Char173"/>
    <w:qFormat/>
    <w:rPr>
      <w:rFonts w:eastAsia="宋体"/>
      <w:spacing w:val="20"/>
      <w:kern w:val="2"/>
      <w:sz w:val="24"/>
      <w:szCs w:val="24"/>
      <w:lang w:val="en-US" w:eastAsia="zh-CN"/>
    </w:rPr>
  </w:style>
  <w:style w:type="character" w:customStyle="1" w:styleId="CharChar41">
    <w:name w:val="Char Char41"/>
    <w:qFormat/>
    <w:rPr>
      <w:rFonts w:ascii="宋体" w:eastAsia="宋体"/>
      <w:kern w:val="2"/>
      <w:sz w:val="28"/>
      <w:lang w:val="en-US" w:eastAsia="zh-CN" w:bidi="ar-SA"/>
    </w:rPr>
  </w:style>
  <w:style w:type="character" w:customStyle="1" w:styleId="CharCharf8">
    <w:name w:val="表－左对齐 Char Char"/>
    <w:qFormat/>
    <w:rPr>
      <w:rFonts w:eastAsia="宋体" w:cs="Arial"/>
      <w:sz w:val="21"/>
      <w:szCs w:val="21"/>
      <w:lang w:val="en-US" w:eastAsia="zh-CN" w:bidi="ar-SA"/>
    </w:rPr>
  </w:style>
  <w:style w:type="character" w:customStyle="1" w:styleId="150CharCharChar">
    <w:name w:val="样式 左侧:  1.5 厘米 首行缩进:  0 厘米 Char Char Char"/>
    <w:qFormat/>
    <w:rPr>
      <w:rFonts w:ascii="Arial" w:eastAsia="宋体" w:hAnsi="Arial"/>
      <w:sz w:val="24"/>
      <w:lang w:val="en-US" w:eastAsia="zh-CN"/>
    </w:rPr>
  </w:style>
  <w:style w:type="character" w:customStyle="1" w:styleId="CharChar102">
    <w:name w:val="Char Char102"/>
    <w:qFormat/>
    <w:rPr>
      <w:rFonts w:eastAsia="宋体"/>
      <w:sz w:val="28"/>
      <w:lang w:val="en-US" w:eastAsia="zh-CN" w:bidi="ar-SA"/>
    </w:rPr>
  </w:style>
  <w:style w:type="character" w:customStyle="1" w:styleId="112">
    <w:name w:val="明显参考11"/>
    <w:qFormat/>
    <w:rPr>
      <w:b/>
      <w:sz w:val="24"/>
      <w:u w:val="single"/>
    </w:rPr>
  </w:style>
  <w:style w:type="character" w:customStyle="1" w:styleId="CharChar273">
    <w:name w:val="Char Char273"/>
    <w:qFormat/>
    <w:rPr>
      <w:rFonts w:ascii="宋体" w:eastAsia="宋体" w:hAnsi="Courier New" w:cs="Courier New"/>
      <w:kern w:val="2"/>
      <w:sz w:val="21"/>
      <w:szCs w:val="21"/>
      <w:lang w:val="en-US" w:eastAsia="zh-CN"/>
    </w:rPr>
  </w:style>
  <w:style w:type="character" w:customStyle="1" w:styleId="Charfff">
    <w:name w:val="条文首行缩进 Char"/>
    <w:qFormat/>
    <w:rPr>
      <w:rFonts w:ascii="Arial" w:eastAsia="宋体" w:hAnsi="Arial" w:cs="宋体"/>
      <w:kern w:val="2"/>
      <w:sz w:val="24"/>
      <w:lang w:val="en-US" w:eastAsia="zh-CN" w:bidi="ar-SA"/>
    </w:rPr>
  </w:style>
  <w:style w:type="character" w:customStyle="1" w:styleId="CharCharCharff">
    <w:name w:val="表－左对齐 Char Char Char"/>
    <w:qFormat/>
    <w:rPr>
      <w:rFonts w:eastAsia="宋体" w:cs="Arial"/>
      <w:sz w:val="21"/>
      <w:szCs w:val="21"/>
      <w:lang w:val="en-US" w:eastAsia="ja-JP"/>
    </w:rPr>
  </w:style>
  <w:style w:type="character" w:customStyle="1" w:styleId="22Char0">
    <w:name w:val="样式 样式 正文 首行缩进 + 首行缩进:  2 字符 行距: 单倍行距 + 首行缩进:  2 字符 Char"/>
    <w:qFormat/>
  </w:style>
  <w:style w:type="character" w:customStyle="1" w:styleId="CharCharChar20">
    <w:name w:val="正文文字 Char Char Char2"/>
    <w:qFormat/>
    <w:rPr>
      <w:rFonts w:ascii="宋体" w:eastAsia="宋体"/>
      <w:color w:val="000000"/>
      <w:kern w:val="2"/>
      <w:sz w:val="24"/>
      <w:lang w:val="en-US" w:eastAsia="zh-CN" w:bidi="ar-SA"/>
    </w:rPr>
  </w:style>
  <w:style w:type="character" w:customStyle="1" w:styleId="5Char1">
    <w:name w:val="表内宋5中 Char"/>
    <w:qFormat/>
    <w:rPr>
      <w:rFonts w:eastAsia="宋体"/>
      <w:color w:val="000000"/>
      <w:sz w:val="21"/>
      <w:lang w:val="en-US" w:eastAsia="zh-CN" w:bidi="ar-SA"/>
    </w:rPr>
  </w:style>
  <w:style w:type="character" w:customStyle="1" w:styleId="FontStyle13">
    <w:name w:val="Font Style13"/>
    <w:qFormat/>
    <w:rPr>
      <w:rFonts w:ascii="Times New Roman" w:hAnsi="Times New Roman" w:cs="Times New Roman"/>
      <w:sz w:val="18"/>
      <w:szCs w:val="18"/>
    </w:rPr>
  </w:style>
  <w:style w:type="character" w:customStyle="1" w:styleId="7CharChar">
    <w:name w:val="标题 7 Char Char"/>
    <w:qFormat/>
    <w:rPr>
      <w:sz w:val="24"/>
      <w:szCs w:val="24"/>
    </w:rPr>
  </w:style>
  <w:style w:type="character" w:customStyle="1" w:styleId="CharChar20">
    <w:name w:val="Char Char20"/>
    <w:qFormat/>
    <w:rPr>
      <w:rFonts w:eastAsia="宋体"/>
      <w:kern w:val="2"/>
      <w:sz w:val="21"/>
      <w:szCs w:val="24"/>
      <w:lang w:val="en-US" w:eastAsia="zh-CN" w:bidi="ar-SA"/>
    </w:rPr>
  </w:style>
  <w:style w:type="character" w:customStyle="1" w:styleId="CharCharf9">
    <w:name w:val="正文 Char Char"/>
    <w:qFormat/>
    <w:rPr>
      <w:rFonts w:cs="宋体"/>
      <w:kern w:val="2"/>
      <w:sz w:val="24"/>
      <w:szCs w:val="24"/>
    </w:rPr>
  </w:style>
  <w:style w:type="character" w:customStyle="1" w:styleId="CharCharCharff0">
    <w:name w:val="表格内字体 Char Char Char"/>
    <w:qFormat/>
    <w:rPr>
      <w:rFonts w:ascii="仿宋_GB2312" w:eastAsia="仿宋_GB2312" w:hAnsi="宋体"/>
      <w:sz w:val="21"/>
      <w:szCs w:val="21"/>
    </w:rPr>
  </w:style>
  <w:style w:type="character" w:customStyle="1" w:styleId="CharCharfa">
    <w:name w:val="三级标题标准格式 Char Char"/>
    <w:qFormat/>
    <w:rPr>
      <w:rFonts w:eastAsia="宋体"/>
      <w:kern w:val="2"/>
      <w:sz w:val="24"/>
      <w:szCs w:val="24"/>
      <w:lang w:val="en-US" w:eastAsia="zh-CN" w:bidi="ar-SA"/>
    </w:rPr>
  </w:style>
  <w:style w:type="character" w:customStyle="1" w:styleId="Charfff0">
    <w:name w:val="表标 Char"/>
    <w:qFormat/>
    <w:rPr>
      <w:rFonts w:eastAsia="宋体"/>
      <w:kern w:val="2"/>
      <w:sz w:val="21"/>
      <w:szCs w:val="24"/>
      <w:lang w:val="en-US" w:eastAsia="zh-CN" w:bidi="ar-SA"/>
    </w:rPr>
  </w:style>
  <w:style w:type="character" w:customStyle="1" w:styleId="CharCharCharff1">
    <w:name w:val="表格文字中 Char Char Char"/>
    <w:qFormat/>
    <w:rPr>
      <w:rFonts w:ascii="宋体" w:eastAsia="宋体" w:hAnsi="宋体"/>
      <w:color w:val="000000"/>
      <w:sz w:val="24"/>
      <w:szCs w:val="24"/>
      <w:lang w:val="zh-CN" w:eastAsia="zh-CN"/>
    </w:rPr>
  </w:style>
  <w:style w:type="character" w:customStyle="1" w:styleId="HTMLChar10">
    <w:name w:val="HTML 预设格式 Char1"/>
    <w:qFormat/>
    <w:rPr>
      <w:rFonts w:ascii="Courier New" w:hAnsi="Courier New" w:cs="Courier New"/>
      <w:kern w:val="2"/>
    </w:rPr>
  </w:style>
  <w:style w:type="character" w:customStyle="1" w:styleId="CharChar103">
    <w:name w:val="Char Char103"/>
    <w:qFormat/>
    <w:rPr>
      <w:rFonts w:eastAsia="宋体"/>
      <w:kern w:val="2"/>
      <w:sz w:val="18"/>
      <w:szCs w:val="18"/>
      <w:lang w:val="en-US" w:eastAsia="zh-CN" w:bidi="ar-SA"/>
    </w:rPr>
  </w:style>
  <w:style w:type="character" w:customStyle="1" w:styleId="19">
    <w:name w:val="页码1"/>
    <w:qFormat/>
  </w:style>
  <w:style w:type="character" w:customStyle="1" w:styleId="CharCharCharff2">
    <w:name w:val="表格文字—五号 Char Char Char"/>
    <w:qFormat/>
    <w:rPr>
      <w:rFonts w:eastAsia="宋体"/>
      <w:kern w:val="2"/>
      <w:sz w:val="21"/>
      <w:szCs w:val="24"/>
      <w:lang w:val="en-US" w:eastAsia="zh-CN"/>
    </w:rPr>
  </w:style>
  <w:style w:type="character" w:customStyle="1" w:styleId="CharCharCharCharCharChar0">
    <w:name w:val="普通文字 Char Char Char Char Char Char"/>
    <w:qFormat/>
    <w:rPr>
      <w:rFonts w:ascii="宋体" w:eastAsia="宋体" w:hAnsi="Courier New"/>
      <w:kern w:val="2"/>
      <w:sz w:val="24"/>
      <w:szCs w:val="24"/>
      <w:lang w:val="en-US" w:eastAsia="zh-CN" w:bidi="ar-SA"/>
    </w:rPr>
  </w:style>
  <w:style w:type="character" w:customStyle="1" w:styleId="Char1f2">
    <w:name w:val="样式 表格文字居中 Char + 五号 黑色1"/>
    <w:qFormat/>
    <w:rPr>
      <w:rFonts w:ascii="宋体" w:eastAsia="宋体" w:hAnsi="宋体" w:cs="宋体"/>
      <w:color w:val="000000"/>
      <w:kern w:val="2"/>
      <w:sz w:val="24"/>
      <w:szCs w:val="24"/>
      <w:lang w:val="en-US" w:eastAsia="zh-CN" w:bidi="ar-SA"/>
    </w:rPr>
  </w:style>
  <w:style w:type="character" w:customStyle="1" w:styleId="CharCharCharff3">
    <w:name w:val="样式 短简表 + 黑色 Char Char Char"/>
    <w:qFormat/>
    <w:rPr>
      <w:rFonts w:eastAsia="宋体"/>
      <w:color w:val="000000"/>
      <w:kern w:val="2"/>
      <w:sz w:val="21"/>
      <w:szCs w:val="24"/>
      <w:lang w:val="en-US" w:eastAsia="zh-CN"/>
    </w:rPr>
  </w:style>
  <w:style w:type="character" w:customStyle="1" w:styleId="lian-Char">
    <w:name w:val="lian-正文文本 Char"/>
    <w:qFormat/>
    <w:rPr>
      <w:rFonts w:ascii="Arial" w:eastAsia="宋体" w:hAnsi="Arial" w:cs="Arial"/>
      <w:kern w:val="2"/>
      <w:sz w:val="28"/>
      <w:szCs w:val="24"/>
      <w:lang w:val="en-US" w:eastAsia="zh-CN" w:bidi="ar-SA"/>
    </w:rPr>
  </w:style>
  <w:style w:type="character" w:customStyle="1" w:styleId="style81">
    <w:name w:val="style81"/>
    <w:qFormat/>
    <w:rPr>
      <w:sz w:val="24"/>
      <w:szCs w:val="24"/>
    </w:rPr>
  </w:style>
  <w:style w:type="character" w:customStyle="1" w:styleId="CharChar10">
    <w:name w:val="Char Char10"/>
    <w:qFormat/>
    <w:rPr>
      <w:rFonts w:eastAsia="宋体"/>
      <w:sz w:val="28"/>
      <w:lang w:val="en-US" w:eastAsia="zh-CN" w:bidi="ar-SA"/>
    </w:rPr>
  </w:style>
  <w:style w:type="character" w:customStyle="1" w:styleId="Charfff1">
    <w:name w:val="正文四号 Char"/>
    <w:qFormat/>
    <w:rPr>
      <w:rFonts w:eastAsia="宋体"/>
      <w:kern w:val="2"/>
      <w:sz w:val="28"/>
      <w:szCs w:val="24"/>
      <w:lang w:val="en-US" w:eastAsia="zh-CN" w:bidi="ar-SA"/>
    </w:rPr>
  </w:style>
  <w:style w:type="character" w:customStyle="1" w:styleId="shorttext1">
    <w:name w:val="short_text1"/>
    <w:qFormat/>
    <w:rPr>
      <w:sz w:val="29"/>
      <w:szCs w:val="29"/>
    </w:rPr>
  </w:style>
  <w:style w:type="character" w:customStyle="1" w:styleId="Document5">
    <w:name w:val="Document 5"/>
    <w:qFormat/>
  </w:style>
  <w:style w:type="character" w:customStyle="1" w:styleId="21CharChar">
    <w:name w:val="正文文字缩进 21 Char Char"/>
    <w:qFormat/>
    <w:rPr>
      <w:rFonts w:eastAsia="宋体"/>
      <w:kern w:val="2"/>
      <w:sz w:val="28"/>
      <w:lang w:val="en-US" w:eastAsia="zh-CN" w:bidi="ar-SA"/>
    </w:rPr>
  </w:style>
  <w:style w:type="character" w:customStyle="1" w:styleId="CharCharCharff4">
    <w:name w:val="表、图名 Char Char Char"/>
    <w:qFormat/>
    <w:rPr>
      <w:rFonts w:eastAsia="黑体"/>
      <w:b/>
      <w:kern w:val="2"/>
      <w:sz w:val="24"/>
      <w:szCs w:val="24"/>
      <w:lang w:val="en-US" w:eastAsia="zh-CN"/>
    </w:rPr>
  </w:style>
  <w:style w:type="character" w:customStyle="1" w:styleId="SeChar">
    <w:name w:val="Se Char"/>
    <w:qFormat/>
    <w:rPr>
      <w:rFonts w:eastAsia="黑体"/>
      <w:b/>
      <w:bCs/>
      <w:snapToGrid/>
      <w:color w:val="000000"/>
      <w:sz w:val="24"/>
      <w:szCs w:val="32"/>
      <w:lang w:val="en-US" w:eastAsia="zh-CN" w:bidi="ar-SA"/>
    </w:rPr>
  </w:style>
  <w:style w:type="character" w:customStyle="1" w:styleId="22CharCharChar0">
    <w:name w:val="样式 样式 正文 首行缩进 + 首行缩进:  2 字符 行距: 单倍行距 + 首行缩进:  2 字符 Char Char Char"/>
    <w:qFormat/>
  </w:style>
  <w:style w:type="character" w:customStyle="1" w:styleId="Charfff2">
    <w:name w:val="样式 正文首行缩进 + 四号 Char"/>
    <w:qFormat/>
    <w:rPr>
      <w:rFonts w:ascii="宋体" w:eastAsia="宋体"/>
      <w:kern w:val="2"/>
      <w:sz w:val="28"/>
      <w:szCs w:val="24"/>
      <w:lang w:val="en-US" w:eastAsia="zh-CN" w:bidi="ar-SA"/>
    </w:rPr>
  </w:style>
  <w:style w:type="character" w:customStyle="1" w:styleId="apple-style-span">
    <w:name w:val="apple-style-span"/>
    <w:qFormat/>
  </w:style>
  <w:style w:type="character" w:customStyle="1" w:styleId="ttag">
    <w:name w:val="t_tag"/>
    <w:qFormat/>
  </w:style>
  <w:style w:type="character" w:customStyle="1" w:styleId="CharCharCharff5">
    <w:name w:val="居中(含图、公式等) Char Char Char"/>
    <w:qFormat/>
    <w:rPr>
      <w:rFonts w:ascii="Arial" w:eastAsia="宋体" w:hAnsi="Arial"/>
      <w:kern w:val="2"/>
      <w:sz w:val="24"/>
      <w:szCs w:val="24"/>
      <w:lang w:val="en-US" w:eastAsia="zh-CN" w:bidi="ar-SA"/>
    </w:rPr>
  </w:style>
  <w:style w:type="character" w:customStyle="1" w:styleId="f12fgy">
    <w:name w:val="f12 fgy"/>
    <w:qFormat/>
    <w:rPr>
      <w:rFonts w:ascii="Verdana" w:eastAsia="宋体" w:hAnsi="Verdana"/>
      <w:lang w:val="en-US" w:eastAsia="en-US" w:bidi="ar-SA"/>
    </w:rPr>
  </w:style>
  <w:style w:type="character" w:customStyle="1" w:styleId="CharChar72">
    <w:name w:val="Char Char72"/>
    <w:qFormat/>
    <w:rPr>
      <w:rFonts w:eastAsia="宋体"/>
      <w:kern w:val="2"/>
      <w:sz w:val="18"/>
      <w:szCs w:val="18"/>
      <w:lang w:val="en-US" w:eastAsia="zh-CN" w:bidi="ar-SA"/>
    </w:rPr>
  </w:style>
  <w:style w:type="character" w:customStyle="1" w:styleId="Charfff3">
    <w:name w:val="表中 Char"/>
    <w:qFormat/>
    <w:rPr>
      <w:rFonts w:ascii="宋体" w:eastAsia="宋体" w:hAnsi="宋体"/>
      <w:sz w:val="24"/>
      <w:lang w:bidi="ar-SA"/>
    </w:rPr>
  </w:style>
  <w:style w:type="character" w:customStyle="1" w:styleId="7Char1">
    <w:name w:val="标题 7 表 Char1"/>
    <w:qFormat/>
    <w:rPr>
      <w:rFonts w:eastAsia="宋体"/>
      <w:kern w:val="2"/>
      <w:sz w:val="21"/>
      <w:szCs w:val="24"/>
      <w:lang w:val="en-US" w:eastAsia="zh-CN" w:bidi="ar-SA"/>
    </w:rPr>
  </w:style>
  <w:style w:type="character" w:customStyle="1" w:styleId="9Char1Char">
    <w:name w:val="标题 9 Char1 Char"/>
    <w:qFormat/>
    <w:rPr>
      <w:rFonts w:ascii="宋体" w:eastAsia="宋体" w:hAnsi="宋体"/>
      <w:kern w:val="2"/>
      <w:sz w:val="24"/>
      <w:szCs w:val="24"/>
      <w:lang w:val="en-US" w:eastAsia="zh-CN" w:bidi="ar-SA"/>
    </w:rPr>
  </w:style>
  <w:style w:type="character" w:customStyle="1" w:styleId="-CharChar">
    <w:name w:val="可研-正文首行缩进 Char Char"/>
    <w:qFormat/>
    <w:rPr>
      <w:rFonts w:ascii="Verdana" w:eastAsia="宋体" w:hAnsi="Verdana"/>
      <w:kern w:val="2"/>
      <w:sz w:val="28"/>
      <w:lang w:val="en-US" w:eastAsia="zh-CN" w:bidi="ar-SA"/>
    </w:rPr>
  </w:style>
  <w:style w:type="character" w:customStyle="1" w:styleId="2TimesNewRomanCharCharChar">
    <w:name w:val="正文首行缩进 2 + Times New Roman Char Char Char"/>
    <w:qFormat/>
    <w:rPr>
      <w:rFonts w:eastAsia="宋体"/>
      <w:sz w:val="24"/>
      <w:szCs w:val="24"/>
      <w:lang w:val="en-US" w:eastAsia="zh-CN"/>
    </w:rPr>
  </w:style>
  <w:style w:type="character" w:customStyle="1" w:styleId="CharCharfb">
    <w:name w:val="表格标题 Char Char"/>
    <w:qFormat/>
    <w:rPr>
      <w:rFonts w:eastAsia="宋体"/>
      <w:kern w:val="2"/>
      <w:sz w:val="24"/>
      <w:lang w:val="en-US" w:eastAsia="zh-CN" w:bidi="ar-SA"/>
    </w:rPr>
  </w:style>
  <w:style w:type="character" w:customStyle="1" w:styleId="CharChar272">
    <w:name w:val="Char Char272"/>
    <w:qFormat/>
    <w:rPr>
      <w:rFonts w:ascii="宋体" w:eastAsia="宋体" w:hAnsi="Courier New" w:cs="Courier New"/>
      <w:kern w:val="2"/>
      <w:sz w:val="21"/>
      <w:szCs w:val="21"/>
      <w:lang w:val="en-US" w:eastAsia="zh-CN" w:bidi="ar-SA"/>
    </w:rPr>
  </w:style>
  <w:style w:type="character" w:customStyle="1" w:styleId="22Char1">
    <w:name w:val="样式 样式 样式 样式 正文 首行缩进 + 首行缩进:  2 字符 行距: 单倍行距 + 首行缩进:  2 字符 + 小四 首行... Char"/>
    <w:qFormat/>
    <w:rPr>
      <w:rFonts w:eastAsia="宋体" w:cs="宋体"/>
      <w:color w:val="000000"/>
      <w:kern w:val="2"/>
      <w:sz w:val="24"/>
      <w:lang w:val="en-US" w:eastAsia="zh-CN" w:bidi="ar-SA"/>
    </w:rPr>
  </w:style>
  <w:style w:type="character" w:customStyle="1" w:styleId="Footer1CharChar">
    <w:name w:val="Footer1 Char Char"/>
    <w:qFormat/>
    <w:rPr>
      <w:rFonts w:eastAsia="宋体"/>
      <w:kern w:val="2"/>
      <w:sz w:val="18"/>
      <w:lang w:val="en-US" w:eastAsia="zh-CN" w:bidi="ar-SA"/>
    </w:rPr>
  </w:style>
  <w:style w:type="character" w:customStyle="1" w:styleId="Char1f3">
    <w:name w:val="无节项 Char1"/>
    <w:qFormat/>
    <w:rPr>
      <w:rFonts w:eastAsia="宋体"/>
      <w:kern w:val="2"/>
      <w:sz w:val="24"/>
      <w:szCs w:val="24"/>
      <w:lang w:val="en-US" w:eastAsia="zh-CN" w:bidi="ar-SA"/>
    </w:rPr>
  </w:style>
  <w:style w:type="character" w:customStyle="1" w:styleId="keyword3">
    <w:name w:val="keyword3"/>
    <w:qFormat/>
    <w:rPr>
      <w:b/>
      <w:bCs/>
      <w:color w:val="000000"/>
      <w:sz w:val="30"/>
      <w:szCs w:val="30"/>
    </w:rPr>
  </w:style>
  <w:style w:type="character" w:customStyle="1" w:styleId="4Char13">
    <w:name w:val="标题 4 Char13"/>
    <w:qFormat/>
    <w:rPr>
      <w:rFonts w:ascii="Arial" w:eastAsia="宋体" w:hAnsi="Arial"/>
      <w:snapToGrid/>
      <w:kern w:val="2"/>
      <w:sz w:val="24"/>
      <w:szCs w:val="24"/>
      <w:lang w:val="en-US" w:eastAsia="zh-CN" w:bidi="ar-SA"/>
    </w:rPr>
  </w:style>
  <w:style w:type="character" w:customStyle="1" w:styleId="Charfff4">
    <w:name w:val="正文标准样式 Char"/>
    <w:qFormat/>
    <w:rPr>
      <w:rFonts w:ascii="宋体" w:eastAsia="宋体" w:hAnsi="宋体"/>
      <w:color w:val="000000"/>
      <w:kern w:val="2"/>
      <w:sz w:val="28"/>
      <w:szCs w:val="24"/>
      <w:lang w:val="en-US" w:eastAsia="zh-CN" w:bidi="ar-SA"/>
    </w:rPr>
  </w:style>
  <w:style w:type="character" w:customStyle="1" w:styleId="1Char3">
    <w:name w:val="章标题 1 Char"/>
    <w:qFormat/>
    <w:rPr>
      <w:rFonts w:eastAsia="宋体"/>
      <w:b/>
      <w:kern w:val="2"/>
      <w:sz w:val="32"/>
      <w:lang w:val="en-US" w:eastAsia="zh-CN" w:bidi="ar-SA"/>
    </w:rPr>
  </w:style>
  <w:style w:type="character" w:customStyle="1" w:styleId="22CharCharCharCharCharCharCharCharCharChar">
    <w:name w:val="样式 正文文本缩进 2正文文字缩进 2 + 四号 蓝色 Char Char Char Char Char Char Char Char Char Char"/>
    <w:qFormat/>
    <w:rPr>
      <w:rFonts w:eastAsia="宋体"/>
      <w:color w:val="0000FF"/>
      <w:sz w:val="24"/>
      <w:szCs w:val="24"/>
      <w:lang w:val="en-US" w:eastAsia="zh-CN"/>
    </w:rPr>
  </w:style>
  <w:style w:type="character" w:customStyle="1" w:styleId="CharCharfc">
    <w:name w:val="引用 Char Char"/>
    <w:qFormat/>
    <w:rPr>
      <w:i/>
      <w:sz w:val="24"/>
      <w:szCs w:val="24"/>
    </w:rPr>
  </w:style>
  <w:style w:type="character" w:customStyle="1" w:styleId="08505051Char">
    <w:name w:val="样式 正文样式 + 首行缩进:  0.85 厘米 段前: 0.5 行 段后: 0.5 行1 Char"/>
    <w:qFormat/>
    <w:rPr>
      <w:rFonts w:ascii="Arial" w:eastAsia="宋体" w:hAnsi="Arial"/>
      <w:kern w:val="2"/>
      <w:sz w:val="24"/>
      <w:lang w:val="en-US" w:eastAsia="zh-CN" w:bidi="ar-SA"/>
    </w:rPr>
  </w:style>
  <w:style w:type="character" w:customStyle="1" w:styleId="CharChar30">
    <w:name w:val="Char Char3"/>
    <w:qFormat/>
    <w:locked/>
    <w:rPr>
      <w:rFonts w:ascii="Arial" w:eastAsia="黑体" w:hAnsi="Arial"/>
      <w:b/>
      <w:bCs/>
      <w:kern w:val="2"/>
      <w:sz w:val="32"/>
      <w:szCs w:val="32"/>
      <w:lang w:val="en-US" w:eastAsia="zh-CN" w:bidi="ar-SA"/>
    </w:rPr>
  </w:style>
  <w:style w:type="character" w:customStyle="1" w:styleId="5Char2">
    <w:name w:val="标题5 Char"/>
    <w:qFormat/>
    <w:rPr>
      <w:rFonts w:eastAsia="宋体"/>
      <w:i/>
      <w:sz w:val="24"/>
      <w:lang w:val="en-US" w:eastAsia="zh-CN" w:bidi="ar-SA"/>
    </w:rPr>
  </w:style>
  <w:style w:type="character" w:customStyle="1" w:styleId="Charfff5">
    <w:name w:val="珠江啤酒正文 Char"/>
    <w:qFormat/>
    <w:rPr>
      <w:rFonts w:ascii="宋体" w:hAnsi="宋体"/>
      <w:kern w:val="2"/>
      <w:sz w:val="21"/>
      <w:lang w:bidi="ar-SA"/>
    </w:rPr>
  </w:style>
  <w:style w:type="character" w:customStyle="1" w:styleId="CharCharfd">
    <w:name w:val="图表标题 Char Char"/>
    <w:qFormat/>
    <w:rPr>
      <w:rFonts w:ascii="宋体" w:hAnsi="宋体"/>
    </w:rPr>
  </w:style>
  <w:style w:type="character" w:customStyle="1" w:styleId="2TimesNewRomanChar0">
    <w:name w:val="样式 正文首行缩进 2 + Times New Roman + 字距调整四号 Char"/>
    <w:qFormat/>
    <w:rPr>
      <w:rFonts w:ascii="宋体" w:eastAsia="宋体" w:hAnsi="宋体"/>
      <w:b/>
      <w:kern w:val="28"/>
      <w:sz w:val="24"/>
      <w:szCs w:val="24"/>
      <w:lang w:val="en-US" w:eastAsia="zh-CN" w:bidi="ar-SA"/>
    </w:rPr>
  </w:style>
  <w:style w:type="character" w:customStyle="1" w:styleId="CharChar60">
    <w:name w:val="Char Char6"/>
    <w:qFormat/>
    <w:rPr>
      <w:rFonts w:ascii="宋体" w:hAnsi="Courier New"/>
      <w:kern w:val="2"/>
      <w:sz w:val="21"/>
      <w:szCs w:val="24"/>
    </w:rPr>
  </w:style>
  <w:style w:type="character" w:customStyle="1" w:styleId="font01">
    <w:name w:val="font01"/>
    <w:qFormat/>
    <w:rPr>
      <w:rFonts w:ascii="宋体" w:eastAsia="宋体" w:hAnsi="宋体" w:hint="eastAsia"/>
      <w:color w:val="000000"/>
      <w:sz w:val="24"/>
      <w:szCs w:val="24"/>
      <w:u w:val="none"/>
    </w:rPr>
  </w:style>
  <w:style w:type="character" w:customStyle="1" w:styleId="210">
    <w:name w:val="不明显强调21"/>
    <w:qFormat/>
    <w:rPr>
      <w:i/>
      <w:iCs/>
      <w:color w:val="808080"/>
    </w:rPr>
  </w:style>
  <w:style w:type="character" w:customStyle="1" w:styleId="Char26">
    <w:name w:val="批注文字 Char2"/>
    <w:qFormat/>
    <w:rPr>
      <w:kern w:val="2"/>
      <w:sz w:val="24"/>
      <w:szCs w:val="22"/>
    </w:rPr>
  </w:style>
  <w:style w:type="character" w:customStyle="1" w:styleId="Lead-inEmphasis">
    <w:name w:val="Lead-in Emphasis"/>
    <w:qFormat/>
    <w:rPr>
      <w:rFonts w:ascii="Arial" w:hAnsi="Arial"/>
      <w:b/>
      <w:spacing w:val="-8"/>
      <w:sz w:val="18"/>
    </w:rPr>
  </w:style>
  <w:style w:type="character" w:customStyle="1" w:styleId="Char1f4">
    <w:name w:val="注释标题 Char1"/>
    <w:uiPriority w:val="99"/>
    <w:qFormat/>
    <w:rPr>
      <w:kern w:val="2"/>
      <w:sz w:val="21"/>
      <w:szCs w:val="24"/>
    </w:rPr>
  </w:style>
  <w:style w:type="character" w:customStyle="1" w:styleId="221CharCharChar">
    <w:name w:val="样式 样式 样式 样式 正文 首行缩进 + 首行缩进:  2 字符 行距: 单倍行距 + 首行缩进:  2 字符 + 小四 首行...1 Char Char Char"/>
    <w:qFormat/>
    <w:rPr>
      <w:rFonts w:eastAsia="宋体" w:cs="宋体"/>
      <w:kern w:val="2"/>
      <w:sz w:val="24"/>
      <w:lang w:val="en-US" w:eastAsia="zh-CN"/>
    </w:rPr>
  </w:style>
  <w:style w:type="character" w:customStyle="1" w:styleId="td71">
    <w:name w:val="td71"/>
    <w:qFormat/>
    <w:rPr>
      <w:rFonts w:ascii="Verdana" w:eastAsia="宋体" w:hAnsi="Verdana"/>
      <w:color w:val="3B3B3B"/>
      <w:sz w:val="21"/>
      <w:szCs w:val="21"/>
      <w:lang w:val="en-US" w:eastAsia="en-US" w:bidi="ar-SA"/>
    </w:rPr>
  </w:style>
  <w:style w:type="character" w:customStyle="1" w:styleId="Charfff6">
    <w:name w:val="热电厂正文 Char"/>
    <w:qFormat/>
    <w:rPr>
      <w:rFonts w:ascii="宋体" w:hAnsi="宋体"/>
      <w:kern w:val="2"/>
      <w:sz w:val="24"/>
      <w:szCs w:val="24"/>
      <w:lang w:bidi="ar-SA"/>
    </w:rPr>
  </w:style>
  <w:style w:type="character" w:customStyle="1" w:styleId="CharCharCharff6">
    <w:name w:val="珠江啤酒正文 Char Char Char"/>
    <w:qFormat/>
    <w:rPr>
      <w:rFonts w:ascii="宋体" w:hAnsi="宋体"/>
      <w:kern w:val="2"/>
      <w:sz w:val="21"/>
    </w:rPr>
  </w:style>
  <w:style w:type="character" w:customStyle="1" w:styleId="tit2">
    <w:name w:val="tit2"/>
    <w:qFormat/>
    <w:rPr>
      <w:rFonts w:ascii="Verdana" w:eastAsia="宋体" w:hAnsi="Verdana"/>
      <w:b/>
      <w:bCs/>
      <w:sz w:val="48"/>
      <w:szCs w:val="48"/>
      <w:lang w:val="en-US" w:eastAsia="en-US" w:bidi="ar-SA"/>
    </w:rPr>
  </w:style>
  <w:style w:type="character" w:customStyle="1" w:styleId="CharChar101">
    <w:name w:val="Char Char101"/>
    <w:qFormat/>
    <w:rPr>
      <w:rFonts w:ascii="宋体" w:eastAsia="宋体" w:hAnsi="宋体" w:hint="eastAsia"/>
      <w:sz w:val="28"/>
      <w:lang w:val="en-US" w:eastAsia="zh-CN" w:bidi="ar-SA"/>
    </w:rPr>
  </w:style>
  <w:style w:type="character" w:customStyle="1" w:styleId="CharChar82">
    <w:name w:val="Char Char82"/>
    <w:qFormat/>
    <w:rPr>
      <w:rFonts w:eastAsia="宋体"/>
      <w:sz w:val="28"/>
      <w:lang w:val="en-US" w:eastAsia="zh-CN" w:bidi="ar-SA"/>
    </w:rPr>
  </w:style>
  <w:style w:type="character" w:customStyle="1" w:styleId="CharCharfe">
    <w:name w:val="实德题注 Char Char"/>
    <w:qFormat/>
    <w:rPr>
      <w:rFonts w:eastAsia="黑体" w:hAnsi="Arial"/>
      <w:kern w:val="2"/>
      <w:sz w:val="24"/>
      <w:szCs w:val="24"/>
      <w:lang w:val="en-US" w:eastAsia="zh-CN" w:bidi="ar-SA"/>
    </w:rPr>
  </w:style>
  <w:style w:type="character" w:customStyle="1" w:styleId="articlebody1">
    <w:name w:val="articlebody1"/>
    <w:qFormat/>
    <w:rPr>
      <w:sz w:val="21"/>
      <w:szCs w:val="21"/>
    </w:rPr>
  </w:style>
  <w:style w:type="character" w:customStyle="1" w:styleId="-CharChar1">
    <w:name w:val="可研-正文首行缩进 Char Char1"/>
    <w:qFormat/>
    <w:rPr>
      <w:rFonts w:ascii="宋体" w:eastAsia="宋体" w:hAnsi="宋体"/>
      <w:color w:val="000000"/>
      <w:sz w:val="28"/>
      <w:szCs w:val="28"/>
      <w:lang w:val="en-US" w:eastAsia="zh-CN" w:bidi="ar-SA"/>
    </w:rPr>
  </w:style>
  <w:style w:type="character" w:customStyle="1" w:styleId="lian-CharCharChar">
    <w:name w:val="lian-正文文本 Char Char Char"/>
    <w:qFormat/>
    <w:rPr>
      <w:rFonts w:ascii="Arial" w:eastAsia="宋体" w:hAnsi="Arial" w:cs="Arial"/>
      <w:kern w:val="2"/>
      <w:sz w:val="28"/>
      <w:szCs w:val="24"/>
      <w:lang w:val="en-US" w:eastAsia="zh-CN"/>
    </w:rPr>
  </w:style>
  <w:style w:type="character" w:customStyle="1" w:styleId="113">
    <w:name w:val="明显强调11"/>
    <w:qFormat/>
    <w:rPr>
      <w:b/>
      <w:i/>
      <w:sz w:val="24"/>
      <w:szCs w:val="24"/>
      <w:u w:val="single"/>
    </w:rPr>
  </w:style>
  <w:style w:type="character" w:customStyle="1" w:styleId="Char1f5">
    <w:name w:val="正文格式－文字 Char1"/>
    <w:qFormat/>
    <w:rPr>
      <w:rFonts w:eastAsia="宋体"/>
      <w:sz w:val="24"/>
      <w:szCs w:val="24"/>
      <w:lang w:val="en-US" w:eastAsia="zh-CN" w:bidi="ar-SA"/>
    </w:rPr>
  </w:style>
  <w:style w:type="character" w:customStyle="1" w:styleId="afff4">
    <w:name w:val="条文文字或注释文字上标"/>
    <w:qFormat/>
    <w:rPr>
      <w:vertAlign w:val="superscript"/>
    </w:rPr>
  </w:style>
  <w:style w:type="character" w:customStyle="1" w:styleId="CharChar111">
    <w:name w:val="Char Char111"/>
    <w:qFormat/>
    <w:rPr>
      <w:rFonts w:ascii="宋体" w:eastAsia="宋体" w:hAnsi="宋体" w:hint="eastAsia"/>
      <w:b/>
      <w:bCs/>
      <w:kern w:val="2"/>
      <w:sz w:val="28"/>
      <w:szCs w:val="28"/>
      <w:lang w:val="en-US" w:eastAsia="zh-CN" w:bidi="ar-SA"/>
    </w:rPr>
  </w:style>
  <w:style w:type="character" w:customStyle="1" w:styleId="CharCharff">
    <w:name w:val="表格内容 Char Char"/>
    <w:qFormat/>
    <w:rPr>
      <w:rFonts w:ascii="Arial" w:eastAsia="仿宋_GB2312" w:hAnsi="Arial"/>
      <w:sz w:val="24"/>
    </w:rPr>
  </w:style>
  <w:style w:type="character" w:customStyle="1" w:styleId="CharChar12">
    <w:name w:val="Char Char12"/>
    <w:qFormat/>
    <w:rPr>
      <w:rFonts w:ascii="Arial" w:eastAsia="黑体" w:hAnsi="Arial"/>
      <w:b/>
      <w:bCs/>
      <w:kern w:val="2"/>
      <w:sz w:val="28"/>
      <w:szCs w:val="28"/>
      <w:lang w:val="en-US" w:eastAsia="zh-CN" w:bidi="ar-SA"/>
    </w:rPr>
  </w:style>
  <w:style w:type="character" w:customStyle="1" w:styleId="CharChar42">
    <w:name w:val="Char Char42"/>
    <w:qFormat/>
    <w:rPr>
      <w:rFonts w:ascii="宋体" w:eastAsia="宋体"/>
      <w:kern w:val="2"/>
      <w:sz w:val="28"/>
      <w:lang w:val="en-US" w:eastAsia="zh-CN" w:bidi="ar-SA"/>
    </w:rPr>
  </w:style>
  <w:style w:type="character" w:customStyle="1" w:styleId="2CharChar">
    <w:name w:val="样式2 Char Char"/>
    <w:qFormat/>
    <w:rPr>
      <w:rFonts w:ascii="Arial" w:eastAsia="黑体" w:hAnsi="Arial"/>
      <w:kern w:val="2"/>
      <w:sz w:val="24"/>
      <w:szCs w:val="24"/>
      <w:lang w:val="en-US" w:eastAsia="zh-CN" w:bidi="ar-SA"/>
    </w:rPr>
  </w:style>
  <w:style w:type="character" w:customStyle="1" w:styleId="4CharCharChar0">
    <w:name w:val="样式4 Char Char Char"/>
    <w:qFormat/>
    <w:rPr>
      <w:rFonts w:ascii="Arial" w:eastAsia="宋体" w:hAnsi="Arial"/>
      <w:kern w:val="2"/>
      <w:sz w:val="24"/>
      <w:szCs w:val="24"/>
      <w:lang w:val="en-US" w:eastAsia="zh-CN"/>
    </w:rPr>
  </w:style>
  <w:style w:type="character" w:customStyle="1" w:styleId="2Char6">
    <w:name w:val="样式 首行缩进:  2 字符 Char"/>
    <w:qFormat/>
    <w:rPr>
      <w:rFonts w:eastAsia="宋体" w:cs="宋体"/>
      <w:sz w:val="24"/>
      <w:lang w:val="en-US" w:eastAsia="zh-CN" w:bidi="ar-SA"/>
    </w:rPr>
  </w:style>
  <w:style w:type="character" w:customStyle="1" w:styleId="CharCharff0">
    <w:name w:val="章标题 Char Char"/>
    <w:qFormat/>
    <w:rPr>
      <w:rFonts w:ascii="Cambria" w:eastAsia="宋体" w:hAnsi="Cambria"/>
      <w:b/>
      <w:bCs/>
      <w:kern w:val="32"/>
      <w:sz w:val="32"/>
      <w:szCs w:val="32"/>
    </w:rPr>
  </w:style>
  <w:style w:type="character" w:customStyle="1" w:styleId="mediumtext1">
    <w:name w:val="medium_text1"/>
    <w:qFormat/>
    <w:rPr>
      <w:sz w:val="24"/>
      <w:szCs w:val="24"/>
    </w:rPr>
  </w:style>
  <w:style w:type="character" w:customStyle="1" w:styleId="CharCharCharff7">
    <w:name w:val="正文格式 Char Char Char"/>
    <w:qFormat/>
    <w:rPr>
      <w:rFonts w:eastAsia="宋体"/>
      <w:sz w:val="24"/>
      <w:szCs w:val="21"/>
      <w:lang w:val="en-US" w:eastAsia="zh-CN"/>
    </w:rPr>
  </w:style>
  <w:style w:type="character" w:customStyle="1" w:styleId="editsCharCharChar">
    <w:name w:val="edits Char Char Char"/>
    <w:qFormat/>
    <w:rPr>
      <w:rFonts w:ascii="Arial" w:hAnsi="Arial"/>
      <w:i/>
      <w:color w:val="FF0000"/>
      <w:sz w:val="22"/>
      <w:szCs w:val="24"/>
      <w:lang w:val="en-US" w:eastAsia="en-US"/>
    </w:rPr>
  </w:style>
  <w:style w:type="character" w:customStyle="1" w:styleId="CharChar80">
    <w:name w:val="Char Char8"/>
    <w:qFormat/>
    <w:rPr>
      <w:rFonts w:eastAsia="宋体"/>
      <w:sz w:val="28"/>
      <w:lang w:val="en-US" w:eastAsia="zh-CN" w:bidi="ar-SA"/>
    </w:rPr>
  </w:style>
  <w:style w:type="character" w:customStyle="1" w:styleId="Charfff7">
    <w:name w:val="表右 Char"/>
    <w:qFormat/>
    <w:rPr>
      <w:rFonts w:ascii="宋体" w:eastAsia="宋体" w:hAnsi="宋体"/>
      <w:sz w:val="24"/>
      <w:szCs w:val="28"/>
      <w:lang w:bidi="ar-SA"/>
    </w:rPr>
  </w:style>
  <w:style w:type="character" w:customStyle="1" w:styleId="CharCharCharff8">
    <w:name w:val="表格文字 Char Char Char"/>
    <w:qFormat/>
    <w:rPr>
      <w:snapToGrid w:val="0"/>
      <w:color w:val="000000"/>
      <w:sz w:val="21"/>
    </w:rPr>
  </w:style>
  <w:style w:type="character" w:customStyle="1" w:styleId="Char1f6">
    <w:name w:val="纯文本 Char1"/>
    <w:qFormat/>
    <w:rPr>
      <w:rFonts w:ascii="宋体" w:hAnsi="Courier New" w:cs="Courier New"/>
      <w:szCs w:val="21"/>
      <w:lang w:eastAsia="en-US" w:bidi="en-US"/>
    </w:rPr>
  </w:style>
  <w:style w:type="character" w:customStyle="1" w:styleId="22Char2">
    <w:name w:val="样式 样式 样式 正文 首行缩进 + 首行缩进:  2 字符 行距: 单倍行距 + 首行缩进:  2 字符 + 小四 首行缩进... Char"/>
    <w:qFormat/>
    <w:rPr>
      <w:rFonts w:eastAsia="宋体" w:cs="宋体"/>
      <w:kern w:val="2"/>
      <w:sz w:val="24"/>
      <w:lang w:val="en-US" w:eastAsia="zh-CN" w:bidi="ar-SA"/>
    </w:rPr>
  </w:style>
  <w:style w:type="character" w:customStyle="1" w:styleId="BodytextCharCharChar">
    <w:name w:val="Body text Char Char Char"/>
    <w:qFormat/>
    <w:rPr>
      <w:rFonts w:ascii="Arial" w:hAnsi="Arial"/>
      <w:color w:val="000000"/>
      <w:sz w:val="24"/>
      <w:szCs w:val="24"/>
      <w:lang w:val="en-US" w:eastAsia="en-US"/>
    </w:rPr>
  </w:style>
  <w:style w:type="character" w:customStyle="1" w:styleId="Char1f7">
    <w:name w:val="正文文本 Char1"/>
    <w:qFormat/>
    <w:rPr>
      <w:rFonts w:eastAsia="宋体"/>
      <w:kern w:val="2"/>
      <w:sz w:val="21"/>
      <w:lang w:val="en-US" w:eastAsia="zh-CN" w:bidi="ar-SA"/>
    </w:rPr>
  </w:style>
  <w:style w:type="character" w:customStyle="1" w:styleId="8Char5">
    <w:name w:val="标题8 Char5"/>
    <w:qFormat/>
    <w:rPr>
      <w:rFonts w:eastAsia="宋体"/>
      <w:bCs/>
      <w:snapToGrid/>
      <w:kern w:val="2"/>
      <w:sz w:val="24"/>
      <w:szCs w:val="24"/>
      <w:lang w:val="en-US" w:eastAsia="zh-CN" w:bidi="ar-SA"/>
    </w:rPr>
  </w:style>
  <w:style w:type="character" w:customStyle="1" w:styleId="CharChar123">
    <w:name w:val="Char Char123"/>
    <w:qFormat/>
    <w:rPr>
      <w:rFonts w:ascii="Arial" w:eastAsia="黑体" w:hAnsi="Arial"/>
      <w:b/>
      <w:bCs/>
      <w:kern w:val="2"/>
      <w:sz w:val="28"/>
      <w:szCs w:val="28"/>
      <w:lang w:val="en-US" w:eastAsia="zh-CN" w:bidi="ar-SA"/>
    </w:rPr>
  </w:style>
  <w:style w:type="character" w:customStyle="1" w:styleId="CharCharff1">
    <w:name w:val="初设正文 Char Char"/>
    <w:qFormat/>
  </w:style>
  <w:style w:type="character" w:customStyle="1" w:styleId="1500Char">
    <w:name w:val="样式 样式 左侧:  1.5 厘米 首行缩进:  0 厘米 + 左侧:  0 厘米 Char"/>
    <w:qFormat/>
    <w:rPr>
      <w:rFonts w:ascii="Arial" w:eastAsia="宋体" w:hAnsi="Arial" w:cs="宋体"/>
      <w:sz w:val="24"/>
      <w:lang w:val="en-US" w:eastAsia="zh-CN" w:bidi="ar-SA"/>
    </w:rPr>
  </w:style>
  <w:style w:type="character" w:customStyle="1" w:styleId="afff5">
    <w:name w:val="【表格注释】"/>
    <w:qFormat/>
    <w:rPr>
      <w:rFonts w:eastAsia="宋体" w:cs="宋体"/>
      <w:kern w:val="0"/>
      <w:sz w:val="21"/>
      <w:lang w:val="en-US" w:eastAsia="zh-CN" w:bidi="ar-SA"/>
    </w:rPr>
  </w:style>
  <w:style w:type="character" w:customStyle="1" w:styleId="22CharCharChar1">
    <w:name w:val="样式 样式 样式 正文 首行缩进 + 首行缩进:  2 字符 行距: 单倍行距 + 首行缩进:  2 字符 + 小四 首行缩进... Char Char Char"/>
    <w:qFormat/>
    <w:rPr>
      <w:rFonts w:eastAsia="宋体" w:cs="宋体"/>
      <w:kern w:val="2"/>
      <w:sz w:val="24"/>
      <w:lang w:val="en-US" w:eastAsia="zh-CN"/>
    </w:rPr>
  </w:style>
  <w:style w:type="character" w:customStyle="1" w:styleId="style1">
    <w:name w:val="style1"/>
    <w:qFormat/>
  </w:style>
  <w:style w:type="character" w:customStyle="1" w:styleId="Char31">
    <w:name w:val="一级项 Char3"/>
    <w:qFormat/>
    <w:rPr>
      <w:rFonts w:eastAsia="宋体"/>
      <w:bCs/>
      <w:kern w:val="2"/>
      <w:sz w:val="24"/>
      <w:szCs w:val="24"/>
      <w:lang w:val="en-US" w:eastAsia="zh-CN" w:bidi="ar-SA"/>
    </w:rPr>
  </w:style>
  <w:style w:type="character" w:customStyle="1" w:styleId="5Char10">
    <w:name w:val="标题 5 Char1"/>
    <w:qFormat/>
    <w:rPr>
      <w:b/>
      <w:bCs/>
      <w:kern w:val="2"/>
      <w:sz w:val="28"/>
      <w:szCs w:val="28"/>
    </w:rPr>
  </w:style>
  <w:style w:type="character" w:customStyle="1" w:styleId="contentproject11">
    <w:name w:val="content_project11"/>
    <w:qFormat/>
    <w:rPr>
      <w:rFonts w:ascii="ˎ̥" w:hAnsi="ˎ̥" w:hint="default"/>
      <w:sz w:val="20"/>
      <w:szCs w:val="20"/>
    </w:rPr>
  </w:style>
  <w:style w:type="character" w:customStyle="1" w:styleId="CharChar43">
    <w:name w:val="Char Char43"/>
    <w:qFormat/>
    <w:rPr>
      <w:rFonts w:ascii="宋体" w:eastAsia="宋体"/>
      <w:kern w:val="2"/>
      <w:sz w:val="28"/>
      <w:lang w:val="en-US" w:eastAsia="zh-CN"/>
    </w:rPr>
  </w:style>
  <w:style w:type="character" w:customStyle="1" w:styleId="CharCharff2">
    <w:name w:val="表格 Char Char"/>
    <w:qFormat/>
    <w:rPr>
      <w:color w:val="0000FF"/>
      <w:spacing w:val="-8"/>
      <w:kern w:val="2"/>
      <w:sz w:val="21"/>
      <w:szCs w:val="21"/>
      <w:lang w:val="en-US" w:eastAsia="zh-CN" w:bidi="ar-SA"/>
    </w:rPr>
  </w:style>
  <w:style w:type="character" w:customStyle="1" w:styleId="CharCharCharCharCharCharCharCharCharCharChar">
    <w:name w:val="正文样式 Char Char Char Char Char Char Char Char Char Char Char"/>
    <w:qFormat/>
    <w:rPr>
      <w:rFonts w:eastAsia="宋体" w:cs="宋体"/>
      <w:color w:val="000000"/>
      <w:kern w:val="2"/>
      <w:sz w:val="24"/>
      <w:szCs w:val="24"/>
      <w:lang w:val="en-US" w:eastAsia="zh-CN"/>
    </w:rPr>
  </w:style>
  <w:style w:type="character" w:customStyle="1" w:styleId="CharCharCharCharCharChar21">
    <w:name w:val="Char Char Char Char Char Char21"/>
    <w:qFormat/>
    <w:rPr>
      <w:rFonts w:ascii="Arial" w:eastAsia="黑体" w:hAnsi="Arial"/>
      <w:lang w:val="en-US" w:eastAsia="zh-CN"/>
    </w:rPr>
  </w:style>
  <w:style w:type="character" w:customStyle="1" w:styleId="Charfff8">
    <w:name w:val="表格 Char"/>
    <w:qFormat/>
    <w:rPr>
      <w:rFonts w:eastAsia="仿宋_GB2312"/>
      <w:kern w:val="2"/>
      <w:sz w:val="21"/>
      <w:szCs w:val="21"/>
      <w:lang w:val="en-US" w:eastAsia="zh-CN" w:bidi="ar-SA"/>
    </w:rPr>
  </w:style>
  <w:style w:type="character" w:customStyle="1" w:styleId="CharCharCharChar2">
    <w:name w:val="条文首行缩进 Char Char Char Char"/>
    <w:qFormat/>
    <w:rPr>
      <w:rFonts w:ascii="Arial" w:eastAsia="宋体" w:hAnsi="Arial" w:cs="宋体"/>
      <w:kern w:val="2"/>
      <w:sz w:val="24"/>
      <w:lang w:val="en-US" w:eastAsia="zh-CN"/>
    </w:rPr>
  </w:style>
  <w:style w:type="character" w:customStyle="1" w:styleId="Charfff9">
    <w:name w:val="表、图名 Char"/>
    <w:link w:val="afff6"/>
    <w:qFormat/>
    <w:rPr>
      <w:rFonts w:eastAsia="黑体"/>
      <w:b/>
      <w:kern w:val="2"/>
      <w:sz w:val="24"/>
      <w:szCs w:val="24"/>
      <w:lang w:val="en-US" w:eastAsia="zh-CN" w:bidi="ar-SA"/>
    </w:rPr>
  </w:style>
  <w:style w:type="paragraph" w:customStyle="1" w:styleId="afff6">
    <w:name w:val="表、图名"/>
    <w:basedOn w:val="a"/>
    <w:link w:val="Charfff9"/>
    <w:qFormat/>
    <w:rsid w:val="000B4D3C"/>
    <w:pPr>
      <w:wordWrap w:val="0"/>
      <w:adjustRightInd w:val="0"/>
      <w:snapToGrid w:val="0"/>
      <w:spacing w:line="360" w:lineRule="auto"/>
      <w:ind w:left="420"/>
    </w:pPr>
    <w:rPr>
      <w:rFonts w:ascii="Calibri" w:eastAsia="黑体" w:hAnsi="Calibri" w:cs="Times New Roman"/>
      <w:b/>
      <w:sz w:val="24"/>
    </w:rPr>
  </w:style>
  <w:style w:type="character" w:customStyle="1" w:styleId="CharCharff3">
    <w:name w:val="副标题 Char Char"/>
    <w:qFormat/>
    <w:rPr>
      <w:rFonts w:ascii="Cambria" w:eastAsia="宋体" w:hAnsi="Cambria" w:cs="Times New Roman"/>
      <w:sz w:val="24"/>
      <w:szCs w:val="24"/>
    </w:rPr>
  </w:style>
  <w:style w:type="character" w:customStyle="1" w:styleId="Char51">
    <w:name w:val="条 Char5"/>
    <w:qFormat/>
    <w:rPr>
      <w:rFonts w:eastAsia="宋体"/>
      <w:kern w:val="2"/>
      <w:sz w:val="24"/>
      <w:szCs w:val="24"/>
      <w:lang w:val="en-US" w:eastAsia="zh-CN" w:bidi="ar-SA"/>
    </w:rPr>
  </w:style>
  <w:style w:type="character" w:customStyle="1" w:styleId="title31">
    <w:name w:val="title31"/>
    <w:qFormat/>
    <w:rPr>
      <w:rFonts w:ascii="宋体" w:eastAsia="宋体" w:hAnsi="宋体" w:hint="eastAsia"/>
      <w:color w:val="000000"/>
      <w:sz w:val="23"/>
      <w:szCs w:val="23"/>
    </w:rPr>
  </w:style>
  <w:style w:type="character" w:customStyle="1" w:styleId="CharChar16">
    <w:name w:val="Char Char16"/>
    <w:qFormat/>
    <w:rPr>
      <w:rFonts w:ascii="宋体" w:eastAsia="宋体" w:hAnsi="宋体" w:hint="eastAsia"/>
      <w:kern w:val="2"/>
      <w:sz w:val="16"/>
      <w:szCs w:val="16"/>
      <w:lang w:val="en-US" w:eastAsia="zh-CN" w:bidi="ar-SA"/>
    </w:rPr>
  </w:style>
  <w:style w:type="character" w:customStyle="1" w:styleId="CharCharff4">
    <w:name w:val="批注文字 Char Char"/>
    <w:qFormat/>
    <w:rPr>
      <w:rFonts w:eastAsia="宋体"/>
      <w:kern w:val="2"/>
      <w:sz w:val="21"/>
      <w:lang w:val="en-US" w:eastAsia="zh-CN" w:bidi="ar-SA"/>
    </w:rPr>
  </w:style>
  <w:style w:type="character" w:customStyle="1" w:styleId="CharChar17">
    <w:name w:val="Char Char17"/>
    <w:qFormat/>
    <w:rPr>
      <w:rFonts w:ascii="Arial" w:eastAsia="黑体" w:hAnsi="Arial" w:cs="Arial" w:hint="default"/>
      <w:kern w:val="30"/>
      <w:sz w:val="30"/>
      <w:lang w:val="en-US" w:eastAsia="zh-CN" w:bidi="ar-SA"/>
    </w:rPr>
  </w:style>
  <w:style w:type="character" w:customStyle="1" w:styleId="CharChar15">
    <w:name w:val="Char Char15"/>
    <w:qFormat/>
    <w:rPr>
      <w:shd w:val="clear" w:color="auto" w:fill="000080"/>
    </w:rPr>
  </w:style>
  <w:style w:type="character" w:customStyle="1" w:styleId="CharChar61">
    <w:name w:val="Char Char61"/>
    <w:qFormat/>
    <w:rPr>
      <w:rFonts w:eastAsia="宋体"/>
      <w:kern w:val="2"/>
      <w:sz w:val="21"/>
      <w:lang w:val="en-US" w:eastAsia="zh-CN" w:bidi="ar-SA"/>
    </w:rPr>
  </w:style>
  <w:style w:type="character" w:customStyle="1" w:styleId="5CharCharChar1">
    <w:name w:val="标题5 Char Char Char"/>
    <w:qFormat/>
    <w:rPr>
      <w:rFonts w:eastAsia="宋体"/>
      <w:i/>
      <w:sz w:val="24"/>
      <w:lang w:val="en-US" w:eastAsia="zh-CN"/>
    </w:rPr>
  </w:style>
  <w:style w:type="character" w:customStyle="1" w:styleId="ca-110">
    <w:name w:val="ca-110"/>
    <w:qFormat/>
    <w:rPr>
      <w:rFonts w:ascii="宋体" w:eastAsia="宋体" w:hAnsi="宋体" w:hint="eastAsia"/>
      <w:color w:val="000000"/>
      <w:sz w:val="24"/>
      <w:szCs w:val="24"/>
    </w:rPr>
  </w:style>
  <w:style w:type="character" w:customStyle="1" w:styleId="FontStyle14">
    <w:name w:val="Font Style14"/>
    <w:qFormat/>
    <w:rPr>
      <w:rFonts w:ascii="Times New Roman" w:hAnsi="Times New Roman" w:cs="Times New Roman"/>
      <w:b/>
      <w:bCs/>
      <w:sz w:val="22"/>
      <w:szCs w:val="22"/>
    </w:rPr>
  </w:style>
  <w:style w:type="character" w:customStyle="1" w:styleId="Charfffa">
    <w:name w:val="表中居中文字! Char"/>
    <w:qFormat/>
    <w:rPr>
      <w:rFonts w:ascii="宋体" w:eastAsia="宋体" w:hAnsi="宋体"/>
      <w:snapToGrid/>
      <w:sz w:val="24"/>
      <w:szCs w:val="24"/>
      <w:lang w:bidi="ar-SA"/>
    </w:rPr>
  </w:style>
  <w:style w:type="character" w:customStyle="1" w:styleId="11111Char2">
    <w:name w:val="标题1.1.1.1.1 Char2"/>
    <w:qFormat/>
    <w:rPr>
      <w:rFonts w:eastAsia="宋体"/>
      <w:bCs/>
      <w:kern w:val="2"/>
      <w:sz w:val="21"/>
      <w:szCs w:val="24"/>
      <w:lang w:val="en-US" w:eastAsia="zh-CN" w:bidi="ar-SA"/>
    </w:rPr>
  </w:style>
  <w:style w:type="character" w:customStyle="1" w:styleId="CharCharCharCharCharChar1">
    <w:name w:val="表格文字居中 Char Char Char Char Char Char"/>
    <w:qFormat/>
    <w:rPr>
      <w:rFonts w:eastAsia="宋体"/>
      <w:sz w:val="21"/>
      <w:szCs w:val="24"/>
      <w:lang w:val="en-US" w:eastAsia="zh-CN"/>
    </w:rPr>
  </w:style>
  <w:style w:type="character" w:customStyle="1" w:styleId="p0CharCharChar">
    <w:name w:val="p0 Char Char Char"/>
    <w:qFormat/>
    <w:rPr>
      <w:rFonts w:eastAsia="宋体"/>
      <w:sz w:val="21"/>
      <w:szCs w:val="21"/>
      <w:lang w:val="en-US" w:eastAsia="zh-CN"/>
    </w:rPr>
  </w:style>
  <w:style w:type="character" w:customStyle="1" w:styleId="CharChar131">
    <w:name w:val="Char Char131"/>
    <w:qFormat/>
    <w:rPr>
      <w:rFonts w:ascii="宋体" w:eastAsia="宋体" w:hAnsi="宋体" w:hint="eastAsia"/>
      <w:kern w:val="2"/>
      <w:sz w:val="21"/>
      <w:szCs w:val="24"/>
      <w:lang w:val="en-US" w:eastAsia="zh-CN" w:bidi="ar-SA"/>
    </w:rPr>
  </w:style>
  <w:style w:type="character" w:customStyle="1" w:styleId="textl1">
    <w:name w:val="text_l1"/>
    <w:qFormat/>
    <w:rPr>
      <w:rFonts w:ascii="Verdana" w:eastAsia="宋体" w:hAnsi="Verdana"/>
      <w:color w:val="000066"/>
      <w:sz w:val="18"/>
      <w:szCs w:val="18"/>
      <w:lang w:val="en-US" w:eastAsia="en-US" w:bidi="ar-SA"/>
    </w:rPr>
  </w:style>
  <w:style w:type="character" w:customStyle="1" w:styleId="css91">
    <w:name w:val="css91"/>
    <w:qFormat/>
    <w:rPr>
      <w:color w:val="000000"/>
      <w:sz w:val="20"/>
      <w:szCs w:val="20"/>
    </w:rPr>
  </w:style>
  <w:style w:type="character" w:customStyle="1" w:styleId="FontStyle15">
    <w:name w:val="Font Style15"/>
    <w:qFormat/>
    <w:rPr>
      <w:rFonts w:ascii="Times New Roman" w:hAnsi="Times New Roman" w:cs="Times New Roman"/>
      <w:b/>
      <w:bCs/>
      <w:sz w:val="22"/>
      <w:szCs w:val="22"/>
    </w:rPr>
  </w:style>
  <w:style w:type="character" w:customStyle="1" w:styleId="Char27">
    <w:name w:val="正文(首行缩进) Char2"/>
    <w:qFormat/>
    <w:rPr>
      <w:rFonts w:ascii="宋体" w:eastAsia="宋体" w:hAnsi="宋体" w:cs="宋体"/>
      <w:snapToGrid/>
      <w:kern w:val="2"/>
      <w:sz w:val="24"/>
      <w:szCs w:val="24"/>
      <w:lang w:val="en-US" w:eastAsia="zh-CN" w:bidi="ar-SA"/>
    </w:rPr>
  </w:style>
  <w:style w:type="character" w:customStyle="1" w:styleId="CharCharCharff9">
    <w:name w:val="正文标准样式 Char Char Char"/>
    <w:qFormat/>
    <w:rPr>
      <w:rFonts w:ascii="宋体" w:eastAsia="宋体" w:hAnsi="宋体"/>
      <w:color w:val="000000"/>
      <w:kern w:val="2"/>
      <w:sz w:val="28"/>
      <w:szCs w:val="24"/>
      <w:lang w:val="en-US" w:eastAsia="zh-CN"/>
    </w:rPr>
  </w:style>
  <w:style w:type="character" w:customStyle="1" w:styleId="2Char7">
    <w:name w:val="正文2 Char"/>
    <w:qFormat/>
    <w:rPr>
      <w:spacing w:val="18"/>
      <w:sz w:val="32"/>
      <w:lang w:val="en-US" w:eastAsia="zh-CN" w:bidi="ar-SA"/>
    </w:rPr>
  </w:style>
  <w:style w:type="character" w:customStyle="1" w:styleId="Charfffb">
    <w:name w:val="表中居中文字 Char"/>
    <w:qFormat/>
    <w:rPr>
      <w:rFonts w:ascii="Arial" w:eastAsia="宋体" w:hAnsi="Arial"/>
      <w:sz w:val="24"/>
      <w:szCs w:val="24"/>
      <w:lang w:bidi="ar-SA"/>
    </w:rPr>
  </w:style>
  <w:style w:type="character" w:customStyle="1" w:styleId="1a">
    <w:name w:val="标题1"/>
    <w:qFormat/>
  </w:style>
  <w:style w:type="character" w:customStyle="1" w:styleId="CharCharff5">
    <w:name w:val="标准正文格式 Char Char"/>
    <w:qFormat/>
    <w:rPr>
      <w:rFonts w:cs="宋体"/>
      <w:kern w:val="2"/>
      <w:sz w:val="24"/>
      <w:szCs w:val="24"/>
    </w:rPr>
  </w:style>
  <w:style w:type="character" w:customStyle="1" w:styleId="CharCharCharffa">
    <w:name w:val="条文首行缩进 Char Char Char"/>
    <w:qFormat/>
    <w:rPr>
      <w:rFonts w:ascii="Arial" w:eastAsia="宋体" w:hAnsi="Arial" w:cs="宋体"/>
      <w:kern w:val="2"/>
      <w:sz w:val="24"/>
      <w:lang w:val="en-US" w:eastAsia="zh-CN" w:bidi="ar-SA"/>
    </w:rPr>
  </w:style>
  <w:style w:type="character" w:customStyle="1" w:styleId="content1">
    <w:name w:val="content1"/>
    <w:qFormat/>
    <w:rPr>
      <w:sz w:val="21"/>
      <w:szCs w:val="21"/>
    </w:rPr>
  </w:style>
  <w:style w:type="character" w:customStyle="1" w:styleId="Charfffc">
    <w:name w:val="居中(含图、公式等) Char"/>
    <w:qFormat/>
    <w:rPr>
      <w:rFonts w:ascii="Arial" w:eastAsia="宋体" w:hAnsi="Arial"/>
      <w:kern w:val="2"/>
      <w:sz w:val="24"/>
      <w:szCs w:val="24"/>
      <w:lang w:val="en-US" w:eastAsia="zh-CN" w:bidi="ar-SA"/>
    </w:rPr>
  </w:style>
  <w:style w:type="character" w:customStyle="1" w:styleId="SectionChar">
    <w:name w:val="Section Char"/>
    <w:qFormat/>
    <w:rPr>
      <w:rFonts w:eastAsia="宋体"/>
      <w:b/>
      <w:bCs/>
      <w:kern w:val="2"/>
      <w:sz w:val="32"/>
      <w:szCs w:val="32"/>
      <w:lang w:val="en-US" w:eastAsia="zh-CN" w:bidi="ar-SA"/>
    </w:rPr>
  </w:style>
  <w:style w:type="character" w:customStyle="1" w:styleId="1b">
    <w:name w:val="不明显强调1"/>
    <w:uiPriority w:val="19"/>
    <w:qFormat/>
    <w:rPr>
      <w:i/>
      <w:color w:val="5A5A5A"/>
    </w:rPr>
  </w:style>
  <w:style w:type="character" w:customStyle="1" w:styleId="CharCharCharCharCharChar2">
    <w:name w:val="Char Char Char Char Char Char2"/>
    <w:qFormat/>
    <w:rPr>
      <w:rFonts w:ascii="Arial" w:eastAsia="黑体" w:hAnsi="Arial"/>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ascii="宋体"/>
      <w:sz w:val="24"/>
    </w:rPr>
  </w:style>
  <w:style w:type="character" w:customStyle="1" w:styleId="f-tj1">
    <w:name w:val="f-tj1"/>
    <w:qFormat/>
    <w:rPr>
      <w:color w:val="000000"/>
      <w:sz w:val="28"/>
      <w:szCs w:val="28"/>
      <w:u w:val="none"/>
    </w:rPr>
  </w:style>
  <w:style w:type="character" w:customStyle="1" w:styleId="CharCharff6">
    <w:name w:val="正文(首行缩进) Char Char"/>
    <w:qFormat/>
    <w:rPr>
      <w:rFonts w:ascii="Calibri" w:eastAsia="宋体" w:hAnsi="Calibri"/>
      <w:snapToGrid/>
      <w:sz w:val="24"/>
      <w:szCs w:val="24"/>
      <w:lang w:val="en-US" w:eastAsia="en-US" w:bidi="en-US"/>
    </w:rPr>
  </w:style>
  <w:style w:type="character" w:customStyle="1" w:styleId="8Char2">
    <w:name w:val="标题8 Char2"/>
    <w:qFormat/>
    <w:rPr>
      <w:rFonts w:eastAsia="宋体"/>
      <w:bCs/>
      <w:snapToGrid/>
      <w:kern w:val="2"/>
      <w:sz w:val="24"/>
      <w:szCs w:val="24"/>
      <w:lang w:val="en-US" w:eastAsia="zh-CN" w:bidi="ar-SA"/>
    </w:rPr>
  </w:style>
  <w:style w:type="character" w:customStyle="1" w:styleId="22CharCharChar2">
    <w:name w:val="样式 题注 + 首行缩进:  2 字符2 Char Char Char"/>
    <w:qFormat/>
    <w:rPr>
      <w:rFonts w:eastAsia="宋体"/>
      <w:kern w:val="2"/>
      <w:sz w:val="24"/>
      <w:lang w:val="en-US" w:eastAsia="zh-CN"/>
    </w:rPr>
  </w:style>
  <w:style w:type="character" w:customStyle="1" w:styleId="Document6">
    <w:name w:val="Document 6"/>
    <w:qFormat/>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
    <w:qFormat/>
    <w:pPr>
      <w:widowControl/>
      <w:jc w:val="left"/>
    </w:pPr>
    <w:rPr>
      <w:kern w:val="0"/>
      <w:sz w:val="24"/>
      <w:lang w:eastAsia="en-US" w:bidi="en-US"/>
    </w:rPr>
  </w:style>
  <w:style w:type="paragraph" w:customStyle="1" w:styleId="211">
    <w:name w:val="列表 21"/>
    <w:basedOn w:val="a"/>
    <w:qFormat/>
    <w:pPr>
      <w:widowControl/>
      <w:tabs>
        <w:tab w:val="left" w:pos="360"/>
      </w:tabs>
      <w:spacing w:line="480" w:lineRule="exact"/>
      <w:ind w:left="100" w:hangingChars="200" w:hanging="200"/>
      <w:jc w:val="left"/>
    </w:pPr>
    <w:rPr>
      <w:rFonts w:ascii="Times New Roman" w:hAnsi="Times New Roman" w:cs="宋体"/>
      <w:sz w:val="24"/>
    </w:rPr>
  </w:style>
  <w:style w:type="paragraph" w:customStyle="1" w:styleId="CharChar1Char2">
    <w:name w:val="Char Char1 Char2"/>
    <w:basedOn w:val="a"/>
    <w:qFormat/>
    <w:pPr>
      <w:widowControl/>
      <w:jc w:val="left"/>
    </w:pPr>
    <w:rPr>
      <w:rFonts w:ascii="Times New Roman" w:hAnsi="Times New Roman" w:cs="宋体"/>
      <w:sz w:val="24"/>
    </w:rPr>
  </w:style>
  <w:style w:type="paragraph" w:customStyle="1" w:styleId="afff7">
    <w:name w:val="项目号"/>
    <w:basedOn w:val="a"/>
    <w:qFormat/>
    <w:pPr>
      <w:keepNext/>
      <w:widowControl/>
      <w:adjustRightInd w:val="0"/>
      <w:snapToGrid w:val="0"/>
      <w:spacing w:beforeLines="20" w:line="300" w:lineRule="auto"/>
      <w:jc w:val="center"/>
    </w:pPr>
    <w:rPr>
      <w:rFonts w:ascii="宋体"/>
      <w:kern w:val="0"/>
      <w:sz w:val="32"/>
      <w:szCs w:val="28"/>
    </w:rPr>
  </w:style>
  <w:style w:type="paragraph" w:customStyle="1" w:styleId="xl161">
    <w:name w:val="xl161"/>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52">
    <w:name w:val="xl52"/>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Bullet2">
    <w:name w:val="Bullet 2"/>
    <w:basedOn w:val="a"/>
    <w:next w:val="a"/>
    <w:qFormat/>
    <w:pPr>
      <w:widowControl/>
      <w:tabs>
        <w:tab w:val="left" w:pos="810"/>
        <w:tab w:val="left" w:pos="1440"/>
      </w:tabs>
      <w:ind w:left="2880" w:hanging="810"/>
      <w:jc w:val="left"/>
    </w:pPr>
    <w:rPr>
      <w:rFonts w:ascii="Arial" w:hAnsi="Arial"/>
      <w:kern w:val="0"/>
      <w:sz w:val="20"/>
      <w:lang w:eastAsia="en-US"/>
    </w:rPr>
  </w:style>
  <w:style w:type="paragraph" w:customStyle="1" w:styleId="CharCharCharCharCharChar1CharCharCharChar4">
    <w:name w:val="Char Char Char Char Char Char1 Char Char Char Char4"/>
    <w:basedOn w:val="a"/>
    <w:qFormat/>
    <w:pPr>
      <w:widowControl/>
      <w:jc w:val="left"/>
    </w:pPr>
    <w:rPr>
      <w:rFonts w:ascii="Times New Roman" w:hAnsi="Times New Roman" w:cs="宋体"/>
      <w:sz w:val="24"/>
    </w:rPr>
  </w:style>
  <w:style w:type="paragraph" w:customStyle="1" w:styleId="CM1">
    <w:name w:val="CM1"/>
    <w:basedOn w:val="a"/>
    <w:next w:val="a"/>
    <w:qFormat/>
    <w:pPr>
      <w:widowControl/>
      <w:autoSpaceDE w:val="0"/>
      <w:autoSpaceDN w:val="0"/>
      <w:adjustRightInd w:val="0"/>
      <w:spacing w:line="280" w:lineRule="atLeast"/>
      <w:jc w:val="left"/>
    </w:pPr>
    <w:rPr>
      <w:rFonts w:ascii="Arial" w:hAnsi="Arial" w:cs="Arial"/>
      <w:kern w:val="0"/>
      <w:sz w:val="24"/>
    </w:rPr>
  </w:style>
  <w:style w:type="paragraph" w:customStyle="1" w:styleId="910">
    <w:name w:val="索引 91"/>
    <w:basedOn w:val="a"/>
    <w:next w:val="a"/>
    <w:qFormat/>
    <w:pPr>
      <w:widowControl/>
      <w:tabs>
        <w:tab w:val="left" w:pos="3600"/>
      </w:tabs>
      <w:adjustRightInd w:val="0"/>
      <w:snapToGrid w:val="0"/>
      <w:spacing w:line="300" w:lineRule="auto"/>
      <w:jc w:val="center"/>
    </w:pPr>
    <w:rPr>
      <w:rFonts w:ascii="黑体" w:eastAsia="黑体" w:hAnsi="宋体" w:cs="宋体"/>
      <w:color w:val="000000"/>
      <w:sz w:val="28"/>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
    <w:qFormat/>
    <w:pPr>
      <w:widowControl/>
      <w:jc w:val="left"/>
    </w:pPr>
    <w:rPr>
      <w:rFonts w:hAnsi="Times New Roman" w:cs="宋体"/>
      <w:sz w:val="24"/>
      <w:lang w:eastAsia="en-US"/>
    </w:rPr>
  </w:style>
  <w:style w:type="paragraph" w:customStyle="1" w:styleId="xl188">
    <w:name w:val="xl188"/>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655125">
    <w:name w:val="样式 (符号) 宋体 首行缩进:  0.6 厘米 段前: 5 磅 段后: 5 磅 行距: 多倍行距 1.25 字行"/>
    <w:basedOn w:val="a"/>
    <w:qFormat/>
    <w:pPr>
      <w:widowControl/>
      <w:spacing w:before="100" w:after="100" w:line="360" w:lineRule="auto"/>
      <w:ind w:firstLine="567"/>
      <w:jc w:val="left"/>
    </w:pPr>
    <w:rPr>
      <w:rFonts w:ascii="宋体" w:hAnsi="宋体" w:cs="宋体"/>
      <w:kern w:val="0"/>
      <w:sz w:val="24"/>
    </w:rPr>
  </w:style>
  <w:style w:type="paragraph" w:customStyle="1" w:styleId="afff8">
    <w:name w:val="条文首行缩进"/>
    <w:basedOn w:val="a"/>
    <w:link w:val="CharCharff7"/>
    <w:qFormat/>
    <w:pPr>
      <w:widowControl/>
      <w:ind w:firstLineChars="200" w:firstLine="480"/>
      <w:jc w:val="left"/>
    </w:pPr>
    <w:rPr>
      <w:rFonts w:ascii="Arial" w:hAnsi="Arial"/>
      <w:kern w:val="0"/>
      <w:sz w:val="24"/>
    </w:rPr>
  </w:style>
  <w:style w:type="character" w:customStyle="1" w:styleId="CharCharff7">
    <w:name w:val="条文首行缩进 Char Char"/>
    <w:link w:val="afff8"/>
    <w:qFormat/>
    <w:rPr>
      <w:rFonts w:ascii="Arial" w:hAnsi="Arial"/>
      <w:sz w:val="24"/>
      <w:szCs w:val="24"/>
    </w:rPr>
  </w:style>
  <w:style w:type="paragraph" w:customStyle="1" w:styleId="font13">
    <w:name w:val="font13"/>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afff9">
    <w:name w:val="正文标准样式"/>
    <w:basedOn w:val="a"/>
    <w:link w:val="CharCharff8"/>
    <w:qFormat/>
    <w:pPr>
      <w:widowControl/>
      <w:spacing w:line="360" w:lineRule="auto"/>
      <w:ind w:firstLine="567"/>
      <w:jc w:val="left"/>
    </w:pPr>
    <w:rPr>
      <w:rFonts w:ascii="宋体" w:hAnsi="宋体"/>
      <w:color w:val="000000"/>
      <w:kern w:val="0"/>
      <w:sz w:val="28"/>
    </w:rPr>
  </w:style>
  <w:style w:type="character" w:customStyle="1" w:styleId="CharCharff8">
    <w:name w:val="正文标准样式 Char Char"/>
    <w:link w:val="afff9"/>
    <w:qFormat/>
    <w:rPr>
      <w:rFonts w:ascii="宋体" w:hAnsi="宋体"/>
      <w:color w:val="000000"/>
      <w:sz w:val="28"/>
      <w:szCs w:val="24"/>
    </w:rPr>
  </w:style>
  <w:style w:type="paragraph" w:customStyle="1" w:styleId="xl137">
    <w:name w:val="xl13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
    <w:name w:val="样式 正文缩进 + 黑体 小四 非加粗 居中 首行缩进:  0 厘米"/>
    <w:basedOn w:val="a4"/>
    <w:qFormat/>
    <w:pPr>
      <w:widowControl/>
      <w:adjustRightInd w:val="0"/>
      <w:snapToGrid w:val="0"/>
      <w:spacing w:line="300" w:lineRule="auto"/>
      <w:ind w:firstLine="0"/>
      <w:jc w:val="center"/>
    </w:pPr>
    <w:rPr>
      <w:rFonts w:ascii="黑体" w:eastAsia="黑体" w:hAnsi="Arial" w:cs="宋体"/>
      <w:b/>
      <w:sz w:val="28"/>
      <w:szCs w:val="24"/>
    </w:rPr>
  </w:style>
  <w:style w:type="paragraph" w:customStyle="1" w:styleId="310">
    <w:name w:val="正文文本缩进 31"/>
    <w:basedOn w:val="a"/>
    <w:qFormat/>
    <w:pPr>
      <w:widowControl/>
      <w:snapToGrid w:val="0"/>
      <w:spacing w:line="360" w:lineRule="auto"/>
      <w:ind w:firstLine="540"/>
      <w:jc w:val="left"/>
    </w:pPr>
    <w:rPr>
      <w:rFonts w:ascii="Times New Roman" w:hAnsi="Times New Roman" w:cs="宋体"/>
      <w:sz w:val="24"/>
    </w:rPr>
  </w:style>
  <w:style w:type="paragraph" w:customStyle="1" w:styleId="afffa">
    <w:name w:val="表内"/>
    <w:basedOn w:val="a"/>
    <w:qFormat/>
    <w:pPr>
      <w:widowControl/>
      <w:jc w:val="center"/>
    </w:pPr>
    <w:rPr>
      <w:rFonts w:ascii="宋体"/>
      <w:kern w:val="0"/>
      <w:sz w:val="24"/>
    </w:rPr>
  </w:style>
  <w:style w:type="paragraph" w:customStyle="1" w:styleId="afffb">
    <w:name w:val="珠江啤酒正文"/>
    <w:basedOn w:val="a"/>
    <w:link w:val="CharCharff9"/>
    <w:qFormat/>
    <w:pPr>
      <w:widowControl/>
      <w:jc w:val="left"/>
    </w:pPr>
    <w:rPr>
      <w:rFonts w:ascii="宋体" w:hAnsi="宋体"/>
      <w:kern w:val="0"/>
      <w:sz w:val="20"/>
      <w:szCs w:val="20"/>
    </w:rPr>
  </w:style>
  <w:style w:type="character" w:customStyle="1" w:styleId="CharCharff9">
    <w:name w:val="珠江啤酒正文 Char Char"/>
    <w:link w:val="afffb"/>
    <w:qFormat/>
    <w:rPr>
      <w:rFonts w:ascii="宋体" w:hAnsi="宋体"/>
    </w:rPr>
  </w:style>
  <w:style w:type="paragraph" w:customStyle="1" w:styleId="20303">
    <w:name w:val="样式 标题 2 + 段前: 0.3 行 段后: 0.3 行"/>
    <w:basedOn w:val="2"/>
    <w:qFormat/>
    <w:pPr>
      <w:keepLines w:val="0"/>
      <w:widowControl/>
      <w:adjustRightInd w:val="0"/>
      <w:snapToGrid w:val="0"/>
      <w:spacing w:before="240" w:after="60" w:line="480" w:lineRule="exact"/>
      <w:jc w:val="left"/>
    </w:pPr>
    <w:rPr>
      <w:rFonts w:ascii="Cambria" w:hAnsi="Cambria" w:cs="宋体"/>
      <w:bCs w:val="0"/>
      <w:i/>
      <w:iCs/>
      <w:kern w:val="0"/>
      <w:sz w:val="28"/>
      <w:szCs w:val="28"/>
    </w:rPr>
  </w:style>
  <w:style w:type="paragraph" w:customStyle="1" w:styleId="afffc">
    <w:name w:val="等核实"/>
    <w:basedOn w:val="af1"/>
    <w:qFormat/>
    <w:pPr>
      <w:widowControl/>
      <w:tabs>
        <w:tab w:val="left" w:pos="4305"/>
      </w:tabs>
      <w:adjustRightInd w:val="0"/>
      <w:snapToGrid w:val="0"/>
      <w:spacing w:after="0" w:line="300" w:lineRule="auto"/>
      <w:ind w:left="0" w:firstLine="567"/>
      <w:jc w:val="left"/>
    </w:pPr>
    <w:rPr>
      <w:rFonts w:ascii="宋体" w:hAnsi="宋体"/>
      <w:color w:val="0000FF"/>
      <w:sz w:val="28"/>
      <w:szCs w:val="20"/>
    </w:rPr>
  </w:style>
  <w:style w:type="paragraph" w:customStyle="1" w:styleId="afffd">
    <w:name w:val="项目点符号"/>
    <w:basedOn w:val="a"/>
    <w:qFormat/>
    <w:pPr>
      <w:widowControl/>
      <w:ind w:left="505" w:firstLineChars="200" w:firstLine="480"/>
      <w:jc w:val="left"/>
    </w:pPr>
    <w:rPr>
      <w:rFonts w:ascii="Arial" w:hAnsi="Arial" w:cs="Arial"/>
      <w:color w:val="000000"/>
      <w:kern w:val="0"/>
      <w:sz w:val="24"/>
    </w:rPr>
  </w:style>
  <w:style w:type="paragraph" w:customStyle="1" w:styleId="-5">
    <w:name w:val="文-5"/>
    <w:basedOn w:val="a"/>
    <w:qFormat/>
    <w:pPr>
      <w:adjustRightInd w:val="0"/>
      <w:snapToGrid w:val="0"/>
      <w:spacing w:line="360" w:lineRule="exact"/>
      <w:jc w:val="center"/>
    </w:pPr>
    <w:rPr>
      <w:rFonts w:ascii="黑体" w:eastAsia="黑体" w:hAnsi="宋体"/>
      <w:kern w:val="0"/>
      <w:sz w:val="24"/>
      <w:szCs w:val="21"/>
    </w:rPr>
  </w:style>
  <w:style w:type="paragraph" w:customStyle="1" w:styleId="3H3h3subheadingh3zhenwen1113CharChar3">
    <w:name w:val="样式 标题 3条H3h3 sub headingh3zhenwen1.1.1标题 3 Char Char标题 3..."/>
    <w:basedOn w:val="3"/>
    <w:link w:val="3H3h3subheadingh3zhenwen1113CharChar3CharChar"/>
    <w:qFormat/>
    <w:pPr>
      <w:tabs>
        <w:tab w:val="left" w:pos="720"/>
      </w:tabs>
      <w:adjustRightInd w:val="0"/>
      <w:spacing w:before="240" w:after="0" w:line="360" w:lineRule="auto"/>
      <w:ind w:left="720" w:hanging="720"/>
      <w:jc w:val="left"/>
    </w:pPr>
    <w:rPr>
      <w:rFonts w:ascii="Calibri" w:hAnsi="Calibri"/>
      <w:b w:val="0"/>
      <w:bCs w:val="0"/>
      <w:kern w:val="11"/>
      <w:sz w:val="28"/>
      <w:szCs w:val="20"/>
    </w:rPr>
  </w:style>
  <w:style w:type="character" w:customStyle="1" w:styleId="3H3h3subheadingh3zhenwen1113CharChar3CharChar">
    <w:name w:val="样式 标题 3条H3h3 sub headingh3zhenwen1.1.1标题 3 Char Char标题 3... Char Char"/>
    <w:link w:val="3H3h3subheadingh3zhenwen1113CharChar3"/>
    <w:qFormat/>
    <w:rPr>
      <w:kern w:val="11"/>
      <w:sz w:val="28"/>
    </w:rPr>
  </w:style>
  <w:style w:type="paragraph" w:customStyle="1" w:styleId="38">
    <w:name w:val="纯文本3"/>
    <w:basedOn w:val="a"/>
    <w:qFormat/>
    <w:pPr>
      <w:adjustRightInd w:val="0"/>
      <w:jc w:val="left"/>
    </w:pPr>
    <w:rPr>
      <w:rFonts w:ascii="宋体" w:hAnsi="Courier New" w:hint="eastAsia"/>
      <w:sz w:val="24"/>
    </w:rPr>
  </w:style>
  <w:style w:type="paragraph" w:customStyle="1" w:styleId="REGULAR1">
    <w:name w:val="REGULAR 1"/>
    <w:qFormat/>
    <w:pPr>
      <w:tabs>
        <w:tab w:val="left" w:pos="605"/>
        <w:tab w:val="left" w:pos="1210"/>
      </w:tabs>
      <w:suppressAutoHyphens/>
      <w:spacing w:after="200" w:line="276" w:lineRule="auto"/>
    </w:pPr>
    <w:rPr>
      <w:rFonts w:ascii="Courier" w:hAnsi="Courier"/>
      <w:sz w:val="24"/>
      <w:szCs w:val="22"/>
      <w:lang w:eastAsia="en-US"/>
    </w:rPr>
  </w:style>
  <w:style w:type="paragraph" w:customStyle="1" w:styleId="afffe">
    <w:name w:val="题栏"/>
    <w:basedOn w:val="afa"/>
    <w:qFormat/>
    <w:pPr>
      <w:widowControl/>
      <w:pBdr>
        <w:bottom w:val="none" w:sz="0" w:space="0" w:color="auto"/>
      </w:pBdr>
      <w:tabs>
        <w:tab w:val="clear" w:pos="4153"/>
        <w:tab w:val="clear" w:pos="8306"/>
      </w:tabs>
      <w:snapToGrid/>
      <w:jc w:val="both"/>
    </w:pPr>
    <w:rPr>
      <w:rFonts w:ascii="Arial" w:hAnsi="Arial" w:cs="Arial"/>
      <w:sz w:val="21"/>
      <w:szCs w:val="24"/>
    </w:rPr>
  </w:style>
  <w:style w:type="character" w:customStyle="1" w:styleId="Charfffd">
    <w:name w:val="页眉 Char"/>
    <w:uiPriority w:val="99"/>
    <w:qFormat/>
    <w:rPr>
      <w:sz w:val="18"/>
      <w:szCs w:val="18"/>
    </w:rPr>
  </w:style>
  <w:style w:type="paragraph" w:customStyle="1" w:styleId="1c">
    <w:name w:val="表格1"/>
    <w:basedOn w:val="a"/>
    <w:link w:val="1Char4"/>
    <w:qFormat/>
    <w:pPr>
      <w:adjustRightInd w:val="0"/>
      <w:spacing w:line="300" w:lineRule="auto"/>
      <w:jc w:val="center"/>
      <w:textAlignment w:val="baseline"/>
    </w:pPr>
    <w:rPr>
      <w:rFonts w:ascii="宋体" w:hAnsi="Times New Roman"/>
      <w:kern w:val="0"/>
      <w:sz w:val="24"/>
    </w:rPr>
  </w:style>
  <w:style w:type="character" w:customStyle="1" w:styleId="1Char4">
    <w:name w:val="表格1 Char"/>
    <w:link w:val="1c"/>
    <w:qFormat/>
    <w:rsid w:val="000B4D3C"/>
    <w:rPr>
      <w:rFonts w:ascii="宋体" w:eastAsiaTheme="minorEastAsia" w:hAnsi="Times New Roman" w:cstheme="minorBidi"/>
      <w:sz w:val="24"/>
      <w:szCs w:val="24"/>
    </w:rPr>
  </w:style>
  <w:style w:type="paragraph" w:customStyle="1" w:styleId="31113Char11111113h33rdlevelH31">
    <w:name w:val="样式 标题 3条标题1.1.1标题 3 Char节标题1.1.1条标题1.1.1.13h33rd levelH3...1"/>
    <w:basedOn w:val="3"/>
    <w:qFormat/>
    <w:pPr>
      <w:spacing w:before="240" w:after="0" w:line="480" w:lineRule="exact"/>
      <w:ind w:left="180"/>
    </w:pPr>
    <w:rPr>
      <w:rFonts w:ascii="宋体" w:hAnsi="宋体"/>
      <w:kern w:val="0"/>
      <w:sz w:val="28"/>
      <w:szCs w:val="20"/>
    </w:rPr>
  </w:style>
  <w:style w:type="paragraph" w:customStyle="1" w:styleId="font8">
    <w:name w:val="font8"/>
    <w:basedOn w:val="a"/>
    <w:qFormat/>
    <w:pPr>
      <w:widowControl/>
      <w:spacing w:before="100" w:beforeAutospacing="1" w:after="100" w:afterAutospacing="1" w:line="440" w:lineRule="exact"/>
      <w:jc w:val="left"/>
    </w:pPr>
    <w:rPr>
      <w:rFonts w:ascii="宋体" w:hAnsi="宋体" w:cs="Arial Unicode MS" w:hint="eastAsia"/>
      <w:kern w:val="0"/>
      <w:sz w:val="22"/>
    </w:rPr>
  </w:style>
  <w:style w:type="paragraph" w:customStyle="1" w:styleId="0850505">
    <w:name w:val="样式 正文样式 + 首行缩进:  0.85 厘米 段前: 0.5 行 段后: 0.5 行"/>
    <w:basedOn w:val="a"/>
    <w:next w:val="a"/>
    <w:qFormat/>
    <w:pPr>
      <w:widowControl/>
      <w:spacing w:before="120" w:after="120"/>
      <w:ind w:firstLine="482"/>
      <w:jc w:val="left"/>
    </w:pPr>
    <w:rPr>
      <w:rFonts w:ascii="宋体"/>
      <w:kern w:val="0"/>
      <w:sz w:val="24"/>
    </w:rPr>
  </w:style>
  <w:style w:type="paragraph" w:customStyle="1" w:styleId="affff">
    <w:name w:val="地方"/>
    <w:basedOn w:val="a"/>
    <w:qFormat/>
    <w:pPr>
      <w:widowControl/>
      <w:spacing w:line="360" w:lineRule="auto"/>
      <w:jc w:val="left"/>
    </w:pPr>
    <w:rPr>
      <w:rFonts w:ascii="宋体"/>
      <w:b/>
      <w:kern w:val="0"/>
      <w:sz w:val="24"/>
    </w:rPr>
  </w:style>
  <w:style w:type="paragraph" w:customStyle="1" w:styleId="-">
    <w:name w:val="表格文字-居中"/>
    <w:basedOn w:val="5"/>
    <w:link w:val="-CharChar0"/>
    <w:uiPriority w:val="99"/>
    <w:qFormat/>
    <w:pPr>
      <w:keepNext w:val="0"/>
      <w:keepLines w:val="0"/>
      <w:widowControl/>
      <w:spacing w:before="0" w:after="0" w:line="360" w:lineRule="exact"/>
      <w:jc w:val="center"/>
      <w:textAlignment w:val="center"/>
      <w:outlineLvl w:val="9"/>
    </w:pPr>
    <w:rPr>
      <w:rFonts w:ascii="Calibri" w:hAnsi="Calibri"/>
      <w:kern w:val="0"/>
      <w:sz w:val="20"/>
      <w:szCs w:val="21"/>
    </w:rPr>
  </w:style>
  <w:style w:type="character" w:customStyle="1" w:styleId="-CharChar0">
    <w:name w:val="表格文字-居中 Char Char"/>
    <w:link w:val="-"/>
    <w:uiPriority w:val="99"/>
    <w:qFormat/>
    <w:rPr>
      <w:b/>
      <w:szCs w:val="21"/>
    </w:rPr>
  </w:style>
  <w:style w:type="paragraph" w:customStyle="1" w:styleId="150">
    <w:name w:val="样式 左侧:  1.5 厘米 首行缩进:  0 厘米"/>
    <w:basedOn w:val="a"/>
    <w:qFormat/>
    <w:pPr>
      <w:spacing w:after="120" w:line="440" w:lineRule="exact"/>
      <w:ind w:left="851"/>
    </w:pPr>
    <w:rPr>
      <w:rFonts w:ascii="Arial" w:hAnsi="Arial"/>
      <w:kern w:val="0"/>
      <w:sz w:val="24"/>
    </w:rPr>
  </w:style>
  <w:style w:type="paragraph" w:customStyle="1" w:styleId="CharCharCharCharCharCharChar2">
    <w:name w:val="Char Char Char Char Char Char Char2"/>
    <w:basedOn w:val="a"/>
    <w:qFormat/>
    <w:pPr>
      <w:widowControl/>
      <w:spacing w:after="160" w:line="240" w:lineRule="exact"/>
      <w:jc w:val="left"/>
    </w:pPr>
    <w:rPr>
      <w:rFonts w:ascii="Verdana" w:hAnsi="Verdana"/>
      <w:kern w:val="0"/>
      <w:sz w:val="20"/>
      <w:lang w:eastAsia="en-US" w:bidi="en-US"/>
    </w:rPr>
  </w:style>
  <w:style w:type="paragraph" w:customStyle="1" w:styleId="39">
    <w:name w:val="新标题3"/>
    <w:basedOn w:val="3"/>
    <w:link w:val="3Char6"/>
    <w:qFormat/>
    <w:pPr>
      <w:keepLines w:val="0"/>
      <w:tabs>
        <w:tab w:val="left" w:pos="1571"/>
      </w:tabs>
      <w:overflowPunct w:val="0"/>
      <w:topLinePunct/>
      <w:autoSpaceDE w:val="0"/>
      <w:autoSpaceDN w:val="0"/>
      <w:adjustRightInd w:val="0"/>
      <w:snapToGrid w:val="0"/>
      <w:spacing w:before="240" w:after="0" w:line="440" w:lineRule="exact"/>
      <w:ind w:left="1571" w:hanging="709"/>
    </w:pPr>
    <w:rPr>
      <w:rFonts w:ascii="Cambria" w:hAnsi="Cambria" w:cs="宋体"/>
      <w:kern w:val="0"/>
      <w:sz w:val="30"/>
      <w:szCs w:val="20"/>
    </w:rPr>
  </w:style>
  <w:style w:type="character" w:customStyle="1" w:styleId="3Char6">
    <w:name w:val="新标题3 Char"/>
    <w:link w:val="39"/>
    <w:qFormat/>
    <w:rPr>
      <w:rFonts w:ascii="Cambria" w:hAnsi="Cambria" w:cs="宋体"/>
      <w:b/>
      <w:bCs/>
      <w:sz w:val="30"/>
    </w:rPr>
  </w:style>
  <w:style w:type="paragraph" w:customStyle="1" w:styleId="3a">
    <w:name w:val="页脚3"/>
    <w:basedOn w:val="62"/>
    <w:qFormat/>
    <w:pPr>
      <w:tabs>
        <w:tab w:val="center" w:pos="4320"/>
        <w:tab w:val="right" w:pos="8640"/>
      </w:tabs>
      <w:spacing w:line="240" w:lineRule="atLeast"/>
      <w:textAlignment w:val="auto"/>
    </w:pPr>
    <w:rPr>
      <w:rFonts w:hint="eastAsia"/>
      <w:sz w:val="18"/>
    </w:rPr>
  </w:style>
  <w:style w:type="paragraph" w:customStyle="1" w:styleId="62">
    <w:name w:val="正文6"/>
    <w:qFormat/>
    <w:pPr>
      <w:widowControl w:val="0"/>
      <w:adjustRightInd w:val="0"/>
      <w:spacing w:line="360" w:lineRule="atLeast"/>
      <w:textAlignment w:val="baseline"/>
    </w:pPr>
    <w:rPr>
      <w:rFonts w:ascii="宋体" w:hAnsi="Times New Roman"/>
      <w:sz w:val="24"/>
    </w:rPr>
  </w:style>
  <w:style w:type="paragraph" w:customStyle="1" w:styleId="z-11">
    <w:name w:val="z-窗体底端11"/>
    <w:basedOn w:val="a"/>
    <w:next w:val="a"/>
    <w:qFormat/>
    <w:pPr>
      <w:widowControl/>
      <w:pBdr>
        <w:top w:val="single" w:sz="6" w:space="1" w:color="auto"/>
      </w:pBdr>
      <w:jc w:val="center"/>
    </w:pPr>
    <w:rPr>
      <w:rFonts w:ascii="Arial" w:hAnsi="Arial" w:cs="Arial"/>
      <w:vanish/>
      <w:sz w:val="16"/>
      <w:szCs w:val="16"/>
    </w:rPr>
  </w:style>
  <w:style w:type="paragraph" w:customStyle="1" w:styleId="114">
    <w:name w:val="样式 宋体 11 磅 黑色 居中"/>
    <w:basedOn w:val="a"/>
    <w:qFormat/>
    <w:pPr>
      <w:widowControl/>
      <w:tabs>
        <w:tab w:val="left" w:pos="1727"/>
        <w:tab w:val="left" w:pos="1884"/>
      </w:tabs>
      <w:adjustRightInd w:val="0"/>
      <w:snapToGrid w:val="0"/>
      <w:spacing w:line="300" w:lineRule="auto"/>
      <w:ind w:firstLineChars="200" w:firstLine="560"/>
      <w:jc w:val="center"/>
    </w:pPr>
    <w:rPr>
      <w:rFonts w:ascii="宋体" w:hAnsi="宋体" w:cs="宋体"/>
      <w:color w:val="000000"/>
      <w:kern w:val="0"/>
      <w:sz w:val="22"/>
    </w:rPr>
  </w:style>
  <w:style w:type="paragraph" w:customStyle="1" w:styleId="affff0">
    <w:name w:val="标题行"/>
    <w:basedOn w:val="affff1"/>
    <w:next w:val="affff1"/>
    <w:link w:val="CharCharffa"/>
    <w:qFormat/>
    <w:pPr>
      <w:widowControl/>
      <w:spacing w:line="500" w:lineRule="atLeast"/>
    </w:pPr>
    <w:rPr>
      <w:rFonts w:eastAsia="黑体"/>
    </w:rPr>
  </w:style>
  <w:style w:type="paragraph" w:customStyle="1" w:styleId="affff1">
    <w:name w:val="表格内容"/>
    <w:basedOn w:val="a4"/>
    <w:link w:val="Charfffe"/>
    <w:qFormat/>
    <w:pPr>
      <w:spacing w:line="312" w:lineRule="auto"/>
      <w:ind w:firstLine="0"/>
      <w:jc w:val="center"/>
    </w:pPr>
  </w:style>
  <w:style w:type="character" w:customStyle="1" w:styleId="Charfffe">
    <w:name w:val="表格内容 Char"/>
    <w:link w:val="affff1"/>
    <w:qFormat/>
  </w:style>
  <w:style w:type="character" w:customStyle="1" w:styleId="CharCharffa">
    <w:name w:val="标题行 Char Char"/>
    <w:link w:val="affff0"/>
    <w:qFormat/>
    <w:rPr>
      <w:rFonts w:eastAsia="黑体"/>
    </w:rPr>
  </w:style>
  <w:style w:type="paragraph" w:customStyle="1" w:styleId="xl70">
    <w:name w:val="xl70"/>
    <w:basedOn w:val="a"/>
    <w:qFormat/>
    <w:pPr>
      <w:widowControl/>
      <w:shd w:val="clear" w:color="auto" w:fill="FFFFFF"/>
      <w:spacing w:before="100" w:beforeAutospacing="1" w:after="100" w:afterAutospacing="1" w:line="440" w:lineRule="exact"/>
      <w:jc w:val="left"/>
    </w:pPr>
    <w:rPr>
      <w:rFonts w:ascii="宋体" w:hAnsi="宋体"/>
      <w:kern w:val="0"/>
      <w:sz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
    <w:qFormat/>
    <w:pPr>
      <w:widowControl/>
      <w:jc w:val="left"/>
    </w:pPr>
    <w:rPr>
      <w:kern w:val="0"/>
      <w:sz w:val="24"/>
      <w:lang w:eastAsia="en-US" w:bidi="en-US"/>
    </w:rPr>
  </w:style>
  <w:style w:type="paragraph" w:customStyle="1" w:styleId="CompanyName">
    <w:name w:val="Company Name"/>
    <w:basedOn w:val="a"/>
    <w:next w:val="a"/>
    <w:qFormat/>
    <w:pPr>
      <w:widowControl/>
      <w:tabs>
        <w:tab w:val="left" w:pos="2160"/>
        <w:tab w:val="right" w:pos="6480"/>
      </w:tabs>
      <w:spacing w:before="220" w:after="40" w:line="220" w:lineRule="atLeast"/>
      <w:ind w:right="-360"/>
      <w:jc w:val="left"/>
    </w:pPr>
    <w:rPr>
      <w:rFonts w:ascii="宋体"/>
      <w:kern w:val="0"/>
      <w:sz w:val="20"/>
    </w:rPr>
  </w:style>
  <w:style w:type="paragraph" w:customStyle="1" w:styleId="510">
    <w:name w:val="列表接续 51"/>
    <w:basedOn w:val="a"/>
    <w:qFormat/>
    <w:pPr>
      <w:widowControl/>
      <w:spacing w:after="120"/>
      <w:ind w:leftChars="1000" w:left="2100"/>
      <w:jc w:val="left"/>
    </w:pPr>
    <w:rPr>
      <w:rFonts w:ascii="Times New Roman" w:hAnsi="Times New Roman" w:cs="宋体"/>
      <w:sz w:val="24"/>
    </w:rPr>
  </w:style>
  <w:style w:type="paragraph" w:customStyle="1" w:styleId="affff2">
    <w:name w:val="四级标题标准格式"/>
    <w:basedOn w:val="a"/>
    <w:qFormat/>
    <w:pPr>
      <w:widowControl/>
      <w:snapToGrid w:val="0"/>
      <w:spacing w:line="360" w:lineRule="auto"/>
      <w:jc w:val="left"/>
      <w:outlineLvl w:val="3"/>
    </w:pPr>
    <w:rPr>
      <w:rFonts w:ascii="宋体" w:hAnsi="宋体" w:cs="宋体"/>
      <w:b/>
      <w:bCs/>
      <w:kern w:val="0"/>
      <w:sz w:val="24"/>
      <w:lang w:val="en-GB"/>
    </w:rPr>
  </w:style>
  <w:style w:type="paragraph" w:customStyle="1" w:styleId="affff3">
    <w:name w:val="表格格式"/>
    <w:basedOn w:val="a"/>
    <w:qFormat/>
    <w:pPr>
      <w:widowControl/>
      <w:pBdr>
        <w:top w:val="single" w:sz="12" w:space="1" w:color="auto"/>
        <w:bottom w:val="single" w:sz="12" w:space="1" w:color="auto"/>
        <w:between w:val="single" w:sz="4" w:space="1" w:color="auto"/>
      </w:pBdr>
      <w:tabs>
        <w:tab w:val="left" w:pos="628"/>
        <w:tab w:val="left" w:pos="1727"/>
        <w:tab w:val="left" w:pos="1884"/>
      </w:tabs>
      <w:snapToGrid w:val="0"/>
      <w:jc w:val="center"/>
    </w:pPr>
    <w:rPr>
      <w:rFonts w:ascii="宋体" w:cs="宋体"/>
      <w:kern w:val="0"/>
      <w:sz w:val="18"/>
    </w:rPr>
  </w:style>
  <w:style w:type="paragraph" w:customStyle="1" w:styleId="affff4">
    <w:name w:val="表格正文"/>
    <w:basedOn w:val="a"/>
    <w:link w:val="Charffff"/>
    <w:qFormat/>
    <w:pPr>
      <w:spacing w:line="320" w:lineRule="exact"/>
      <w:jc w:val="center"/>
    </w:pPr>
    <w:rPr>
      <w:rFonts w:ascii="Times New Roman" w:hAnsi="Times New Roman"/>
      <w:sz w:val="18"/>
    </w:rPr>
  </w:style>
  <w:style w:type="character" w:customStyle="1" w:styleId="Charffff">
    <w:name w:val="表格正文 Char"/>
    <w:link w:val="affff4"/>
    <w:qFormat/>
    <w:rPr>
      <w:rFonts w:ascii="Times New Roman" w:hAnsi="Times New Roman"/>
      <w:kern w:val="2"/>
      <w:sz w:val="18"/>
      <w:szCs w:val="24"/>
    </w:rPr>
  </w:style>
  <w:style w:type="paragraph" w:customStyle="1" w:styleId="xl34">
    <w:name w:val="xl34"/>
    <w:basedOn w:val="a"/>
    <w:qFormat/>
    <w:pPr>
      <w:widowControl/>
      <w:pBdr>
        <w:top w:val="single" w:sz="4" w:space="0" w:color="auto"/>
        <w:left w:val="single" w:sz="4" w:space="0" w:color="auto"/>
      </w:pBdr>
      <w:spacing w:before="100" w:beforeAutospacing="1" w:after="100" w:afterAutospacing="1"/>
      <w:jc w:val="center"/>
      <w:textAlignment w:val="center"/>
    </w:pPr>
    <w:rPr>
      <w:rFonts w:ascii="宋体" w:hAnsi="宋体"/>
      <w:color w:val="0000FF"/>
      <w:kern w:val="0"/>
      <w:sz w:val="20"/>
    </w:rPr>
  </w:style>
  <w:style w:type="paragraph" w:customStyle="1" w:styleId="63">
    <w:name w:val="标题6"/>
    <w:basedOn w:val="a"/>
    <w:next w:val="aff5"/>
    <w:link w:val="6CharChar"/>
    <w:qFormat/>
    <w:pPr>
      <w:keepNext/>
      <w:widowControl/>
      <w:spacing w:line="360" w:lineRule="auto"/>
      <w:ind w:firstLine="567"/>
      <w:jc w:val="left"/>
      <w:outlineLvl w:val="5"/>
    </w:pPr>
    <w:rPr>
      <w:kern w:val="0"/>
      <w:sz w:val="28"/>
      <w:szCs w:val="21"/>
    </w:rPr>
  </w:style>
  <w:style w:type="character" w:customStyle="1" w:styleId="6CharChar">
    <w:name w:val="标题6 Char Char"/>
    <w:link w:val="63"/>
    <w:qFormat/>
    <w:rPr>
      <w:sz w:val="28"/>
      <w:szCs w:val="21"/>
    </w:rPr>
  </w:style>
  <w:style w:type="character" w:customStyle="1" w:styleId="Char28">
    <w:name w:val="正文文本 Char2"/>
    <w:basedOn w:val="a1"/>
    <w:uiPriority w:val="99"/>
    <w:semiHidden/>
    <w:qFormat/>
  </w:style>
  <w:style w:type="paragraph" w:customStyle="1" w:styleId="Title-3">
    <w:name w:val="Title-3"/>
    <w:basedOn w:val="a"/>
    <w:next w:val="a"/>
    <w:qFormat/>
    <w:pPr>
      <w:widowControl/>
      <w:spacing w:line="360" w:lineRule="auto"/>
      <w:jc w:val="left"/>
    </w:pPr>
    <w:rPr>
      <w:rFonts w:ascii="宋体"/>
      <w:kern w:val="0"/>
      <w:sz w:val="28"/>
    </w:rPr>
  </w:style>
  <w:style w:type="paragraph" w:customStyle="1" w:styleId="02">
    <w:name w:val="表格02"/>
    <w:basedOn w:val="a"/>
    <w:qFormat/>
    <w:pPr>
      <w:adjustRightInd w:val="0"/>
      <w:spacing w:line="400" w:lineRule="exact"/>
      <w:jc w:val="center"/>
      <w:textAlignment w:val="baseline"/>
    </w:pPr>
    <w:rPr>
      <w:rFonts w:ascii="Times New Roman" w:hAnsi="Times New Roman"/>
      <w:spacing w:val="-2"/>
      <w:kern w:val="0"/>
      <w:sz w:val="24"/>
      <w:lang w:val="en-GB"/>
    </w:rPr>
  </w:style>
  <w:style w:type="paragraph" w:customStyle="1" w:styleId="212">
    <w:name w:val="列表接续 21"/>
    <w:basedOn w:val="a"/>
    <w:qFormat/>
    <w:pPr>
      <w:widowControl/>
      <w:spacing w:after="120" w:line="480" w:lineRule="exact"/>
      <w:ind w:leftChars="400" w:left="840" w:firstLineChars="200" w:firstLine="200"/>
      <w:jc w:val="left"/>
    </w:pPr>
    <w:rPr>
      <w:rFonts w:ascii="Times New Roman" w:hAnsi="Times New Roman" w:cs="宋体"/>
      <w:sz w:val="24"/>
    </w:rPr>
  </w:style>
  <w:style w:type="paragraph" w:customStyle="1" w:styleId="RIENTRO">
    <w:name w:val="RIENTRO"/>
    <w:basedOn w:val="a"/>
    <w:qFormat/>
    <w:pPr>
      <w:widowControl/>
      <w:ind w:left="1134"/>
      <w:jc w:val="left"/>
    </w:pPr>
    <w:rPr>
      <w:rFonts w:ascii="Arial" w:hAnsi="Arial"/>
      <w:kern w:val="0"/>
      <w:sz w:val="22"/>
    </w:rPr>
  </w:style>
  <w:style w:type="paragraph" w:customStyle="1" w:styleId="151">
    <w:name w:val="样式 左侧:  1.5 厘米"/>
    <w:basedOn w:val="a"/>
    <w:qFormat/>
    <w:pPr>
      <w:spacing w:after="120" w:line="440" w:lineRule="exact"/>
      <w:ind w:left="851"/>
    </w:pPr>
    <w:rPr>
      <w:rFonts w:ascii="Arial" w:hAnsi="Arial"/>
      <w:kern w:val="0"/>
      <w:sz w:val="24"/>
    </w:rPr>
  </w:style>
  <w:style w:type="paragraph" w:customStyle="1" w:styleId="311">
    <w:name w:val="正文文本 31"/>
    <w:basedOn w:val="a"/>
    <w:link w:val="3CharChar1"/>
    <w:qFormat/>
    <w:pPr>
      <w:widowControl/>
      <w:adjustRightInd w:val="0"/>
      <w:spacing w:after="120" w:line="500" w:lineRule="atLeast"/>
      <w:ind w:firstLine="567"/>
      <w:jc w:val="left"/>
    </w:pPr>
    <w:rPr>
      <w:rFonts w:ascii="Times New Roman" w:hAnsi="Times New Roman" w:cs="宋体"/>
      <w:sz w:val="16"/>
      <w:szCs w:val="16"/>
    </w:rPr>
  </w:style>
  <w:style w:type="character" w:customStyle="1" w:styleId="3CharChar1">
    <w:name w:val="正文文本 3 Char Char"/>
    <w:link w:val="311"/>
    <w:qFormat/>
    <w:rPr>
      <w:rFonts w:ascii="Times New Roman" w:hAnsi="Times New Roman" w:cs="宋体"/>
      <w:kern w:val="2"/>
      <w:sz w:val="16"/>
      <w:szCs w:val="16"/>
    </w:rPr>
  </w:style>
  <w:style w:type="paragraph" w:customStyle="1" w:styleId="2a">
    <w:name w:val="正文文本缩进2"/>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2b">
    <w:name w:val="示例和注释(左缩进2)"/>
    <w:basedOn w:val="a"/>
    <w:qFormat/>
    <w:pPr>
      <w:widowControl/>
      <w:ind w:left="1072" w:hanging="590"/>
      <w:jc w:val="left"/>
    </w:pPr>
    <w:rPr>
      <w:rFonts w:ascii="Arial" w:hAnsi="Arial" w:cs="Arial"/>
      <w:kern w:val="0"/>
      <w:sz w:val="24"/>
    </w:rPr>
  </w:style>
  <w:style w:type="paragraph" w:customStyle="1" w:styleId="affff5">
    <w:name w:val="表格注释"/>
    <w:basedOn w:val="a"/>
    <w:qFormat/>
    <w:pPr>
      <w:widowControl/>
      <w:spacing w:line="360" w:lineRule="auto"/>
      <w:ind w:firstLineChars="200" w:firstLine="200"/>
      <w:jc w:val="left"/>
    </w:pPr>
    <w:rPr>
      <w:rFonts w:ascii="Times" w:hAnsi="Times" w:cs="Arial"/>
      <w:kern w:val="24"/>
      <w:sz w:val="24"/>
    </w:rPr>
  </w:style>
  <w:style w:type="paragraph" w:customStyle="1" w:styleId="CharChar1CharCharCharCharCharChar1CharCharCharCharCharCharCharCharCharCharCharCharCharCharCharCharChar">
    <w:name w:val="Char Char1 Char Char Char Char Char Char1 Char Char Char Char Char Char Char Char Char Char Char Char Char Char Char Char Char"/>
    <w:basedOn w:val="a"/>
    <w:qFormat/>
    <w:pPr>
      <w:widowControl/>
      <w:jc w:val="left"/>
    </w:pPr>
    <w:rPr>
      <w:rFonts w:ascii="宋体"/>
      <w:kern w:val="0"/>
      <w:sz w:val="24"/>
    </w:rPr>
  </w:style>
  <w:style w:type="paragraph" w:customStyle="1" w:styleId="affff6">
    <w:name w:val="正文模板"/>
    <w:basedOn w:val="a"/>
    <w:qFormat/>
    <w:pPr>
      <w:widowControl/>
      <w:spacing w:line="360" w:lineRule="auto"/>
      <w:ind w:firstLineChars="200" w:firstLine="200"/>
      <w:jc w:val="left"/>
    </w:pPr>
    <w:rPr>
      <w:rFonts w:ascii="宋体" w:hAnsi="宋体"/>
      <w:kern w:val="0"/>
      <w:sz w:val="28"/>
    </w:rPr>
  </w:style>
  <w:style w:type="paragraph" w:customStyle="1" w:styleId="Head22">
    <w:name w:val="Head 2.2"/>
    <w:basedOn w:val="a"/>
    <w:qFormat/>
    <w:pPr>
      <w:widowControl/>
      <w:tabs>
        <w:tab w:val="left" w:pos="360"/>
      </w:tabs>
      <w:suppressAutoHyphens/>
      <w:ind w:left="360" w:hanging="360"/>
      <w:jc w:val="left"/>
    </w:pPr>
    <w:rPr>
      <w:rFonts w:ascii="Arial" w:hAnsi="Arial" w:cs="Arial"/>
      <w:b/>
      <w:kern w:val="0"/>
      <w:sz w:val="24"/>
      <w:lang w:eastAsia="en-US"/>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WS-YC-">
    <w:name w:val="WS-YC-正文"/>
    <w:link w:val="WS-YC-CharChar"/>
    <w:qFormat/>
    <w:pPr>
      <w:spacing w:beforeLines="25" w:afterLines="25" w:line="276" w:lineRule="auto"/>
      <w:ind w:firstLineChars="200" w:firstLine="200"/>
    </w:pPr>
    <w:rPr>
      <w:rFonts w:ascii="Arial" w:hAnsi="Arial"/>
      <w:sz w:val="24"/>
      <w:szCs w:val="24"/>
    </w:rPr>
  </w:style>
  <w:style w:type="character" w:customStyle="1" w:styleId="WS-YC-CharChar">
    <w:name w:val="WS-YC-正文 Char Char"/>
    <w:link w:val="WS-YC-"/>
    <w:qFormat/>
    <w:rPr>
      <w:rFonts w:ascii="Arial" w:hAnsi="Arial"/>
      <w:sz w:val="24"/>
      <w:szCs w:val="24"/>
    </w:rPr>
  </w:style>
  <w:style w:type="paragraph" w:customStyle="1" w:styleId="xl128">
    <w:name w:val="xl128"/>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410">
    <w:name w:val="表4.10"/>
    <w:basedOn w:val="48-1"/>
    <w:link w:val="410CharChar"/>
    <w:qFormat/>
    <w:pPr>
      <w:tabs>
        <w:tab w:val="left" w:pos="1080"/>
      </w:tabs>
      <w:ind w:left="420" w:hanging="420"/>
    </w:pPr>
    <w:rPr>
      <w:rFonts w:cs="Times New Roman"/>
      <w:color w:val="000000"/>
    </w:rPr>
  </w:style>
  <w:style w:type="paragraph" w:customStyle="1" w:styleId="48-1">
    <w:name w:val="表4.8-1"/>
    <w:basedOn w:val="a"/>
    <w:qFormat/>
    <w:pPr>
      <w:widowControl/>
      <w:tabs>
        <w:tab w:val="center" w:pos="4060"/>
        <w:tab w:val="right" w:pos="8261"/>
      </w:tabs>
      <w:suppressAutoHyphens/>
      <w:adjustRightInd w:val="0"/>
      <w:spacing w:beforeLines="100" w:line="0" w:lineRule="atLeast"/>
      <w:ind w:left="400"/>
      <w:jc w:val="center"/>
    </w:pPr>
    <w:rPr>
      <w:rFonts w:ascii="黑体" w:eastAsia="黑体" w:cs="宋体"/>
      <w:b/>
      <w:bCs/>
      <w:spacing w:val="6"/>
      <w:kern w:val="0"/>
      <w:sz w:val="24"/>
    </w:rPr>
  </w:style>
  <w:style w:type="character" w:customStyle="1" w:styleId="410CharChar">
    <w:name w:val="表4.10 Char Char"/>
    <w:link w:val="410"/>
    <w:qFormat/>
    <w:rPr>
      <w:rFonts w:ascii="黑体" w:eastAsia="黑体"/>
      <w:b/>
      <w:bCs/>
      <w:color w:val="000000"/>
      <w:spacing w:val="6"/>
      <w:sz w:val="24"/>
      <w:szCs w:val="24"/>
    </w:rPr>
  </w:style>
  <w:style w:type="paragraph" w:customStyle="1" w:styleId="TOC11">
    <w:name w:val="TOC 标题11"/>
    <w:basedOn w:val="1"/>
    <w:next w:val="a"/>
    <w:qFormat/>
    <w:pPr>
      <w:keepLines w:val="0"/>
      <w:widowControl/>
      <w:spacing w:before="240" w:after="60" w:line="240" w:lineRule="auto"/>
      <w:jc w:val="left"/>
      <w:outlineLvl w:val="9"/>
    </w:pPr>
    <w:rPr>
      <w:rFonts w:ascii="Cambria" w:hAnsi="Cambria" w:cs="宋体"/>
      <w:kern w:val="32"/>
      <w:sz w:val="32"/>
      <w:szCs w:val="32"/>
    </w:rPr>
  </w:style>
  <w:style w:type="paragraph" w:customStyle="1" w:styleId="105">
    <w:name w:val="样式 标题 1 + 段后: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affff7">
    <w:name w:val="报告名"/>
    <w:basedOn w:val="a"/>
    <w:qFormat/>
    <w:pPr>
      <w:widowControl/>
      <w:tabs>
        <w:tab w:val="left" w:pos="1727"/>
        <w:tab w:val="left" w:pos="1884"/>
      </w:tabs>
      <w:adjustRightInd w:val="0"/>
      <w:spacing w:line="300" w:lineRule="auto"/>
      <w:jc w:val="center"/>
      <w:outlineLvl w:val="0"/>
    </w:pPr>
    <w:rPr>
      <w:rFonts w:ascii="文鼎大标宋简" w:eastAsia="文鼎大标宋简" w:hAnsi="Arial" w:cs="Arial"/>
      <w:kern w:val="0"/>
      <w:sz w:val="56"/>
    </w:rPr>
  </w:style>
  <w:style w:type="paragraph" w:customStyle="1" w:styleId="xl77">
    <w:name w:val="xl77"/>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xl231">
    <w:name w:val="xl231"/>
    <w:basedOn w:val="a"/>
    <w:qFormat/>
    <w:pPr>
      <w:widowControl/>
      <w:pBdr>
        <w:left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8">
    <w:name w:val="文-8"/>
    <w:basedOn w:val="-7"/>
    <w:qFormat/>
    <w:pPr>
      <w:ind w:left="2126"/>
    </w:pPr>
  </w:style>
  <w:style w:type="paragraph" w:customStyle="1" w:styleId="-7">
    <w:name w:val="文-7"/>
    <w:basedOn w:val="-5"/>
    <w:qFormat/>
    <w:pPr>
      <w:widowControl/>
      <w:tabs>
        <w:tab w:val="right" w:leader="dot" w:pos="8789"/>
      </w:tabs>
      <w:adjustRightInd/>
      <w:snapToGrid/>
      <w:spacing w:before="120" w:line="240" w:lineRule="auto"/>
      <w:ind w:left="1701" w:firstLine="482"/>
      <w:jc w:val="both"/>
    </w:pPr>
    <w:rPr>
      <w:rFonts w:ascii="Times New Roman" w:eastAsia="宋体" w:hAnsi="Times New Roman"/>
      <w:kern w:val="2"/>
      <w:szCs w:val="20"/>
    </w:rPr>
  </w:style>
  <w:style w:type="paragraph" w:customStyle="1" w:styleId="msolistparagraph0">
    <w:name w:val="msolistparagraph"/>
    <w:basedOn w:val="a"/>
    <w:qFormat/>
    <w:pPr>
      <w:widowControl/>
      <w:ind w:firstLine="420"/>
      <w:jc w:val="left"/>
    </w:pPr>
    <w:rPr>
      <w:rFonts w:ascii="宋体"/>
      <w:kern w:val="0"/>
      <w:sz w:val="24"/>
      <w:szCs w:val="21"/>
    </w:rPr>
  </w:style>
  <w:style w:type="paragraph" w:customStyle="1" w:styleId="1d">
    <w:name w:val="修订1"/>
    <w:uiPriority w:val="99"/>
    <w:qFormat/>
    <w:pPr>
      <w:spacing w:after="200" w:line="276" w:lineRule="auto"/>
    </w:pPr>
    <w:rPr>
      <w:kern w:val="2"/>
      <w:sz w:val="24"/>
      <w:szCs w:val="24"/>
    </w:rPr>
  </w:style>
  <w:style w:type="paragraph" w:customStyle="1" w:styleId="affff8">
    <w:name w:val="专业名称"/>
    <w:basedOn w:val="a"/>
    <w:qFormat/>
    <w:pPr>
      <w:keepNext/>
      <w:widowControl/>
      <w:snapToGrid w:val="0"/>
      <w:spacing w:beforeLines="50" w:line="300" w:lineRule="auto"/>
      <w:jc w:val="center"/>
    </w:pPr>
    <w:rPr>
      <w:rFonts w:ascii="黑体" w:eastAsia="黑体" w:hAnsi="Arial" w:cs="Arial"/>
      <w:kern w:val="0"/>
      <w:sz w:val="32"/>
    </w:rPr>
  </w:style>
  <w:style w:type="paragraph" w:customStyle="1" w:styleId="affff9">
    <w:name w:val="数字编号（二级）"/>
    <w:qFormat/>
    <w:pPr>
      <w:spacing w:after="200" w:line="360" w:lineRule="auto"/>
    </w:pPr>
    <w:rPr>
      <w:rFonts w:ascii="宋体"/>
      <w:sz w:val="21"/>
      <w:szCs w:val="22"/>
    </w:rPr>
  </w:style>
  <w:style w:type="paragraph" w:customStyle="1" w:styleId="22Char3">
    <w:name w:val="样式 正文文本缩进 2正文文字缩进 2 + 四号 蓝色 Char"/>
    <w:basedOn w:val="24"/>
    <w:link w:val="22CharChar"/>
    <w:qFormat/>
    <w:pPr>
      <w:widowControl/>
      <w:adjustRightInd w:val="0"/>
      <w:spacing w:after="0" w:line="480" w:lineRule="exact"/>
      <w:ind w:leftChars="0" w:left="0" w:firstLine="709"/>
      <w:jc w:val="left"/>
    </w:pPr>
    <w:rPr>
      <w:rFonts w:ascii="宋体" w:hAnsi="宋体"/>
      <w:color w:val="0000FF"/>
      <w:spacing w:val="8"/>
      <w:sz w:val="24"/>
    </w:rPr>
  </w:style>
  <w:style w:type="character" w:customStyle="1" w:styleId="22CharChar">
    <w:name w:val="样式 正文文本缩进 2正文文字缩进 2 + 四号 蓝色 Char Char"/>
    <w:link w:val="22Char3"/>
    <w:qFormat/>
    <w:rPr>
      <w:rFonts w:ascii="宋体" w:hAnsi="宋体"/>
      <w:color w:val="0000FF"/>
      <w:spacing w:val="8"/>
      <w:sz w:val="24"/>
      <w:szCs w:val="24"/>
    </w:rPr>
  </w:style>
  <w:style w:type="paragraph" w:customStyle="1" w:styleId="72">
    <w:name w:val="样式7"/>
    <w:basedOn w:val="3b"/>
    <w:link w:val="7Char0"/>
    <w:qFormat/>
    <w:pPr>
      <w:pBdr>
        <w:bottom w:val="thinThickSmallGap" w:sz="18" w:space="1" w:color="auto"/>
      </w:pBdr>
      <w:adjustRightInd w:val="0"/>
      <w:snapToGrid w:val="0"/>
      <w:spacing w:line="240" w:lineRule="auto"/>
      <w:ind w:firstLineChars="0" w:firstLine="0"/>
    </w:pPr>
    <w:rPr>
      <w:rFonts w:ascii="宋体" w:hAnsi="宋体"/>
      <w:b/>
      <w:i/>
      <w:sz w:val="18"/>
      <w:szCs w:val="18"/>
    </w:rPr>
  </w:style>
  <w:style w:type="paragraph" w:customStyle="1" w:styleId="3b">
    <w:name w:val="样式3"/>
    <w:basedOn w:val="a"/>
    <w:link w:val="3Char12"/>
    <w:qFormat/>
    <w:pPr>
      <w:spacing w:line="360" w:lineRule="auto"/>
      <w:ind w:firstLineChars="200" w:firstLine="200"/>
    </w:pPr>
    <w:rPr>
      <w:kern w:val="0"/>
      <w:sz w:val="28"/>
      <w:szCs w:val="20"/>
    </w:rPr>
  </w:style>
  <w:style w:type="character" w:customStyle="1" w:styleId="3Char12">
    <w:name w:val="样式3 Char1"/>
    <w:link w:val="3b"/>
    <w:qFormat/>
    <w:rPr>
      <w:sz w:val="28"/>
    </w:rPr>
  </w:style>
  <w:style w:type="character" w:customStyle="1" w:styleId="7Char0">
    <w:name w:val="样式7 Char"/>
    <w:link w:val="72"/>
    <w:qFormat/>
    <w:rsid w:val="000B4D3C"/>
    <w:rPr>
      <w:rFonts w:ascii="宋体" w:eastAsiaTheme="minorEastAsia" w:hAnsi="宋体" w:cstheme="minorBidi"/>
      <w:b/>
      <w:i/>
      <w:sz w:val="18"/>
      <w:szCs w:val="18"/>
    </w:rPr>
  </w:style>
  <w:style w:type="paragraph" w:customStyle="1" w:styleId="1e">
    <w:name w:val="结束语1"/>
    <w:basedOn w:val="a"/>
    <w:qFormat/>
    <w:pPr>
      <w:widowControl/>
      <w:ind w:leftChars="2100" w:left="100"/>
      <w:jc w:val="left"/>
    </w:pPr>
    <w:rPr>
      <w:rFonts w:ascii="宋体" w:hAnsi="Courier New" w:cs="宋体"/>
      <w:sz w:val="28"/>
    </w:rPr>
  </w:style>
  <w:style w:type="paragraph" w:customStyle="1" w:styleId="2c">
    <w:name w:val="样式 样式 居中 + 首行缩进:  2 字符"/>
    <w:basedOn w:val="a"/>
    <w:qFormat/>
    <w:pPr>
      <w:keepNext/>
      <w:keepLines/>
      <w:widowControl/>
      <w:tabs>
        <w:tab w:val="left" w:pos="1727"/>
        <w:tab w:val="left" w:pos="1884"/>
      </w:tabs>
      <w:autoSpaceDE w:val="0"/>
      <w:autoSpaceDN w:val="0"/>
      <w:adjustRightInd w:val="0"/>
      <w:spacing w:line="288" w:lineRule="auto"/>
      <w:jc w:val="center"/>
      <w:outlineLvl w:val="0"/>
    </w:pPr>
    <w:rPr>
      <w:rFonts w:ascii="Arial" w:hAnsi="Arial" w:cs="宋体"/>
      <w:kern w:val="0"/>
      <w:sz w:val="24"/>
    </w:rPr>
  </w:style>
  <w:style w:type="paragraph" w:customStyle="1" w:styleId="3c">
    <w:name w:val="标题－3"/>
    <w:basedOn w:val="affffa"/>
    <w:next w:val="affffa"/>
    <w:qFormat/>
    <w:pPr>
      <w:widowControl/>
      <w:spacing w:beforeLines="0" w:afterLines="0"/>
      <w:ind w:firstLineChars="0" w:firstLine="0"/>
      <w:outlineLvl w:val="2"/>
    </w:pPr>
    <w:rPr>
      <w:b/>
    </w:rPr>
  </w:style>
  <w:style w:type="paragraph" w:customStyle="1" w:styleId="affffa">
    <w:name w:val="正文格式－文字"/>
    <w:basedOn w:val="a"/>
    <w:next w:val="a"/>
    <w:link w:val="Charffff0"/>
    <w:qFormat/>
    <w:pPr>
      <w:spacing w:beforeLines="50" w:afterLines="50" w:line="300" w:lineRule="auto"/>
      <w:ind w:firstLineChars="200" w:firstLine="200"/>
      <w:jc w:val="left"/>
      <w:textAlignment w:val="center"/>
    </w:pPr>
    <w:rPr>
      <w:kern w:val="0"/>
      <w:sz w:val="24"/>
    </w:rPr>
  </w:style>
  <w:style w:type="character" w:customStyle="1" w:styleId="Charffff0">
    <w:name w:val="正文格式－文字 Char"/>
    <w:link w:val="affffa"/>
    <w:qFormat/>
    <w:rPr>
      <w:sz w:val="24"/>
      <w:szCs w:val="24"/>
    </w:rPr>
  </w:style>
  <w:style w:type="paragraph" w:customStyle="1" w:styleId="1f">
    <w:name w:val="【标题1】"/>
    <w:basedOn w:val="1"/>
    <w:qFormat/>
    <w:pPr>
      <w:pageBreakBefore/>
      <w:spacing w:before="120" w:after="120" w:line="240" w:lineRule="auto"/>
      <w:jc w:val="left"/>
    </w:pPr>
    <w:rPr>
      <w:rFonts w:cs="宋体"/>
      <w:color w:val="000000"/>
      <w:sz w:val="36"/>
      <w:szCs w:val="20"/>
    </w:rPr>
  </w:style>
  <w:style w:type="paragraph" w:customStyle="1" w:styleId="affffb">
    <w:name w:val="报告书表格"/>
    <w:basedOn w:val="a"/>
    <w:qFormat/>
    <w:pPr>
      <w:adjustRightInd w:val="0"/>
      <w:snapToGrid w:val="0"/>
      <w:spacing w:before="60" w:after="60" w:line="240" w:lineRule="atLeast"/>
      <w:ind w:firstLineChars="200" w:firstLine="480"/>
      <w:jc w:val="center"/>
      <w:textAlignment w:val="baseline"/>
    </w:pPr>
    <w:rPr>
      <w:rFonts w:ascii="Times New Roman" w:hAnsi="Times New Roman"/>
      <w:kern w:val="0"/>
      <w:sz w:val="24"/>
    </w:rPr>
  </w:style>
  <w:style w:type="paragraph" w:customStyle="1" w:styleId="2d">
    <w:name w:val="日期2"/>
    <w:basedOn w:val="a"/>
    <w:next w:val="a"/>
    <w:qFormat/>
    <w:pPr>
      <w:widowControl/>
      <w:ind w:leftChars="2500" w:left="100"/>
      <w:jc w:val="left"/>
    </w:pPr>
    <w:rPr>
      <w:rFonts w:ascii="Times New Roman" w:hAnsi="Times New Roman" w:cs="宋体"/>
      <w:sz w:val="24"/>
    </w:rPr>
  </w:style>
  <w:style w:type="paragraph" w:customStyle="1" w:styleId="0505">
    <w:name w:val="样式 题注 + 段前: 0.5 行 段后: 0.5 行"/>
    <w:basedOn w:val="a8"/>
    <w:qFormat/>
    <w:pPr>
      <w:keepNext/>
      <w:widowControl/>
      <w:adjustRightInd/>
      <w:snapToGrid/>
      <w:spacing w:before="0" w:after="0" w:line="240" w:lineRule="auto"/>
      <w:ind w:firstLineChars="0" w:firstLine="0"/>
      <w:jc w:val="center"/>
      <w:outlineLvl w:val="8"/>
    </w:pPr>
    <w:rPr>
      <w:rFonts w:ascii="Times New Roman" w:eastAsia="宋体" w:hAnsi="Times New Roman" w:cs="宋体"/>
      <w:bCs/>
    </w:rPr>
  </w:style>
  <w:style w:type="paragraph" w:customStyle="1" w:styleId="1f0">
    <w:name w:val="信息标题1"/>
    <w:basedOn w:val="a"/>
    <w:qFormat/>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Times New Roman" w:hAnsi="Times New Roman" w:cs="宋体"/>
      <w:sz w:val="28"/>
      <w:shd w:val="pct20" w:color="auto" w:fill="auto"/>
    </w:rPr>
  </w:style>
  <w:style w:type="paragraph" w:customStyle="1" w:styleId="92">
    <w:name w:val="9点"/>
    <w:basedOn w:val="a"/>
    <w:qFormat/>
    <w:pPr>
      <w:widowControl/>
      <w:spacing w:line="360" w:lineRule="exact"/>
      <w:jc w:val="left"/>
    </w:pPr>
    <w:rPr>
      <w:rFonts w:ascii="宋体"/>
      <w:kern w:val="0"/>
      <w:sz w:val="24"/>
    </w:rPr>
  </w:style>
  <w:style w:type="paragraph" w:customStyle="1" w:styleId="Char70">
    <w:name w:val="Char7"/>
    <w:basedOn w:val="a"/>
    <w:qFormat/>
    <w:pPr>
      <w:widowControl/>
      <w:jc w:val="left"/>
    </w:pPr>
    <w:rPr>
      <w:rFonts w:ascii="Times New Roman" w:hAnsi="Times New Roman" w:cs="宋体"/>
      <w:sz w:val="24"/>
    </w:rPr>
  </w:style>
  <w:style w:type="paragraph" w:customStyle="1" w:styleId="2e">
    <w:name w:val="样式 题注 + 首行缩进:  2 字符"/>
    <w:basedOn w:val="a8"/>
    <w:qFormat/>
    <w:pPr>
      <w:tabs>
        <w:tab w:val="left" w:pos="2268"/>
      </w:tabs>
      <w:spacing w:before="0" w:after="0"/>
      <w:ind w:left="851" w:firstLine="400"/>
    </w:pPr>
    <w:rPr>
      <w:rFonts w:ascii="Times New Roman" w:eastAsia="宋体" w:hAnsi="Times New Roman" w:cs="Times New Roman"/>
      <w:sz w:val="24"/>
    </w:rPr>
  </w:style>
  <w:style w:type="paragraph" w:customStyle="1" w:styleId="41111411114Char1111Char4">
    <w:name w:val="样式 标题 41.1.1.1标题 4.1.1.1.1标题 4 Char款1.1.1.1 Char标4段 + 宋体..."/>
    <w:basedOn w:val="a"/>
    <w:next w:val="a"/>
    <w:link w:val="41111411114Char1111Char4CharChar"/>
    <w:qFormat/>
    <w:pPr>
      <w:widowControl/>
      <w:spacing w:line="360" w:lineRule="auto"/>
      <w:jc w:val="left"/>
    </w:pPr>
    <w:rPr>
      <w:rFonts w:ascii="宋体" w:hAnsi="宋体"/>
      <w:bCs/>
      <w:color w:val="000000"/>
      <w:kern w:val="0"/>
      <w:sz w:val="28"/>
    </w:rPr>
  </w:style>
  <w:style w:type="character" w:customStyle="1" w:styleId="41111411114Char1111Char4CharChar">
    <w:name w:val="样式 标题 41.1.1.1标题 4.1.1.1.1标题 4 Char款1.1.1.1 Char标4段 + 宋体... Char Char"/>
    <w:link w:val="41111411114Char1111Char4"/>
    <w:qFormat/>
    <w:rPr>
      <w:rFonts w:ascii="宋体" w:hAnsi="宋体"/>
      <w:bCs/>
      <w:color w:val="000000"/>
      <w:sz w:val="28"/>
      <w:szCs w:val="24"/>
    </w:rPr>
  </w:style>
  <w:style w:type="paragraph" w:customStyle="1" w:styleId="CharChar152">
    <w:name w:val="Char Char152"/>
    <w:basedOn w:val="a"/>
    <w:qFormat/>
    <w:pPr>
      <w:adjustRightInd w:val="0"/>
      <w:spacing w:line="360" w:lineRule="atLeast"/>
      <w:textAlignment w:val="baseline"/>
    </w:pPr>
    <w:rPr>
      <w:rFonts w:ascii="Times New Roman" w:hAnsi="Times New Roman"/>
      <w:sz w:val="24"/>
    </w:rPr>
  </w:style>
  <w:style w:type="paragraph" w:customStyle="1" w:styleId="xl233">
    <w:name w:val="xl23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affffc">
    <w:name w:val="表格文字－四号"/>
    <w:basedOn w:val="a"/>
    <w:qFormat/>
    <w:pPr>
      <w:widowControl/>
      <w:adjustRightInd w:val="0"/>
      <w:snapToGrid w:val="0"/>
      <w:spacing w:line="360" w:lineRule="auto"/>
      <w:jc w:val="left"/>
    </w:pPr>
    <w:rPr>
      <w:rFonts w:ascii="宋体"/>
      <w:kern w:val="0"/>
      <w:sz w:val="28"/>
    </w:rPr>
  </w:style>
  <w:style w:type="paragraph" w:customStyle="1" w:styleId="3d">
    <w:name w:val="示例和注释(左缩进3)"/>
    <w:basedOn w:val="a"/>
    <w:qFormat/>
    <w:pPr>
      <w:widowControl/>
      <w:ind w:left="1111" w:hanging="629"/>
      <w:jc w:val="left"/>
    </w:pPr>
    <w:rPr>
      <w:rFonts w:ascii="Arial" w:hAnsi="Arial" w:cs="Arial"/>
      <w:kern w:val="0"/>
      <w:sz w:val="24"/>
    </w:rPr>
  </w:style>
  <w:style w:type="paragraph" w:customStyle="1" w:styleId="2f">
    <w:name w:val="正文首行缩进2个字"/>
    <w:basedOn w:val="a"/>
    <w:link w:val="2Char8"/>
    <w:qFormat/>
    <w:pPr>
      <w:spacing w:line="360" w:lineRule="auto"/>
      <w:ind w:firstLineChars="200" w:firstLine="480"/>
    </w:pPr>
    <w:rPr>
      <w:kern w:val="0"/>
      <w:sz w:val="24"/>
    </w:rPr>
  </w:style>
  <w:style w:type="character" w:customStyle="1" w:styleId="2Char8">
    <w:name w:val="正文首行缩进2个字 Char"/>
    <w:link w:val="2f"/>
    <w:qFormat/>
    <w:rPr>
      <w:sz w:val="24"/>
      <w:szCs w:val="24"/>
    </w:rPr>
  </w:style>
  <w:style w:type="paragraph" w:customStyle="1" w:styleId="240">
    <w:name w:val="样式 宋体 四号 行距: 最小值 24 磅"/>
    <w:basedOn w:val="a"/>
    <w:qFormat/>
    <w:pPr>
      <w:widowControl/>
      <w:adjustRightInd w:val="0"/>
      <w:snapToGrid w:val="0"/>
      <w:spacing w:line="360" w:lineRule="auto"/>
      <w:ind w:firstLine="573"/>
      <w:jc w:val="left"/>
    </w:pPr>
    <w:rPr>
      <w:rFonts w:ascii="宋体" w:hAnsi="宋体"/>
      <w:kern w:val="0"/>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20"/>
    </w:rPr>
  </w:style>
  <w:style w:type="paragraph" w:customStyle="1" w:styleId="115">
    <w:name w:val="标题11"/>
    <w:basedOn w:val="1"/>
    <w:qFormat/>
    <w:pPr>
      <w:keepNext w:val="0"/>
      <w:keepLines w:val="0"/>
      <w:autoSpaceDE w:val="0"/>
      <w:autoSpaceDN w:val="0"/>
      <w:adjustRightInd w:val="0"/>
      <w:snapToGrid w:val="0"/>
      <w:spacing w:before="240" w:after="120" w:line="520" w:lineRule="atLeast"/>
      <w:jc w:val="center"/>
    </w:pPr>
    <w:rPr>
      <w:rFonts w:ascii="方正小标宋简体" w:eastAsia="隶书"/>
      <w:bCs w:val="0"/>
      <w:szCs w:val="20"/>
    </w:rPr>
  </w:style>
  <w:style w:type="paragraph" w:customStyle="1" w:styleId="140">
    <w:name w:val="1 4"/>
    <w:qFormat/>
    <w:pPr>
      <w:tabs>
        <w:tab w:val="left" w:pos="-720"/>
      </w:tabs>
      <w:suppressAutoHyphens/>
      <w:spacing w:after="200" w:line="276" w:lineRule="auto"/>
    </w:pPr>
    <w:rPr>
      <w:rFonts w:ascii="Courier" w:hAnsi="Courier"/>
      <w:sz w:val="24"/>
      <w:szCs w:val="22"/>
      <w:lang w:eastAsia="en-US"/>
    </w:rPr>
  </w:style>
  <w:style w:type="paragraph" w:customStyle="1" w:styleId="1f1">
    <w:name w:val="列表项目符号1."/>
    <w:basedOn w:val="a"/>
    <w:qFormat/>
    <w:pPr>
      <w:keepNext/>
      <w:widowControl/>
      <w:adjustRightInd w:val="0"/>
      <w:spacing w:line="312" w:lineRule="atLeast"/>
      <w:ind w:left="425" w:hanging="425"/>
      <w:jc w:val="left"/>
      <w:textAlignment w:val="baseline"/>
    </w:pPr>
    <w:rPr>
      <w:rFonts w:ascii="宋体"/>
      <w:kern w:val="0"/>
      <w:sz w:val="24"/>
      <w:szCs w:val="21"/>
    </w:rPr>
  </w:style>
  <w:style w:type="paragraph" w:customStyle="1" w:styleId="21a">
    <w:name w:val="2 1a"/>
    <w:qFormat/>
    <w:pPr>
      <w:tabs>
        <w:tab w:val="left" w:pos="-720"/>
      </w:tabs>
      <w:suppressAutoHyphens/>
      <w:spacing w:after="200" w:line="276" w:lineRule="auto"/>
    </w:pPr>
    <w:rPr>
      <w:rFonts w:ascii="Courier" w:hAnsi="Courier"/>
      <w:sz w:val="24"/>
      <w:szCs w:val="22"/>
      <w:lang w:eastAsia="en-US"/>
    </w:rPr>
  </w:style>
  <w:style w:type="paragraph" w:customStyle="1" w:styleId="323CharCharCharAltC111033">
    <w:name w:val="样式 标题 3标2标题 3 Char Char Char三级标题Alt+C节标题1.1.1流标题03标题 3 ..."/>
    <w:basedOn w:val="3"/>
    <w:qFormat/>
    <w:pPr>
      <w:tabs>
        <w:tab w:val="left" w:pos="720"/>
      </w:tabs>
      <w:spacing w:before="240" w:after="0" w:line="360" w:lineRule="auto"/>
      <w:ind w:left="720" w:hanging="720"/>
      <w:jc w:val="left"/>
    </w:pPr>
    <w:rPr>
      <w:rFonts w:ascii="Arial" w:eastAsia="黑体" w:hAnsi="Arial" w:cs="宋体"/>
      <w:sz w:val="24"/>
      <w:szCs w:val="20"/>
    </w:rPr>
  </w:style>
  <w:style w:type="paragraph" w:customStyle="1" w:styleId="1120">
    <w:name w:val="样式 宋体 11 磅 黑色 居中 行距: 最小值 2 磅"/>
    <w:basedOn w:val="a"/>
    <w:qFormat/>
    <w:pPr>
      <w:widowControl/>
      <w:tabs>
        <w:tab w:val="left" w:pos="1727"/>
        <w:tab w:val="left" w:pos="1884"/>
      </w:tabs>
      <w:adjustRightInd w:val="0"/>
      <w:snapToGrid w:val="0"/>
      <w:spacing w:line="40" w:lineRule="atLeast"/>
      <w:ind w:firstLineChars="200" w:firstLine="560"/>
      <w:jc w:val="center"/>
    </w:pPr>
    <w:rPr>
      <w:rFonts w:ascii="宋体" w:hAnsi="宋体" w:cs="宋体"/>
      <w:color w:val="000000"/>
      <w:kern w:val="0"/>
      <w:sz w:val="22"/>
    </w:rPr>
  </w:style>
  <w:style w:type="paragraph" w:customStyle="1" w:styleId="affffd">
    <w:name w:val="责任表内容"/>
    <w:basedOn w:val="a"/>
    <w:qFormat/>
    <w:pPr>
      <w:widowControl/>
      <w:ind w:hanging="108"/>
      <w:jc w:val="center"/>
    </w:pPr>
    <w:rPr>
      <w:rFonts w:ascii="宋体" w:hAnsi="宋体" w:cs="宋体"/>
      <w:kern w:val="0"/>
      <w:sz w:val="28"/>
      <w:lang w:eastAsia="en-US" w:bidi="en-US"/>
    </w:rPr>
  </w:style>
  <w:style w:type="paragraph" w:customStyle="1" w:styleId="CharCharCharCharCharCharCharCharCharCharCharChar2">
    <w:name w:val="Char Char Char Char Char Char Char Char Char Char Char Char2"/>
    <w:basedOn w:val="a"/>
    <w:qFormat/>
    <w:pPr>
      <w:widowControl/>
      <w:spacing w:line="360" w:lineRule="auto"/>
      <w:ind w:firstLineChars="200" w:firstLine="200"/>
      <w:jc w:val="left"/>
    </w:pPr>
    <w:rPr>
      <w:rFonts w:ascii="宋体" w:hAnsi="宋体" w:cs="宋体"/>
      <w:kern w:val="0"/>
      <w:sz w:val="24"/>
    </w:rPr>
  </w:style>
  <w:style w:type="paragraph" w:customStyle="1" w:styleId="511">
    <w:name w:val="索引 51"/>
    <w:basedOn w:val="a"/>
    <w:next w:val="a"/>
    <w:qFormat/>
    <w:pPr>
      <w:widowControl/>
      <w:ind w:leftChars="800" w:left="800"/>
      <w:jc w:val="left"/>
    </w:pPr>
    <w:rPr>
      <w:rFonts w:ascii="Times New Roman" w:hAnsi="Times New Roman" w:cs="宋体"/>
      <w:sz w:val="24"/>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qFormat/>
    <w:pPr>
      <w:widowControl/>
      <w:spacing w:line="360" w:lineRule="auto"/>
      <w:ind w:firstLineChars="200" w:firstLine="200"/>
      <w:jc w:val="left"/>
    </w:pPr>
    <w:rPr>
      <w:rFonts w:ascii="Times New Roman" w:hAnsi="宋体" w:cs="宋体"/>
      <w:sz w:val="24"/>
    </w:rPr>
  </w:style>
  <w:style w:type="paragraph" w:customStyle="1" w:styleId="2Heading221111ITTHEADER2SeHeadwsa21">
    <w:name w:val="样式 标题 2_Heading 2节2§1.1§1.1.ITTHEADER2SeHead wsa2.1 + (..."/>
    <w:basedOn w:val="2"/>
    <w:qFormat/>
    <w:pPr>
      <w:keepNext w:val="0"/>
      <w:keepLines w:val="0"/>
      <w:widowControl/>
      <w:tabs>
        <w:tab w:val="left" w:pos="-709"/>
        <w:tab w:val="left" w:pos="420"/>
        <w:tab w:val="left" w:pos="570"/>
      </w:tabs>
      <w:adjustRightInd w:val="0"/>
      <w:spacing w:before="0" w:after="0" w:line="300" w:lineRule="auto"/>
      <w:ind w:left="570" w:hanging="570"/>
      <w:jc w:val="left"/>
      <w:textAlignment w:val="baseline"/>
    </w:pPr>
    <w:rPr>
      <w:rFonts w:ascii="宋体" w:eastAsia="宋体" w:hAnsi="宋体" w:cs="Arial"/>
      <w:bCs w:val="0"/>
      <w:i/>
      <w:iCs/>
      <w:color w:val="000000"/>
      <w:kern w:val="0"/>
      <w:sz w:val="24"/>
      <w:szCs w:val="28"/>
    </w:rPr>
  </w:style>
  <w:style w:type="paragraph" w:customStyle="1" w:styleId="220">
    <w:name w:val="样式 宋体 小四 黑色 行距: 固定值 22 磅"/>
    <w:basedOn w:val="a"/>
    <w:qFormat/>
    <w:pPr>
      <w:spacing w:line="440" w:lineRule="exact"/>
    </w:pPr>
    <w:rPr>
      <w:rFonts w:ascii="Arial" w:hAnsi="Arial"/>
      <w:color w:val="000000"/>
      <w:sz w:val="24"/>
    </w:rPr>
  </w:style>
  <w:style w:type="paragraph" w:customStyle="1" w:styleId="pl">
    <w:name w:val="pl表格后"/>
    <w:basedOn w:val="a"/>
    <w:qFormat/>
    <w:pPr>
      <w:widowControl/>
      <w:adjustRightInd w:val="0"/>
      <w:snapToGrid w:val="0"/>
      <w:ind w:firstLineChars="200" w:firstLine="560"/>
      <w:jc w:val="left"/>
    </w:pPr>
    <w:rPr>
      <w:rFonts w:ascii="宋体" w:hAnsi="宋体"/>
      <w:kern w:val="0"/>
      <w:sz w:val="28"/>
    </w:rPr>
  </w:style>
  <w:style w:type="paragraph" w:customStyle="1" w:styleId="Char14085">
    <w:name w:val="样式 正文（首行缩进两字） Char1标题4 + (符号) 宋体 小四 首行缩进:  0.85 厘米"/>
    <w:basedOn w:val="a"/>
    <w:qFormat/>
    <w:pPr>
      <w:widowControl/>
      <w:adjustRightInd w:val="0"/>
      <w:spacing w:line="440" w:lineRule="atLeast"/>
      <w:ind w:firstLine="482"/>
      <w:jc w:val="left"/>
    </w:pPr>
    <w:rPr>
      <w:rFonts w:ascii="宋体" w:hAnsi="宋体" w:cs="宋体"/>
      <w:kern w:val="0"/>
      <w:sz w:val="24"/>
    </w:rPr>
  </w:style>
  <w:style w:type="paragraph" w:customStyle="1" w:styleId="Char32">
    <w:name w:val="Char3"/>
    <w:basedOn w:val="a"/>
    <w:qFormat/>
    <w:rPr>
      <w:rFonts w:ascii="Times New Roman" w:hAnsi="Times New Roman"/>
      <w:sz w:val="24"/>
    </w:rPr>
  </w:style>
  <w:style w:type="paragraph" w:customStyle="1" w:styleId="2120">
    <w:name w:val="样式 样式 表格文字 + 首行缩进:  2 字符1 + 首行缩进:  2 字符"/>
    <w:basedOn w:val="a"/>
    <w:qFormat/>
    <w:pPr>
      <w:widowControl/>
      <w:spacing w:line="0" w:lineRule="atLeast"/>
      <w:jc w:val="center"/>
    </w:pPr>
    <w:rPr>
      <w:rFonts w:ascii="宋体" w:hAnsi="Arial" w:cs="宋体"/>
      <w:kern w:val="0"/>
      <w:sz w:val="28"/>
    </w:rPr>
  </w:style>
  <w:style w:type="paragraph" w:customStyle="1" w:styleId="CharChar3CharCharCharChar">
    <w:name w:val="Char Char3 Char Char Char Char"/>
    <w:basedOn w:val="a"/>
    <w:qFormat/>
    <w:pPr>
      <w:widowControl/>
      <w:spacing w:after="160" w:line="240" w:lineRule="exact"/>
      <w:jc w:val="left"/>
    </w:pPr>
    <w:rPr>
      <w:rFonts w:ascii="Verdana" w:hAnsi="Verdana" w:cs="Verdana"/>
      <w:kern w:val="0"/>
      <w:sz w:val="20"/>
      <w:lang w:eastAsia="en-US"/>
    </w:rPr>
  </w:style>
  <w:style w:type="paragraph" w:customStyle="1" w:styleId="2f0">
    <w:name w:val="样式 样式 正文缩进 + 非加粗 + 首行缩进:  2 字符"/>
    <w:basedOn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affffe">
    <w:name w:val="列项及编号"/>
    <w:basedOn w:val="a"/>
    <w:qFormat/>
    <w:pPr>
      <w:widowControl/>
      <w:adjustRightInd w:val="0"/>
      <w:snapToGrid w:val="0"/>
      <w:spacing w:beforeLines="20" w:afterLines="20" w:line="288" w:lineRule="auto"/>
      <w:jc w:val="left"/>
    </w:pPr>
    <w:rPr>
      <w:rFonts w:ascii="宋体"/>
      <w:bCs/>
      <w:kern w:val="0"/>
      <w:sz w:val="24"/>
    </w:rPr>
  </w:style>
  <w:style w:type="paragraph" w:customStyle="1" w:styleId="afffff">
    <w:name w:val="较紧表格"/>
    <w:basedOn w:val="a"/>
    <w:qFormat/>
    <w:pPr>
      <w:widowControl/>
      <w:spacing w:beforeLines="10" w:afterLines="10"/>
      <w:jc w:val="center"/>
    </w:pPr>
    <w:rPr>
      <w:rFonts w:ascii="宋体"/>
      <w:kern w:val="0"/>
      <w:sz w:val="24"/>
      <w:szCs w:val="21"/>
    </w:rPr>
  </w:style>
  <w:style w:type="paragraph" w:customStyle="1" w:styleId="afffff0">
    <w:name w:val="修改正文"/>
    <w:basedOn w:val="a"/>
    <w:qFormat/>
    <w:pPr>
      <w:widowControl/>
      <w:spacing w:line="360" w:lineRule="auto"/>
      <w:ind w:firstLineChars="200" w:firstLine="480"/>
      <w:jc w:val="left"/>
    </w:pPr>
    <w:rPr>
      <w:rFonts w:ascii="宋体" w:cs="宋体"/>
      <w:kern w:val="0"/>
      <w:sz w:val="24"/>
    </w:rPr>
  </w:style>
  <w:style w:type="paragraph" w:customStyle="1" w:styleId="211b2112b21Char112Char21111b2">
    <w:name w:val="样式 标题 2节标题 1.1b21.1标题2b21 Char1.1标题2 Char标题 21节标题 1.11b2..."/>
    <w:basedOn w:val="2"/>
    <w:qFormat/>
    <w:pPr>
      <w:keepNext w:val="0"/>
      <w:keepLines w:val="0"/>
      <w:widowControl/>
      <w:tabs>
        <w:tab w:val="left" w:pos="0"/>
        <w:tab w:val="left" w:pos="576"/>
      </w:tabs>
      <w:adjustRightInd w:val="0"/>
      <w:spacing w:before="360" w:after="0" w:line="480" w:lineRule="auto"/>
      <w:jc w:val="left"/>
    </w:pPr>
    <w:rPr>
      <w:rFonts w:ascii="黑体" w:hAnsi="Cambria" w:cs="宋体"/>
      <w:b w:val="0"/>
      <w:bCs w:val="0"/>
      <w:i/>
      <w:iCs/>
      <w:kern w:val="0"/>
      <w:sz w:val="28"/>
      <w:szCs w:val="28"/>
    </w:rPr>
  </w:style>
  <w:style w:type="paragraph" w:customStyle="1" w:styleId="afffff1">
    <w:name w:val="基准页眉样式"/>
    <w:basedOn w:val="af0"/>
    <w:qFormat/>
    <w:pPr>
      <w:spacing w:after="0"/>
      <w:jc w:val="center"/>
    </w:pPr>
    <w:rPr>
      <w:sz w:val="21"/>
      <w:szCs w:val="20"/>
    </w:rPr>
  </w:style>
  <w:style w:type="paragraph" w:customStyle="1" w:styleId="11-1">
    <w:name w:val="表1.1-1"/>
    <w:link w:val="11-1Char"/>
    <w:qFormat/>
    <w:pPr>
      <w:jc w:val="center"/>
    </w:pPr>
    <w:rPr>
      <w:rFonts w:eastAsia="黑体"/>
      <w:kern w:val="21"/>
      <w:sz w:val="24"/>
      <w:szCs w:val="21"/>
    </w:rPr>
  </w:style>
  <w:style w:type="character" w:customStyle="1" w:styleId="11-1Char">
    <w:name w:val="表1.1-1 Char"/>
    <w:link w:val="11-1"/>
    <w:qFormat/>
    <w:rPr>
      <w:rFonts w:eastAsia="黑体"/>
      <w:kern w:val="21"/>
      <w:sz w:val="24"/>
      <w:szCs w:val="21"/>
    </w:rPr>
  </w:style>
  <w:style w:type="paragraph" w:customStyle="1" w:styleId="3e">
    <w:name w:val="3 级样式"/>
    <w:basedOn w:val="3"/>
    <w:qFormat/>
    <w:pPr>
      <w:spacing w:beforeLines="50" w:before="240" w:after="93" w:line="240" w:lineRule="auto"/>
      <w:jc w:val="left"/>
    </w:pPr>
    <w:rPr>
      <w:rFonts w:ascii="Cambria" w:eastAsia="华文中宋" w:hAnsi="华文中宋" w:cs="宋体"/>
      <w:color w:val="000000"/>
      <w:kern w:val="28"/>
      <w:sz w:val="28"/>
      <w:szCs w:val="28"/>
    </w:rPr>
  </w:style>
  <w:style w:type="paragraph" w:customStyle="1" w:styleId="CharCharCharChar10">
    <w:name w:val="Char Char Char Char1"/>
    <w:basedOn w:val="ab"/>
    <w:qFormat/>
    <w:pPr>
      <w:keepNext/>
      <w:spacing w:beforeLines="100"/>
    </w:pPr>
    <w:rPr>
      <w:rFonts w:ascii="Tahoma" w:hAnsi="Tahoma"/>
      <w:sz w:val="24"/>
      <w:szCs w:val="24"/>
    </w:rPr>
  </w:style>
  <w:style w:type="paragraph" w:customStyle="1" w:styleId="CM7">
    <w:name w:val="CM7"/>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46">
    <w:name w:val="正文4"/>
    <w:qFormat/>
    <w:pPr>
      <w:widowControl w:val="0"/>
      <w:adjustRightInd w:val="0"/>
      <w:spacing w:after="200" w:line="360" w:lineRule="atLeast"/>
      <w:textAlignment w:val="baseline"/>
    </w:pPr>
    <w:rPr>
      <w:rFonts w:ascii="宋体"/>
      <w:sz w:val="24"/>
      <w:szCs w:val="22"/>
    </w:rPr>
  </w:style>
  <w:style w:type="paragraph" w:customStyle="1" w:styleId="Title-1">
    <w:name w:val="Title-1"/>
    <w:basedOn w:val="a"/>
    <w:next w:val="a"/>
    <w:qFormat/>
    <w:pPr>
      <w:widowControl/>
      <w:spacing w:before="120"/>
      <w:jc w:val="left"/>
    </w:pPr>
    <w:rPr>
      <w:rFonts w:ascii="宋体"/>
      <w:b/>
      <w:kern w:val="0"/>
      <w:sz w:val="30"/>
    </w:rPr>
  </w:style>
  <w:style w:type="paragraph" w:customStyle="1" w:styleId="2234234">
    <w:name w:val="样式 标题 2 + 段前: 23.4 磅 段后: 23.4 磅"/>
    <w:basedOn w:val="2"/>
    <w:qFormat/>
    <w:pPr>
      <w:keepLines w:val="0"/>
      <w:widowControl/>
      <w:tabs>
        <w:tab w:val="left" w:pos="567"/>
      </w:tabs>
      <w:adjustRightInd w:val="0"/>
      <w:spacing w:before="100" w:beforeAutospacing="1" w:after="100" w:afterAutospacing="1" w:line="0" w:lineRule="atLeast"/>
      <w:ind w:left="567" w:hanging="567"/>
      <w:jc w:val="left"/>
      <w:textAlignment w:val="baseline"/>
    </w:pPr>
    <w:rPr>
      <w:rFonts w:eastAsia="宋体" w:cs="宋体"/>
      <w:b w:val="0"/>
      <w:i/>
      <w:iCs/>
      <w:color w:val="0000FF"/>
      <w:kern w:val="0"/>
      <w:sz w:val="24"/>
      <w:szCs w:val="28"/>
    </w:rPr>
  </w:style>
  <w:style w:type="paragraph" w:customStyle="1" w:styleId="55165">
    <w:name w:val="样式 宋体 小四 左 段前: 5 磅 段后: 5 磅 行距: 最小值 16.5 磅"/>
    <w:basedOn w:val="a"/>
    <w:qFormat/>
    <w:pPr>
      <w:widowControl/>
      <w:spacing w:before="100" w:after="100" w:line="360" w:lineRule="auto"/>
      <w:jc w:val="left"/>
    </w:pPr>
    <w:rPr>
      <w:rFonts w:ascii="宋体" w:hAnsi="宋体" w:cs="宋体"/>
      <w:kern w:val="0"/>
      <w:sz w:val="24"/>
    </w:rPr>
  </w:style>
  <w:style w:type="paragraph" w:customStyle="1" w:styleId="312">
    <w:name w:val="3 1"/>
    <w:qFormat/>
    <w:pPr>
      <w:tabs>
        <w:tab w:val="left" w:pos="-720"/>
        <w:tab w:val="left" w:pos="0"/>
        <w:tab w:val="decimal" w:pos="720"/>
      </w:tabs>
      <w:suppressAutoHyphens/>
      <w:spacing w:after="200" w:line="276" w:lineRule="auto"/>
      <w:ind w:firstLine="720"/>
    </w:pPr>
    <w:rPr>
      <w:rFonts w:ascii="Courier" w:hAnsi="Courier"/>
      <w:sz w:val="24"/>
      <w:szCs w:val="22"/>
      <w:lang w:eastAsia="en-US"/>
    </w:rPr>
  </w:style>
  <w:style w:type="paragraph" w:customStyle="1" w:styleId="ljw">
    <w:name w:val="ljw子标题"/>
    <w:basedOn w:val="a"/>
    <w:next w:val="af0"/>
    <w:qFormat/>
    <w:pPr>
      <w:widowControl/>
      <w:adjustRightInd w:val="0"/>
      <w:snapToGrid w:val="0"/>
      <w:spacing w:beforeLines="50" w:afterLines="50"/>
      <w:jc w:val="left"/>
    </w:pPr>
    <w:rPr>
      <w:rFonts w:ascii="宋体" w:hAnsi="宋体"/>
      <w:b/>
      <w:kern w:val="0"/>
      <w:sz w:val="24"/>
      <w:szCs w:val="28"/>
    </w:rPr>
  </w:style>
  <w:style w:type="paragraph" w:customStyle="1" w:styleId="CharCharCharCharCharChar3">
    <w:name w:val="Char Char Char Char Char Char3"/>
    <w:basedOn w:val="a"/>
    <w:qFormat/>
    <w:pPr>
      <w:widowControl/>
      <w:adjustRightInd w:val="0"/>
      <w:spacing w:line="360" w:lineRule="atLeast"/>
      <w:jc w:val="left"/>
      <w:textAlignment w:val="baseline"/>
    </w:pPr>
    <w:rPr>
      <w:rFonts w:ascii="宋体"/>
      <w:kern w:val="0"/>
      <w:sz w:val="24"/>
    </w:rPr>
  </w:style>
  <w:style w:type="paragraph" w:customStyle="1" w:styleId="2f1">
    <w:name w:val="样式2"/>
    <w:basedOn w:val="a"/>
    <w:next w:val="ab"/>
    <w:link w:val="2Char9"/>
    <w:qFormat/>
    <w:pPr>
      <w:keepNext/>
      <w:overflowPunct w:val="0"/>
      <w:spacing w:line="300" w:lineRule="auto"/>
      <w:ind w:left="45" w:right="10"/>
      <w:jc w:val="center"/>
    </w:pPr>
    <w:rPr>
      <w:color w:val="000000"/>
      <w:kern w:val="0"/>
      <w:sz w:val="24"/>
      <w:szCs w:val="20"/>
    </w:rPr>
  </w:style>
  <w:style w:type="character" w:customStyle="1" w:styleId="2Char9">
    <w:name w:val="样式2 Char"/>
    <w:link w:val="2f1"/>
    <w:qFormat/>
    <w:rPr>
      <w:color w:val="000000"/>
      <w:sz w:val="24"/>
    </w:rPr>
  </w:style>
  <w:style w:type="paragraph" w:customStyle="1" w:styleId="CharCharCharCharCharCharCharCharCharChar2CharCharCharCharCharChar">
    <w:name w:val="Char Char Char Char Char Char Char Char Char Char2 Char Char Char Char Char Char"/>
    <w:basedOn w:val="ab"/>
    <w:qFormat/>
    <w:pPr>
      <w:keepNext/>
      <w:spacing w:beforeLines="100"/>
    </w:pPr>
    <w:rPr>
      <w:rFonts w:ascii="Tahoma" w:hAnsi="Tahoma"/>
      <w:sz w:val="24"/>
      <w:szCs w:val="24"/>
    </w:rPr>
  </w:style>
  <w:style w:type="paragraph" w:customStyle="1" w:styleId="SAR1">
    <w:name w:val="SAR 1"/>
    <w:qFormat/>
    <w:pPr>
      <w:tabs>
        <w:tab w:val="left" w:pos="605"/>
        <w:tab w:val="left" w:pos="1210"/>
        <w:tab w:val="left" w:pos="1814"/>
        <w:tab w:val="left" w:pos="2419"/>
        <w:tab w:val="left" w:pos="3024"/>
      </w:tabs>
      <w:suppressAutoHyphens/>
      <w:spacing w:after="200" w:line="276" w:lineRule="auto"/>
    </w:pPr>
    <w:rPr>
      <w:rFonts w:ascii="Courier" w:hAnsi="Courier"/>
      <w:sz w:val="24"/>
      <w:szCs w:val="22"/>
      <w:lang w:eastAsia="en-US"/>
    </w:rPr>
  </w:style>
  <w:style w:type="paragraph" w:customStyle="1" w:styleId="221">
    <w:name w:val="样式 样式2 + 首行缩进:  2 字符"/>
    <w:basedOn w:val="a"/>
    <w:qFormat/>
    <w:pPr>
      <w:keepNext/>
      <w:spacing w:line="360" w:lineRule="auto"/>
      <w:ind w:firstLineChars="200" w:firstLine="560"/>
      <w:jc w:val="left"/>
      <w:outlineLvl w:val="1"/>
    </w:pPr>
    <w:rPr>
      <w:rFonts w:ascii="黑体" w:eastAsia="Times New Roman" w:hAnsi="Times New Roman"/>
      <w:b/>
      <w:sz w:val="28"/>
    </w:rPr>
  </w:style>
  <w:style w:type="paragraph" w:customStyle="1" w:styleId="xl107">
    <w:name w:val="xl107"/>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cdb">
    <w:name w:val="cdb"/>
    <w:basedOn w:val="cd2"/>
    <w:qFormat/>
    <w:pPr>
      <w:ind w:firstLine="482"/>
    </w:pPr>
  </w:style>
  <w:style w:type="paragraph" w:customStyle="1" w:styleId="cd2">
    <w:name w:val="cd2"/>
    <w:basedOn w:val="a"/>
    <w:qFormat/>
    <w:pPr>
      <w:spacing w:before="120"/>
      <w:ind w:left="851" w:hanging="851"/>
    </w:pPr>
    <w:rPr>
      <w:rFonts w:ascii="Times New Roman" w:hAnsi="Times New Roman"/>
      <w:sz w:val="24"/>
    </w:rPr>
  </w:style>
  <w:style w:type="paragraph" w:customStyle="1" w:styleId="Bulletlevel2">
    <w:name w:val="Bullet level 2"/>
    <w:basedOn w:val="a"/>
    <w:qFormat/>
    <w:pPr>
      <w:widowControl/>
      <w:tabs>
        <w:tab w:val="left" w:pos="420"/>
      </w:tabs>
      <w:ind w:left="420" w:hanging="420"/>
      <w:jc w:val="left"/>
    </w:pPr>
    <w:rPr>
      <w:rFonts w:ascii="Arial" w:hAnsi="Arial" w:cs="Arial"/>
      <w:kern w:val="0"/>
      <w:sz w:val="22"/>
    </w:rPr>
  </w:style>
  <w:style w:type="paragraph" w:customStyle="1" w:styleId="afffff2">
    <w:name w:val="首选正文"/>
    <w:basedOn w:val="a"/>
    <w:qFormat/>
    <w:pPr>
      <w:widowControl/>
      <w:spacing w:line="460" w:lineRule="exact"/>
      <w:ind w:firstLineChars="200" w:firstLine="200"/>
      <w:jc w:val="left"/>
    </w:pPr>
    <w:rPr>
      <w:rFonts w:ascii="宋体" w:cs="宋体"/>
      <w:kern w:val="0"/>
      <w:sz w:val="24"/>
    </w:rPr>
  </w:style>
  <w:style w:type="paragraph" w:customStyle="1" w:styleId="411">
    <w:name w:val="列表编号 41"/>
    <w:basedOn w:val="a"/>
    <w:qFormat/>
    <w:pPr>
      <w:widowControl/>
      <w:tabs>
        <w:tab w:val="left" w:pos="1620"/>
      </w:tabs>
      <w:spacing w:line="480" w:lineRule="exact"/>
      <w:ind w:leftChars="600" w:left="1620" w:hangingChars="200" w:hanging="360"/>
      <w:jc w:val="left"/>
    </w:pPr>
    <w:rPr>
      <w:rFonts w:ascii="Times New Roman" w:hAnsi="Times New Roman" w:cs="宋体"/>
      <w:sz w:val="24"/>
    </w:rPr>
  </w:style>
  <w:style w:type="paragraph" w:customStyle="1" w:styleId="725">
    <w:name w:val="样式 标题 7 + 行距: 最小值 25 磅"/>
    <w:basedOn w:val="7"/>
    <w:qFormat/>
    <w:pPr>
      <w:keepNext w:val="0"/>
      <w:keepLines w:val="0"/>
      <w:widowControl/>
      <w:tabs>
        <w:tab w:val="left" w:pos="360"/>
      </w:tabs>
      <w:adjustRightInd/>
      <w:spacing w:after="60" w:line="240" w:lineRule="auto"/>
      <w:ind w:left="360" w:hangingChars="200" w:hanging="360"/>
      <w:textAlignment w:val="auto"/>
    </w:pPr>
    <w:rPr>
      <w:rFonts w:ascii="宋体" w:hAnsi="Arial"/>
      <w:b w:val="0"/>
      <w:bCs/>
      <w:spacing w:val="6"/>
      <w:kern w:val="0"/>
      <w:sz w:val="20"/>
      <w:szCs w:val="26"/>
    </w:rPr>
  </w:style>
  <w:style w:type="paragraph" w:customStyle="1" w:styleId="afffff3">
    <w:name w:val="正文并立"/>
    <w:basedOn w:val="a"/>
    <w:qFormat/>
    <w:pPr>
      <w:widowControl/>
      <w:adjustRightInd w:val="0"/>
      <w:spacing w:line="408" w:lineRule="atLeast"/>
      <w:ind w:firstLine="601"/>
      <w:jc w:val="left"/>
      <w:textAlignment w:val="baseline"/>
    </w:pPr>
    <w:rPr>
      <w:rFonts w:ascii="宋体"/>
      <w:kern w:val="0"/>
      <w:sz w:val="28"/>
    </w:rPr>
  </w:style>
  <w:style w:type="paragraph" w:customStyle="1" w:styleId="afffff4">
    <w:name w:val="样式 表中 +"/>
    <w:basedOn w:val="afffff5"/>
    <w:qFormat/>
    <w:pPr>
      <w:keepNext/>
      <w:widowControl/>
      <w:tabs>
        <w:tab w:val="left" w:pos="1727"/>
        <w:tab w:val="left" w:pos="1884"/>
      </w:tabs>
      <w:spacing w:line="240" w:lineRule="atLeast"/>
      <w:textAlignment w:val="auto"/>
    </w:pPr>
    <w:rPr>
      <w:rFonts w:cs="Arial"/>
    </w:rPr>
  </w:style>
  <w:style w:type="paragraph" w:customStyle="1" w:styleId="afffff5">
    <w:name w:val="表中"/>
    <w:basedOn w:val="a"/>
    <w:link w:val="CharCharffb"/>
    <w:qFormat/>
    <w:pPr>
      <w:adjustRightInd w:val="0"/>
      <w:snapToGrid w:val="0"/>
      <w:spacing w:line="360" w:lineRule="atLeast"/>
      <w:jc w:val="center"/>
      <w:textAlignment w:val="baseline"/>
    </w:pPr>
    <w:rPr>
      <w:rFonts w:ascii="宋体" w:hAnsi="宋体"/>
      <w:kern w:val="0"/>
      <w:sz w:val="20"/>
      <w:szCs w:val="21"/>
    </w:rPr>
  </w:style>
  <w:style w:type="character" w:customStyle="1" w:styleId="CharCharffb">
    <w:name w:val="表中 Char Char"/>
    <w:link w:val="afffff5"/>
    <w:qFormat/>
    <w:rPr>
      <w:rFonts w:ascii="宋体" w:hAnsi="宋体"/>
      <w:szCs w:val="21"/>
    </w:rPr>
  </w:style>
  <w:style w:type="paragraph" w:customStyle="1" w:styleId="afffff6">
    <w:name w:val="一级编号"/>
    <w:basedOn w:val="a"/>
    <w:next w:val="a"/>
    <w:qFormat/>
    <w:pPr>
      <w:widowControl/>
      <w:tabs>
        <w:tab w:val="left" w:pos="840"/>
      </w:tabs>
      <w:adjustRightInd w:val="0"/>
      <w:spacing w:line="440" w:lineRule="exact"/>
      <w:ind w:left="840" w:hanging="420"/>
      <w:jc w:val="left"/>
    </w:pPr>
    <w:rPr>
      <w:rFonts w:ascii="Arial" w:hAnsi="Arial" w:cs="Arial"/>
      <w:kern w:val="0"/>
      <w:sz w:val="24"/>
      <w:szCs w:val="21"/>
    </w:rPr>
  </w:style>
  <w:style w:type="paragraph" w:customStyle="1" w:styleId="2TimesNewRoman051">
    <w:name w:val="样式 标题 2 + (西文) Times New Roman (中文) 黑体 段前: 0.5 行1"/>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afffff7">
    <w:name w:val="表中居中文字!"/>
    <w:basedOn w:val="a"/>
    <w:link w:val="CharCharffc"/>
    <w:qFormat/>
    <w:pPr>
      <w:widowControl/>
      <w:adjustRightInd w:val="0"/>
      <w:snapToGrid w:val="0"/>
      <w:jc w:val="center"/>
    </w:pPr>
    <w:rPr>
      <w:rFonts w:ascii="宋体" w:hAnsi="宋体"/>
      <w:kern w:val="0"/>
      <w:sz w:val="24"/>
    </w:rPr>
  </w:style>
  <w:style w:type="character" w:customStyle="1" w:styleId="CharCharffc">
    <w:name w:val="表中居中文字! Char Char"/>
    <w:link w:val="afffff7"/>
    <w:qFormat/>
    <w:rPr>
      <w:rFonts w:ascii="宋体" w:hAnsi="宋体"/>
      <w:sz w:val="24"/>
      <w:szCs w:val="24"/>
    </w:rPr>
  </w:style>
  <w:style w:type="paragraph" w:customStyle="1" w:styleId="xl186">
    <w:name w:val="xl186"/>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TxBrc4">
    <w:name w:val="TxBr_c4"/>
    <w:basedOn w:val="a"/>
    <w:qFormat/>
    <w:pPr>
      <w:widowControl/>
      <w:snapToGrid w:val="0"/>
      <w:spacing w:line="240" w:lineRule="atLeast"/>
      <w:jc w:val="center"/>
    </w:pPr>
    <w:rPr>
      <w:rFonts w:ascii="Arial" w:hAnsi="Arial" w:cs="Arial"/>
      <w:kern w:val="0"/>
      <w:sz w:val="24"/>
      <w:lang w:eastAsia="en-US"/>
    </w:rPr>
  </w:style>
  <w:style w:type="paragraph" w:customStyle="1" w:styleId="1f2">
    <w:name w:val="文档结构图1"/>
    <w:basedOn w:val="a"/>
    <w:qFormat/>
    <w:pPr>
      <w:widowControl/>
      <w:jc w:val="left"/>
    </w:pPr>
    <w:rPr>
      <w:rFonts w:ascii="宋体" w:hAnsi="Times New Roman" w:cs="宋体"/>
      <w:sz w:val="18"/>
      <w:szCs w:val="18"/>
    </w:rPr>
  </w:style>
  <w:style w:type="paragraph" w:customStyle="1" w:styleId="CharCharCharCharCharCharCharCharCharCharCharCharCharCharCharCharCharCharChar2">
    <w:name w:val="Char Char Char Char Char Char Char Char Char Char Char Char Char Char Char Char Char Char Char2"/>
    <w:basedOn w:val="a"/>
    <w:qFormat/>
    <w:rPr>
      <w:rFonts w:ascii="Times New Roman" w:hAnsi="Times New Roman"/>
      <w:sz w:val="24"/>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8">
    <w:name w:val="表格内容及备注"/>
    <w:basedOn w:val="a"/>
    <w:link w:val="CharCharffd"/>
    <w:qFormat/>
    <w:pPr>
      <w:widowControl/>
      <w:adjustRightInd w:val="0"/>
      <w:snapToGrid w:val="0"/>
      <w:jc w:val="center"/>
    </w:pPr>
    <w:rPr>
      <w:rFonts w:cs="Arial"/>
      <w:kern w:val="0"/>
      <w:sz w:val="20"/>
      <w:szCs w:val="21"/>
      <w:lang w:val="en-GB" w:eastAsia="en-US"/>
    </w:rPr>
  </w:style>
  <w:style w:type="character" w:customStyle="1" w:styleId="CharCharffd">
    <w:name w:val="表格内容及备注 Char Char"/>
    <w:link w:val="afffff8"/>
    <w:qFormat/>
    <w:rPr>
      <w:rFonts w:cs="Arial"/>
      <w:szCs w:val="21"/>
      <w:lang w:val="en-GB" w:eastAsia="en-US"/>
    </w:rPr>
  </w:style>
  <w:style w:type="paragraph" w:customStyle="1" w:styleId="21121122Char12Heading204">
    <w:name w:val="样式 标题 21.1标题 21.1标题2标题 2 Char1节标2_Heading 2一级条 + 段前: 0....4"/>
    <w:basedOn w:val="a"/>
    <w:next w:val="aff5"/>
    <w:qFormat/>
    <w:pPr>
      <w:keepNext/>
      <w:widowControl/>
      <w:autoSpaceDE w:val="0"/>
      <w:autoSpaceDN w:val="0"/>
      <w:adjustRightInd w:val="0"/>
      <w:spacing w:before="156" w:after="156" w:line="360" w:lineRule="auto"/>
      <w:ind w:firstLineChars="200" w:firstLine="560"/>
      <w:jc w:val="left"/>
    </w:pPr>
    <w:rPr>
      <w:rFonts w:ascii="宋体" w:hAnsi="Arial" w:cs="宋体"/>
      <w:kern w:val="0"/>
      <w:sz w:val="28"/>
      <w:lang w:val="zh-CN"/>
    </w:rPr>
  </w:style>
  <w:style w:type="paragraph" w:customStyle="1" w:styleId="xl247">
    <w:name w:val="xl247"/>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Arial" w:hAnsi="Arial" w:cs="Arial"/>
      <w:kern w:val="0"/>
      <w:sz w:val="18"/>
      <w:szCs w:val="18"/>
    </w:rPr>
  </w:style>
  <w:style w:type="paragraph" w:customStyle="1" w:styleId="Head31">
    <w:name w:val="Head 3.1"/>
    <w:basedOn w:val="a"/>
    <w:qFormat/>
    <w:pPr>
      <w:widowControl/>
      <w:suppressAutoHyphens/>
      <w:ind w:firstLine="360"/>
      <w:jc w:val="left"/>
    </w:pPr>
    <w:rPr>
      <w:rFonts w:ascii="Arial" w:hAnsi="Arial" w:cs="Arial"/>
      <w:b/>
      <w:kern w:val="0"/>
      <w:sz w:val="24"/>
      <w:lang w:val="fr-FR" w:eastAsia="en-US"/>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9">
    <w:name w:val="条文表号表题、图号图题及目次标题"/>
    <w:basedOn w:val="a"/>
    <w:qFormat/>
    <w:pPr>
      <w:widowControl/>
      <w:jc w:val="center"/>
    </w:pPr>
    <w:rPr>
      <w:rFonts w:ascii="Arial" w:eastAsia="黑体" w:hAnsi="Arial" w:cs="Arial"/>
      <w:kern w:val="0"/>
      <w:sz w:val="24"/>
    </w:rPr>
  </w:style>
  <w:style w:type="paragraph" w:customStyle="1" w:styleId="05050">
    <w:name w:val="样式 段前: 0.5 行 段后: 0.5 行"/>
    <w:basedOn w:val="a"/>
    <w:qFormat/>
    <w:pPr>
      <w:widowControl/>
      <w:tabs>
        <w:tab w:val="left" w:pos="1727"/>
        <w:tab w:val="left" w:pos="1884"/>
      </w:tabs>
      <w:spacing w:line="300" w:lineRule="auto"/>
      <w:ind w:firstLine="567"/>
      <w:jc w:val="left"/>
      <w:outlineLvl w:val="0"/>
    </w:pPr>
    <w:rPr>
      <w:rFonts w:ascii="宋体" w:hAnsi="Arial" w:cs="宋体"/>
      <w:kern w:val="0"/>
      <w:sz w:val="28"/>
    </w:rPr>
  </w:style>
  <w:style w:type="paragraph" w:customStyle="1" w:styleId="1f3">
    <w:name w:val="普通(网站)1"/>
    <w:basedOn w:val="a"/>
    <w:qFormat/>
    <w:pPr>
      <w:widowControl/>
      <w:spacing w:before="100" w:beforeAutospacing="1" w:after="100" w:afterAutospacing="1"/>
      <w:jc w:val="left"/>
    </w:pPr>
    <w:rPr>
      <w:rFonts w:ascii="Times New Roman" w:hAnsi="宋体" w:cs="宋体"/>
      <w:sz w:val="24"/>
    </w:rPr>
  </w:style>
  <w:style w:type="paragraph" w:customStyle="1" w:styleId="2f2">
    <w:name w:val="列表2"/>
    <w:basedOn w:val="a"/>
    <w:qFormat/>
    <w:pPr>
      <w:widowControl/>
      <w:ind w:left="420" w:hanging="420"/>
      <w:jc w:val="left"/>
    </w:pPr>
    <w:rPr>
      <w:rFonts w:ascii="Times New Roman" w:hAnsi="Times New Roman" w:cs="宋体"/>
      <w:sz w:val="24"/>
    </w:rPr>
  </w:style>
  <w:style w:type="paragraph" w:customStyle="1" w:styleId="BodyText24">
    <w:name w:val="Body Text 24"/>
    <w:basedOn w:val="a"/>
    <w:qFormat/>
    <w:pPr>
      <w:widowControl/>
      <w:adjustRightInd w:val="0"/>
      <w:ind w:firstLine="567"/>
      <w:jc w:val="left"/>
      <w:textAlignment w:val="baseline"/>
    </w:pPr>
    <w:rPr>
      <w:rFonts w:ascii="宋体"/>
      <w:kern w:val="0"/>
      <w:sz w:val="28"/>
    </w:rPr>
  </w:style>
  <w:style w:type="paragraph" w:customStyle="1" w:styleId="56">
    <w:name w:val="正文文本缩进5"/>
    <w:basedOn w:val="a"/>
    <w:qFormat/>
    <w:pPr>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xl178">
    <w:name w:val="xl17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f3">
    <w:name w:val="样式 表格文字居中 + 首行缩进:  2 字符"/>
    <w:basedOn w:val="afffffa"/>
    <w:link w:val="2CharChar0"/>
    <w:qFormat/>
    <w:pPr>
      <w:keepNext/>
      <w:widowControl w:val="0"/>
      <w:tabs>
        <w:tab w:val="left" w:pos="240"/>
        <w:tab w:val="left" w:pos="628"/>
        <w:tab w:val="left" w:pos="7252"/>
      </w:tabs>
      <w:snapToGrid w:val="0"/>
      <w:spacing w:line="240" w:lineRule="auto"/>
      <w:textAlignment w:val="auto"/>
    </w:pPr>
    <w:rPr>
      <w:rFonts w:ascii="Calibri" w:hAnsi="Calibri" w:cs="Times New Roman"/>
      <w:bCs w:val="0"/>
      <w:color w:val="auto"/>
      <w:sz w:val="20"/>
      <w:szCs w:val="20"/>
    </w:rPr>
  </w:style>
  <w:style w:type="paragraph" w:customStyle="1" w:styleId="afffffa">
    <w:name w:val="表格文字居中"/>
    <w:basedOn w:val="a"/>
    <w:link w:val="CharCharCharChar3"/>
    <w:qFormat/>
    <w:pPr>
      <w:widowControl/>
      <w:tabs>
        <w:tab w:val="left" w:pos="-1843"/>
        <w:tab w:val="left" w:pos="1458"/>
        <w:tab w:val="left" w:pos="1727"/>
        <w:tab w:val="left" w:pos="1884"/>
      </w:tabs>
      <w:spacing w:line="360" w:lineRule="exact"/>
      <w:jc w:val="center"/>
      <w:textAlignment w:val="bottom"/>
      <w:outlineLvl w:val="0"/>
    </w:pPr>
    <w:rPr>
      <w:rFonts w:ascii="宋体" w:hAnsi="宋体" w:cs="Arial"/>
      <w:bCs/>
      <w:color w:val="000000"/>
      <w:kern w:val="0"/>
      <w:sz w:val="24"/>
      <w:szCs w:val="21"/>
    </w:rPr>
  </w:style>
  <w:style w:type="character" w:customStyle="1" w:styleId="CharCharCharChar3">
    <w:name w:val="表格文字居中 Char Char Char Char"/>
    <w:link w:val="afffffa"/>
    <w:qFormat/>
    <w:rPr>
      <w:rFonts w:ascii="宋体" w:hAnsi="宋体" w:cs="Arial"/>
      <w:bCs/>
      <w:color w:val="000000"/>
      <w:sz w:val="24"/>
      <w:szCs w:val="21"/>
    </w:rPr>
  </w:style>
  <w:style w:type="character" w:customStyle="1" w:styleId="2CharChar0">
    <w:name w:val="样式 表格文字居中 + 首行缩进:  2 字符 Char Char"/>
    <w:link w:val="2f3"/>
    <w:qFormat/>
  </w:style>
  <w:style w:type="paragraph" w:customStyle="1" w:styleId="afffffb">
    <w:name w:val="单位"/>
    <w:basedOn w:val="a"/>
    <w:next w:val="a"/>
    <w:link w:val="CharCharffe"/>
    <w:qFormat/>
    <w:pPr>
      <w:widowControl/>
      <w:spacing w:line="500" w:lineRule="atLeast"/>
      <w:jc w:val="right"/>
    </w:pPr>
    <w:rPr>
      <w:kern w:val="0"/>
      <w:sz w:val="20"/>
      <w:szCs w:val="20"/>
    </w:rPr>
  </w:style>
  <w:style w:type="character" w:customStyle="1" w:styleId="CharCharffe">
    <w:name w:val="单位 Char Char"/>
    <w:link w:val="afffffb"/>
    <w:qFormat/>
  </w:style>
  <w:style w:type="paragraph" w:customStyle="1" w:styleId="11115">
    <w:name w:val="样式 宋体 小四 首行缩进:  1.11 厘米 行距: 1.5 倍行距"/>
    <w:basedOn w:val="a"/>
    <w:qFormat/>
    <w:pPr>
      <w:widowControl/>
      <w:spacing w:line="360" w:lineRule="auto"/>
      <w:ind w:firstLine="522"/>
      <w:jc w:val="left"/>
    </w:pPr>
    <w:rPr>
      <w:rFonts w:ascii="宋体" w:hAnsi="宋体" w:cs="宋体"/>
      <w:kern w:val="0"/>
      <w:sz w:val="24"/>
    </w:rPr>
  </w:style>
  <w:style w:type="paragraph" w:customStyle="1" w:styleId="afffffc">
    <w:name w:val="a"/>
    <w:basedOn w:val="a"/>
    <w:qFormat/>
    <w:pPr>
      <w:widowControl/>
      <w:spacing w:before="100" w:beforeAutospacing="1" w:after="100" w:afterAutospacing="1"/>
      <w:jc w:val="left"/>
    </w:pPr>
    <w:rPr>
      <w:rFonts w:ascii="宋体" w:eastAsia="Arial Unicode MS" w:cs="Arial Unicode MS"/>
      <w:kern w:val="0"/>
      <w:sz w:val="24"/>
      <w:lang w:eastAsia="en-US" w:bidi="en-US"/>
    </w:rPr>
  </w:style>
  <w:style w:type="paragraph" w:customStyle="1" w:styleId="099">
    <w:name w:val="样式 正文首行缩进 + 左侧:  0.99 厘米"/>
    <w:basedOn w:val="aff5"/>
    <w:qFormat/>
    <w:pPr>
      <w:widowControl/>
      <w:tabs>
        <w:tab w:val="left" w:pos="628"/>
      </w:tabs>
      <w:spacing w:after="0" w:line="264" w:lineRule="auto"/>
      <w:ind w:firstLineChars="200" w:firstLine="560"/>
      <w:jc w:val="left"/>
    </w:pPr>
    <w:rPr>
      <w:rFonts w:ascii="宋体" w:hAnsi="宋体" w:cs="宋体" w:hint="eastAsia"/>
      <w:bCs/>
      <w:color w:val="000000"/>
      <w:sz w:val="24"/>
      <w:szCs w:val="28"/>
    </w:rPr>
  </w:style>
  <w:style w:type="paragraph" w:customStyle="1" w:styleId="CharCharCharCharCharChar1Char3">
    <w:name w:val="Char Char Char Char Char Char1 Char3"/>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f4">
    <w:name w:val="表格2"/>
    <w:basedOn w:val="a"/>
    <w:qFormat/>
    <w:pPr>
      <w:adjustRightInd w:val="0"/>
      <w:jc w:val="center"/>
      <w:textAlignment w:val="baseline"/>
    </w:pPr>
    <w:rPr>
      <w:rFonts w:ascii="宋体" w:hAnsi="Times New Roman"/>
      <w:kern w:val="0"/>
      <w:sz w:val="24"/>
    </w:rPr>
  </w:style>
  <w:style w:type="paragraph" w:customStyle="1" w:styleId="afffffd">
    <w:name w:val="表格内部"/>
    <w:basedOn w:val="a"/>
    <w:qFormat/>
    <w:pPr>
      <w:widowControl/>
      <w:adjustRightInd w:val="0"/>
      <w:snapToGrid w:val="0"/>
      <w:spacing w:line="240" w:lineRule="atLeast"/>
      <w:ind w:left="-62"/>
      <w:jc w:val="center"/>
      <w:textAlignment w:val="baseline"/>
    </w:pPr>
    <w:rPr>
      <w:rFonts w:ascii="Arial" w:hAnsi="Arial" w:cs="Arial"/>
      <w:kern w:val="0"/>
      <w:sz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e">
    <w:name w:val="正文四号"/>
    <w:basedOn w:val="a"/>
    <w:link w:val="CharCharfff"/>
    <w:qFormat/>
    <w:pPr>
      <w:adjustRightInd w:val="0"/>
      <w:snapToGrid w:val="0"/>
      <w:spacing w:before="120" w:after="120" w:line="336" w:lineRule="auto"/>
    </w:pPr>
    <w:rPr>
      <w:kern w:val="0"/>
      <w:sz w:val="28"/>
    </w:rPr>
  </w:style>
  <w:style w:type="character" w:customStyle="1" w:styleId="CharCharfff">
    <w:name w:val="正文四号 Char Char"/>
    <w:link w:val="afffffe"/>
    <w:qFormat/>
    <w:rPr>
      <w:sz w:val="28"/>
      <w:szCs w:val="24"/>
    </w:rPr>
  </w:style>
  <w:style w:type="paragraph" w:customStyle="1" w:styleId="47">
    <w:name w:val="表内小4"/>
    <w:basedOn w:val="affffff"/>
    <w:qFormat/>
    <w:pPr>
      <w:ind w:left="240" w:hanging="240"/>
    </w:pPr>
    <w:rPr>
      <w:sz w:val="18"/>
      <w:szCs w:val="18"/>
    </w:rPr>
  </w:style>
  <w:style w:type="paragraph" w:customStyle="1" w:styleId="affffff">
    <w:name w:val="表内文字大"/>
    <w:basedOn w:val="a"/>
    <w:qFormat/>
    <w:pPr>
      <w:widowControl/>
      <w:adjustRightInd w:val="0"/>
      <w:snapToGrid w:val="0"/>
      <w:spacing w:line="320" w:lineRule="exact"/>
      <w:jc w:val="center"/>
    </w:pPr>
    <w:rPr>
      <w:rFonts w:ascii="宋体"/>
      <w:kern w:val="0"/>
      <w:sz w:val="24"/>
      <w:szCs w:val="21"/>
    </w:rPr>
  </w:style>
  <w:style w:type="paragraph" w:customStyle="1" w:styleId="--">
    <w:name w:val="标题（--）"/>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241">
    <w:name w:val="正文文本缩进 24"/>
    <w:basedOn w:val="a"/>
    <w:qFormat/>
    <w:pPr>
      <w:adjustRightInd w:val="0"/>
      <w:ind w:firstLine="425"/>
      <w:jc w:val="left"/>
    </w:pPr>
    <w:rPr>
      <w:rFonts w:ascii="Times New Roman" w:hAnsi="Times New Roman"/>
      <w:sz w:val="24"/>
    </w:rPr>
  </w:style>
  <w:style w:type="paragraph" w:customStyle="1" w:styleId="SectionHeading">
    <w:name w:val="Section Heading"/>
    <w:basedOn w:val="1"/>
    <w:qFormat/>
    <w:pPr>
      <w:keepLines w:val="0"/>
      <w:widowControl/>
      <w:tabs>
        <w:tab w:val="left" w:pos="432"/>
      </w:tabs>
      <w:spacing w:before="0" w:after="180" w:line="240" w:lineRule="atLeast"/>
      <w:ind w:left="432" w:hanging="432"/>
      <w:jc w:val="center"/>
      <w:outlineLvl w:val="9"/>
    </w:pPr>
    <w:rPr>
      <w:rFonts w:ascii="Garamond" w:hAnsi="Garamond"/>
      <w:b w:val="0"/>
      <w:bCs w:val="0"/>
      <w:smallCaps/>
      <w:spacing w:val="20"/>
      <w:kern w:val="20"/>
      <w:sz w:val="21"/>
      <w:szCs w:val="20"/>
    </w:rPr>
  </w:style>
  <w:style w:type="paragraph" w:customStyle="1" w:styleId="Level2BodyText">
    <w:name w:val="Level 2 Body Text"/>
    <w:basedOn w:val="a"/>
    <w:qFormat/>
    <w:pPr>
      <w:widowControl/>
      <w:spacing w:after="240"/>
      <w:ind w:left="1138"/>
      <w:jc w:val="left"/>
    </w:pPr>
    <w:rPr>
      <w:rFonts w:ascii="宋体"/>
      <w:kern w:val="0"/>
      <w:sz w:val="22"/>
      <w:lang w:eastAsia="en-US"/>
    </w:rPr>
  </w:style>
  <w:style w:type="paragraph" w:customStyle="1" w:styleId="1Char5">
    <w:name w:val="1 Char"/>
    <w:basedOn w:val="a"/>
    <w:qFormat/>
    <w:rPr>
      <w:rFonts w:ascii="Times New Roman" w:hAnsi="Times New Roman"/>
      <w:sz w:val="24"/>
      <w:szCs w:val="21"/>
    </w:rPr>
  </w:style>
  <w:style w:type="paragraph" w:customStyle="1" w:styleId="1f4">
    <w:name w:val="正文1级"/>
    <w:basedOn w:val="a"/>
    <w:qFormat/>
    <w:pPr>
      <w:widowControl/>
      <w:tabs>
        <w:tab w:val="left" w:pos="1418"/>
      </w:tabs>
      <w:spacing w:line="360" w:lineRule="auto"/>
      <w:ind w:left="1418" w:hanging="567"/>
      <w:jc w:val="left"/>
    </w:pPr>
    <w:rPr>
      <w:rFonts w:ascii="Arial" w:hAnsi="Arial"/>
      <w:kern w:val="0"/>
      <w:sz w:val="28"/>
    </w:rPr>
  </w:style>
  <w:style w:type="paragraph" w:customStyle="1" w:styleId="2f5">
    <w:name w:val="样式 华陆正文 + 首行缩进:  2 字符"/>
    <w:basedOn w:val="a"/>
    <w:link w:val="2Chara"/>
    <w:qFormat/>
    <w:pPr>
      <w:spacing w:line="440" w:lineRule="exact"/>
      <w:ind w:firstLineChars="200" w:firstLine="200"/>
    </w:pPr>
    <w:rPr>
      <w:rFonts w:ascii="宋体" w:cs="宋体"/>
      <w:bCs/>
      <w:kern w:val="0"/>
      <w:sz w:val="24"/>
    </w:rPr>
  </w:style>
  <w:style w:type="character" w:customStyle="1" w:styleId="2Chara">
    <w:name w:val="样式 华陆正文 + 首行缩进:  2 字符 Char"/>
    <w:link w:val="2f5"/>
    <w:qFormat/>
    <w:rPr>
      <w:rFonts w:ascii="宋体" w:cs="宋体"/>
      <w:bCs/>
      <w:sz w:val="24"/>
      <w:szCs w:val="24"/>
    </w:rPr>
  </w:style>
  <w:style w:type="paragraph" w:customStyle="1" w:styleId="CharCharCharCharCharChar1CharCharCharChar3">
    <w:name w:val="Char Char Char Char Char Char1 Char Char Char Char3"/>
    <w:basedOn w:val="a"/>
    <w:qFormat/>
    <w:rPr>
      <w:rFonts w:ascii="Times New Roman" w:hAnsi="Times New Roman"/>
      <w:sz w:val="24"/>
    </w:rPr>
  </w:style>
  <w:style w:type="paragraph" w:customStyle="1" w:styleId="2f6">
    <w:name w:val="样式 红色 首行缩进:  2 字符"/>
    <w:basedOn w:val="a"/>
    <w:link w:val="2Charb"/>
    <w:qFormat/>
    <w:pPr>
      <w:widowControl/>
      <w:spacing w:line="480" w:lineRule="exact"/>
      <w:ind w:firstLineChars="200" w:firstLine="480"/>
      <w:jc w:val="left"/>
    </w:pPr>
    <w:rPr>
      <w:rFonts w:ascii="宋体" w:cs="宋体"/>
      <w:color w:val="FF0000"/>
      <w:kern w:val="0"/>
      <w:sz w:val="24"/>
      <w:szCs w:val="20"/>
    </w:rPr>
  </w:style>
  <w:style w:type="character" w:customStyle="1" w:styleId="2Charb">
    <w:name w:val="样式 红色 首行缩进:  2 字符 Char"/>
    <w:link w:val="2f6"/>
    <w:qFormat/>
    <w:rPr>
      <w:rFonts w:ascii="宋体" w:cs="宋体"/>
      <w:color w:val="FF0000"/>
      <w:sz w:val="24"/>
    </w:rPr>
  </w:style>
  <w:style w:type="paragraph" w:customStyle="1" w:styleId="affffff0">
    <w:name w:val="我的正文"/>
    <w:basedOn w:val="a"/>
    <w:link w:val="Charffff1"/>
    <w:qFormat/>
    <w:pPr>
      <w:ind w:firstLineChars="192" w:firstLine="538"/>
    </w:pPr>
    <w:rPr>
      <w:rFonts w:ascii="Times New Roman" w:hAnsi="Times New Roman"/>
      <w:sz w:val="28"/>
    </w:rPr>
  </w:style>
  <w:style w:type="character" w:customStyle="1" w:styleId="Charffff1">
    <w:name w:val="我的正文 Char"/>
    <w:link w:val="affffff0"/>
    <w:qFormat/>
    <w:rPr>
      <w:rFonts w:ascii="Times New Roman" w:hAnsi="Times New Roman"/>
      <w:kern w:val="2"/>
      <w:sz w:val="28"/>
      <w:szCs w:val="24"/>
    </w:rPr>
  </w:style>
  <w:style w:type="paragraph" w:customStyle="1" w:styleId="xl150">
    <w:name w:val="xl150"/>
    <w:basedOn w:val="a"/>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91">
    <w:name w:val="xl91"/>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CC99"/>
      <w:kern w:val="0"/>
      <w:sz w:val="20"/>
    </w:rPr>
  </w:style>
  <w:style w:type="paragraph" w:customStyle="1" w:styleId="e2t">
    <w:name w:val="e2t"/>
    <w:basedOn w:val="e2"/>
    <w:qFormat/>
    <w:pPr>
      <w:ind w:firstLine="0"/>
    </w:pPr>
  </w:style>
  <w:style w:type="paragraph" w:customStyle="1" w:styleId="e2">
    <w:name w:val="e2"/>
    <w:basedOn w:val="e1t"/>
    <w:qFormat/>
    <w:pPr>
      <w:ind w:left="1275" w:hanging="425"/>
    </w:pPr>
  </w:style>
  <w:style w:type="paragraph" w:customStyle="1" w:styleId="e1t">
    <w:name w:val="e1t"/>
    <w:basedOn w:val="e1"/>
    <w:qFormat/>
    <w:pPr>
      <w:ind w:firstLine="0"/>
    </w:pPr>
  </w:style>
  <w:style w:type="paragraph" w:customStyle="1" w:styleId="e1">
    <w:name w:val="e1"/>
    <w:basedOn w:val="e0"/>
    <w:qFormat/>
    <w:pPr>
      <w:ind w:left="850" w:hanging="850"/>
    </w:pPr>
  </w:style>
  <w:style w:type="paragraph" w:customStyle="1" w:styleId="e0">
    <w:name w:val="e0"/>
    <w:basedOn w:val="a"/>
    <w:qFormat/>
    <w:pPr>
      <w:keepLines/>
      <w:widowControl/>
      <w:suppressAutoHyphens/>
      <w:spacing w:before="120"/>
      <w:jc w:val="left"/>
    </w:pPr>
    <w:rPr>
      <w:rFonts w:ascii="Arial" w:hAnsi="Arial" w:cs="Arial"/>
      <w:kern w:val="0"/>
      <w:sz w:val="20"/>
      <w:lang w:val="en-GB" w:eastAsia="de-DE"/>
    </w:rPr>
  </w:style>
  <w:style w:type="paragraph" w:customStyle="1" w:styleId="Normal1">
    <w:name w:val="Normal1"/>
    <w:qFormat/>
    <w:pPr>
      <w:widowControl w:val="0"/>
      <w:adjustRightInd w:val="0"/>
      <w:spacing w:after="200" w:line="360" w:lineRule="atLeast"/>
    </w:pPr>
    <w:rPr>
      <w:rFonts w:ascii="宋体" w:hint="eastAsia"/>
      <w:sz w:val="34"/>
      <w:szCs w:val="22"/>
    </w:rPr>
  </w:style>
  <w:style w:type="paragraph" w:customStyle="1" w:styleId="25a">
    <w:name w:val="2 5a"/>
    <w:qFormat/>
    <w:pPr>
      <w:tabs>
        <w:tab w:val="left" w:pos="-720"/>
      </w:tabs>
      <w:suppressAutoHyphens/>
      <w:spacing w:after="200" w:line="276" w:lineRule="auto"/>
    </w:pPr>
    <w:rPr>
      <w:rFonts w:ascii="Courier" w:hAnsi="Courier"/>
      <w:sz w:val="24"/>
      <w:szCs w:val="22"/>
      <w:lang w:eastAsia="en-US"/>
    </w:rPr>
  </w:style>
  <w:style w:type="paragraph" w:customStyle="1" w:styleId="04">
    <w:name w:val="表格04"/>
    <w:basedOn w:val="200"/>
    <w:qFormat/>
    <w:pPr>
      <w:spacing w:line="360" w:lineRule="exact"/>
    </w:pPr>
  </w:style>
  <w:style w:type="paragraph" w:customStyle="1" w:styleId="200">
    <w:name w:val="样式 小五 居中 行距: 固定值 20 磅"/>
    <w:basedOn w:val="a"/>
    <w:qFormat/>
    <w:pPr>
      <w:adjustRightInd w:val="0"/>
      <w:spacing w:line="320" w:lineRule="exact"/>
      <w:jc w:val="center"/>
      <w:textAlignment w:val="baseline"/>
    </w:pPr>
    <w:rPr>
      <w:rFonts w:ascii="Times New Roman" w:hAnsi="Times New Roman"/>
      <w:kern w:val="0"/>
      <w:sz w:val="18"/>
      <w:szCs w:val="18"/>
    </w:rPr>
  </w:style>
  <w:style w:type="paragraph" w:customStyle="1" w:styleId="1051">
    <w:name w:val="样式 标题 1 + 段前: 0.5 行1"/>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gchh">
    <w:name w:val="gchh"/>
    <w:qFormat/>
    <w:pPr>
      <w:widowControl w:val="0"/>
      <w:tabs>
        <w:tab w:val="left" w:pos="578"/>
      </w:tabs>
      <w:adjustRightInd w:val="0"/>
      <w:snapToGrid w:val="0"/>
      <w:spacing w:line="360" w:lineRule="atLeast"/>
      <w:jc w:val="both"/>
    </w:pPr>
    <w:rPr>
      <w:rFonts w:ascii="宋体" w:hAnsi="Times New Roman"/>
      <w:color w:val="000000"/>
      <w:kern w:val="2"/>
      <w:sz w:val="24"/>
    </w:rPr>
  </w:style>
  <w:style w:type="paragraph" w:customStyle="1" w:styleId="CharCharChar40">
    <w:name w:val="Char Char Char4"/>
    <w:basedOn w:val="ab"/>
    <w:qFormat/>
    <w:pPr>
      <w:adjustRightInd w:val="0"/>
      <w:spacing w:line="436" w:lineRule="exact"/>
      <w:ind w:left="357" w:firstLineChars="200" w:firstLine="200"/>
      <w:jc w:val="left"/>
      <w:outlineLvl w:val="3"/>
    </w:pPr>
    <w:rPr>
      <w:rFonts w:ascii="Tahoma" w:hAnsi="Tahoma"/>
      <w:b/>
      <w:sz w:val="24"/>
      <w:szCs w:val="21"/>
    </w:rPr>
  </w:style>
  <w:style w:type="paragraph" w:customStyle="1" w:styleId="xl58">
    <w:name w:val="xl58"/>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f1">
    <w:name w:val="引言"/>
    <w:basedOn w:val="a"/>
    <w:next w:val="a"/>
    <w:qFormat/>
    <w:pPr>
      <w:jc w:val="center"/>
    </w:pPr>
    <w:rPr>
      <w:rFonts w:ascii="Times New Roman" w:hAnsi="Times New Roman"/>
      <w:bCs/>
      <w:color w:val="000000"/>
      <w:sz w:val="24"/>
    </w:rPr>
  </w:style>
  <w:style w:type="paragraph" w:customStyle="1" w:styleId="CharCharfff0">
    <w:name w:val="表格文字居中 Char Char"/>
    <w:basedOn w:val="aff5"/>
    <w:link w:val="CharCharCharCharChar0"/>
    <w:qFormat/>
    <w:pPr>
      <w:keepNext/>
      <w:widowControl/>
      <w:tabs>
        <w:tab w:val="left" w:pos="628"/>
        <w:tab w:val="left" w:pos="980"/>
        <w:tab w:val="left" w:pos="1727"/>
        <w:tab w:val="left" w:pos="1884"/>
        <w:tab w:val="left" w:pos="4900"/>
      </w:tabs>
      <w:autoSpaceDE w:val="0"/>
      <w:autoSpaceDN w:val="0"/>
      <w:adjustRightInd w:val="0"/>
      <w:snapToGrid w:val="0"/>
      <w:spacing w:before="100" w:beforeAutospacing="1" w:after="0"/>
      <w:ind w:leftChars="-58" w:left="-139" w:firstLineChars="0" w:firstLine="0"/>
      <w:jc w:val="center"/>
    </w:pPr>
    <w:rPr>
      <w:rFonts w:ascii="宋体" w:hAnsi="宋体"/>
      <w:color w:val="FF0000"/>
      <w:spacing w:val="-12"/>
      <w:sz w:val="28"/>
      <w:szCs w:val="28"/>
      <w:lang w:val="zh-CN"/>
    </w:rPr>
  </w:style>
  <w:style w:type="character" w:customStyle="1" w:styleId="CharCharCharCharChar0">
    <w:name w:val="表格文字居中 Char Char Char Char Char"/>
    <w:link w:val="CharCharfff0"/>
    <w:qFormat/>
    <w:rPr>
      <w:rFonts w:ascii="宋体" w:hAnsi="宋体"/>
      <w:color w:val="FF0000"/>
      <w:spacing w:val="-12"/>
      <w:sz w:val="28"/>
      <w:szCs w:val="28"/>
      <w:lang w:val="zh-CN"/>
    </w:rPr>
  </w:style>
  <w:style w:type="paragraph" w:customStyle="1" w:styleId="-4">
    <w:name w:val="标-4"/>
    <w:basedOn w:val="a"/>
    <w:qFormat/>
    <w:pPr>
      <w:widowControl/>
      <w:spacing w:before="120"/>
      <w:ind w:left="851" w:hanging="851"/>
      <w:jc w:val="left"/>
    </w:pPr>
    <w:rPr>
      <w:rFonts w:ascii="宋体"/>
      <w:kern w:val="0"/>
      <w:sz w:val="24"/>
    </w:rPr>
  </w:style>
  <w:style w:type="paragraph" w:customStyle="1" w:styleId="Char41">
    <w:name w:val="Char41"/>
    <w:basedOn w:val="a"/>
    <w:qFormat/>
    <w:pPr>
      <w:keepNext/>
      <w:widowControl/>
      <w:shd w:val="clear" w:color="auto" w:fill="000080"/>
      <w:spacing w:beforeLines="100"/>
      <w:jc w:val="left"/>
    </w:pPr>
    <w:rPr>
      <w:rFonts w:ascii="Tahoma" w:hAnsi="Tahoma"/>
      <w:kern w:val="0"/>
      <w:sz w:val="24"/>
    </w:rPr>
  </w:style>
  <w:style w:type="paragraph" w:customStyle="1" w:styleId="180">
    <w:name w:val="1 8"/>
    <w:qFormat/>
    <w:pPr>
      <w:tabs>
        <w:tab w:val="left" w:pos="-720"/>
      </w:tabs>
      <w:suppressAutoHyphens/>
      <w:spacing w:after="200" w:line="276" w:lineRule="auto"/>
    </w:pPr>
    <w:rPr>
      <w:rFonts w:ascii="Courier" w:hAnsi="Courier"/>
      <w:sz w:val="24"/>
      <w:szCs w:val="22"/>
      <w:lang w:eastAsia="en-US"/>
    </w:rPr>
  </w:style>
  <w:style w:type="paragraph" w:customStyle="1" w:styleId="Style10">
    <w:name w:val="Style1"/>
    <w:basedOn w:val="a"/>
    <w:qFormat/>
    <w:pPr>
      <w:spacing w:line="360" w:lineRule="auto"/>
    </w:pPr>
    <w:rPr>
      <w:rFonts w:ascii="宋体" w:hAnsi="宋体"/>
      <w:sz w:val="28"/>
      <w:szCs w:val="28"/>
    </w:rPr>
  </w:style>
  <w:style w:type="paragraph" w:customStyle="1" w:styleId="-0">
    <w:name w:val="表格-五号"/>
    <w:basedOn w:val="a"/>
    <w:qFormat/>
    <w:pPr>
      <w:widowControl/>
      <w:adjustRightInd w:val="0"/>
      <w:jc w:val="center"/>
      <w:textAlignment w:val="baseline"/>
    </w:pPr>
    <w:rPr>
      <w:rFonts w:ascii="宋体"/>
      <w:kern w:val="0"/>
      <w:sz w:val="24"/>
    </w:rPr>
  </w:style>
  <w:style w:type="paragraph" w:customStyle="1" w:styleId="116">
    <w:name w:val="无间隔11"/>
    <w:basedOn w:val="a"/>
    <w:qFormat/>
    <w:pPr>
      <w:widowControl/>
      <w:jc w:val="left"/>
    </w:pPr>
    <w:rPr>
      <w:sz w:val="24"/>
      <w:szCs w:val="32"/>
    </w:rPr>
  </w:style>
  <w:style w:type="paragraph" w:customStyle="1" w:styleId="Textnew">
    <w:name w:val="Text new"/>
    <w:qFormat/>
    <w:pPr>
      <w:spacing w:before="60" w:after="60"/>
      <w:ind w:left="851"/>
    </w:pPr>
    <w:rPr>
      <w:rFonts w:ascii="Arial" w:hAnsi="Arial"/>
      <w:lang w:val="en-GB" w:eastAsia="en-US"/>
    </w:rPr>
  </w:style>
  <w:style w:type="paragraph" w:customStyle="1" w:styleId="CM3">
    <w:name w:val="CM3"/>
    <w:basedOn w:val="a"/>
    <w:next w:val="a"/>
    <w:qFormat/>
    <w:pPr>
      <w:autoSpaceDE w:val="0"/>
      <w:autoSpaceDN w:val="0"/>
      <w:adjustRightInd w:val="0"/>
      <w:spacing w:line="488" w:lineRule="atLeast"/>
      <w:jc w:val="left"/>
    </w:pPr>
    <w:rPr>
      <w:rFonts w:ascii="黑体" w:eastAsia="黑体" w:hAnsi="Times New Roman"/>
      <w:kern w:val="0"/>
      <w:sz w:val="24"/>
    </w:rPr>
  </w:style>
  <w:style w:type="paragraph" w:customStyle="1" w:styleId="affffff2">
    <w:name w:val="表格文字，居中"/>
    <w:basedOn w:val="aff5"/>
    <w:qFormat/>
    <w:pPr>
      <w:widowControl/>
      <w:tabs>
        <w:tab w:val="left" w:pos="628"/>
        <w:tab w:val="left" w:pos="1727"/>
        <w:tab w:val="left" w:pos="1884"/>
      </w:tabs>
      <w:spacing w:after="0" w:line="300" w:lineRule="auto"/>
      <w:ind w:firstLineChars="200" w:firstLine="0"/>
      <w:jc w:val="left"/>
      <w:outlineLvl w:val="0"/>
    </w:pPr>
    <w:rPr>
      <w:rFonts w:ascii="宋体" w:hAnsi="宋体" w:hint="eastAsia"/>
      <w:sz w:val="24"/>
      <w:szCs w:val="24"/>
    </w:rPr>
  </w:style>
  <w:style w:type="paragraph" w:customStyle="1" w:styleId="CharChar162">
    <w:name w:val="Char Char162"/>
    <w:basedOn w:val="a"/>
    <w:qFormat/>
    <w:pPr>
      <w:adjustRightInd w:val="0"/>
      <w:spacing w:line="360" w:lineRule="atLeast"/>
      <w:textAlignment w:val="baseline"/>
    </w:pPr>
    <w:rPr>
      <w:rFonts w:ascii="Times New Roman" w:hAnsi="Times New Roman"/>
      <w:sz w:val="24"/>
    </w:rPr>
  </w:style>
  <w:style w:type="paragraph" w:customStyle="1" w:styleId="wtext">
    <w:name w:val="wtext"/>
    <w:basedOn w:val="a"/>
    <w:qFormat/>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Bodytext">
    <w:name w:val="Bodytext"/>
    <w:basedOn w:val="a"/>
    <w:qFormat/>
    <w:pPr>
      <w:widowControl/>
      <w:ind w:left="1134"/>
      <w:jc w:val="left"/>
    </w:pPr>
    <w:rPr>
      <w:rFonts w:ascii="Arial" w:hAnsi="Arial" w:cs="Arial"/>
      <w:kern w:val="0"/>
      <w:sz w:val="22"/>
      <w:lang w:val="en-GB"/>
    </w:rPr>
  </w:style>
  <w:style w:type="paragraph" w:customStyle="1" w:styleId="xl163">
    <w:name w:val="xl163"/>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31111111105125">
    <w:name w:val="样式 标题 3§1.1.1§1.1.1..1.1 + 段前: 0.5 行 行距: 多倍行距 1.25 字行"/>
    <w:basedOn w:val="3"/>
    <w:qFormat/>
    <w:pPr>
      <w:keepNext w:val="0"/>
      <w:keepLines w:val="0"/>
      <w:tabs>
        <w:tab w:val="left" w:pos="-709"/>
        <w:tab w:val="left" w:pos="284"/>
        <w:tab w:val="left" w:pos="720"/>
      </w:tabs>
      <w:spacing w:beforeLines="50" w:after="0" w:line="300" w:lineRule="auto"/>
      <w:ind w:left="720" w:hanging="720"/>
      <w:textAlignment w:val="baseline"/>
    </w:pPr>
    <w:rPr>
      <w:rFonts w:cs="宋体"/>
      <w:bCs w:val="0"/>
      <w:kern w:val="0"/>
      <w:sz w:val="24"/>
      <w:szCs w:val="20"/>
    </w:rPr>
  </w:style>
  <w:style w:type="paragraph" w:customStyle="1" w:styleId="1f5">
    <w:name w:val="表1"/>
    <w:basedOn w:val="a"/>
    <w:link w:val="1Char6"/>
    <w:qFormat/>
    <w:pPr>
      <w:adjustRightInd w:val="0"/>
      <w:snapToGrid w:val="0"/>
      <w:spacing w:before="40" w:line="0" w:lineRule="atLeast"/>
      <w:ind w:firstLineChars="200" w:firstLine="480"/>
      <w:jc w:val="center"/>
    </w:pPr>
    <w:rPr>
      <w:kern w:val="0"/>
      <w:sz w:val="20"/>
      <w:szCs w:val="20"/>
    </w:rPr>
  </w:style>
  <w:style w:type="character" w:customStyle="1" w:styleId="1Char6">
    <w:name w:val="表1 Char"/>
    <w:link w:val="1f5"/>
    <w:qFormat/>
  </w:style>
  <w:style w:type="paragraph" w:customStyle="1" w:styleId="57">
    <w:name w:val="5"/>
    <w:basedOn w:val="a"/>
    <w:qFormat/>
    <w:pPr>
      <w:widowControl/>
      <w:jc w:val="left"/>
    </w:pPr>
    <w:rPr>
      <w:rFonts w:ascii="宋体" w:hAnsi="Courier New"/>
      <w:kern w:val="0"/>
      <w:sz w:val="24"/>
    </w:rPr>
  </w:style>
  <w:style w:type="paragraph" w:customStyle="1" w:styleId="TimesNewRoman12">
    <w:name w:val="样式 表格文字居中 + Times New Roman 五号 两端对齐 行距: 固定值 12 磅"/>
    <w:basedOn w:val="CharCharfff0"/>
    <w:qFormat/>
    <w:pPr>
      <w:keepLines/>
      <w:tabs>
        <w:tab w:val="clear" w:pos="628"/>
        <w:tab w:val="clear" w:pos="980"/>
        <w:tab w:val="clear" w:pos="1727"/>
        <w:tab w:val="clear" w:pos="1884"/>
        <w:tab w:val="clear" w:pos="4900"/>
        <w:tab w:val="left" w:pos="420"/>
      </w:tabs>
      <w:autoSpaceDE/>
      <w:autoSpaceDN/>
      <w:adjustRightInd/>
      <w:snapToGrid/>
      <w:spacing w:before="200" w:beforeAutospacing="0" w:after="200" w:line="412" w:lineRule="auto"/>
      <w:ind w:leftChars="0" w:left="720" w:firstLineChars="200" w:hanging="432"/>
      <w:jc w:val="left"/>
      <w:outlineLvl w:val="2"/>
    </w:pPr>
    <w:rPr>
      <w:rFonts w:hAnsi="Times New Roman"/>
      <w:b/>
      <w:color w:val="auto"/>
      <w:spacing w:val="0"/>
      <w:szCs w:val="20"/>
      <w:lang w:val="en-US"/>
    </w:rPr>
  </w:style>
  <w:style w:type="paragraph" w:customStyle="1" w:styleId="affffff3">
    <w:name w:val="正文格式"/>
    <w:basedOn w:val="a"/>
    <w:link w:val="CharCharfff1"/>
    <w:qFormat/>
    <w:pPr>
      <w:widowControl/>
      <w:adjustRightInd w:val="0"/>
      <w:snapToGrid w:val="0"/>
      <w:spacing w:line="360" w:lineRule="auto"/>
      <w:ind w:firstLineChars="200" w:firstLine="480"/>
      <w:jc w:val="left"/>
    </w:pPr>
    <w:rPr>
      <w:kern w:val="0"/>
      <w:sz w:val="24"/>
      <w:szCs w:val="21"/>
    </w:rPr>
  </w:style>
  <w:style w:type="character" w:customStyle="1" w:styleId="CharCharfff1">
    <w:name w:val="正文格式 Char Char"/>
    <w:link w:val="affffff3"/>
    <w:qFormat/>
    <w:rPr>
      <w:sz w:val="24"/>
      <w:szCs w:val="21"/>
    </w:rPr>
  </w:style>
  <w:style w:type="paragraph" w:customStyle="1" w:styleId="affffff4">
    <w:name w:val="表格文字－小四"/>
    <w:basedOn w:val="a"/>
    <w:qFormat/>
    <w:pPr>
      <w:widowControl/>
      <w:adjustRightInd w:val="0"/>
      <w:snapToGrid w:val="0"/>
      <w:spacing w:line="360" w:lineRule="auto"/>
      <w:jc w:val="left"/>
    </w:pPr>
    <w:rPr>
      <w:rFonts w:ascii="宋体"/>
      <w:kern w:val="0"/>
      <w:sz w:val="24"/>
    </w:rPr>
  </w:style>
  <w:style w:type="paragraph" w:customStyle="1" w:styleId="xl114">
    <w:name w:val="xl114"/>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SAR3">
    <w:name w:val="SAR 3"/>
    <w:qFormat/>
    <w:pPr>
      <w:tabs>
        <w:tab w:val="right" w:pos="1560"/>
        <w:tab w:val="left" w:pos="1800"/>
      </w:tabs>
      <w:suppressAutoHyphens/>
      <w:spacing w:after="200" w:line="276" w:lineRule="auto"/>
      <w:ind w:firstLine="3000"/>
    </w:pPr>
    <w:rPr>
      <w:rFonts w:ascii="Courier" w:hAnsi="Courier"/>
      <w:sz w:val="24"/>
      <w:szCs w:val="22"/>
      <w:lang w:eastAsia="en-US"/>
    </w:rPr>
  </w:style>
  <w:style w:type="paragraph" w:customStyle="1" w:styleId="-2">
    <w:name w:val="编号-正文章条2级标题(进目录)"/>
    <w:basedOn w:val="a"/>
    <w:link w:val="-2CharChar"/>
    <w:qFormat/>
    <w:pPr>
      <w:widowControl/>
      <w:jc w:val="left"/>
      <w:outlineLvl w:val="1"/>
    </w:pPr>
    <w:rPr>
      <w:color w:val="000000"/>
      <w:kern w:val="0"/>
      <w:sz w:val="20"/>
      <w:szCs w:val="20"/>
    </w:rPr>
  </w:style>
  <w:style w:type="character" w:customStyle="1" w:styleId="-2CharChar">
    <w:name w:val="编号-正文章条2级标题(进目录) Char Char"/>
    <w:link w:val="-2"/>
    <w:qFormat/>
    <w:rPr>
      <w:color w:val="000000"/>
    </w:rPr>
  </w:style>
  <w:style w:type="paragraph" w:customStyle="1" w:styleId="affffff5">
    <w:name w:val="正文样式"/>
    <w:basedOn w:val="a"/>
    <w:link w:val="Charffff2"/>
    <w:qFormat/>
    <w:pPr>
      <w:adjustRightInd w:val="0"/>
      <w:snapToGrid w:val="0"/>
      <w:spacing w:line="360" w:lineRule="auto"/>
      <w:ind w:firstLineChars="225" w:firstLine="542"/>
      <w:jc w:val="center"/>
    </w:pPr>
    <w:rPr>
      <w:b/>
      <w:color w:val="FF0000"/>
      <w:kern w:val="0"/>
      <w:sz w:val="24"/>
    </w:rPr>
  </w:style>
  <w:style w:type="character" w:customStyle="1" w:styleId="Charffff2">
    <w:name w:val="正文样式 Char"/>
    <w:link w:val="affffff5"/>
    <w:qFormat/>
    <w:rPr>
      <w:b/>
      <w:color w:val="FF0000"/>
      <w:sz w:val="24"/>
      <w:szCs w:val="24"/>
    </w:rPr>
  </w:style>
  <w:style w:type="paragraph" w:customStyle="1" w:styleId="21121122Char1Heading22112">
    <w:name w:val="样式 标题 21.1标题 21.1标题2标题 2 Char1节_Heading 2标2二级标题1.1标题 +...2"/>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Technical4">
    <w:name w:val="Technical 4"/>
    <w:qFormat/>
    <w:pPr>
      <w:tabs>
        <w:tab w:val="left" w:pos="-720"/>
      </w:tabs>
      <w:suppressAutoHyphens/>
      <w:spacing w:after="200" w:line="276" w:lineRule="auto"/>
    </w:pPr>
    <w:rPr>
      <w:rFonts w:ascii="Courier" w:hAnsi="Courier"/>
      <w:b/>
      <w:sz w:val="24"/>
      <w:szCs w:val="22"/>
      <w:lang w:eastAsia="en-US"/>
    </w:rPr>
  </w:style>
  <w:style w:type="paragraph" w:customStyle="1" w:styleId="CM11">
    <w:name w:val="CM11"/>
    <w:basedOn w:val="a"/>
    <w:next w:val="a"/>
    <w:qFormat/>
    <w:pPr>
      <w:autoSpaceDE w:val="0"/>
      <w:autoSpaceDN w:val="0"/>
      <w:adjustRightInd w:val="0"/>
      <w:spacing w:line="548" w:lineRule="atLeast"/>
      <w:jc w:val="left"/>
    </w:pPr>
    <w:rPr>
      <w:rFonts w:ascii="楷体_GB2312" w:eastAsia="楷体_GB2312" w:hAnsi="Times New Roman"/>
      <w:kern w:val="0"/>
      <w:sz w:val="24"/>
    </w:rPr>
  </w:style>
  <w:style w:type="paragraph" w:customStyle="1" w:styleId="affffff6">
    <w:name w:val="正文格式－表格－中"/>
    <w:basedOn w:val="a"/>
    <w:qFormat/>
    <w:pPr>
      <w:widowControl/>
      <w:spacing w:line="360" w:lineRule="auto"/>
      <w:jc w:val="center"/>
      <w:textAlignment w:val="center"/>
    </w:pPr>
    <w:rPr>
      <w:kern w:val="0"/>
      <w:sz w:val="24"/>
    </w:rPr>
  </w:style>
  <w:style w:type="paragraph" w:customStyle="1" w:styleId="affffff7">
    <w:name w:val="宋体"/>
    <w:basedOn w:val="a"/>
    <w:qFormat/>
    <w:pPr>
      <w:widowControl/>
      <w:jc w:val="left"/>
    </w:pPr>
    <w:rPr>
      <w:rFonts w:ascii="Arial" w:hAnsi="Arial" w:cs="Arial"/>
      <w:b/>
      <w:kern w:val="0"/>
      <w:sz w:val="24"/>
    </w:rPr>
  </w:style>
  <w:style w:type="paragraph" w:customStyle="1" w:styleId="xl130">
    <w:name w:val="xl1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08505051">
    <w:name w:val="样式 正文样式 + 首行缩进:  0.85 厘米 段前: 0.5 行 段后: 0.5 行1"/>
    <w:basedOn w:val="a"/>
    <w:next w:val="a"/>
    <w:link w:val="08505051CharChar"/>
    <w:qFormat/>
    <w:pPr>
      <w:widowControl/>
      <w:spacing w:before="120" w:after="120" w:line="360" w:lineRule="auto"/>
      <w:jc w:val="left"/>
    </w:pPr>
    <w:rPr>
      <w:rFonts w:ascii="Arial" w:hAnsi="Arial"/>
      <w:kern w:val="0"/>
      <w:sz w:val="24"/>
      <w:szCs w:val="20"/>
    </w:rPr>
  </w:style>
  <w:style w:type="character" w:customStyle="1" w:styleId="08505051CharChar">
    <w:name w:val="样式 正文样式 + 首行缩进:  0.85 厘米 段前: 0.5 行 段后: 0.5 行1 Char Char"/>
    <w:link w:val="08505051"/>
    <w:qFormat/>
    <w:rPr>
      <w:rFonts w:ascii="Arial" w:hAnsi="Arial"/>
      <w:sz w:val="24"/>
    </w:rPr>
  </w:style>
  <w:style w:type="paragraph" w:customStyle="1" w:styleId="213">
    <w:name w:val="列出段落21"/>
    <w:basedOn w:val="a"/>
    <w:qFormat/>
    <w:pPr>
      <w:widowControl/>
      <w:ind w:left="720"/>
      <w:contextualSpacing/>
      <w:jc w:val="left"/>
    </w:pPr>
    <w:rPr>
      <w:rFonts w:ascii="Times New Roman" w:hAnsi="Times New Roman" w:cs="宋体"/>
      <w:sz w:val="24"/>
    </w:rPr>
  </w:style>
  <w:style w:type="paragraph" w:customStyle="1" w:styleId="xl196">
    <w:name w:val="xl19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223">
    <w:name w:val="xl223"/>
    <w:basedOn w:val="a"/>
    <w:qFormat/>
    <w:pPr>
      <w:widowControl/>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58">
    <w:name w:val="样式5"/>
    <w:basedOn w:val="a"/>
    <w:link w:val="5Char4"/>
    <w:qFormat/>
    <w:pPr>
      <w:snapToGrid w:val="0"/>
      <w:spacing w:line="360" w:lineRule="auto"/>
      <w:ind w:firstLine="510"/>
    </w:pPr>
    <w:rPr>
      <w:kern w:val="0"/>
      <w:sz w:val="24"/>
    </w:rPr>
  </w:style>
  <w:style w:type="character" w:customStyle="1" w:styleId="5Char4">
    <w:name w:val="样式5 Char"/>
    <w:link w:val="58"/>
    <w:qFormat/>
    <w:rPr>
      <w:sz w:val="24"/>
      <w:szCs w:val="24"/>
    </w:rPr>
  </w:style>
  <w:style w:type="paragraph" w:customStyle="1" w:styleId="xl62">
    <w:name w:val="xl62"/>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affffff8">
    <w:name w:val="正文样式－文字"/>
    <w:basedOn w:val="a"/>
    <w:link w:val="Charffff3"/>
    <w:qFormat/>
    <w:pPr>
      <w:adjustRightInd w:val="0"/>
      <w:snapToGrid w:val="0"/>
      <w:spacing w:line="360" w:lineRule="auto"/>
      <w:ind w:firstLineChars="200" w:firstLine="480"/>
    </w:pPr>
    <w:rPr>
      <w:rFonts w:ascii="宋体" w:hAnsi="宋体" w:cs="Arial"/>
      <w:color w:val="000000"/>
      <w:kern w:val="0"/>
      <w:sz w:val="24"/>
    </w:rPr>
  </w:style>
  <w:style w:type="character" w:customStyle="1" w:styleId="Charffff3">
    <w:name w:val="正文样式－文字 Char"/>
    <w:link w:val="affffff8"/>
    <w:qFormat/>
    <w:rPr>
      <w:rFonts w:ascii="宋体" w:hAnsi="宋体" w:cs="Arial"/>
      <w:color w:val="000000"/>
      <w:sz w:val="24"/>
      <w:szCs w:val="24"/>
    </w:rPr>
  </w:style>
  <w:style w:type="paragraph" w:customStyle="1" w:styleId="313">
    <w:name w:val="索引 31"/>
    <w:basedOn w:val="a"/>
    <w:next w:val="a"/>
    <w:qFormat/>
    <w:pPr>
      <w:widowControl/>
      <w:ind w:leftChars="400" w:left="400"/>
      <w:jc w:val="left"/>
    </w:pPr>
    <w:rPr>
      <w:rFonts w:ascii="Times New Roman" w:hAnsi="Times New Roman" w:cs="宋体"/>
      <w:sz w:val="24"/>
    </w:rPr>
  </w:style>
  <w:style w:type="paragraph" w:customStyle="1" w:styleId="2200">
    <w:name w:val="样式 首行缩进:  2 字符20"/>
    <w:basedOn w:val="a"/>
    <w:qFormat/>
    <w:pPr>
      <w:widowControl/>
      <w:spacing w:line="520" w:lineRule="exact"/>
      <w:ind w:firstLineChars="200" w:firstLine="560"/>
      <w:jc w:val="left"/>
    </w:pPr>
    <w:rPr>
      <w:rFonts w:ascii="宋体" w:cs="宋体"/>
      <w:kern w:val="0"/>
      <w:sz w:val="24"/>
    </w:rPr>
  </w:style>
  <w:style w:type="paragraph" w:customStyle="1" w:styleId="e4AlphaNum">
    <w:name w:val="e4_AlphaNum"/>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xl250">
    <w:name w:val="xl2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FFFFFF"/>
      <w:kern w:val="0"/>
      <w:sz w:val="20"/>
    </w:rPr>
  </w:style>
  <w:style w:type="paragraph" w:customStyle="1" w:styleId="affffff9">
    <w:name w:val="编号括号数字"/>
    <w:basedOn w:val="a"/>
    <w:qFormat/>
    <w:pPr>
      <w:tabs>
        <w:tab w:val="left" w:pos="927"/>
      </w:tabs>
      <w:adjustRightInd w:val="0"/>
      <w:snapToGrid w:val="0"/>
      <w:spacing w:line="360" w:lineRule="auto"/>
      <w:ind w:left="927" w:firstLineChars="200" w:hanging="360"/>
      <w:outlineLvl w:val="4"/>
    </w:pPr>
    <w:rPr>
      <w:rFonts w:ascii="Times New Roman" w:hAnsi="Times New Roman"/>
      <w:sz w:val="24"/>
    </w:rPr>
  </w:style>
  <w:style w:type="paragraph" w:customStyle="1" w:styleId="CharCharCharCharCharCharChar0">
    <w:name w:val="Char Char Char Char Char Char Char"/>
    <w:basedOn w:val="a"/>
    <w:qFormat/>
    <w:pPr>
      <w:widowControl/>
      <w:spacing w:after="160" w:line="240" w:lineRule="exact"/>
      <w:jc w:val="left"/>
    </w:pPr>
    <w:rPr>
      <w:rFonts w:ascii="Times New Roman" w:hAnsi="Times New Roman"/>
      <w:sz w:val="24"/>
    </w:rPr>
  </w:style>
  <w:style w:type="paragraph" w:customStyle="1" w:styleId="affffffa">
    <w:name w:val="条(四级)"/>
    <w:basedOn w:val="a"/>
    <w:next w:val="a"/>
    <w:qFormat/>
    <w:pPr>
      <w:keepNext/>
      <w:keepLines/>
      <w:widowControl/>
      <w:autoSpaceDE w:val="0"/>
      <w:autoSpaceDN w:val="0"/>
      <w:adjustRightInd w:val="0"/>
      <w:spacing w:line="460" w:lineRule="exact"/>
      <w:jc w:val="left"/>
      <w:textAlignment w:val="bottom"/>
    </w:pPr>
    <w:rPr>
      <w:rFonts w:ascii="宋体" w:hAnsi="Arial"/>
      <w:spacing w:val="3"/>
      <w:kern w:val="24"/>
      <w:sz w:val="26"/>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textAlignment w:val="center"/>
    </w:pPr>
    <w:rPr>
      <w:rFonts w:ascii="Arial" w:hAnsi="Arial" w:cs="Arial"/>
      <w:kern w:val="0"/>
      <w:sz w:val="18"/>
      <w:szCs w:val="18"/>
    </w:rPr>
  </w:style>
  <w:style w:type="paragraph" w:customStyle="1" w:styleId="font20">
    <w:name w:val="font20"/>
    <w:basedOn w:val="a"/>
    <w:qFormat/>
    <w:pPr>
      <w:widowControl/>
      <w:spacing w:before="100" w:beforeAutospacing="1" w:after="100" w:afterAutospacing="1"/>
      <w:jc w:val="left"/>
    </w:pPr>
    <w:rPr>
      <w:rFonts w:ascii="Arial" w:hAnsi="Arial" w:cs="Arial"/>
      <w:kern w:val="0"/>
      <w:sz w:val="18"/>
      <w:szCs w:val="18"/>
    </w:rPr>
  </w:style>
  <w:style w:type="paragraph" w:customStyle="1" w:styleId="xl175">
    <w:name w:val="xl175"/>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0">
    <w:name w:val="样式 正文首行缩进可研-正文首行缩进 + 首行缩进:  2 字符"/>
    <w:basedOn w:val="aff5"/>
    <w:link w:val="-2CharChar0"/>
    <w:qFormat/>
    <w:pPr>
      <w:widowControl/>
      <w:tabs>
        <w:tab w:val="left" w:pos="360"/>
        <w:tab w:val="left" w:pos="628"/>
        <w:tab w:val="left" w:pos="1727"/>
        <w:tab w:val="left" w:pos="1884"/>
        <w:tab w:val="left" w:pos="4900"/>
      </w:tabs>
      <w:snapToGrid w:val="0"/>
      <w:spacing w:after="0" w:line="360" w:lineRule="auto"/>
      <w:ind w:firstLineChars="200" w:firstLine="560"/>
      <w:jc w:val="left"/>
    </w:pPr>
    <w:rPr>
      <w:rFonts w:ascii="宋体" w:hAnsi="宋体"/>
      <w:sz w:val="28"/>
    </w:rPr>
  </w:style>
  <w:style w:type="character" w:customStyle="1" w:styleId="-2CharChar0">
    <w:name w:val="样式 正文首行缩进可研-正文首行缩进 + 首行缩进:  2 字符 Char Char"/>
    <w:link w:val="-20"/>
    <w:qFormat/>
    <w:rPr>
      <w:rFonts w:ascii="宋体" w:hAnsi="宋体"/>
      <w:sz w:val="28"/>
    </w:rPr>
  </w:style>
  <w:style w:type="paragraph" w:customStyle="1" w:styleId="Char240">
    <w:name w:val="Char24"/>
    <w:basedOn w:val="a"/>
    <w:qFormat/>
    <w:pPr>
      <w:widowControl/>
      <w:spacing w:line="360" w:lineRule="auto"/>
      <w:ind w:firstLineChars="200" w:firstLine="200"/>
      <w:jc w:val="left"/>
    </w:pPr>
    <w:rPr>
      <w:rFonts w:ascii="Times New Roman" w:hAnsi="宋体" w:cs="宋体"/>
      <w:kern w:val="28"/>
      <w:sz w:val="24"/>
      <w:szCs w:val="28"/>
    </w:rPr>
  </w:style>
  <w:style w:type="paragraph" w:customStyle="1" w:styleId="1f6">
    <w:name w:val="表格正文1"/>
    <w:basedOn w:val="a"/>
    <w:qFormat/>
    <w:pPr>
      <w:widowControl/>
      <w:spacing w:line="360" w:lineRule="auto"/>
      <w:jc w:val="left"/>
    </w:pPr>
    <w:rPr>
      <w:rFonts w:ascii="宋体" w:hAnsi="宋体" w:cs="Arial"/>
      <w:b/>
      <w:bCs/>
      <w:spacing w:val="20"/>
      <w:kern w:val="0"/>
      <w:sz w:val="24"/>
    </w:rPr>
  </w:style>
  <w:style w:type="paragraph" w:customStyle="1" w:styleId="CharCharCharChar13">
    <w:name w:val="Char Char Char Char13"/>
    <w:basedOn w:val="1f2"/>
    <w:qFormat/>
    <w:pPr>
      <w:keepNext/>
      <w:shd w:val="clear" w:color="auto" w:fill="000080"/>
      <w:spacing w:beforeLines="100"/>
    </w:pPr>
    <w:rPr>
      <w:rFonts w:ascii="Tahoma" w:hAnsi="Tahoma"/>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0000"/>
      <w:kern w:val="0"/>
      <w:sz w:val="20"/>
    </w:rPr>
  </w:style>
  <w:style w:type="paragraph" w:customStyle="1" w:styleId="130">
    <w:name w:val="1 3"/>
    <w:qFormat/>
    <w:pPr>
      <w:tabs>
        <w:tab w:val="left" w:pos="-720"/>
      </w:tabs>
      <w:suppressAutoHyphens/>
      <w:spacing w:after="200" w:line="276" w:lineRule="auto"/>
    </w:pPr>
    <w:rPr>
      <w:rFonts w:ascii="Courier" w:hAnsi="Courier"/>
      <w:sz w:val="24"/>
      <w:szCs w:val="22"/>
      <w:lang w:eastAsia="en-US"/>
    </w:rPr>
  </w:style>
  <w:style w:type="paragraph" w:customStyle="1" w:styleId="xl232">
    <w:name w:val="xl232"/>
    <w:basedOn w:val="a"/>
    <w:qFormat/>
    <w:pPr>
      <w:widowControl/>
      <w:spacing w:before="100" w:beforeAutospacing="1" w:after="100" w:afterAutospacing="1"/>
      <w:jc w:val="center"/>
      <w:textAlignment w:val="center"/>
    </w:pPr>
    <w:rPr>
      <w:rFonts w:ascii="宋体"/>
      <w:b/>
      <w:bCs/>
      <w:color w:val="000000"/>
      <w:kern w:val="0"/>
      <w:sz w:val="28"/>
      <w:szCs w:val="28"/>
    </w:rPr>
  </w:style>
  <w:style w:type="paragraph" w:customStyle="1" w:styleId="e1tChar">
    <w:name w:val="e1t Char"/>
    <w:basedOn w:val="a"/>
    <w:qFormat/>
    <w:pPr>
      <w:keepLines/>
      <w:widowControl/>
      <w:spacing w:after="240"/>
      <w:ind w:left="1418"/>
      <w:jc w:val="left"/>
    </w:pPr>
    <w:rPr>
      <w:rFonts w:ascii="Arial" w:hAnsi="Arial"/>
      <w:kern w:val="0"/>
      <w:sz w:val="24"/>
      <w:lang w:val="en-GB" w:eastAsia="en-US" w:bidi="en-US"/>
    </w:rPr>
  </w:style>
  <w:style w:type="paragraph" w:customStyle="1" w:styleId="00">
    <w:name w:val="0"/>
    <w:basedOn w:val="a"/>
    <w:qFormat/>
    <w:pPr>
      <w:widowControl/>
    </w:pPr>
    <w:rPr>
      <w:rFonts w:ascii="Times New Roman" w:hAnsi="Times New Roman"/>
      <w:kern w:val="0"/>
      <w:sz w:val="24"/>
    </w:rPr>
  </w:style>
  <w:style w:type="paragraph" w:customStyle="1" w:styleId="affffffb">
    <w:name w:val="正文内容"/>
    <w:basedOn w:val="a"/>
    <w:link w:val="Char1f8"/>
    <w:qFormat/>
    <w:pPr>
      <w:widowControl/>
      <w:spacing w:line="360" w:lineRule="auto"/>
      <w:ind w:firstLineChars="200" w:firstLine="200"/>
      <w:jc w:val="left"/>
    </w:pPr>
    <w:rPr>
      <w:rFonts w:ascii="Times New Roman" w:hAnsi="Times New Roman"/>
      <w:kern w:val="0"/>
      <w:sz w:val="24"/>
    </w:rPr>
  </w:style>
  <w:style w:type="character" w:customStyle="1" w:styleId="Char1f8">
    <w:name w:val="正文内容 Char1"/>
    <w:link w:val="affffffb"/>
    <w:qFormat/>
    <w:rPr>
      <w:rFonts w:ascii="Times New Roman" w:hAnsi="Times New Roman"/>
      <w:sz w:val="24"/>
      <w:szCs w:val="24"/>
    </w:rPr>
  </w:style>
  <w:style w:type="paragraph" w:customStyle="1" w:styleId="Char6CharCharCharCharCharCharCharCharChar">
    <w:name w:val="Char6 Char Char Char Char Char Char Char Char Char"/>
    <w:basedOn w:val="a"/>
    <w:qFormat/>
    <w:pPr>
      <w:widowControl/>
      <w:jc w:val="left"/>
    </w:pPr>
    <w:rPr>
      <w:rFonts w:ascii="宋体" w:hAnsi="宋体"/>
      <w:color w:val="000000"/>
      <w:kern w:val="0"/>
      <w:sz w:val="28"/>
    </w:rPr>
  </w:style>
  <w:style w:type="paragraph" w:customStyle="1" w:styleId="0992">
    <w:name w:val="样式 左侧:  0.99 厘米 首行缩进:  2 字符"/>
    <w:basedOn w:val="a"/>
    <w:next w:val="a"/>
    <w:qFormat/>
    <w:pPr>
      <w:widowControl/>
      <w:adjustRightInd w:val="0"/>
      <w:snapToGrid w:val="0"/>
      <w:spacing w:line="300" w:lineRule="auto"/>
      <w:ind w:firstLineChars="200" w:firstLine="560"/>
      <w:jc w:val="left"/>
    </w:pPr>
    <w:rPr>
      <w:rFonts w:ascii="Arial" w:hAnsi="Arial" w:cs="Arial"/>
      <w:kern w:val="0"/>
      <w:sz w:val="28"/>
    </w:rPr>
  </w:style>
  <w:style w:type="paragraph" w:customStyle="1" w:styleId="p21">
    <w:name w:val="p21"/>
    <w:basedOn w:val="a"/>
    <w:qFormat/>
    <w:pPr>
      <w:widowControl/>
      <w:spacing w:after="120"/>
      <w:ind w:left="420"/>
      <w:jc w:val="left"/>
    </w:pPr>
    <w:rPr>
      <w:rFonts w:ascii="宋体"/>
      <w:kern w:val="0"/>
      <w:sz w:val="24"/>
      <w:szCs w:val="21"/>
    </w:rPr>
  </w:style>
  <w:style w:type="paragraph" w:customStyle="1" w:styleId="xl240">
    <w:name w:val="xl240"/>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24"/>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textAlignment w:val="center"/>
    </w:pPr>
    <w:rPr>
      <w:rFonts w:ascii="Arial" w:hAnsi="Arial" w:cs="Arial"/>
      <w:kern w:val="0"/>
      <w:sz w:val="18"/>
      <w:szCs w:val="18"/>
    </w:rPr>
  </w:style>
  <w:style w:type="paragraph" w:customStyle="1" w:styleId="CharCharCharCharCharCharCharCharCharChar2CharCharCharCharCharChar1">
    <w:name w:val="Char Char Char Char Char Char Char Char Char Char2 Char Char Char Char Char Char1"/>
    <w:basedOn w:val="ab"/>
    <w:qFormat/>
    <w:pPr>
      <w:keepNext/>
      <w:spacing w:beforeLines="100"/>
    </w:pPr>
    <w:rPr>
      <w:rFonts w:ascii="Tahoma" w:hAnsi="Tahoma"/>
      <w:sz w:val="24"/>
      <w:szCs w:val="24"/>
    </w:rPr>
  </w:style>
  <w:style w:type="paragraph" w:customStyle="1" w:styleId="3f">
    <w:name w:val="字元 字元 字元3"/>
    <w:basedOn w:val="a"/>
    <w:qFormat/>
    <w:pPr>
      <w:spacing w:line="360" w:lineRule="auto"/>
      <w:ind w:firstLineChars="200" w:firstLine="200"/>
    </w:pPr>
    <w:rPr>
      <w:rFonts w:ascii="宋体" w:hAnsi="宋体" w:cs="宋体"/>
      <w:sz w:val="24"/>
    </w:rPr>
  </w:style>
  <w:style w:type="paragraph" w:customStyle="1" w:styleId="Style11">
    <w:name w:val="_Style 1"/>
    <w:basedOn w:val="a"/>
    <w:uiPriority w:val="34"/>
    <w:qFormat/>
    <w:pPr>
      <w:ind w:firstLineChars="200" w:firstLine="420"/>
    </w:pPr>
    <w:rPr>
      <w:sz w:val="24"/>
    </w:rPr>
  </w:style>
  <w:style w:type="paragraph" w:customStyle="1" w:styleId="HeaderBase">
    <w:name w:val="Header Base"/>
    <w:basedOn w:val="a"/>
    <w:qFormat/>
    <w:pPr>
      <w:widowControl/>
      <w:ind w:right="-360"/>
      <w:jc w:val="left"/>
    </w:pPr>
    <w:rPr>
      <w:rFonts w:ascii="宋体"/>
      <w:kern w:val="0"/>
      <w:sz w:val="20"/>
    </w:rPr>
  </w:style>
  <w:style w:type="paragraph" w:customStyle="1" w:styleId="152">
    <w:name w:val="样式 四号 行距: 1.5 倍行距"/>
    <w:basedOn w:val="a"/>
    <w:qFormat/>
    <w:pPr>
      <w:widowControl/>
      <w:spacing w:line="360" w:lineRule="auto"/>
      <w:ind w:leftChars="200" w:left="980" w:hangingChars="200" w:hanging="560"/>
      <w:jc w:val="left"/>
    </w:pPr>
    <w:rPr>
      <w:rFonts w:ascii="宋体" w:cs="宋体"/>
      <w:kern w:val="0"/>
      <w:sz w:val="28"/>
    </w:rPr>
  </w:style>
  <w:style w:type="paragraph" w:customStyle="1" w:styleId="Char230">
    <w:name w:val="Char23"/>
    <w:basedOn w:val="a"/>
    <w:qFormat/>
    <w:pPr>
      <w:spacing w:line="360" w:lineRule="auto"/>
      <w:ind w:firstLineChars="200" w:firstLine="200"/>
    </w:pPr>
    <w:rPr>
      <w:rFonts w:ascii="宋体" w:hAnsi="宋体" w:cs="宋体"/>
      <w:kern w:val="28"/>
      <w:sz w:val="24"/>
      <w:szCs w:val="28"/>
    </w:rPr>
  </w:style>
  <w:style w:type="paragraph" w:customStyle="1" w:styleId="affffffc">
    <w:name w:val="表格下方正文"/>
    <w:basedOn w:val="a"/>
    <w:qFormat/>
    <w:pPr>
      <w:widowControl/>
      <w:spacing w:before="300" w:line="420" w:lineRule="exact"/>
      <w:ind w:firstLineChars="200" w:firstLine="200"/>
      <w:jc w:val="left"/>
    </w:pPr>
    <w:rPr>
      <w:rFonts w:ascii="宋体"/>
      <w:kern w:val="0"/>
      <w:sz w:val="24"/>
    </w:rPr>
  </w:style>
  <w:style w:type="paragraph" w:customStyle="1" w:styleId="xl149">
    <w:name w:val="xl149"/>
    <w:basedOn w:val="a"/>
    <w:qFormat/>
    <w:pPr>
      <w:widowControl/>
      <w:pBdr>
        <w:top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7">
    <w:name w:val="自定义标题1"/>
    <w:next w:val="a"/>
    <w:qFormat/>
    <w:pPr>
      <w:widowControl w:val="0"/>
      <w:tabs>
        <w:tab w:val="left" w:pos="1009"/>
      </w:tabs>
      <w:adjustRightInd w:val="0"/>
      <w:spacing w:before="400" w:after="120" w:line="320" w:lineRule="exact"/>
      <w:ind w:left="1009" w:hanging="1009"/>
      <w:jc w:val="both"/>
      <w:textAlignment w:val="baseline"/>
    </w:pPr>
    <w:rPr>
      <w:rFonts w:ascii="Arial" w:hAnsi="Arial"/>
      <w:color w:val="0000FF"/>
      <w:sz w:val="28"/>
      <w:szCs w:val="22"/>
    </w:rPr>
  </w:style>
  <w:style w:type="paragraph" w:customStyle="1" w:styleId="affffffd">
    <w:name w:val="公式"/>
    <w:basedOn w:val="affffffe"/>
    <w:qFormat/>
    <w:pPr>
      <w:spacing w:line="240" w:lineRule="auto"/>
    </w:pPr>
  </w:style>
  <w:style w:type="paragraph" w:customStyle="1" w:styleId="affffffe">
    <w:name w:val="热电厂正文"/>
    <w:basedOn w:val="a"/>
    <w:link w:val="CharCharCharCharChar2"/>
    <w:qFormat/>
    <w:pPr>
      <w:widowControl/>
      <w:spacing w:line="440" w:lineRule="exact"/>
      <w:ind w:firstLineChars="200" w:firstLine="480"/>
      <w:jc w:val="left"/>
    </w:pPr>
    <w:rPr>
      <w:rFonts w:ascii="宋体" w:hAnsi="宋体"/>
      <w:sz w:val="24"/>
    </w:rPr>
  </w:style>
  <w:style w:type="character" w:customStyle="1" w:styleId="CharCharCharCharChar2">
    <w:name w:val="热电厂正文 Char Char Char Char Char"/>
    <w:link w:val="affffffe"/>
    <w:qFormat/>
    <w:rsid w:val="000B4D3C"/>
    <w:rPr>
      <w:rFonts w:ascii="宋体" w:eastAsiaTheme="minorEastAsia" w:hAnsi="宋体" w:cstheme="minorBidi"/>
      <w:kern w:val="2"/>
      <w:sz w:val="24"/>
      <w:szCs w:val="24"/>
    </w:rPr>
  </w:style>
  <w:style w:type="paragraph" w:customStyle="1" w:styleId="1f8">
    <w:name w:val="=====标题1"/>
    <w:next w:val="a"/>
    <w:qFormat/>
    <w:pPr>
      <w:spacing w:beforeLines="50" w:afterLines="50" w:line="300" w:lineRule="auto"/>
    </w:pPr>
    <w:rPr>
      <w:rFonts w:ascii="宋体" w:hAnsi="宋体" w:cs="宋体"/>
      <w:bCs/>
      <w:sz w:val="24"/>
      <w:szCs w:val="24"/>
    </w:rPr>
  </w:style>
  <w:style w:type="paragraph" w:customStyle="1" w:styleId="xl220">
    <w:name w:val="xl220"/>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宋体" w:hAnsi="宋体" w:cs="宋体"/>
      <w:kern w:val="0"/>
      <w:sz w:val="18"/>
      <w:szCs w:val="18"/>
    </w:rPr>
  </w:style>
  <w:style w:type="paragraph" w:customStyle="1" w:styleId="2f7">
    <w:name w:val="样式 正文 首行缩进 + 首行缩进:  2 字符 行距: 单倍行距"/>
    <w:basedOn w:val="a"/>
    <w:link w:val="2CharChar1"/>
    <w:qFormat/>
    <w:pPr>
      <w:widowControl/>
      <w:ind w:firstLineChars="200" w:firstLine="200"/>
      <w:jc w:val="left"/>
    </w:pPr>
    <w:rPr>
      <w:rFonts w:cs="宋体"/>
      <w:kern w:val="0"/>
      <w:sz w:val="20"/>
      <w:szCs w:val="20"/>
    </w:rPr>
  </w:style>
  <w:style w:type="character" w:customStyle="1" w:styleId="2CharChar1">
    <w:name w:val="样式 正文 首行缩进 + 首行缩进:  2 字符 行距: 单倍行距 Char Char"/>
    <w:link w:val="2f7"/>
    <w:qFormat/>
    <w:rPr>
      <w:rFonts w:cs="宋体"/>
    </w:rPr>
  </w:style>
  <w:style w:type="paragraph" w:customStyle="1" w:styleId="222">
    <w:name w:val="样式 样式 正文 首行缩进 + 首行缩进:  2 字符 行距: 单倍行距 + 首行缩进:  2 字符"/>
    <w:basedOn w:val="2f7"/>
    <w:link w:val="22CharChar0"/>
    <w:qFormat/>
    <w:pPr>
      <w:ind w:firstLine="420"/>
    </w:pPr>
  </w:style>
  <w:style w:type="character" w:customStyle="1" w:styleId="22CharChar0">
    <w:name w:val="样式 样式 正文 首行缩进 + 首行缩进:  2 字符 行距: 单倍行距 + 首行缩进:  2 字符 Char Char"/>
    <w:link w:val="222"/>
    <w:qFormat/>
    <w:rPr>
      <w:rFonts w:cs="宋体"/>
    </w:rPr>
  </w:style>
  <w:style w:type="paragraph" w:customStyle="1" w:styleId="afffffff">
    <w:name w:val="样式 小四 居中 行距: 单倍行距"/>
    <w:basedOn w:val="a"/>
    <w:qFormat/>
    <w:pPr>
      <w:widowControl/>
      <w:adjustRightInd w:val="0"/>
      <w:spacing w:line="500" w:lineRule="atLeast"/>
      <w:ind w:firstLine="567"/>
      <w:jc w:val="center"/>
    </w:pPr>
    <w:rPr>
      <w:rFonts w:ascii="宋体"/>
      <w:kern w:val="0"/>
      <w:sz w:val="24"/>
      <w:lang w:val="en-GB"/>
    </w:rPr>
  </w:style>
  <w:style w:type="paragraph" w:customStyle="1" w:styleId="xl30">
    <w:name w:val="xl30"/>
    <w:basedOn w:val="a"/>
    <w:qFormat/>
    <w:pPr>
      <w:widowControl/>
      <w:spacing w:before="100" w:beforeAutospacing="1" w:after="100" w:afterAutospacing="1"/>
      <w:jc w:val="center"/>
    </w:pPr>
    <w:rPr>
      <w:rFonts w:ascii="宋体" w:hAnsi="宋体"/>
      <w:color w:val="FF6600"/>
      <w:kern w:val="0"/>
      <w:sz w:val="20"/>
    </w:rPr>
  </w:style>
  <w:style w:type="paragraph" w:customStyle="1" w:styleId="CM10">
    <w:name w:val="CM10"/>
    <w:basedOn w:val="a"/>
    <w:next w:val="a"/>
    <w:qFormat/>
    <w:pPr>
      <w:autoSpaceDE w:val="0"/>
      <w:autoSpaceDN w:val="0"/>
      <w:adjustRightInd w:val="0"/>
      <w:spacing w:line="620" w:lineRule="atLeast"/>
      <w:jc w:val="left"/>
    </w:pPr>
    <w:rPr>
      <w:rFonts w:ascii="宋体" w:hAnsi="Times New Roman" w:cs="宋体"/>
      <w:kern w:val="0"/>
      <w:sz w:val="24"/>
    </w:rPr>
  </w:style>
  <w:style w:type="paragraph" w:customStyle="1" w:styleId="xl66">
    <w:name w:val="xl66"/>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3f0">
    <w:name w:val="列出段落3"/>
    <w:basedOn w:val="a"/>
    <w:qFormat/>
    <w:pPr>
      <w:ind w:firstLineChars="200" w:firstLine="420"/>
    </w:pPr>
    <w:rPr>
      <w:rFonts w:ascii="Times New Roman" w:hAnsi="Times New Roman"/>
      <w:sz w:val="24"/>
    </w:rPr>
  </w:style>
  <w:style w:type="paragraph" w:customStyle="1" w:styleId="214">
    <w:name w:val="索引 21"/>
    <w:basedOn w:val="a"/>
    <w:next w:val="a"/>
    <w:qFormat/>
    <w:pPr>
      <w:widowControl/>
      <w:ind w:leftChars="200" w:left="200"/>
      <w:jc w:val="left"/>
    </w:pPr>
    <w:rPr>
      <w:rFonts w:ascii="Times New Roman" w:hAnsi="Times New Roman" w:cs="宋体"/>
      <w:sz w:val="24"/>
    </w:rPr>
  </w:style>
  <w:style w:type="paragraph" w:customStyle="1" w:styleId="1110">
    <w:name w:val="样式111"/>
    <w:qFormat/>
    <w:pPr>
      <w:adjustRightInd w:val="0"/>
      <w:snapToGrid w:val="0"/>
      <w:spacing w:after="200" w:line="276" w:lineRule="auto"/>
      <w:jc w:val="both"/>
    </w:pPr>
    <w:rPr>
      <w:rFonts w:ascii="宋体"/>
      <w:sz w:val="21"/>
      <w:szCs w:val="22"/>
    </w:rPr>
  </w:style>
  <w:style w:type="paragraph" w:customStyle="1" w:styleId="3Arial0622">
    <w:name w:val="标题 3 + Arial 小四 非加粗 段前: 0 磅 段后: 6 磅 行距: 固定值 22 磅"/>
    <w:basedOn w:val="3"/>
    <w:next w:val="a"/>
    <w:qFormat/>
    <w:pPr>
      <w:spacing w:before="0" w:after="0" w:line="440" w:lineRule="exact"/>
    </w:pPr>
    <w:rPr>
      <w:rFonts w:ascii="宋体" w:hAnsi="宋体"/>
      <w:sz w:val="24"/>
      <w:szCs w:val="20"/>
    </w:rPr>
  </w:style>
  <w:style w:type="paragraph" w:customStyle="1" w:styleId="153">
    <w:name w:val="样式 宋体 四号 黑色 行距: 1.5 倍行距"/>
    <w:basedOn w:val="a"/>
    <w:link w:val="15Char"/>
    <w:qFormat/>
    <w:pPr>
      <w:widowControl/>
      <w:spacing w:line="360" w:lineRule="auto"/>
      <w:ind w:firstLineChars="200" w:firstLine="560"/>
      <w:jc w:val="left"/>
      <w:outlineLvl w:val="2"/>
    </w:pPr>
    <w:rPr>
      <w:rFonts w:ascii="宋体" w:cs="宋体"/>
      <w:color w:val="000000"/>
      <w:kern w:val="0"/>
      <w:sz w:val="28"/>
      <w:szCs w:val="20"/>
    </w:rPr>
  </w:style>
  <w:style w:type="character" w:customStyle="1" w:styleId="15Char">
    <w:name w:val="样式 宋体 四号 黑色 行距: 1.5 倍行距 Char"/>
    <w:link w:val="153"/>
    <w:qFormat/>
    <w:rPr>
      <w:rFonts w:ascii="宋体" w:cs="宋体"/>
      <w:color w:val="000000"/>
      <w:sz w:val="28"/>
    </w:rPr>
  </w:style>
  <w:style w:type="paragraph" w:customStyle="1" w:styleId="48">
    <w:name w:val="短简表48"/>
    <w:basedOn w:val="a"/>
    <w:qFormat/>
    <w:pPr>
      <w:widowControl/>
      <w:adjustRightInd w:val="0"/>
      <w:snapToGrid w:val="0"/>
      <w:spacing w:before="120" w:after="120"/>
      <w:ind w:leftChars="245" w:left="1068" w:hangingChars="200" w:hanging="480"/>
      <w:jc w:val="left"/>
    </w:pPr>
    <w:rPr>
      <w:rFonts w:ascii="宋体"/>
      <w:kern w:val="0"/>
      <w:sz w:val="24"/>
    </w:rPr>
  </w:style>
  <w:style w:type="paragraph" w:customStyle="1" w:styleId="Technical8">
    <w:name w:val="Technical 8"/>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afffffff0">
    <w:name w:val="图中字"/>
    <w:basedOn w:val="afffffff1"/>
    <w:qFormat/>
    <w:pPr>
      <w:adjustRightInd/>
      <w:spacing w:beforeLines="0"/>
      <w:ind w:leftChars="0" w:left="0" w:firstLineChars="0" w:firstLine="0"/>
    </w:pPr>
    <w:rPr>
      <w:rFonts w:ascii="Verdana" w:eastAsia="幼圆" w:hAnsi="Verdana" w:cs="Arial"/>
      <w:b/>
      <w:color w:val="FF0000"/>
      <w:sz w:val="18"/>
      <w:szCs w:val="18"/>
    </w:rPr>
  </w:style>
  <w:style w:type="paragraph" w:customStyle="1" w:styleId="afffffff1">
    <w:name w:val="小表中"/>
    <w:basedOn w:val="a"/>
    <w:qFormat/>
    <w:pPr>
      <w:keepNext/>
      <w:widowControl/>
      <w:adjustRightInd w:val="0"/>
      <w:snapToGrid w:val="0"/>
      <w:spacing w:beforeLines="50" w:line="240" w:lineRule="atLeast"/>
      <w:ind w:leftChars="-4" w:left="-2" w:hangingChars="4" w:hanging="8"/>
      <w:jc w:val="center"/>
    </w:pPr>
    <w:rPr>
      <w:rFonts w:ascii="宋体" w:hAnsi="宋体"/>
      <w:kern w:val="0"/>
      <w:sz w:val="24"/>
    </w:rPr>
  </w:style>
  <w:style w:type="paragraph" w:customStyle="1" w:styleId="e4Hyphen">
    <w:name w:val="e4_Hyphen"/>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afffffff2">
    <w:name w:val="【表头】"/>
    <w:basedOn w:val="a"/>
    <w:link w:val="Charffff4"/>
    <w:qFormat/>
    <w:pPr>
      <w:spacing w:line="460" w:lineRule="exact"/>
      <w:jc w:val="center"/>
    </w:pPr>
    <w:rPr>
      <w:rFonts w:eastAsia="黑体" w:cs="宋体"/>
      <w:kern w:val="0"/>
      <w:sz w:val="24"/>
      <w:szCs w:val="20"/>
    </w:rPr>
  </w:style>
  <w:style w:type="character" w:customStyle="1" w:styleId="Charffff4">
    <w:name w:val="【表头】 Char"/>
    <w:link w:val="afffffff2"/>
    <w:qFormat/>
    <w:rPr>
      <w:rFonts w:eastAsia="黑体" w:cs="宋体"/>
      <w:sz w:val="24"/>
    </w:rPr>
  </w:style>
  <w:style w:type="paragraph" w:customStyle="1" w:styleId="2220">
    <w:name w:val="标题222"/>
    <w:next w:val="a"/>
    <w:link w:val="222Char"/>
    <w:qFormat/>
    <w:pPr>
      <w:spacing w:before="240" w:after="60"/>
      <w:outlineLvl w:val="1"/>
    </w:pPr>
    <w:rPr>
      <w:rFonts w:eastAsia="黑体"/>
      <w:snapToGrid w:val="0"/>
      <w:sz w:val="28"/>
      <w:szCs w:val="28"/>
    </w:rPr>
  </w:style>
  <w:style w:type="character" w:customStyle="1" w:styleId="222Char">
    <w:name w:val="标题222 Char"/>
    <w:link w:val="2220"/>
    <w:qFormat/>
    <w:rPr>
      <w:rFonts w:eastAsia="黑体"/>
      <w:snapToGrid w:val="0"/>
      <w:sz w:val="28"/>
      <w:szCs w:val="28"/>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49">
    <w:name w:val="标题4标准格式"/>
    <w:basedOn w:val="affffff5"/>
    <w:next w:val="affffff5"/>
    <w:qFormat/>
    <w:pPr>
      <w:spacing w:before="120" w:after="120"/>
      <w:ind w:firstLineChars="0" w:firstLine="0"/>
      <w:jc w:val="both"/>
      <w:outlineLvl w:val="3"/>
    </w:pPr>
    <w:rPr>
      <w:rFonts w:cs="宋体"/>
      <w:b w:val="0"/>
      <w:color w:val="auto"/>
      <w:sz w:val="28"/>
    </w:rPr>
  </w:style>
  <w:style w:type="paragraph" w:customStyle="1" w:styleId="Para">
    <w:name w:val="默认段落字体 Para"/>
    <w:basedOn w:val="a"/>
    <w:qFormat/>
    <w:pPr>
      <w:widowControl/>
      <w:jc w:val="left"/>
    </w:pPr>
    <w:rPr>
      <w:rFonts w:ascii="Arial" w:hAnsi="Arial" w:cs="Arial"/>
      <w:kern w:val="0"/>
      <w:sz w:val="24"/>
      <w:szCs w:val="21"/>
    </w:rPr>
  </w:style>
  <w:style w:type="paragraph" w:customStyle="1" w:styleId="afffffff3">
    <w:name w:val="专业签署"/>
    <w:basedOn w:val="a"/>
    <w:qFormat/>
    <w:pPr>
      <w:keepNext/>
      <w:widowControl/>
      <w:snapToGrid w:val="0"/>
      <w:spacing w:beforeLines="50" w:after="120" w:line="300" w:lineRule="auto"/>
      <w:jc w:val="center"/>
    </w:pPr>
    <w:rPr>
      <w:rFonts w:ascii="宋体" w:hAnsi="Arial" w:cs="Arial"/>
      <w:kern w:val="0"/>
      <w:sz w:val="32"/>
    </w:rPr>
  </w:style>
  <w:style w:type="paragraph" w:customStyle="1" w:styleId="085">
    <w:name w:val="样式 初设正文 + 首行缩进:  0.85 厘米"/>
    <w:basedOn w:val="afffffff4"/>
    <w:qFormat/>
  </w:style>
  <w:style w:type="paragraph" w:customStyle="1" w:styleId="afffffff4">
    <w:name w:val="初设正文"/>
    <w:basedOn w:val="a"/>
    <w:qFormat/>
    <w:pPr>
      <w:spacing w:after="120" w:line="440" w:lineRule="exact"/>
      <w:ind w:left="425" w:firstLine="425"/>
    </w:pPr>
    <w:rPr>
      <w:rFonts w:ascii="Arial" w:hAnsi="Arial"/>
      <w:kern w:val="0"/>
      <w:sz w:val="24"/>
    </w:rPr>
  </w:style>
  <w:style w:type="paragraph" w:customStyle="1" w:styleId="CharCharCharChar30">
    <w:name w:val="Char Char Char Char3"/>
    <w:basedOn w:val="a"/>
    <w:qFormat/>
    <w:pPr>
      <w:widowControl/>
      <w:jc w:val="left"/>
    </w:pPr>
    <w:rPr>
      <w:kern w:val="0"/>
      <w:sz w:val="24"/>
      <w:lang w:eastAsia="en-US" w:bidi="en-US"/>
    </w:rPr>
  </w:style>
  <w:style w:type="paragraph" w:customStyle="1" w:styleId="afffffff5">
    <w:name w:val="高表内"/>
    <w:basedOn w:val="af4"/>
    <w:qFormat/>
    <w:pPr>
      <w:autoSpaceDE w:val="0"/>
      <w:adjustRightInd w:val="0"/>
      <w:snapToGrid w:val="0"/>
      <w:jc w:val="center"/>
      <w:textAlignment w:val="baseline"/>
    </w:pPr>
    <w:rPr>
      <w:rFonts w:ascii="Arial" w:eastAsia="楷体_GB2312" w:hAnsi="Arial" w:cs="Times New Roman"/>
      <w:sz w:val="24"/>
      <w:szCs w:val="21"/>
    </w:rPr>
  </w:style>
  <w:style w:type="paragraph" w:customStyle="1" w:styleId="Technical5">
    <w:name w:val="Technical 5"/>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puce51">
    <w:name w:val="puce51"/>
    <w:basedOn w:val="a"/>
    <w:qFormat/>
    <w:pPr>
      <w:widowControl/>
      <w:tabs>
        <w:tab w:val="left" w:pos="964"/>
      </w:tabs>
      <w:adjustRightInd w:val="0"/>
      <w:snapToGrid w:val="0"/>
      <w:spacing w:after="120" w:line="320" w:lineRule="exact"/>
      <w:ind w:left="964" w:hanging="397"/>
      <w:jc w:val="left"/>
    </w:pPr>
    <w:rPr>
      <w:rFonts w:ascii="宋体" w:hAnsi="宋体"/>
      <w:kern w:val="0"/>
      <w:sz w:val="24"/>
      <w:lang w:val="en-GB"/>
    </w:rPr>
  </w:style>
  <w:style w:type="paragraph" w:customStyle="1" w:styleId="xl157">
    <w:name w:val="xl1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sms">
    <w:name w:val="sms"/>
    <w:basedOn w:val="a"/>
    <w:qFormat/>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rPr>
  </w:style>
  <w:style w:type="paragraph" w:customStyle="1" w:styleId="21121122Char12Heading211">
    <w:name w:val="样式 标题 21.1标题 21.1标题2标题 2 Char1节标2_Heading 2二级标题1.1标题一..."/>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CharCharCharCharCharCharCharCharCharChar3">
    <w:name w:val="Char Char Char Char Char Char Char Char Char Char3"/>
    <w:basedOn w:val="a"/>
    <w:qFormat/>
    <w:rPr>
      <w:rFonts w:ascii="Times New Roman" w:hAnsi="Times New Roman"/>
      <w:sz w:val="24"/>
    </w:rPr>
  </w:style>
  <w:style w:type="paragraph" w:customStyle="1" w:styleId="07415">
    <w:name w:val="样式 宋体 左侧:  0.74 厘米 行距: 1.5 倍行距"/>
    <w:basedOn w:val="a"/>
    <w:qFormat/>
    <w:pPr>
      <w:spacing w:after="120" w:line="440" w:lineRule="exact"/>
      <w:ind w:left="851"/>
    </w:pPr>
    <w:rPr>
      <w:rFonts w:ascii="Times New Roman" w:hAnsi="Times New Roman"/>
      <w:sz w:val="24"/>
    </w:rPr>
  </w:style>
  <w:style w:type="paragraph" w:customStyle="1" w:styleId="REGULAR5">
    <w:name w:val="REGULAR 5"/>
    <w:qFormat/>
    <w:pPr>
      <w:tabs>
        <w:tab w:val="right" w:pos="2520"/>
        <w:tab w:val="left" w:pos="2760"/>
      </w:tabs>
      <w:suppressAutoHyphens/>
      <w:spacing w:after="200" w:line="276" w:lineRule="auto"/>
      <w:ind w:firstLine="3960"/>
    </w:pPr>
    <w:rPr>
      <w:rFonts w:ascii="Courier" w:hAnsi="Courier"/>
      <w:sz w:val="24"/>
      <w:szCs w:val="22"/>
      <w:lang w:eastAsia="en-US"/>
    </w:rPr>
  </w:style>
  <w:style w:type="paragraph" w:customStyle="1" w:styleId="afffffff6">
    <w:name w:val="编制单位"/>
    <w:basedOn w:val="a"/>
    <w:qFormat/>
    <w:pPr>
      <w:keepNext/>
      <w:widowControl/>
      <w:snapToGrid w:val="0"/>
      <w:spacing w:beforeLines="50" w:line="300" w:lineRule="auto"/>
      <w:jc w:val="center"/>
    </w:pPr>
    <w:rPr>
      <w:rFonts w:ascii="黑体" w:eastAsia="黑体" w:hAnsi="Arial" w:cs="Arial"/>
      <w:kern w:val="0"/>
      <w:sz w:val="32"/>
    </w:rPr>
  </w:style>
  <w:style w:type="paragraph" w:customStyle="1" w:styleId="-hj">
    <w:name w:val="正文-hj"/>
    <w:basedOn w:val="a4"/>
    <w:qFormat/>
    <w:pPr>
      <w:widowControl/>
      <w:spacing w:line="300" w:lineRule="auto"/>
      <w:ind w:firstLineChars="200" w:firstLine="200"/>
      <w:jc w:val="left"/>
    </w:pPr>
    <w:rPr>
      <w:rFonts w:ascii="宋体" w:hAnsi="宋体"/>
      <w:sz w:val="24"/>
      <w:szCs w:val="24"/>
    </w:rPr>
  </w:style>
  <w:style w:type="paragraph" w:customStyle="1" w:styleId="ljw0">
    <w:name w:val="ljw正文"/>
    <w:basedOn w:val="a"/>
    <w:qFormat/>
    <w:pPr>
      <w:widowControl/>
      <w:adjustRightInd w:val="0"/>
      <w:snapToGrid w:val="0"/>
      <w:spacing w:afterLines="50" w:line="300" w:lineRule="auto"/>
      <w:ind w:firstLineChars="200" w:firstLine="480"/>
      <w:jc w:val="left"/>
    </w:pPr>
    <w:rPr>
      <w:rFonts w:ascii="宋体" w:hAnsi="宋体"/>
      <w:bCs/>
      <w:kern w:val="0"/>
      <w:sz w:val="24"/>
      <w:szCs w:val="28"/>
    </w:rPr>
  </w:style>
  <w:style w:type="paragraph" w:customStyle="1" w:styleId="afffffff7">
    <w:name w:val="图题"/>
    <w:basedOn w:val="a8"/>
    <w:link w:val="CharCharfff2"/>
    <w:qFormat/>
    <w:pPr>
      <w:wordWrap w:val="0"/>
      <w:adjustRightInd/>
      <w:snapToGrid/>
      <w:spacing w:before="0" w:after="120" w:line="240" w:lineRule="atLeast"/>
      <w:ind w:rightChars="106" w:right="223" w:firstLineChars="0" w:firstLine="0"/>
      <w:jc w:val="center"/>
    </w:pPr>
    <w:rPr>
      <w:rFonts w:ascii="黑体" w:cs="Times New Roman"/>
    </w:rPr>
  </w:style>
  <w:style w:type="character" w:customStyle="1" w:styleId="CharCharfff2">
    <w:name w:val="图题 Char Char"/>
    <w:link w:val="afffffff7"/>
    <w:qFormat/>
    <w:rPr>
      <w:rFonts w:ascii="黑体" w:eastAsia="黑体" w:hAnsi="Arial"/>
    </w:rPr>
  </w:style>
  <w:style w:type="paragraph" w:customStyle="1" w:styleId="CM27">
    <w:name w:val="CM27"/>
    <w:basedOn w:val="a"/>
    <w:next w:val="a"/>
    <w:qFormat/>
    <w:pPr>
      <w:autoSpaceDE w:val="0"/>
      <w:autoSpaceDN w:val="0"/>
      <w:adjustRightInd w:val="0"/>
      <w:spacing w:line="406" w:lineRule="atLeast"/>
      <w:jc w:val="left"/>
    </w:pPr>
    <w:rPr>
      <w:rFonts w:ascii="宋体" w:hAnsi="Times New Roman" w:cs="宋体"/>
      <w:kern w:val="0"/>
      <w:sz w:val="24"/>
    </w:rPr>
  </w:style>
  <w:style w:type="paragraph" w:customStyle="1" w:styleId="xl111">
    <w:name w:val="xl111"/>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CYQ">
    <w:name w:val="CYQ表格名称四号字体"/>
    <w:basedOn w:val="a"/>
    <w:qFormat/>
    <w:pPr>
      <w:widowControl/>
      <w:spacing w:line="360" w:lineRule="atLeast"/>
      <w:ind w:firstLineChars="100" w:firstLine="240"/>
      <w:jc w:val="center"/>
    </w:pPr>
    <w:rPr>
      <w:rFonts w:ascii="黑体" w:eastAsia="黑体"/>
      <w:kern w:val="0"/>
      <w:sz w:val="24"/>
    </w:rPr>
  </w:style>
  <w:style w:type="paragraph" w:customStyle="1" w:styleId="64">
    <w:name w:val="样式 标题 6"/>
    <w:basedOn w:val="6"/>
    <w:link w:val="6CharChar0"/>
    <w:qFormat/>
    <w:pPr>
      <w:keepNext w:val="0"/>
      <w:keepLines w:val="0"/>
      <w:widowControl/>
      <w:tabs>
        <w:tab w:val="left" w:pos="1080"/>
      </w:tabs>
      <w:adjustRightInd w:val="0"/>
      <w:spacing w:before="0" w:after="0" w:line="360" w:lineRule="auto"/>
      <w:ind w:firstLineChars="200" w:firstLine="560"/>
      <w:jc w:val="left"/>
    </w:pPr>
    <w:rPr>
      <w:rFonts w:ascii="Calibri" w:eastAsia="宋体" w:hAnsi="Calibri" w:cs="Times New Roman"/>
      <w:b w:val="0"/>
      <w:bCs w:val="0"/>
      <w:kern w:val="0"/>
      <w:sz w:val="20"/>
      <w:szCs w:val="20"/>
    </w:rPr>
  </w:style>
  <w:style w:type="character" w:customStyle="1" w:styleId="6CharChar0">
    <w:name w:val="样式 标题 6 Char Char"/>
    <w:link w:val="64"/>
    <w:qFormat/>
  </w:style>
  <w:style w:type="paragraph" w:customStyle="1" w:styleId="edits">
    <w:name w:val="edits"/>
    <w:basedOn w:val="a"/>
    <w:link w:val="editsCharChar"/>
    <w:qFormat/>
    <w:pPr>
      <w:widowControl/>
      <w:tabs>
        <w:tab w:val="left" w:pos="540"/>
      </w:tabs>
      <w:spacing w:after="120"/>
      <w:ind w:left="720"/>
      <w:jc w:val="left"/>
      <w:outlineLvl w:val="1"/>
    </w:pPr>
    <w:rPr>
      <w:rFonts w:ascii="Arial" w:hAnsi="Arial"/>
      <w:i/>
      <w:color w:val="FF0000"/>
      <w:kern w:val="0"/>
      <w:sz w:val="22"/>
      <w:lang w:eastAsia="en-US"/>
    </w:rPr>
  </w:style>
  <w:style w:type="character" w:customStyle="1" w:styleId="editsCharChar">
    <w:name w:val="edits Char Char"/>
    <w:link w:val="edits"/>
    <w:qFormat/>
    <w:rPr>
      <w:rFonts w:ascii="Arial" w:hAnsi="Arial"/>
      <w:i/>
      <w:color w:val="FF0000"/>
      <w:sz w:val="22"/>
      <w:szCs w:val="24"/>
      <w:lang w:eastAsia="en-US"/>
    </w:rPr>
  </w:style>
  <w:style w:type="paragraph" w:customStyle="1" w:styleId="kk">
    <w:name w:val="kk"/>
    <w:basedOn w:val="af0"/>
    <w:qFormat/>
    <w:pPr>
      <w:widowControl/>
      <w:autoSpaceDE w:val="0"/>
      <w:autoSpaceDN w:val="0"/>
      <w:adjustRightInd w:val="0"/>
      <w:spacing w:after="0" w:line="360" w:lineRule="auto"/>
      <w:jc w:val="left"/>
    </w:pPr>
    <w:rPr>
      <w:rFonts w:ascii="宋体" w:hAnsi="宋体" w:cs="Arial"/>
      <w:spacing w:val="10"/>
      <w:kern w:val="0"/>
      <w:szCs w:val="20"/>
    </w:rPr>
  </w:style>
  <w:style w:type="paragraph" w:customStyle="1" w:styleId="01111">
    <w:name w:val="样式 五号 首行缩进:  0 厘米 段前: 11 磅 段后: 11 磅"/>
    <w:basedOn w:val="a"/>
    <w:qFormat/>
    <w:pPr>
      <w:widowControl/>
      <w:tabs>
        <w:tab w:val="left" w:pos="1727"/>
        <w:tab w:val="left" w:pos="1884"/>
      </w:tabs>
      <w:spacing w:before="220" w:after="220" w:line="300" w:lineRule="auto"/>
      <w:jc w:val="left"/>
      <w:outlineLvl w:val="0"/>
    </w:pPr>
    <w:rPr>
      <w:rFonts w:ascii="宋体" w:hAnsi="Arial" w:cs="宋体"/>
      <w:kern w:val="0"/>
      <w:sz w:val="24"/>
      <w:szCs w:val="21"/>
    </w:rPr>
  </w:style>
  <w:style w:type="paragraph" w:customStyle="1" w:styleId="Style110">
    <w:name w:val="Style11"/>
    <w:basedOn w:val="a"/>
    <w:qFormat/>
    <w:pPr>
      <w:widowControl/>
      <w:autoSpaceDE w:val="0"/>
      <w:autoSpaceDN w:val="0"/>
      <w:adjustRightInd w:val="0"/>
      <w:jc w:val="left"/>
    </w:pPr>
    <w:rPr>
      <w:rFonts w:ascii="宋体"/>
      <w:kern w:val="0"/>
      <w:sz w:val="24"/>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kern w:val="0"/>
      <w:sz w:val="18"/>
      <w:szCs w:val="18"/>
    </w:rPr>
  </w:style>
  <w:style w:type="paragraph" w:customStyle="1" w:styleId="4a">
    <w:name w:val="标题 4 宋体"/>
    <w:basedOn w:val="4"/>
    <w:next w:val="a"/>
    <w:qFormat/>
    <w:pPr>
      <w:keepLines w:val="0"/>
      <w:widowControl/>
      <w:tabs>
        <w:tab w:val="left" w:pos="1064"/>
        <w:tab w:val="left" w:pos="3018"/>
      </w:tabs>
      <w:adjustRightInd w:val="0"/>
      <w:snapToGrid w:val="0"/>
      <w:spacing w:before="0" w:after="0" w:line="360" w:lineRule="auto"/>
      <w:ind w:left="540" w:hanging="540"/>
      <w:jc w:val="left"/>
    </w:pPr>
    <w:rPr>
      <w:rFonts w:ascii="宋体" w:eastAsia="宋体" w:hAnsi="Times New Roman" w:cs="Times New Roman"/>
      <w:b w:val="0"/>
      <w:bCs w:val="0"/>
      <w:kern w:val="0"/>
      <w:sz w:val="24"/>
      <w:szCs w:val="24"/>
    </w:rPr>
  </w:style>
  <w:style w:type="paragraph" w:customStyle="1" w:styleId="2f8">
    <w:name w:val="我的标题2"/>
    <w:basedOn w:val="a"/>
    <w:qFormat/>
    <w:pPr>
      <w:ind w:firstLineChars="192" w:firstLine="576"/>
    </w:pPr>
    <w:rPr>
      <w:rFonts w:ascii="黑体" w:eastAsia="黑体" w:hAnsi="Times New Roman"/>
      <w:sz w:val="30"/>
    </w:rPr>
  </w:style>
  <w:style w:type="paragraph" w:customStyle="1" w:styleId="330">
    <w:name w:val="3 3"/>
    <w:qFormat/>
    <w:pPr>
      <w:tabs>
        <w:tab w:val="left" w:pos="-720"/>
        <w:tab w:val="left" w:pos="0"/>
        <w:tab w:val="left" w:pos="720"/>
        <w:tab w:val="left" w:pos="1440"/>
        <w:tab w:val="decimal" w:pos="2160"/>
      </w:tabs>
      <w:suppressAutoHyphens/>
      <w:spacing w:after="200" w:line="276" w:lineRule="auto"/>
      <w:ind w:firstLine="2160"/>
    </w:pPr>
    <w:rPr>
      <w:rFonts w:ascii="Courier" w:hAnsi="Courier"/>
      <w:sz w:val="24"/>
      <w:szCs w:val="22"/>
      <w:lang w:eastAsia="en-US"/>
    </w:rPr>
  </w:style>
  <w:style w:type="paragraph" w:customStyle="1" w:styleId="xl35">
    <w:name w:val="xl35"/>
    <w:basedOn w:val="a"/>
    <w:link w:val="xl35Char"/>
    <w:qFormat/>
    <w:pPr>
      <w:widowControl/>
      <w:pBdr>
        <w:left w:val="single" w:sz="4" w:space="0" w:color="auto"/>
      </w:pBdr>
      <w:spacing w:before="100" w:beforeAutospacing="1" w:after="100" w:afterAutospacing="1"/>
      <w:jc w:val="center"/>
      <w:textAlignment w:val="center"/>
    </w:pPr>
    <w:rPr>
      <w:rFonts w:ascii="宋体" w:hAnsi="宋体"/>
      <w:color w:val="0000FF"/>
      <w:kern w:val="0"/>
      <w:sz w:val="20"/>
    </w:rPr>
  </w:style>
  <w:style w:type="character" w:customStyle="1" w:styleId="xl35Char">
    <w:name w:val="xl35 Char"/>
    <w:link w:val="xl35"/>
    <w:qFormat/>
    <w:rPr>
      <w:rFonts w:ascii="宋体" w:hAnsi="宋体"/>
      <w:color w:val="0000FF"/>
      <w:szCs w:val="24"/>
    </w:rPr>
  </w:style>
  <w:style w:type="paragraph" w:customStyle="1" w:styleId="xl84">
    <w:name w:val="xl84"/>
    <w:basedOn w:val="a"/>
    <w:qFormat/>
    <w:pPr>
      <w:widowControl/>
      <w:pBdr>
        <w:top w:val="single" w:sz="4" w:space="0" w:color="auto"/>
        <w:lef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y">
    <w:name w:val="?y???¨´¨º?"/>
    <w:basedOn w:val="a"/>
    <w:qFormat/>
    <w:pPr>
      <w:widowControl/>
      <w:adjustRightInd w:val="0"/>
      <w:snapToGrid w:val="0"/>
      <w:spacing w:beforeLines="50" w:afterLines="50" w:line="312" w:lineRule="auto"/>
      <w:ind w:firstLineChars="200" w:firstLine="560"/>
      <w:jc w:val="left"/>
    </w:pPr>
    <w:rPr>
      <w:rFonts w:ascii="宋体"/>
      <w:kern w:val="0"/>
      <w:sz w:val="28"/>
      <w:szCs w:val="28"/>
    </w:rPr>
  </w:style>
  <w:style w:type="paragraph" w:customStyle="1" w:styleId="CharChar14CharCharCharChar2">
    <w:name w:val="Char Char14 Char Char Char Char2"/>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q4">
    <w:name w:val="q4"/>
    <w:basedOn w:val="a"/>
    <w:qFormat/>
    <w:pPr>
      <w:keepNext/>
      <w:keepLines/>
      <w:widowControl/>
      <w:tabs>
        <w:tab w:val="left" w:pos="851"/>
      </w:tabs>
      <w:adjustRightInd w:val="0"/>
      <w:spacing w:before="120" w:after="120" w:line="300" w:lineRule="exact"/>
      <w:ind w:firstLine="510"/>
      <w:jc w:val="left"/>
    </w:pPr>
    <w:rPr>
      <w:rFonts w:ascii="Arial" w:hAnsi="Arial" w:cs="Arial"/>
      <w:b/>
      <w:color w:val="000000"/>
      <w:kern w:val="44"/>
      <w:sz w:val="24"/>
    </w:rPr>
  </w:style>
  <w:style w:type="paragraph" w:customStyle="1" w:styleId="puce5">
    <w:name w:val="puce5"/>
    <w:basedOn w:val="a"/>
    <w:qFormat/>
    <w:pPr>
      <w:widowControl/>
      <w:tabs>
        <w:tab w:val="left" w:pos="964"/>
      </w:tabs>
      <w:adjustRightInd w:val="0"/>
      <w:snapToGrid w:val="0"/>
      <w:spacing w:after="120" w:line="320" w:lineRule="exact"/>
      <w:ind w:left="964" w:hanging="397"/>
      <w:jc w:val="left"/>
    </w:pPr>
    <w:rPr>
      <w:rFonts w:ascii="宋体" w:hAnsi="宋体"/>
      <w:kern w:val="0"/>
      <w:sz w:val="24"/>
      <w:lang w:val="en-GB"/>
    </w:rPr>
  </w:style>
  <w:style w:type="paragraph" w:customStyle="1" w:styleId="afffffff8">
    <w:name w:val="注意"/>
    <w:basedOn w:val="a"/>
    <w:qFormat/>
    <w:pPr>
      <w:widowControl/>
      <w:ind w:firstLineChars="200" w:firstLine="200"/>
      <w:jc w:val="left"/>
    </w:pPr>
    <w:rPr>
      <w:rFonts w:ascii="宋体" w:eastAsia="楷体_GB2312"/>
      <w:color w:val="000000"/>
      <w:kern w:val="0"/>
      <w:sz w:val="24"/>
    </w:rPr>
  </w:style>
  <w:style w:type="paragraph" w:customStyle="1" w:styleId="afffffff9">
    <w:name w:val="环评正文"/>
    <w:basedOn w:val="1"/>
    <w:link w:val="Charffff5"/>
    <w:qFormat/>
    <w:pPr>
      <w:keepNext w:val="0"/>
      <w:keepLines w:val="0"/>
      <w:widowControl/>
      <w:tabs>
        <w:tab w:val="left" w:pos="454"/>
      </w:tabs>
      <w:spacing w:before="0" w:after="0" w:line="400" w:lineRule="exact"/>
      <w:ind w:firstLine="482"/>
      <w:jc w:val="left"/>
      <w:outlineLvl w:val="9"/>
    </w:pPr>
    <w:rPr>
      <w:rFonts w:ascii="Cambria" w:eastAsia="仿宋_GB2312" w:hAnsi="Cambria"/>
      <w:kern w:val="32"/>
      <w:sz w:val="24"/>
      <w:szCs w:val="28"/>
    </w:rPr>
  </w:style>
  <w:style w:type="character" w:customStyle="1" w:styleId="Charffff5">
    <w:name w:val="环评正文 Char"/>
    <w:link w:val="afffffff9"/>
    <w:qFormat/>
    <w:rPr>
      <w:rFonts w:ascii="Cambria" w:eastAsia="仿宋_GB2312" w:hAnsi="Cambria"/>
      <w:b/>
      <w:bCs/>
      <w:kern w:val="32"/>
      <w:sz w:val="24"/>
      <w:szCs w:val="28"/>
    </w:rPr>
  </w:style>
  <w:style w:type="paragraph" w:customStyle="1" w:styleId="CharCharCharChar21">
    <w:name w:val="Char Char Char Char21"/>
    <w:basedOn w:val="a"/>
    <w:qFormat/>
    <w:rPr>
      <w:rFonts w:ascii="Times New Roman" w:hAnsi="Times New Roman"/>
      <w:sz w:val="24"/>
    </w:rPr>
  </w:style>
  <w:style w:type="paragraph" w:customStyle="1" w:styleId="CharCharCharCharCharCharCharCharCharCharCharCharCharCharCharCharCharChar1">
    <w:name w:val="Char Char Char Char Char Char Char Char Char Char Char Char Char Char Char Char Char Char1"/>
    <w:basedOn w:val="a"/>
    <w:qFormat/>
    <w:pPr>
      <w:widowControl/>
      <w:jc w:val="left"/>
    </w:pPr>
    <w:rPr>
      <w:rFonts w:ascii="宋体"/>
      <w:kern w:val="0"/>
      <w:sz w:val="24"/>
    </w:rPr>
  </w:style>
  <w:style w:type="paragraph" w:customStyle="1" w:styleId="1f9">
    <w:name w:val="文本块1"/>
    <w:basedOn w:val="a"/>
    <w:qFormat/>
    <w:pPr>
      <w:widowControl/>
      <w:spacing w:line="360" w:lineRule="auto"/>
      <w:ind w:leftChars="257" w:left="540" w:right="34" w:firstLineChars="200" w:firstLine="480"/>
      <w:jc w:val="left"/>
      <w:textAlignment w:val="bottom"/>
    </w:pPr>
    <w:rPr>
      <w:rFonts w:ascii="Times New Roman" w:hAnsi="Times New Roman" w:cs="宋体"/>
      <w:sz w:val="24"/>
    </w:rPr>
  </w:style>
  <w:style w:type="paragraph" w:customStyle="1" w:styleId="2f9">
    <w:name w:val="列出段落2"/>
    <w:basedOn w:val="a"/>
    <w:uiPriority w:val="34"/>
    <w:qFormat/>
    <w:pPr>
      <w:widowControl/>
      <w:ind w:left="720"/>
      <w:contextualSpacing/>
      <w:jc w:val="left"/>
    </w:pPr>
    <w:rPr>
      <w:rFonts w:ascii="宋体" w:cs="宋体"/>
      <w:kern w:val="0"/>
      <w:sz w:val="24"/>
    </w:rPr>
  </w:style>
  <w:style w:type="paragraph" w:customStyle="1" w:styleId="afffffffa">
    <w:name w:val="区划正文"/>
    <w:basedOn w:val="a"/>
    <w:qFormat/>
    <w:pPr>
      <w:widowControl/>
      <w:snapToGrid w:val="0"/>
      <w:jc w:val="left"/>
    </w:pPr>
    <w:rPr>
      <w:rFonts w:ascii="宋体" w:cs="宋体"/>
      <w:kern w:val="0"/>
      <w:sz w:val="24"/>
    </w:rPr>
  </w:style>
  <w:style w:type="paragraph" w:customStyle="1" w:styleId="xl78">
    <w:name w:val="xl78"/>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99CC"/>
      <w:kern w:val="0"/>
      <w:sz w:val="20"/>
    </w:rPr>
  </w:style>
  <w:style w:type="paragraph" w:customStyle="1" w:styleId="Char43">
    <w:name w:val="Char43"/>
    <w:basedOn w:val="1f2"/>
    <w:qFormat/>
    <w:pPr>
      <w:keepNext/>
      <w:shd w:val="clear" w:color="auto" w:fill="000080"/>
      <w:spacing w:beforeLines="100"/>
    </w:pPr>
    <w:rPr>
      <w:rFonts w:ascii="Tahoma" w:hAnsi="Tahoma"/>
      <w:sz w:val="24"/>
      <w:szCs w:val="24"/>
    </w:rPr>
  </w:style>
  <w:style w:type="paragraph" w:customStyle="1" w:styleId="afffffffb">
    <w:name w:val="发"/>
    <w:basedOn w:val="a"/>
    <w:qFormat/>
    <w:pPr>
      <w:widowControl/>
      <w:spacing w:before="156" w:after="156"/>
      <w:ind w:left="480" w:firstLine="480"/>
      <w:jc w:val="center"/>
    </w:pPr>
    <w:rPr>
      <w:rFonts w:ascii="宋体"/>
      <w:kern w:val="0"/>
      <w:sz w:val="24"/>
    </w:rPr>
  </w:style>
  <w:style w:type="paragraph" w:customStyle="1" w:styleId="-1">
    <w:name w:val="表格内容-居中"/>
    <w:basedOn w:val="-3"/>
    <w:link w:val="-CharChar2"/>
    <w:qFormat/>
    <w:pPr>
      <w:jc w:val="center"/>
    </w:pPr>
    <w:rPr>
      <w:szCs w:val="20"/>
    </w:rPr>
  </w:style>
  <w:style w:type="paragraph" w:customStyle="1" w:styleId="-3">
    <w:name w:val="表格内容-两端对齐"/>
    <w:basedOn w:val="a"/>
    <w:link w:val="-CharChar3"/>
    <w:qFormat/>
    <w:pPr>
      <w:widowControl/>
      <w:jc w:val="left"/>
    </w:pPr>
    <w:rPr>
      <w:rFonts w:ascii="宋体" w:hAnsi="宋体"/>
      <w:kern w:val="0"/>
      <w:sz w:val="20"/>
      <w:szCs w:val="21"/>
    </w:rPr>
  </w:style>
  <w:style w:type="character" w:customStyle="1" w:styleId="-CharChar3">
    <w:name w:val="表格内容-两端对齐 Char Char"/>
    <w:link w:val="-3"/>
    <w:qFormat/>
    <w:rPr>
      <w:rFonts w:ascii="宋体" w:hAnsi="宋体"/>
      <w:szCs w:val="21"/>
    </w:rPr>
  </w:style>
  <w:style w:type="character" w:customStyle="1" w:styleId="-CharChar2">
    <w:name w:val="表格内容-居中 Char Char"/>
    <w:link w:val="-1"/>
    <w:qFormat/>
    <w:rPr>
      <w:rFonts w:ascii="宋体" w:hAnsi="宋体"/>
    </w:rPr>
  </w:style>
  <w:style w:type="paragraph" w:customStyle="1" w:styleId="afffffffc">
    <w:name w:val="表头标准样式"/>
    <w:basedOn w:val="affffff5"/>
    <w:next w:val="affffff5"/>
    <w:qFormat/>
    <w:pPr>
      <w:spacing w:before="120" w:after="120"/>
      <w:ind w:firstLineChars="0" w:firstLine="0"/>
      <w:jc w:val="both"/>
    </w:pPr>
    <w:rPr>
      <w:rFonts w:hAnsi="宋体" w:cs="宋体"/>
      <w:b w:val="0"/>
      <w:snapToGrid w:val="0"/>
      <w:color w:val="auto"/>
      <w:kern w:val="24"/>
      <w:szCs w:val="20"/>
    </w:rPr>
  </w:style>
  <w:style w:type="paragraph" w:customStyle="1" w:styleId="117">
    <w:name w:val="样式11"/>
    <w:basedOn w:val="a"/>
    <w:qFormat/>
    <w:pPr>
      <w:pBdr>
        <w:top w:val="single" w:sz="4" w:space="1" w:color="auto"/>
      </w:pBdr>
    </w:pPr>
    <w:rPr>
      <w:rFonts w:ascii="宋体" w:hAnsi="宋体"/>
      <w:b/>
      <w:i/>
      <w:sz w:val="18"/>
      <w:szCs w:val="18"/>
    </w:rPr>
  </w:style>
  <w:style w:type="paragraph" w:customStyle="1" w:styleId="03">
    <w:name w:val="表格03"/>
    <w:basedOn w:val="a"/>
    <w:qFormat/>
    <w:pPr>
      <w:spacing w:line="400" w:lineRule="exact"/>
      <w:jc w:val="center"/>
    </w:pPr>
    <w:rPr>
      <w:rFonts w:ascii="Times New Roman" w:hAnsi="Times New Roman"/>
      <w:sz w:val="24"/>
      <w:szCs w:val="21"/>
    </w:rPr>
  </w:style>
  <w:style w:type="paragraph" w:customStyle="1" w:styleId="x">
    <w:name w:val="x文"/>
    <w:basedOn w:val="a"/>
    <w:link w:val="xCharChar"/>
    <w:qFormat/>
    <w:pPr>
      <w:widowControl/>
      <w:spacing w:line="360" w:lineRule="auto"/>
      <w:ind w:firstLineChars="200" w:firstLine="560"/>
      <w:jc w:val="left"/>
    </w:pPr>
    <w:rPr>
      <w:rFonts w:ascii="宋体" w:hAnsi="宋体"/>
      <w:kern w:val="0"/>
      <w:sz w:val="28"/>
      <w:szCs w:val="28"/>
    </w:rPr>
  </w:style>
  <w:style w:type="character" w:customStyle="1" w:styleId="xCharChar">
    <w:name w:val="x文 Char Char"/>
    <w:link w:val="x"/>
    <w:qFormat/>
    <w:rPr>
      <w:rFonts w:ascii="宋体" w:hAnsi="宋体"/>
      <w:sz w:val="28"/>
      <w:szCs w:val="28"/>
    </w:rPr>
  </w:style>
  <w:style w:type="paragraph" w:customStyle="1" w:styleId="411114Char4CharCharL4">
    <w:name w:val="样式 标题 4款标题1.1.1.1标题 4 Char标题 4 Char CharL4 + 宋体 小四 非加粗"/>
    <w:basedOn w:val="4"/>
    <w:qFormat/>
    <w:pPr>
      <w:keepLines w:val="0"/>
      <w:widowControl/>
      <w:spacing w:before="120" w:after="120" w:line="377" w:lineRule="auto"/>
      <w:jc w:val="left"/>
    </w:pPr>
    <w:rPr>
      <w:rFonts w:ascii="宋体" w:eastAsia="宋体" w:hAnsi="宋体" w:cs="Times New Roman"/>
      <w:b w:val="0"/>
      <w:bCs w:val="0"/>
      <w:sz w:val="24"/>
      <w:szCs w:val="24"/>
    </w:rPr>
  </w:style>
  <w:style w:type="paragraph" w:customStyle="1" w:styleId="cd1">
    <w:name w:val="cd1"/>
    <w:basedOn w:val="a"/>
    <w:qFormat/>
    <w:pPr>
      <w:spacing w:before="120"/>
      <w:jc w:val="center"/>
    </w:pPr>
    <w:rPr>
      <w:rFonts w:ascii="Times New Roman" w:eastAsia="黑体" w:hAnsi="Times New Roman"/>
      <w:b/>
      <w:sz w:val="24"/>
    </w:rPr>
  </w:style>
  <w:style w:type="paragraph" w:customStyle="1" w:styleId="314">
    <w:name w:val="列表编号 31"/>
    <w:basedOn w:val="a"/>
    <w:qFormat/>
    <w:pPr>
      <w:widowControl/>
      <w:tabs>
        <w:tab w:val="left" w:pos="1200"/>
      </w:tabs>
      <w:spacing w:line="480" w:lineRule="exact"/>
      <w:ind w:leftChars="400" w:left="1200" w:hangingChars="200" w:hanging="360"/>
      <w:jc w:val="left"/>
    </w:pPr>
    <w:rPr>
      <w:rFonts w:ascii="Times New Roman" w:hAnsi="Times New Roman" w:cs="宋体"/>
      <w:sz w:val="24"/>
    </w:rPr>
  </w:style>
  <w:style w:type="paragraph" w:customStyle="1" w:styleId="CharCharCharChar1CharChar3">
    <w:name w:val="Char Char Char Char1 字元 字元 Char Char3"/>
    <w:basedOn w:val="a"/>
    <w:qFormat/>
    <w:pPr>
      <w:adjustRightInd w:val="0"/>
      <w:spacing w:line="360" w:lineRule="atLeast"/>
      <w:textAlignment w:val="baseline"/>
    </w:pPr>
    <w:rPr>
      <w:rFonts w:ascii="Times New Roman" w:hAnsi="Times New Roman"/>
      <w:sz w:val="24"/>
    </w:rPr>
  </w:style>
  <w:style w:type="paragraph" w:customStyle="1" w:styleId="131">
    <w:name w:val="正文小四首缩1.3行距"/>
    <w:basedOn w:val="a"/>
    <w:link w:val="13Char"/>
    <w:qFormat/>
    <w:pPr>
      <w:spacing w:line="312" w:lineRule="auto"/>
      <w:ind w:firstLineChars="200" w:firstLine="420"/>
    </w:pPr>
    <w:rPr>
      <w:kern w:val="0"/>
      <w:sz w:val="24"/>
    </w:rPr>
  </w:style>
  <w:style w:type="character" w:customStyle="1" w:styleId="13Char">
    <w:name w:val="正文小四首缩1.3行距 Char"/>
    <w:link w:val="131"/>
    <w:qFormat/>
    <w:rPr>
      <w:sz w:val="24"/>
      <w:szCs w:val="24"/>
    </w:rPr>
  </w:style>
  <w:style w:type="paragraph" w:customStyle="1" w:styleId="59">
    <w:name w:val="表内5"/>
    <w:basedOn w:val="a"/>
    <w:qFormat/>
    <w:pPr>
      <w:widowControl/>
      <w:adjustRightInd w:val="0"/>
      <w:snapToGrid w:val="0"/>
      <w:spacing w:line="300" w:lineRule="auto"/>
      <w:jc w:val="left"/>
    </w:pPr>
    <w:rPr>
      <w:rFonts w:ascii="宋体"/>
      <w:kern w:val="0"/>
      <w:sz w:val="24"/>
    </w:rPr>
  </w:style>
  <w:style w:type="paragraph" w:customStyle="1" w:styleId="171">
    <w:name w:val="表－序号列171"/>
    <w:basedOn w:val="a"/>
    <w:qFormat/>
    <w:pPr>
      <w:suppressLineNumbers/>
      <w:tabs>
        <w:tab w:val="left" w:pos="432"/>
        <w:tab w:val="left" w:pos="4025"/>
      </w:tabs>
      <w:suppressAutoHyphens/>
      <w:adjustRightInd w:val="0"/>
      <w:snapToGrid w:val="0"/>
      <w:spacing w:before="120" w:after="120" w:line="360" w:lineRule="auto"/>
      <w:ind w:firstLineChars="200" w:firstLine="480"/>
      <w:jc w:val="center"/>
    </w:pPr>
    <w:rPr>
      <w:rFonts w:ascii="Times New Roman" w:hAnsi="Times New Roman" w:cs="Arial"/>
      <w:sz w:val="24"/>
      <w:lang w:eastAsia="ja-JP"/>
    </w:rPr>
  </w:style>
  <w:style w:type="paragraph" w:customStyle="1" w:styleId="1fa">
    <w:name w:val="示例和注释(不缩进1)"/>
    <w:basedOn w:val="a"/>
    <w:qFormat/>
    <w:pPr>
      <w:widowControl/>
      <w:ind w:left="420" w:hanging="420"/>
      <w:jc w:val="left"/>
    </w:pPr>
    <w:rPr>
      <w:rFonts w:ascii="Arial" w:hAnsi="Arial" w:cs="Arial"/>
      <w:kern w:val="0"/>
      <w:sz w:val="24"/>
    </w:rPr>
  </w:style>
  <w:style w:type="paragraph" w:customStyle="1" w:styleId="xl139">
    <w:name w:val="xl139"/>
    <w:basedOn w:val="a"/>
    <w:qFormat/>
    <w:pPr>
      <w:widowControl/>
      <w:pBdr>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Level7BodyText">
    <w:name w:val="Level 7 Body Text"/>
    <w:basedOn w:val="7"/>
    <w:qFormat/>
    <w:pPr>
      <w:keepNext w:val="0"/>
      <w:keepLines w:val="0"/>
      <w:widowControl/>
      <w:adjustRightInd/>
      <w:spacing w:before="0" w:after="240" w:line="240" w:lineRule="auto"/>
      <w:ind w:left="4536"/>
      <w:textAlignment w:val="auto"/>
      <w:outlineLvl w:val="9"/>
    </w:pPr>
    <w:rPr>
      <w:bCs/>
      <w:kern w:val="0"/>
      <w:sz w:val="22"/>
      <w:szCs w:val="22"/>
      <w:lang w:eastAsia="en-US"/>
    </w:rPr>
  </w:style>
  <w:style w:type="paragraph" w:customStyle="1" w:styleId="11h11stlevelSectionHeadl1b1H11">
    <w:name w:val="样式 标题 1章标题 1文章标题h11st levelSection Headl1章b1H1章节标题1标题..."/>
    <w:basedOn w:val="1"/>
    <w:qFormat/>
    <w:pPr>
      <w:keepLines w:val="0"/>
      <w:widowControl/>
      <w:spacing w:beforeLines="50" w:before="240" w:afterLines="50" w:after="60" w:line="360" w:lineRule="auto"/>
      <w:jc w:val="left"/>
    </w:pPr>
    <w:rPr>
      <w:rFonts w:ascii="Cambria" w:eastAsia="黑体" w:hAnsi="Cambria"/>
      <w:b w:val="0"/>
      <w:bCs w:val="0"/>
      <w:color w:val="000000"/>
      <w:kern w:val="32"/>
      <w:sz w:val="32"/>
      <w:szCs w:val="32"/>
    </w:rPr>
  </w:style>
  <w:style w:type="paragraph" w:customStyle="1" w:styleId="215">
    <w:name w:val="样式 首行缩进:  2 字符 行距: 1.5 倍行距"/>
    <w:basedOn w:val="a"/>
    <w:qFormat/>
    <w:pPr>
      <w:widowControl/>
      <w:spacing w:line="440" w:lineRule="exact"/>
      <w:ind w:firstLineChars="200" w:firstLine="200"/>
      <w:jc w:val="left"/>
    </w:pPr>
    <w:rPr>
      <w:rFonts w:ascii="宋体" w:cs="宋体"/>
      <w:kern w:val="0"/>
      <w:sz w:val="24"/>
    </w:rPr>
  </w:style>
  <w:style w:type="paragraph" w:customStyle="1" w:styleId="1522">
    <w:name w:val="样式 样式 四号 行距: 1.5 倍行距 + 左侧:  2 字符 悬挂缩进: 2 字符"/>
    <w:basedOn w:val="152"/>
    <w:qFormat/>
    <w:pPr>
      <w:ind w:leftChars="0" w:left="0" w:firstLineChars="192" w:firstLine="538"/>
    </w:pPr>
  </w:style>
  <w:style w:type="paragraph" w:customStyle="1" w:styleId="Title9">
    <w:name w:val="Title 9"/>
    <w:basedOn w:val="a"/>
    <w:qFormat/>
    <w:pPr>
      <w:widowControl/>
      <w:spacing w:after="120"/>
      <w:ind w:left="425" w:hanging="425"/>
      <w:jc w:val="left"/>
    </w:pPr>
    <w:rPr>
      <w:rFonts w:ascii="Arial" w:hAnsi="Arial"/>
      <w:kern w:val="0"/>
      <w:sz w:val="24"/>
    </w:rPr>
  </w:style>
  <w:style w:type="paragraph" w:customStyle="1" w:styleId="CM12">
    <w:name w:val="CM12"/>
    <w:basedOn w:val="a"/>
    <w:next w:val="a"/>
    <w:qFormat/>
    <w:pPr>
      <w:widowControl/>
      <w:autoSpaceDE w:val="0"/>
      <w:autoSpaceDN w:val="0"/>
      <w:adjustRightInd w:val="0"/>
      <w:spacing w:line="456" w:lineRule="atLeast"/>
      <w:jc w:val="left"/>
    </w:pPr>
    <w:rPr>
      <w:rFonts w:ascii="宋体" w:cs="宋体"/>
      <w:kern w:val="0"/>
      <w:sz w:val="24"/>
    </w:rPr>
  </w:style>
  <w:style w:type="paragraph" w:customStyle="1" w:styleId="223">
    <w:name w:val="样式 样式 样式 正文 首行缩进 + 首行缩进:  2 字符 行距: 单倍行距 + 首行缩进:  2 字符 + 小四 首行缩进..."/>
    <w:basedOn w:val="222"/>
    <w:link w:val="22CharChar1"/>
    <w:qFormat/>
    <w:pPr>
      <w:spacing w:line="312" w:lineRule="auto"/>
      <w:ind w:firstLine="480"/>
    </w:pPr>
    <w:rPr>
      <w:rFonts w:cs="Times New Roman"/>
      <w:sz w:val="24"/>
    </w:rPr>
  </w:style>
  <w:style w:type="character" w:customStyle="1" w:styleId="22CharChar1">
    <w:name w:val="样式 样式 样式 正文 首行缩进 + 首行缩进:  2 字符 行距: 单倍行距 + 首行缩进:  2 字符 + 小四 首行缩进... Char Char"/>
    <w:link w:val="223"/>
    <w:qFormat/>
    <w:rPr>
      <w:sz w:val="24"/>
    </w:rPr>
  </w:style>
  <w:style w:type="paragraph" w:customStyle="1" w:styleId="120">
    <w:name w:val="1 2"/>
    <w:qFormat/>
    <w:pPr>
      <w:tabs>
        <w:tab w:val="left" w:pos="-720"/>
      </w:tabs>
      <w:suppressAutoHyphens/>
      <w:spacing w:after="200" w:line="276" w:lineRule="auto"/>
    </w:pPr>
    <w:rPr>
      <w:rFonts w:ascii="Courier" w:hAnsi="Courier"/>
      <w:sz w:val="24"/>
      <w:szCs w:val="22"/>
      <w:lang w:eastAsia="en-US"/>
    </w:rPr>
  </w:style>
  <w:style w:type="paragraph" w:customStyle="1" w:styleId="Level2Bullet-DoubleSp">
    <w:name w:val="Level 2 Bullet - Double Sp"/>
    <w:basedOn w:val="Level2Bullet-SingleSp"/>
    <w:qFormat/>
    <w:pPr>
      <w:spacing w:after="240"/>
      <w:ind w:left="1988" w:hanging="850"/>
    </w:pPr>
  </w:style>
  <w:style w:type="paragraph" w:customStyle="1" w:styleId="Level2Bullet-SingleSp">
    <w:name w:val="Level 2 Bullet - Single Sp"/>
    <w:basedOn w:val="a"/>
    <w:qFormat/>
    <w:pPr>
      <w:widowControl/>
      <w:tabs>
        <w:tab w:val="left" w:pos="420"/>
        <w:tab w:val="left" w:pos="1985"/>
      </w:tabs>
      <w:ind w:left="1985" w:hanging="851"/>
      <w:jc w:val="left"/>
    </w:pPr>
    <w:rPr>
      <w:rFonts w:ascii="宋体"/>
      <w:kern w:val="0"/>
      <w:sz w:val="22"/>
      <w:lang w:eastAsia="en-US"/>
    </w:rPr>
  </w:style>
  <w:style w:type="paragraph" w:customStyle="1" w:styleId="3f1">
    <w:name w:val="附录3"/>
    <w:qFormat/>
    <w:pPr>
      <w:spacing w:after="200" w:line="276" w:lineRule="auto"/>
      <w:outlineLvl w:val="2"/>
    </w:pPr>
    <w:rPr>
      <w:rFonts w:ascii="宋体" w:hAnsi="宋体"/>
      <w:sz w:val="24"/>
      <w:szCs w:val="22"/>
    </w:rPr>
  </w:style>
  <w:style w:type="paragraph" w:customStyle="1" w:styleId="1fb">
    <w:name w:val="注释标题1"/>
    <w:basedOn w:val="a"/>
    <w:next w:val="a"/>
    <w:link w:val="CharCharfff3"/>
    <w:qFormat/>
    <w:pPr>
      <w:widowControl/>
      <w:adjustRightInd w:val="0"/>
      <w:spacing w:line="360" w:lineRule="auto"/>
      <w:ind w:firstLine="567"/>
      <w:jc w:val="center"/>
      <w:textAlignment w:val="baseline"/>
    </w:pPr>
    <w:rPr>
      <w:rFonts w:ascii="Times New Roman" w:hAnsi="Times New Roman" w:cs="宋体"/>
      <w:sz w:val="28"/>
    </w:rPr>
  </w:style>
  <w:style w:type="character" w:customStyle="1" w:styleId="CharCharfff3">
    <w:name w:val="注释标题 Char Char"/>
    <w:link w:val="1fb"/>
    <w:qFormat/>
    <w:rPr>
      <w:rFonts w:ascii="Times New Roman" w:hAnsi="Times New Roman" w:cs="宋体"/>
      <w:kern w:val="2"/>
      <w:sz w:val="28"/>
      <w:szCs w:val="24"/>
    </w:rPr>
  </w:style>
  <w:style w:type="paragraph" w:customStyle="1" w:styleId="3f2">
    <w:name w:val="【标题3】"/>
    <w:basedOn w:val="3"/>
    <w:link w:val="3Char7"/>
    <w:qFormat/>
    <w:pPr>
      <w:keepNext w:val="0"/>
      <w:tabs>
        <w:tab w:val="left" w:pos="737"/>
      </w:tabs>
      <w:spacing w:before="240" w:after="240" w:line="240" w:lineRule="auto"/>
      <w:ind w:left="720" w:hanging="720"/>
    </w:pPr>
    <w:rPr>
      <w:rFonts w:ascii="Calibri" w:hAnsi="Calibri"/>
      <w:kern w:val="0"/>
      <w:sz w:val="30"/>
      <w:szCs w:val="20"/>
    </w:rPr>
  </w:style>
  <w:style w:type="character" w:customStyle="1" w:styleId="3Char7">
    <w:name w:val="【标题3】 Char"/>
    <w:link w:val="3f2"/>
    <w:qFormat/>
    <w:rPr>
      <w:b/>
      <w:bCs/>
      <w:sz w:val="30"/>
    </w:rPr>
  </w:style>
  <w:style w:type="paragraph" w:customStyle="1" w:styleId="CharCharCharChar12">
    <w:name w:val="Char Char Char Char12"/>
    <w:basedOn w:val="ab"/>
    <w:qFormat/>
    <w:pPr>
      <w:keepNext/>
      <w:spacing w:beforeLines="100"/>
    </w:pPr>
    <w:rPr>
      <w:rFonts w:ascii="Tahoma" w:hAnsi="Tahoma"/>
      <w:sz w:val="24"/>
      <w:szCs w:val="24"/>
    </w:rPr>
  </w:style>
  <w:style w:type="paragraph" w:customStyle="1" w:styleId="Char130">
    <w:name w:val="Char13"/>
    <w:basedOn w:val="a"/>
    <w:qFormat/>
    <w:pPr>
      <w:adjustRightInd w:val="0"/>
      <w:spacing w:line="360" w:lineRule="atLeast"/>
      <w:textAlignment w:val="baseline"/>
    </w:pPr>
    <w:rPr>
      <w:rFonts w:ascii="Times New Roman" w:hAnsi="Times New Roman"/>
      <w:sz w:val="24"/>
    </w:rPr>
  </w:style>
  <w:style w:type="paragraph" w:customStyle="1" w:styleId="2fa">
    <w:name w:val="样式 四号 首行缩进:  2 字符"/>
    <w:basedOn w:val="a"/>
    <w:qFormat/>
    <w:pPr>
      <w:widowControl/>
      <w:spacing w:line="480" w:lineRule="atLeast"/>
      <w:ind w:firstLineChars="200" w:firstLine="480"/>
      <w:jc w:val="left"/>
    </w:pPr>
    <w:rPr>
      <w:rFonts w:ascii="宋体"/>
      <w:kern w:val="0"/>
      <w:sz w:val="24"/>
    </w:rPr>
  </w:style>
  <w:style w:type="paragraph" w:customStyle="1" w:styleId="-10">
    <w:name w:val="文-1"/>
    <w:basedOn w:val="a"/>
    <w:qFormat/>
    <w:pPr>
      <w:widowControl/>
      <w:spacing w:before="120"/>
      <w:ind w:left="851" w:firstLine="482"/>
      <w:jc w:val="left"/>
    </w:pPr>
    <w:rPr>
      <w:rFonts w:ascii="宋体"/>
      <w:kern w:val="0"/>
      <w:sz w:val="24"/>
    </w:rPr>
  </w:style>
  <w:style w:type="paragraph" w:customStyle="1" w:styleId="xl182">
    <w:name w:val="xl182"/>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p0">
    <w:name w:val="p0"/>
    <w:basedOn w:val="a"/>
    <w:link w:val="p0Char"/>
    <w:qFormat/>
    <w:pPr>
      <w:widowControl/>
    </w:pPr>
    <w:rPr>
      <w:kern w:val="0"/>
      <w:sz w:val="20"/>
      <w:szCs w:val="21"/>
    </w:rPr>
  </w:style>
  <w:style w:type="character" w:customStyle="1" w:styleId="p0Char">
    <w:name w:val="p0 Char"/>
    <w:link w:val="p0"/>
    <w:qFormat/>
    <w:rPr>
      <w:szCs w:val="21"/>
    </w:rPr>
  </w:style>
  <w:style w:type="paragraph" w:customStyle="1" w:styleId="xl134">
    <w:name w:val="xl13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kern w:val="0"/>
      <w:sz w:val="12"/>
      <w:szCs w:val="12"/>
    </w:rPr>
  </w:style>
  <w:style w:type="paragraph" w:customStyle="1" w:styleId="CharCharCharCharCharChar13">
    <w:name w:val="Char Char Char Char Char Char13"/>
    <w:basedOn w:val="a"/>
    <w:qFormat/>
    <w:pPr>
      <w:widowControl/>
      <w:jc w:val="left"/>
    </w:pPr>
    <w:rPr>
      <w:rFonts w:ascii="Times New Roman" w:hAnsi="Times New Roman" w:cs="宋体"/>
      <w:sz w:val="24"/>
    </w:rPr>
  </w:style>
  <w:style w:type="paragraph" w:customStyle="1" w:styleId="table1">
    <w:name w:val="table1"/>
    <w:basedOn w:val="a"/>
    <w:qFormat/>
    <w:pPr>
      <w:adjustRightInd w:val="0"/>
      <w:spacing w:line="240" w:lineRule="atLeast"/>
      <w:jc w:val="center"/>
      <w:textAlignment w:val="baseline"/>
    </w:pPr>
    <w:rPr>
      <w:rFonts w:ascii="Times New Roman" w:eastAsia="黑体" w:hAnsi="Times New Roman"/>
      <w:kern w:val="0"/>
      <w:sz w:val="24"/>
    </w:rPr>
  </w:style>
  <w:style w:type="paragraph" w:customStyle="1" w:styleId="afffffffd">
    <w:name w:val="正文."/>
    <w:qFormat/>
    <w:pPr>
      <w:widowControl w:val="0"/>
      <w:autoSpaceDE w:val="0"/>
      <w:autoSpaceDN w:val="0"/>
      <w:adjustRightInd w:val="0"/>
      <w:spacing w:after="200" w:line="276" w:lineRule="auto"/>
      <w:jc w:val="both"/>
    </w:pPr>
    <w:rPr>
      <w:rFonts w:ascii="Times New Roman;Symbol;Arial;婼" w:eastAsia="Times New Roman;Symbol;Arial;婼"/>
      <w:sz w:val="21"/>
      <w:szCs w:val="21"/>
    </w:rPr>
  </w:style>
  <w:style w:type="paragraph" w:customStyle="1" w:styleId="132">
    <w:name w:val="1标题3级"/>
    <w:basedOn w:val="121"/>
    <w:qFormat/>
    <w:rPr>
      <w:b w:val="0"/>
      <w:sz w:val="28"/>
    </w:rPr>
  </w:style>
  <w:style w:type="paragraph" w:customStyle="1" w:styleId="121">
    <w:name w:val="1标题2级"/>
    <w:basedOn w:val="a"/>
    <w:qFormat/>
    <w:pPr>
      <w:adjustRightInd w:val="0"/>
      <w:snapToGrid w:val="0"/>
      <w:spacing w:line="360" w:lineRule="auto"/>
    </w:pPr>
    <w:rPr>
      <w:rFonts w:ascii="Times New Roman" w:eastAsia="仿宋_GB2312" w:hAnsi="Times New Roman"/>
      <w:b/>
      <w:sz w:val="30"/>
    </w:rPr>
  </w:style>
  <w:style w:type="paragraph" w:customStyle="1" w:styleId="CharCharCharChar1CharChar4">
    <w:name w:val="Char Char Char Char1 字元 字元 Char Char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CharChar7CharCharCharCharCharChar">
    <w:name w:val="Char Char7 Char Char Char Char Char Char"/>
    <w:basedOn w:val="3"/>
    <w:qFormat/>
    <w:pPr>
      <w:tabs>
        <w:tab w:val="left" w:pos="360"/>
        <w:tab w:val="left" w:pos="900"/>
      </w:tabs>
      <w:snapToGrid w:val="0"/>
      <w:spacing w:before="240" w:after="120" w:line="240" w:lineRule="auto"/>
      <w:ind w:leftChars="-12" w:left="542" w:firstLineChars="200" w:firstLine="200"/>
      <w:jc w:val="left"/>
    </w:pPr>
    <w:rPr>
      <w:rFonts w:ascii="Cambria" w:eastAsia="华文中宋" w:hAnsi="华文中宋"/>
      <w:snapToGrid w:val="0"/>
      <w:sz w:val="30"/>
      <w:szCs w:val="30"/>
    </w:rPr>
  </w:style>
  <w:style w:type="paragraph" w:customStyle="1" w:styleId="REGULAR3">
    <w:name w:val="REGULAR 3"/>
    <w:qFormat/>
    <w:pPr>
      <w:tabs>
        <w:tab w:val="right" w:pos="1560"/>
        <w:tab w:val="left" w:pos="1800"/>
      </w:tabs>
      <w:suppressAutoHyphens/>
      <w:spacing w:after="200" w:line="276" w:lineRule="auto"/>
      <w:ind w:firstLine="3000"/>
    </w:pPr>
    <w:rPr>
      <w:rFonts w:ascii="Courier" w:hAnsi="Courier"/>
      <w:sz w:val="24"/>
      <w:szCs w:val="22"/>
      <w:lang w:eastAsia="en-US"/>
    </w:rPr>
  </w:style>
  <w:style w:type="paragraph" w:customStyle="1" w:styleId="CharCharCharCharChar2CharCharCharChar2">
    <w:name w:val="Char Char Char Char Char2 Char Char Char Char2"/>
    <w:basedOn w:val="a"/>
    <w:qFormat/>
    <w:pPr>
      <w:adjustRightInd w:val="0"/>
      <w:snapToGrid w:val="0"/>
      <w:spacing w:line="360" w:lineRule="auto"/>
      <w:ind w:firstLineChars="200" w:firstLine="200"/>
    </w:pPr>
    <w:rPr>
      <w:rFonts w:ascii="宋体" w:hAnsi="宋体" w:cs="宋体"/>
      <w:sz w:val="24"/>
      <w:szCs w:val="26"/>
    </w:rPr>
  </w:style>
  <w:style w:type="paragraph" w:customStyle="1" w:styleId="xl227">
    <w:name w:val="xl227"/>
    <w:basedOn w:val="a"/>
    <w:qFormat/>
    <w:pPr>
      <w:widowControl/>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jc w:val="right"/>
      <w:textAlignment w:val="center"/>
    </w:pPr>
    <w:rPr>
      <w:rFonts w:ascii="Arial" w:hAnsi="Arial" w:cs="Arial"/>
      <w:kern w:val="0"/>
      <w:sz w:val="18"/>
      <w:szCs w:val="18"/>
    </w:rPr>
  </w:style>
  <w:style w:type="paragraph" w:customStyle="1" w:styleId="CharCharCharCharCharCharCharCharCharCharCharCharCharCharCharChar2">
    <w:name w:val="Char Char Char Char Char Char Char Char Char Char Char Char Char Char Char Char2"/>
    <w:basedOn w:val="a"/>
    <w:qFormat/>
    <w:rPr>
      <w:rFonts w:ascii="Times New Roman" w:hAnsi="Times New Roman"/>
      <w:sz w:val="24"/>
    </w:rPr>
  </w:style>
  <w:style w:type="paragraph" w:customStyle="1" w:styleId="CharCharCharCharCharCharCharCharCharCharCharCharChar2">
    <w:name w:val="Char Char Char Char Char Char Char Char Char Char Char Char Char2"/>
    <w:basedOn w:val="a"/>
    <w:qFormat/>
    <w:rPr>
      <w:rFonts w:ascii="Times New Roman" w:hAnsi="Times New Roman"/>
      <w:sz w:val="24"/>
    </w:rPr>
  </w:style>
  <w:style w:type="paragraph" w:customStyle="1" w:styleId="50505">
    <w:name w:val="样式 标题 5 + 段前: 0.5 行 段后: 0.5 行"/>
    <w:basedOn w:val="5"/>
    <w:qFormat/>
    <w:pPr>
      <w:keepNext w:val="0"/>
      <w:keepLines w:val="0"/>
      <w:tabs>
        <w:tab w:val="left" w:pos="927"/>
      </w:tabs>
      <w:snapToGrid w:val="0"/>
      <w:spacing w:before="0" w:after="0" w:line="360" w:lineRule="auto"/>
      <w:ind w:left="918" w:firstLineChars="119" w:hanging="408"/>
      <w:jc w:val="both"/>
      <w:textAlignment w:val="auto"/>
    </w:pPr>
    <w:rPr>
      <w:sz w:val="24"/>
    </w:rPr>
  </w:style>
  <w:style w:type="paragraph" w:customStyle="1" w:styleId="xl142">
    <w:name w:val="xl1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qFormat/>
    <w:pPr>
      <w:widowControl/>
      <w:pBdr>
        <w:bottom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ParaChar">
    <w:name w:val="默认段落字体 Para Char"/>
    <w:basedOn w:val="a"/>
    <w:next w:val="a"/>
    <w:link w:val="ParaCharChar"/>
    <w:qFormat/>
    <w:pPr>
      <w:spacing w:line="336" w:lineRule="auto"/>
      <w:ind w:firstLineChars="200" w:firstLine="200"/>
    </w:pPr>
    <w:rPr>
      <w:rFonts w:ascii="宋体" w:eastAsia="汉鼎简书宋" w:hAnsi="宋体" w:cs="宋体"/>
      <w:kern w:val="0"/>
      <w:sz w:val="24"/>
    </w:rPr>
  </w:style>
  <w:style w:type="character" w:customStyle="1" w:styleId="ParaCharChar">
    <w:name w:val="默认段落字体 Para Char Char"/>
    <w:link w:val="ParaChar"/>
    <w:qFormat/>
    <w:rPr>
      <w:rFonts w:ascii="宋体" w:eastAsia="汉鼎简书宋" w:hAnsi="宋体" w:cs="宋体"/>
      <w:sz w:val="24"/>
      <w:szCs w:val="24"/>
    </w:rPr>
  </w:style>
  <w:style w:type="paragraph" w:customStyle="1" w:styleId="afffffffe">
    <w:name w:val="正文 首行缩进"/>
    <w:basedOn w:val="a"/>
    <w:link w:val="CharCharfff4"/>
    <w:qFormat/>
    <w:pPr>
      <w:widowControl/>
      <w:spacing w:line="360" w:lineRule="exact"/>
      <w:ind w:firstLineChars="200" w:firstLine="200"/>
      <w:jc w:val="left"/>
    </w:pPr>
    <w:rPr>
      <w:rFonts w:cs="宋体"/>
      <w:kern w:val="0"/>
      <w:sz w:val="20"/>
      <w:szCs w:val="20"/>
    </w:rPr>
  </w:style>
  <w:style w:type="character" w:customStyle="1" w:styleId="CharCharfff4">
    <w:name w:val="正文 首行缩进 Char Char"/>
    <w:link w:val="afffffffe"/>
    <w:qFormat/>
    <w:rPr>
      <w:rFonts w:cs="宋体"/>
    </w:rPr>
  </w:style>
  <w:style w:type="paragraph" w:customStyle="1" w:styleId="230">
    <w:name w:val="正文文本缩进 23"/>
    <w:basedOn w:val="a"/>
    <w:qFormat/>
    <w:pPr>
      <w:widowControl/>
      <w:adjustRightInd w:val="0"/>
      <w:ind w:firstLine="425"/>
      <w:jc w:val="left"/>
    </w:pPr>
    <w:rPr>
      <w:rFonts w:ascii="楷体_GB2312" w:eastAsia="楷体_GB2312" w:hAnsi="Times New Roman" w:cs="宋体"/>
      <w:sz w:val="28"/>
    </w:rPr>
  </w:style>
  <w:style w:type="paragraph" w:customStyle="1" w:styleId="xl159">
    <w:name w:val="xl1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90">
    <w:name w:val="xl1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
    <w:name w:val="第二级标题"/>
    <w:basedOn w:val="a"/>
    <w:next w:val="24"/>
    <w:link w:val="CharCharfff5"/>
    <w:qFormat/>
    <w:pPr>
      <w:widowControl/>
      <w:spacing w:line="360" w:lineRule="auto"/>
      <w:ind w:left="583" w:hanging="567"/>
      <w:jc w:val="left"/>
      <w:outlineLvl w:val="1"/>
    </w:pPr>
    <w:rPr>
      <w:kern w:val="0"/>
      <w:sz w:val="24"/>
    </w:rPr>
  </w:style>
  <w:style w:type="character" w:customStyle="1" w:styleId="CharCharfff5">
    <w:name w:val="第二级标题 Char Char"/>
    <w:link w:val="affffffff"/>
    <w:qFormat/>
    <w:rPr>
      <w:sz w:val="24"/>
      <w:szCs w:val="24"/>
    </w:rPr>
  </w:style>
  <w:style w:type="paragraph" w:customStyle="1" w:styleId="N-1">
    <w:name w:val="N-正文及四级标题（1）"/>
    <w:basedOn w:val="a"/>
    <w:link w:val="N-1CharChar"/>
    <w:qFormat/>
    <w:pPr>
      <w:widowControl/>
      <w:spacing w:line="360" w:lineRule="auto"/>
      <w:ind w:firstLineChars="200" w:firstLine="480"/>
      <w:jc w:val="left"/>
    </w:pPr>
    <w:rPr>
      <w:rFonts w:ascii="Arial" w:hAnsi="Arial" w:cs="宋体"/>
      <w:kern w:val="0"/>
      <w:sz w:val="20"/>
      <w:szCs w:val="20"/>
    </w:rPr>
  </w:style>
  <w:style w:type="character" w:customStyle="1" w:styleId="N-1CharChar">
    <w:name w:val="N-正文及四级标题（1） Char Char"/>
    <w:link w:val="N-1"/>
    <w:qFormat/>
    <w:rPr>
      <w:rFonts w:ascii="Arial" w:hAnsi="Arial" w:cs="宋体"/>
    </w:rPr>
  </w:style>
  <w:style w:type="paragraph" w:customStyle="1" w:styleId="2fb">
    <w:name w:val="样式 标题 2"/>
    <w:basedOn w:val="2"/>
    <w:qFormat/>
    <w:pPr>
      <w:tabs>
        <w:tab w:val="left" w:pos="6120"/>
      </w:tabs>
      <w:adjustRightInd w:val="0"/>
      <w:snapToGrid w:val="0"/>
      <w:spacing w:before="120" w:after="120" w:line="336" w:lineRule="auto"/>
    </w:pPr>
    <w:rPr>
      <w:rFonts w:ascii="Times New Roman" w:eastAsia="宋体" w:hAnsi="Times New Roman" w:cs="Times New Roman"/>
      <w:kern w:val="44"/>
      <w:sz w:val="3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宋体" w:hAnsi="宋体" w:cs="宋体"/>
      <w:kern w:val="0"/>
      <w:sz w:val="18"/>
      <w:szCs w:val="18"/>
    </w:rPr>
  </w:style>
  <w:style w:type="paragraph" w:customStyle="1" w:styleId="Char61">
    <w:name w:val="Char6"/>
    <w:basedOn w:val="a"/>
    <w:qFormat/>
    <w:rPr>
      <w:rFonts w:ascii="Times New Roman" w:hAnsi="Times New Roman"/>
      <w:sz w:val="24"/>
    </w:rPr>
  </w:style>
  <w:style w:type="paragraph" w:customStyle="1" w:styleId="2fc">
    <w:name w:val="表正文2"/>
    <w:basedOn w:val="a"/>
    <w:qFormat/>
    <w:pPr>
      <w:widowControl/>
      <w:adjustRightInd w:val="0"/>
      <w:snapToGrid w:val="0"/>
      <w:spacing w:line="300" w:lineRule="auto"/>
      <w:jc w:val="center"/>
      <w:textAlignment w:val="baseline"/>
    </w:pPr>
    <w:rPr>
      <w:rFonts w:ascii="宋体" w:hAnsi="宋体" w:cs="Arial"/>
      <w:kern w:val="0"/>
      <w:sz w:val="24"/>
      <w:szCs w:val="21"/>
      <w:lang w:val="ru-RU"/>
    </w:rPr>
  </w:style>
  <w:style w:type="paragraph" w:customStyle="1" w:styleId="WPSPlain">
    <w:name w:val="WPS Plain"/>
    <w:qFormat/>
    <w:rPr>
      <w:rFonts w:ascii="Times New Roman" w:hAnsi="Times New Roman"/>
    </w:rPr>
  </w:style>
  <w:style w:type="paragraph" w:customStyle="1" w:styleId="affffffff0">
    <w:name w:val="摘要"/>
    <w:basedOn w:val="a"/>
    <w:qFormat/>
    <w:pPr>
      <w:widowControl/>
      <w:tabs>
        <w:tab w:val="left" w:pos="420"/>
      </w:tabs>
      <w:adjustRightInd w:val="0"/>
      <w:snapToGrid w:val="0"/>
      <w:spacing w:beforeLines="100" w:line="500" w:lineRule="atLeast"/>
      <w:ind w:left="1680" w:firstLineChars="28" w:firstLine="59"/>
      <w:jc w:val="left"/>
    </w:pPr>
    <w:rPr>
      <w:rFonts w:ascii="华文细黑" w:eastAsia="华文细黑" w:hAnsi="宋体" w:cs="Arial"/>
      <w:kern w:val="0"/>
      <w:sz w:val="24"/>
    </w:rPr>
  </w:style>
  <w:style w:type="paragraph" w:customStyle="1" w:styleId="CharCharCharCharCharCharCharCharCharCharCharChar4">
    <w:name w:val="Char Char Char Char Char Char Char Char Char Char Char Char4"/>
    <w:basedOn w:val="a"/>
    <w:qFormat/>
    <w:pPr>
      <w:widowControl/>
      <w:spacing w:line="360" w:lineRule="auto"/>
      <w:ind w:firstLineChars="200" w:firstLine="200"/>
      <w:jc w:val="left"/>
    </w:pPr>
    <w:rPr>
      <w:rFonts w:ascii="Times New Roman" w:hAnsi="宋体" w:cs="宋体"/>
      <w:sz w:val="24"/>
    </w:rPr>
  </w:style>
  <w:style w:type="paragraph" w:customStyle="1" w:styleId="CharCharCharCharCharCharCharCharCharCharCharCharCharCharCharCharCharChar">
    <w:name w:val="Char Char Char Char Char Char Char Char Char Char Char Char Char Char Char Char Char Char"/>
    <w:basedOn w:val="a"/>
    <w:qFormat/>
    <w:rPr>
      <w:rFonts w:ascii="Times New Roman" w:hAnsi="Times New Roman"/>
      <w:sz w:val="24"/>
    </w:rPr>
  </w:style>
  <w:style w:type="paragraph" w:customStyle="1" w:styleId="1fc">
    <w:name w:val="页脚1"/>
    <w:basedOn w:val="46"/>
    <w:qFormat/>
    <w:pPr>
      <w:tabs>
        <w:tab w:val="center" w:pos="4320"/>
        <w:tab w:val="right" w:pos="8640"/>
      </w:tabs>
      <w:spacing w:line="240" w:lineRule="atLeast"/>
      <w:textAlignment w:val="auto"/>
    </w:pPr>
    <w:rPr>
      <w:rFonts w:hint="eastAsia"/>
      <w:sz w:val="18"/>
    </w:rPr>
  </w:style>
  <w:style w:type="paragraph" w:customStyle="1" w:styleId="xl239">
    <w:name w:val="xl239"/>
    <w:basedOn w:val="a"/>
    <w:qFormat/>
    <w:pPr>
      <w:widowControl/>
      <w:pBdr>
        <w:top w:val="single" w:sz="8" w:space="0" w:color="auto"/>
      </w:pBdr>
      <w:spacing w:before="100" w:beforeAutospacing="1" w:after="100" w:afterAutospacing="1"/>
      <w:jc w:val="center"/>
      <w:textAlignment w:val="center"/>
    </w:pPr>
    <w:rPr>
      <w:rFonts w:ascii="宋体" w:hAnsi="宋体" w:cs="宋体"/>
      <w:b/>
      <w:bCs/>
      <w:kern w:val="0"/>
      <w:sz w:val="24"/>
    </w:rPr>
  </w:style>
  <w:style w:type="paragraph" w:customStyle="1" w:styleId="2fd">
    <w:name w:val="样式 首行缩进:  2 字符"/>
    <w:basedOn w:val="a4"/>
    <w:next w:val="24"/>
    <w:link w:val="2CharChar2"/>
    <w:qFormat/>
    <w:pPr>
      <w:snapToGrid w:val="0"/>
      <w:spacing w:line="360" w:lineRule="auto"/>
      <w:ind w:firstLine="0"/>
    </w:pPr>
    <w:rPr>
      <w:rFonts w:cs="宋体"/>
      <w:bCs/>
      <w:sz w:val="28"/>
    </w:rPr>
  </w:style>
  <w:style w:type="character" w:customStyle="1" w:styleId="2CharChar2">
    <w:name w:val="样式 首行缩进:  2 字符 Char Char"/>
    <w:link w:val="2fd"/>
    <w:qFormat/>
    <w:rPr>
      <w:rFonts w:cs="宋体"/>
      <w:bCs/>
      <w:sz w:val="28"/>
    </w:rPr>
  </w:style>
  <w:style w:type="paragraph" w:customStyle="1" w:styleId="2fe">
    <w:name w:val="正文首行缩进2字符"/>
    <w:basedOn w:val="a"/>
    <w:qFormat/>
    <w:pPr>
      <w:widowControl/>
      <w:adjustRightInd w:val="0"/>
      <w:snapToGrid w:val="0"/>
      <w:spacing w:line="360" w:lineRule="auto"/>
      <w:ind w:firstLineChars="200" w:firstLine="560"/>
      <w:jc w:val="left"/>
    </w:pPr>
    <w:rPr>
      <w:rFonts w:ascii="宋体" w:hAnsi="宋体" w:cs="宋体"/>
      <w:kern w:val="0"/>
      <w:sz w:val="28"/>
    </w:rPr>
  </w:style>
  <w:style w:type="paragraph" w:customStyle="1" w:styleId="xl222">
    <w:name w:val="xl222"/>
    <w:basedOn w:val="a"/>
    <w:qFormat/>
    <w:pPr>
      <w:widowControl/>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right"/>
      <w:textAlignment w:val="center"/>
    </w:pPr>
    <w:rPr>
      <w:rFonts w:ascii="Arial" w:hAnsi="Arial" w:cs="Arial"/>
      <w:kern w:val="0"/>
      <w:sz w:val="18"/>
      <w:szCs w:val="18"/>
    </w:rPr>
  </w:style>
  <w:style w:type="paragraph" w:customStyle="1" w:styleId="xl122">
    <w:name w:val="xl12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xl243">
    <w:name w:val="xl243"/>
    <w:basedOn w:val="a"/>
    <w:qFormat/>
    <w:pPr>
      <w:widowControl/>
      <w:pBdr>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1fd">
    <w:name w:val="图表目录1"/>
    <w:basedOn w:val="a"/>
    <w:next w:val="a"/>
    <w:qFormat/>
    <w:pPr>
      <w:widowControl/>
      <w:ind w:leftChars="200" w:left="200" w:hangingChars="200" w:hanging="200"/>
      <w:jc w:val="left"/>
    </w:pPr>
    <w:rPr>
      <w:rFonts w:ascii="Times New Roman" w:hAnsi="Times New Roman" w:cs="宋体"/>
      <w:sz w:val="24"/>
    </w:rPr>
  </w:style>
  <w:style w:type="paragraph" w:customStyle="1" w:styleId="3f3">
    <w:name w:val="标题3标准格式"/>
    <w:basedOn w:val="affffff5"/>
    <w:next w:val="affffff5"/>
    <w:qFormat/>
    <w:pPr>
      <w:spacing w:beforeLines="50" w:afterLines="50"/>
      <w:ind w:firstLineChars="0" w:firstLine="0"/>
      <w:jc w:val="both"/>
      <w:outlineLvl w:val="2"/>
    </w:pPr>
    <w:rPr>
      <w:rFonts w:ascii="宋体" w:hAnsi="宋体" w:cs="宋体"/>
      <w:color w:val="auto"/>
      <w:sz w:val="28"/>
      <w:szCs w:val="28"/>
    </w:rPr>
  </w:style>
  <w:style w:type="paragraph" w:customStyle="1" w:styleId="Arial">
    <w:name w:val="正文 + Arial"/>
    <w:basedOn w:val="a"/>
    <w:qFormat/>
    <w:pPr>
      <w:adjustRightInd w:val="0"/>
      <w:snapToGrid w:val="0"/>
      <w:spacing w:line="360" w:lineRule="auto"/>
      <w:ind w:right="-21" w:firstLine="600"/>
      <w:textAlignment w:val="baseline"/>
    </w:pPr>
    <w:rPr>
      <w:rFonts w:ascii="Arial" w:hAnsi="Arial"/>
      <w:spacing w:val="20"/>
      <w:sz w:val="24"/>
    </w:rPr>
  </w:style>
  <w:style w:type="paragraph" w:customStyle="1" w:styleId="SectionSubtitle">
    <w:name w:val="Section Subtitle"/>
    <w:basedOn w:val="a"/>
    <w:next w:val="a"/>
    <w:qFormat/>
    <w:pPr>
      <w:widowControl/>
      <w:pBdr>
        <w:left w:val="single" w:sz="6" w:space="2" w:color="FFFFFF"/>
        <w:bottom w:val="single" w:sz="6" w:space="2" w:color="FFFFFF"/>
        <w:right w:val="single" w:sz="6" w:space="2" w:color="FFFFFF"/>
      </w:pBdr>
      <w:shd w:val="pct10" w:color="auto" w:fill="auto"/>
      <w:spacing w:before="120" w:line="280" w:lineRule="atLeast"/>
      <w:jc w:val="left"/>
    </w:pPr>
    <w:rPr>
      <w:rFonts w:ascii="Arial" w:hAnsi="Arial"/>
      <w:kern w:val="0"/>
      <w:position w:val="6"/>
      <w:sz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qFormat/>
    <w:pPr>
      <w:spacing w:line="360" w:lineRule="auto"/>
      <w:ind w:firstLineChars="200" w:firstLine="200"/>
    </w:pPr>
    <w:rPr>
      <w:rFonts w:ascii="宋体" w:hAnsi="宋体" w:cs="宋体"/>
      <w:sz w:val="24"/>
    </w:rPr>
  </w:style>
  <w:style w:type="paragraph" w:customStyle="1" w:styleId="xl73">
    <w:name w:val="xl73"/>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251">
    <w:name w:val="样式 正文文字缩进 + 左侧:  2.5 字符1"/>
    <w:basedOn w:val="af1"/>
    <w:qFormat/>
    <w:pPr>
      <w:adjustRightInd w:val="0"/>
      <w:spacing w:before="240" w:after="240" w:line="312" w:lineRule="auto"/>
      <w:ind w:leftChars="250" w:left="600"/>
    </w:pPr>
    <w:rPr>
      <w:sz w:val="24"/>
      <w:szCs w:val="20"/>
    </w:rPr>
  </w:style>
  <w:style w:type="paragraph" w:customStyle="1" w:styleId="affffffff1">
    <w:name w:val="页号"/>
    <w:basedOn w:val="af8"/>
    <w:qFormat/>
    <w:pPr>
      <w:widowControl/>
      <w:pBdr>
        <w:top w:val="single" w:sz="4" w:space="1" w:color="auto"/>
      </w:pBd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character" w:customStyle="1" w:styleId="Charffff6">
    <w:name w:val="页脚 Char"/>
    <w:uiPriority w:val="99"/>
    <w:qFormat/>
    <w:rPr>
      <w:sz w:val="18"/>
      <w:szCs w:val="18"/>
    </w:rPr>
  </w:style>
  <w:style w:type="paragraph" w:customStyle="1" w:styleId="xl99">
    <w:name w:val="xl99"/>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16"/>
      <w:szCs w:val="16"/>
    </w:rPr>
  </w:style>
  <w:style w:type="paragraph" w:customStyle="1" w:styleId="2ff">
    <w:name w:val="样式 (符号) 宋体 首行缩进:  2 字符"/>
    <w:basedOn w:val="a"/>
    <w:qFormat/>
    <w:pPr>
      <w:widowControl/>
      <w:spacing w:line="336" w:lineRule="auto"/>
      <w:ind w:firstLineChars="200" w:firstLine="200"/>
      <w:jc w:val="left"/>
    </w:pPr>
    <w:rPr>
      <w:rFonts w:ascii="Arial" w:hAnsi="宋体" w:cs="宋体"/>
      <w:kern w:val="0"/>
      <w:sz w:val="28"/>
    </w:rPr>
  </w:style>
  <w:style w:type="paragraph" w:customStyle="1" w:styleId="affffffff2">
    <w:name w:val="数字编号"/>
    <w:basedOn w:val="a"/>
    <w:qFormat/>
    <w:pPr>
      <w:widowControl/>
      <w:tabs>
        <w:tab w:val="left" w:pos="620"/>
      </w:tabs>
      <w:spacing w:before="50" w:line="300" w:lineRule="auto"/>
      <w:ind w:firstLineChars="200" w:firstLine="200"/>
      <w:jc w:val="left"/>
    </w:pPr>
    <w:rPr>
      <w:rFonts w:ascii="Arial" w:hAnsi="Arial" w:cs="Arial"/>
      <w:spacing w:val="6"/>
      <w:kern w:val="0"/>
      <w:sz w:val="24"/>
    </w:rPr>
  </w:style>
  <w:style w:type="paragraph" w:customStyle="1" w:styleId="xl173">
    <w:name w:val="xl173"/>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6">
    <w:name w:val="题注-表、图、公式(编号和标题)"/>
    <w:basedOn w:val="a"/>
    <w:next w:val="a"/>
    <w:link w:val="-CharChar4"/>
    <w:qFormat/>
    <w:pPr>
      <w:widowControl/>
      <w:spacing w:before="120" w:after="120"/>
      <w:jc w:val="center"/>
    </w:pPr>
    <w:rPr>
      <w:rFonts w:eastAsia="黑体"/>
      <w:kern w:val="0"/>
      <w:sz w:val="20"/>
      <w:szCs w:val="20"/>
    </w:rPr>
  </w:style>
  <w:style w:type="character" w:customStyle="1" w:styleId="-CharChar4">
    <w:name w:val="题注-表、图、公式(编号和标题) Char Char"/>
    <w:link w:val="-6"/>
    <w:qFormat/>
    <w:rPr>
      <w:rFonts w:eastAsia="黑体"/>
    </w:rPr>
  </w:style>
  <w:style w:type="paragraph" w:customStyle="1" w:styleId="224">
    <w:name w:val="样式 正文文本缩进 2正文文字缩进 2 + 四号 蓝色"/>
    <w:basedOn w:val="24"/>
    <w:link w:val="22CharCharChar3"/>
    <w:qFormat/>
    <w:pPr>
      <w:widowControl/>
      <w:adjustRightInd w:val="0"/>
      <w:spacing w:after="0" w:line="480" w:lineRule="exact"/>
      <w:ind w:leftChars="0" w:left="0" w:firstLine="709"/>
      <w:jc w:val="left"/>
      <w:textAlignment w:val="baseline"/>
    </w:pPr>
    <w:rPr>
      <w:rFonts w:ascii="宋体" w:hAnsi="宋体"/>
      <w:color w:val="0000FF"/>
      <w:sz w:val="24"/>
    </w:rPr>
  </w:style>
  <w:style w:type="character" w:customStyle="1" w:styleId="22CharCharChar3">
    <w:name w:val="样式 正文文本缩进 2正文文字缩进 2 + 四号 蓝色 Char Char Char"/>
    <w:link w:val="224"/>
    <w:qFormat/>
    <w:rPr>
      <w:rFonts w:ascii="宋体" w:hAnsi="宋体"/>
      <w:color w:val="0000FF"/>
      <w:sz w:val="24"/>
      <w:szCs w:val="24"/>
    </w:rPr>
  </w:style>
  <w:style w:type="paragraph" w:customStyle="1" w:styleId="001">
    <w:name w:val="正文001"/>
    <w:basedOn w:val="a"/>
    <w:link w:val="001Char"/>
    <w:qFormat/>
    <w:pPr>
      <w:spacing w:before="60" w:line="420" w:lineRule="exact"/>
      <w:ind w:firstLine="482"/>
    </w:pPr>
    <w:rPr>
      <w:kern w:val="0"/>
      <w:sz w:val="24"/>
      <w:szCs w:val="20"/>
    </w:rPr>
  </w:style>
  <w:style w:type="character" w:customStyle="1" w:styleId="001Char">
    <w:name w:val="正文001 Char"/>
    <w:link w:val="001"/>
    <w:qFormat/>
    <w:rPr>
      <w:sz w:val="24"/>
    </w:rPr>
  </w:style>
  <w:style w:type="paragraph" w:customStyle="1" w:styleId="CharCharCharChar4">
    <w:name w:val="正文样式 Char Char Char Char"/>
    <w:basedOn w:val="a"/>
    <w:link w:val="CharCharCharCharChar3"/>
    <w:qFormat/>
    <w:pPr>
      <w:adjustRightInd w:val="0"/>
      <w:snapToGrid w:val="0"/>
      <w:spacing w:beforeLines="50" w:afterLines="50" w:line="312" w:lineRule="auto"/>
      <w:ind w:firstLineChars="200" w:firstLine="480"/>
    </w:pPr>
    <w:rPr>
      <w:rFonts w:cs="宋体"/>
      <w:color w:val="000000"/>
      <w:kern w:val="0"/>
      <w:sz w:val="24"/>
    </w:rPr>
  </w:style>
  <w:style w:type="character" w:customStyle="1" w:styleId="CharCharCharCharChar3">
    <w:name w:val="正文样式 Char Char Char Char Char"/>
    <w:link w:val="CharCharCharChar4"/>
    <w:qFormat/>
    <w:rPr>
      <w:rFonts w:cs="宋体"/>
      <w:color w:val="000000"/>
      <w:sz w:val="24"/>
      <w:szCs w:val="24"/>
    </w:rPr>
  </w:style>
  <w:style w:type="paragraph" w:customStyle="1" w:styleId="203031">
    <w:name w:val="标题 2 + 段前: 0.3 行 段后: 0.3 行1"/>
    <w:basedOn w:val="2"/>
    <w:next w:val="a"/>
    <w:qFormat/>
    <w:pPr>
      <w:keepLines w:val="0"/>
      <w:widowControl/>
      <w:adjustRightInd w:val="0"/>
      <w:snapToGrid w:val="0"/>
      <w:spacing w:before="240" w:after="60" w:line="480" w:lineRule="exact"/>
      <w:ind w:left="1" w:firstLine="1"/>
      <w:jc w:val="left"/>
    </w:pPr>
    <w:rPr>
      <w:rFonts w:ascii="Cambria" w:hAnsi="Cambria" w:cs="宋体"/>
      <w:b w:val="0"/>
      <w:bCs w:val="0"/>
      <w:i/>
      <w:iCs/>
      <w:kern w:val="0"/>
      <w:sz w:val="28"/>
      <w:szCs w:val="28"/>
    </w:rPr>
  </w:style>
  <w:style w:type="paragraph" w:customStyle="1" w:styleId="-----2">
    <w:name w:val="-----标题2"/>
    <w:basedOn w:val="----2"/>
    <w:qFormat/>
    <w:pPr>
      <w:spacing w:beforeLines="150" w:line="240" w:lineRule="auto"/>
      <w:ind w:leftChars="0" w:left="0"/>
    </w:pPr>
    <w:rPr>
      <w:rFonts w:eastAsia="黑体"/>
      <w:sz w:val="28"/>
    </w:rPr>
  </w:style>
  <w:style w:type="paragraph" w:customStyle="1" w:styleId="----2">
    <w:name w:val="----标题2"/>
    <w:basedOn w:val="a"/>
    <w:next w:val="a"/>
    <w:qFormat/>
    <w:pPr>
      <w:spacing w:beforeLines="50" w:line="440" w:lineRule="exact"/>
      <w:ind w:leftChars="300" w:left="720"/>
    </w:pPr>
    <w:rPr>
      <w:rFonts w:ascii="宋体" w:hAnsi="宋体"/>
      <w:color w:val="000000"/>
      <w:kern w:val="28"/>
      <w:sz w:val="24"/>
    </w:rPr>
  </w:style>
  <w:style w:type="paragraph" w:customStyle="1" w:styleId="1202">
    <w:name w:val="样式 目录 1 + 小三 首行缩进:  2 字符 段前: 0.2 行"/>
    <w:basedOn w:val="9"/>
    <w:next w:val="10"/>
    <w:qFormat/>
    <w:pPr>
      <w:keepNext w:val="0"/>
      <w:keepLines w:val="0"/>
      <w:widowControl/>
      <w:tabs>
        <w:tab w:val="left" w:pos="360"/>
      </w:tabs>
      <w:adjustRightInd/>
      <w:spacing w:before="0" w:after="0" w:line="240" w:lineRule="auto"/>
      <w:ind w:left="360" w:hangingChars="200" w:hanging="360"/>
      <w:textAlignment w:val="auto"/>
    </w:pPr>
    <w:rPr>
      <w:rFonts w:eastAsia="宋体" w:cs="Times New Roman"/>
      <w:kern w:val="0"/>
      <w:sz w:val="20"/>
      <w:szCs w:val="26"/>
    </w:rPr>
  </w:style>
  <w:style w:type="paragraph" w:customStyle="1" w:styleId="xl156">
    <w:name w:val="xl15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affffffff3">
    <w:name w:val="表－序号列"/>
    <w:basedOn w:val="3f4"/>
    <w:qFormat/>
    <w:pPr>
      <w:spacing w:before="120" w:after="120"/>
      <w:jc w:val="center"/>
    </w:pPr>
    <w:rPr>
      <w:rFonts w:cs="Arial"/>
    </w:rPr>
  </w:style>
  <w:style w:type="paragraph" w:customStyle="1" w:styleId="3f4">
    <w:name w:val="五号字表格3"/>
    <w:basedOn w:val="a"/>
    <w:next w:val="a"/>
    <w:qFormat/>
    <w:pPr>
      <w:suppressLineNumbers/>
      <w:tabs>
        <w:tab w:val="left" w:pos="432"/>
        <w:tab w:val="left" w:pos="4025"/>
      </w:tabs>
      <w:suppressAutoHyphens/>
      <w:adjustRightInd w:val="0"/>
      <w:snapToGrid w:val="0"/>
      <w:spacing w:before="60" w:line="360" w:lineRule="auto"/>
      <w:ind w:firstLineChars="200" w:firstLine="480"/>
      <w:jc w:val="left"/>
    </w:pPr>
    <w:rPr>
      <w:rFonts w:ascii="Times New Roman" w:hAnsi="Times New Roman"/>
      <w:sz w:val="20"/>
      <w:lang w:eastAsia="ja-JP"/>
    </w:rPr>
  </w:style>
  <w:style w:type="paragraph" w:customStyle="1" w:styleId="CharCharCharCharCharChar4">
    <w:name w:val="Char Char Char Char Char Char4"/>
    <w:basedOn w:val="a"/>
    <w:qFormat/>
    <w:pPr>
      <w:adjustRightInd w:val="0"/>
      <w:spacing w:line="360" w:lineRule="atLeast"/>
      <w:textAlignment w:val="baseline"/>
    </w:pPr>
    <w:rPr>
      <w:rFonts w:ascii="Times New Roman" w:hAnsi="Times New Roman"/>
      <w:sz w:val="24"/>
    </w:rPr>
  </w:style>
  <w:style w:type="paragraph" w:customStyle="1" w:styleId="CharCharCharCharCharCharCharCharCharCharCharCharCharCharCharChar1">
    <w:name w:val="Char Char Char Char Char Char Char Char Char Char Char Char Char Char Char Char1"/>
    <w:basedOn w:val="a"/>
    <w:qFormat/>
    <w:pPr>
      <w:widowControl/>
      <w:jc w:val="left"/>
    </w:pPr>
    <w:rPr>
      <w:kern w:val="0"/>
      <w:sz w:val="24"/>
      <w:lang w:eastAsia="en-US" w:bidi="en-US"/>
    </w:rPr>
  </w:style>
  <w:style w:type="paragraph" w:customStyle="1" w:styleId="xl191">
    <w:name w:val="xl19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CharChar1Char">
    <w:name w:val="Char Char1 Char"/>
    <w:basedOn w:val="a"/>
    <w:qFormat/>
    <w:rPr>
      <w:rFonts w:ascii="Times New Roman" w:hAnsi="Times New Roman"/>
      <w:sz w:val="24"/>
    </w:rPr>
  </w:style>
  <w:style w:type="paragraph" w:customStyle="1" w:styleId="1fe">
    <w:name w:val="正文（1）"/>
    <w:basedOn w:val="a4"/>
    <w:next w:val="aff5"/>
    <w:qFormat/>
    <w:pPr>
      <w:widowControl/>
      <w:tabs>
        <w:tab w:val="left" w:pos="4916"/>
      </w:tabs>
      <w:adjustRightInd w:val="0"/>
      <w:snapToGrid w:val="0"/>
      <w:spacing w:line="500" w:lineRule="exact"/>
      <w:ind w:firstLine="0"/>
      <w:jc w:val="left"/>
    </w:pPr>
    <w:rPr>
      <w:sz w:val="24"/>
      <w:szCs w:val="24"/>
    </w:rPr>
  </w:style>
  <w:style w:type="paragraph" w:customStyle="1" w:styleId="CM31">
    <w:name w:val="CM31"/>
    <w:basedOn w:val="a"/>
    <w:next w:val="a"/>
    <w:qFormat/>
    <w:pPr>
      <w:widowControl/>
      <w:autoSpaceDE w:val="0"/>
      <w:autoSpaceDN w:val="0"/>
      <w:adjustRightInd w:val="0"/>
      <w:spacing w:after="173"/>
      <w:jc w:val="left"/>
    </w:pPr>
    <w:rPr>
      <w:rFonts w:ascii="宋体"/>
      <w:kern w:val="0"/>
      <w:sz w:val="24"/>
    </w:rPr>
  </w:style>
  <w:style w:type="paragraph" w:customStyle="1" w:styleId="4b">
    <w:name w:val="标题－4"/>
    <w:basedOn w:val="affffa"/>
    <w:next w:val="affffa"/>
    <w:qFormat/>
    <w:pPr>
      <w:widowControl/>
      <w:ind w:firstLineChars="0" w:firstLine="0"/>
      <w:outlineLvl w:val="3"/>
    </w:pPr>
    <w:rPr>
      <w:b/>
      <w:sz w:val="21"/>
    </w:rPr>
  </w:style>
  <w:style w:type="paragraph" w:customStyle="1" w:styleId="xl166">
    <w:name w:val="xl166"/>
    <w:basedOn w:val="a"/>
    <w:qFormat/>
    <w:pPr>
      <w:widowControl/>
      <w:pBdr>
        <w:left w:val="single" w:sz="8"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CharCharCharChar40">
    <w:name w:val="Char Char Char Char4"/>
    <w:basedOn w:val="a"/>
    <w:qFormat/>
    <w:rPr>
      <w:rFonts w:ascii="Times New Roman" w:hAnsi="Times New Roman"/>
      <w:sz w:val="24"/>
    </w:rPr>
  </w:style>
  <w:style w:type="paragraph" w:customStyle="1" w:styleId="2221">
    <w:name w:val="样式 样式 样式 正文首行缩进 + 首行缩进:  2 字符 + 首行缩进:  2 字符 + 首行缩进:  2 字符"/>
    <w:basedOn w:val="a"/>
    <w:qFormat/>
    <w:pPr>
      <w:widowControl/>
      <w:tabs>
        <w:tab w:val="left" w:pos="628"/>
        <w:tab w:val="left" w:pos="1727"/>
        <w:tab w:val="left" w:pos="1884"/>
        <w:tab w:val="left" w:pos="2660"/>
        <w:tab w:val="left" w:pos="5460"/>
      </w:tabs>
      <w:autoSpaceDE w:val="0"/>
      <w:adjustRightInd w:val="0"/>
      <w:snapToGrid w:val="0"/>
      <w:ind w:firstLineChars="200" w:firstLine="200"/>
      <w:jc w:val="center"/>
    </w:pPr>
    <w:rPr>
      <w:rFonts w:ascii="宋体"/>
      <w:snapToGrid w:val="0"/>
      <w:color w:val="000000"/>
      <w:kern w:val="0"/>
      <w:sz w:val="24"/>
    </w:rPr>
  </w:style>
  <w:style w:type="paragraph" w:customStyle="1" w:styleId="1ff">
    <w:name w:val="示例和注释(左缩进1)"/>
    <w:basedOn w:val="a"/>
    <w:qFormat/>
    <w:pPr>
      <w:widowControl/>
      <w:ind w:left="902" w:hanging="420"/>
      <w:jc w:val="left"/>
    </w:pPr>
    <w:rPr>
      <w:rFonts w:ascii="Arial" w:hAnsi="Arial" w:cs="Arial"/>
      <w:kern w:val="0"/>
      <w:sz w:val="24"/>
    </w:rPr>
  </w:style>
  <w:style w:type="paragraph" w:customStyle="1" w:styleId="ParaCharCharCharCharCharCharCharCharCharCharCharCharChar1Char">
    <w:name w:val="默认段落字体 Para Char Char Char Char Char Char Char Char Char Char Char Char Char1 Char"/>
    <w:basedOn w:val="a"/>
    <w:qFormat/>
    <w:pPr>
      <w:widowControl/>
      <w:shd w:val="clear" w:color="auto" w:fill="000080"/>
      <w:jc w:val="left"/>
    </w:pPr>
    <w:rPr>
      <w:rFonts w:ascii="Tahoma" w:hAnsi="Tahoma"/>
      <w:kern w:val="0"/>
      <w:sz w:val="24"/>
      <w:shd w:val="clear" w:color="auto" w:fill="000080"/>
    </w:rPr>
  </w:style>
  <w:style w:type="paragraph" w:customStyle="1" w:styleId="xl43">
    <w:name w:val="xl43"/>
    <w:basedOn w:val="a"/>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22a">
    <w:name w:val="2 2a"/>
    <w:qFormat/>
    <w:pPr>
      <w:tabs>
        <w:tab w:val="left" w:pos="-720"/>
      </w:tabs>
      <w:suppressAutoHyphens/>
      <w:spacing w:after="200" w:line="276" w:lineRule="auto"/>
    </w:pPr>
    <w:rPr>
      <w:rFonts w:ascii="Courier" w:hAnsi="Courier"/>
      <w:sz w:val="24"/>
      <w:szCs w:val="22"/>
      <w:lang w:eastAsia="en-US"/>
    </w:rPr>
  </w:style>
  <w:style w:type="paragraph" w:customStyle="1" w:styleId="1050">
    <w:name w:val="样式 标题 1一级标题 + 段后: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CharCharfff6">
    <w:name w:val="正文样式 Char Char"/>
    <w:basedOn w:val="a"/>
    <w:link w:val="CharCharCharffb"/>
    <w:qFormat/>
    <w:pPr>
      <w:adjustRightInd w:val="0"/>
      <w:snapToGrid w:val="0"/>
      <w:spacing w:beforeLines="50" w:afterLines="50" w:line="312" w:lineRule="auto"/>
      <w:ind w:firstLineChars="200" w:firstLine="480"/>
    </w:pPr>
    <w:rPr>
      <w:kern w:val="0"/>
      <w:sz w:val="24"/>
    </w:rPr>
  </w:style>
  <w:style w:type="character" w:customStyle="1" w:styleId="CharCharCharffb">
    <w:name w:val="正文样式 Char Char Char"/>
    <w:link w:val="CharCharfff6"/>
    <w:qFormat/>
    <w:rPr>
      <w:sz w:val="24"/>
      <w:szCs w:val="24"/>
    </w:rPr>
  </w:style>
  <w:style w:type="paragraph" w:customStyle="1" w:styleId="affffffff4">
    <w:name w:val="短简表"/>
    <w:basedOn w:val="a"/>
    <w:qFormat/>
    <w:pPr>
      <w:adjustRightInd w:val="0"/>
      <w:snapToGrid w:val="0"/>
      <w:spacing w:before="120" w:after="120"/>
      <w:ind w:leftChars="245" w:left="1068" w:hangingChars="200" w:hanging="480"/>
    </w:pPr>
    <w:rPr>
      <w:rFonts w:ascii="Times New Roman" w:hAnsi="Times New Roman"/>
      <w:sz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2ff0">
    <w:name w:val="正文缩进2"/>
    <w:basedOn w:val="a"/>
    <w:qFormat/>
    <w:pPr>
      <w:ind w:firstLine="420"/>
    </w:pPr>
    <w:rPr>
      <w:rFonts w:ascii="Times New Roman" w:hAnsi="Times New Roman"/>
      <w:sz w:val="24"/>
    </w:rPr>
  </w:style>
  <w:style w:type="paragraph" w:customStyle="1" w:styleId="Char52">
    <w:name w:val="Char5"/>
    <w:basedOn w:val="a"/>
    <w:qFormat/>
    <w:pPr>
      <w:widowControl/>
      <w:jc w:val="left"/>
    </w:pPr>
    <w:rPr>
      <w:rFonts w:ascii="宋体"/>
      <w:kern w:val="0"/>
      <w:sz w:val="24"/>
    </w:rPr>
  </w:style>
  <w:style w:type="paragraph" w:customStyle="1" w:styleId="MY">
    <w:name w:val="MY 表格文字"/>
    <w:next w:val="a"/>
    <w:qFormat/>
    <w:pPr>
      <w:adjustRightInd w:val="0"/>
      <w:snapToGrid w:val="0"/>
      <w:spacing w:after="200" w:line="276" w:lineRule="auto"/>
      <w:jc w:val="center"/>
    </w:pPr>
    <w:rPr>
      <w:rFonts w:ascii="宋体"/>
      <w:kern w:val="2"/>
      <w:sz w:val="21"/>
      <w:szCs w:val="21"/>
    </w:rPr>
  </w:style>
  <w:style w:type="paragraph" w:customStyle="1" w:styleId="118">
    <w:name w:val="1 1"/>
    <w:qFormat/>
    <w:pPr>
      <w:tabs>
        <w:tab w:val="left" w:pos="-720"/>
      </w:tabs>
      <w:suppressAutoHyphens/>
      <w:spacing w:after="200" w:line="276" w:lineRule="auto"/>
    </w:pPr>
    <w:rPr>
      <w:rFonts w:ascii="Courier" w:hAnsi="Courier"/>
      <w:sz w:val="24"/>
      <w:szCs w:val="22"/>
      <w:lang w:eastAsia="en-US"/>
    </w:rPr>
  </w:style>
  <w:style w:type="paragraph" w:customStyle="1" w:styleId="affffffff5">
    <w:name w:val="目录标题"/>
    <w:basedOn w:val="1"/>
    <w:next w:val="a"/>
    <w:qFormat/>
    <w:pPr>
      <w:widowControl/>
      <w:tabs>
        <w:tab w:val="left" w:pos="863"/>
      </w:tabs>
      <w:spacing w:before="480" w:after="0" w:line="276" w:lineRule="auto"/>
      <w:ind w:left="863" w:hanging="360"/>
      <w:jc w:val="left"/>
      <w:outlineLvl w:val="9"/>
    </w:pPr>
    <w:rPr>
      <w:rFonts w:ascii="Cambria" w:hAnsi="Cambria"/>
      <w:color w:val="365F91"/>
      <w:kern w:val="0"/>
      <w:sz w:val="28"/>
      <w:szCs w:val="28"/>
    </w:rPr>
  </w:style>
  <w:style w:type="paragraph" w:customStyle="1" w:styleId="CharCharCharCharCharCharCharCharCharCharCharCharCharChar2">
    <w:name w:val="Char Char Char Char Char Char Char Char Char Char Char Char Char Char2"/>
    <w:basedOn w:val="1f2"/>
    <w:qFormat/>
    <w:pPr>
      <w:keepNext/>
      <w:shd w:val="clear" w:color="auto" w:fill="000080"/>
      <w:spacing w:beforeLines="100"/>
    </w:pPr>
    <w:rPr>
      <w:rFonts w:ascii="Tahoma" w:hAnsi="Tahoma"/>
      <w:sz w:val="24"/>
      <w:szCs w:val="24"/>
    </w:rPr>
  </w:style>
  <w:style w:type="paragraph" w:customStyle="1" w:styleId="1ff0">
    <w:name w:val="称呼1"/>
    <w:basedOn w:val="a"/>
    <w:next w:val="a"/>
    <w:qFormat/>
    <w:pPr>
      <w:widowControl/>
      <w:jc w:val="left"/>
    </w:pPr>
    <w:rPr>
      <w:rFonts w:ascii="Times New Roman" w:hAnsi="Times New Roman" w:cs="宋体"/>
      <w:sz w:val="24"/>
    </w:rPr>
  </w:style>
  <w:style w:type="paragraph" w:customStyle="1" w:styleId="affffffff6">
    <w:name w:val="表格 文字"/>
    <w:basedOn w:val="aff5"/>
    <w:qFormat/>
    <w:pPr>
      <w:widowControl/>
      <w:tabs>
        <w:tab w:val="left" w:pos="628"/>
        <w:tab w:val="left" w:pos="1727"/>
        <w:tab w:val="left" w:pos="1884"/>
      </w:tabs>
      <w:snapToGrid w:val="0"/>
      <w:spacing w:after="0"/>
      <w:ind w:firstLineChars="0" w:firstLine="0"/>
      <w:jc w:val="center"/>
    </w:pPr>
    <w:rPr>
      <w:bCs/>
      <w:sz w:val="18"/>
      <w:szCs w:val="18"/>
    </w:rPr>
  </w:style>
  <w:style w:type="paragraph" w:customStyle="1" w:styleId="1ff1">
    <w:name w:val="表格填充1"/>
    <w:basedOn w:val="a"/>
    <w:link w:val="1Char7"/>
    <w:qFormat/>
    <w:pPr>
      <w:topLinePunct/>
      <w:adjustRightInd w:val="0"/>
      <w:snapToGrid w:val="0"/>
      <w:jc w:val="center"/>
    </w:pPr>
    <w:rPr>
      <w:rFonts w:ascii="Times New Roman" w:eastAsia="仿宋_GB2312" w:hAnsi="Times New Roman"/>
      <w:sz w:val="30"/>
    </w:rPr>
  </w:style>
  <w:style w:type="character" w:customStyle="1" w:styleId="1Char7">
    <w:name w:val="表格填充1 Char"/>
    <w:link w:val="1ff1"/>
    <w:qFormat/>
    <w:rsid w:val="000B4D3C"/>
    <w:rPr>
      <w:rFonts w:ascii="Times New Roman" w:eastAsia="仿宋_GB2312" w:hAnsi="Times New Roman" w:cstheme="minorBidi"/>
      <w:kern w:val="2"/>
      <w:sz w:val="30"/>
      <w:szCs w:val="24"/>
    </w:rPr>
  </w:style>
  <w:style w:type="paragraph" w:customStyle="1" w:styleId="CharCharCharCharCharCharCharCharCharCharCharChar3">
    <w:name w:val="Char Char Char Char Char Char Char Char Char Char Char Char3"/>
    <w:basedOn w:val="a"/>
    <w:qFormat/>
    <w:pPr>
      <w:spacing w:line="360" w:lineRule="auto"/>
      <w:ind w:firstLineChars="200" w:firstLine="200"/>
    </w:pPr>
    <w:rPr>
      <w:rFonts w:ascii="宋体" w:hAnsi="宋体" w:cs="宋体"/>
      <w:sz w:val="24"/>
    </w:rPr>
  </w:style>
  <w:style w:type="paragraph" w:customStyle="1" w:styleId="2ff1">
    <w:name w:val="封2"/>
    <w:basedOn w:val="a"/>
    <w:qFormat/>
    <w:pPr>
      <w:widowControl/>
      <w:adjustRightInd w:val="0"/>
      <w:snapToGrid w:val="0"/>
      <w:spacing w:line="360" w:lineRule="auto"/>
      <w:jc w:val="center"/>
    </w:pPr>
    <w:rPr>
      <w:rFonts w:ascii="宋体" w:eastAsia="黑体"/>
      <w:b/>
      <w:kern w:val="28"/>
      <w:sz w:val="28"/>
      <w:szCs w:val="32"/>
    </w:rPr>
  </w:style>
  <w:style w:type="paragraph" w:customStyle="1" w:styleId="2ff2">
    <w:name w:val="示例和注释(不缩进2)"/>
    <w:basedOn w:val="a"/>
    <w:qFormat/>
    <w:pPr>
      <w:widowControl/>
      <w:ind w:left="590" w:hanging="590"/>
      <w:jc w:val="left"/>
    </w:pPr>
    <w:rPr>
      <w:rFonts w:ascii="Arial" w:hAnsi="Arial" w:cs="Arial"/>
      <w:kern w:val="0"/>
      <w:sz w:val="24"/>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cs="Arial"/>
      <w:kern w:val="0"/>
      <w:sz w:val="18"/>
      <w:szCs w:val="18"/>
    </w:rPr>
  </w:style>
  <w:style w:type="paragraph" w:customStyle="1" w:styleId="affffffff7">
    <w:name w:val="表第一列"/>
    <w:basedOn w:val="aff5"/>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rPr>
  </w:style>
  <w:style w:type="paragraph" w:customStyle="1" w:styleId="2ff3">
    <w:name w:val="样式 正文首行缩进 + (符号) 宋体 四号 首行缩进:  2 字符"/>
    <w:basedOn w:val="aff5"/>
    <w:qFormat/>
    <w:pPr>
      <w:widowControl/>
      <w:tabs>
        <w:tab w:val="left" w:pos="628"/>
        <w:tab w:val="left" w:pos="1727"/>
        <w:tab w:val="left" w:pos="1884"/>
        <w:tab w:val="left" w:pos="4900"/>
      </w:tabs>
      <w:autoSpaceDE w:val="0"/>
      <w:autoSpaceDN w:val="0"/>
      <w:adjustRightInd w:val="0"/>
      <w:snapToGrid w:val="0"/>
      <w:spacing w:after="0" w:line="360" w:lineRule="auto"/>
      <w:ind w:firstLineChars="200" w:firstLine="560"/>
      <w:jc w:val="left"/>
    </w:pPr>
    <w:rPr>
      <w:rFonts w:ascii="宋体" w:hAnsi="宋体" w:cs="宋体"/>
      <w:sz w:val="28"/>
      <w:lang w:val="zh-CN"/>
    </w:rPr>
  </w:style>
  <w:style w:type="paragraph" w:customStyle="1" w:styleId="1200">
    <w:name w:val="样式 样式12 + 左侧:  0 厘米 首行缩进:  0 厘米"/>
    <w:basedOn w:val="a"/>
    <w:qFormat/>
    <w:pPr>
      <w:widowControl/>
      <w:tabs>
        <w:tab w:val="left" w:pos="1740"/>
      </w:tabs>
      <w:spacing w:line="300" w:lineRule="auto"/>
      <w:ind w:left="1740" w:hanging="420"/>
      <w:jc w:val="left"/>
      <w:outlineLvl w:val="2"/>
    </w:pPr>
    <w:rPr>
      <w:rFonts w:ascii="Arial" w:hAnsi="Arial" w:cs="宋体"/>
      <w:snapToGrid w:val="0"/>
      <w:kern w:val="0"/>
      <w:sz w:val="24"/>
    </w:rPr>
  </w:style>
  <w:style w:type="paragraph" w:customStyle="1" w:styleId="ArialCharChar">
    <w:name w:val="样式 题注 + (西文) Arial (中文) 黑体 小四 Char Char"/>
    <w:basedOn w:val="a8"/>
    <w:link w:val="ArialCharCharCharChar"/>
    <w:qFormat/>
    <w:pPr>
      <w:keepNext/>
      <w:widowControl/>
      <w:tabs>
        <w:tab w:val="left" w:pos="1620"/>
      </w:tabs>
      <w:spacing w:beforeLines="50" w:before="0" w:afterLines="50" w:after="0" w:line="240" w:lineRule="auto"/>
      <w:ind w:leftChars="600" w:left="1620" w:hangingChars="200" w:hanging="360"/>
      <w:jc w:val="center"/>
    </w:pPr>
    <w:rPr>
      <w:rFonts w:cs="Times New Roman"/>
      <w:szCs w:val="28"/>
    </w:rPr>
  </w:style>
  <w:style w:type="character" w:customStyle="1" w:styleId="ArialCharCharCharChar">
    <w:name w:val="样式 题注 + (西文) Arial (中文) 黑体 小四 Char Char Char Char"/>
    <w:link w:val="ArialCharChar"/>
    <w:qFormat/>
    <w:rPr>
      <w:rFonts w:ascii="Arial" w:eastAsia="黑体" w:hAnsi="Arial"/>
      <w:szCs w:val="28"/>
    </w:rPr>
  </w:style>
  <w:style w:type="paragraph" w:customStyle="1" w:styleId="1ff2">
    <w:name w:val="签名1"/>
    <w:basedOn w:val="a"/>
    <w:link w:val="CharCharfff7"/>
    <w:qFormat/>
    <w:pPr>
      <w:widowControl/>
      <w:ind w:leftChars="2100" w:left="100"/>
      <w:jc w:val="left"/>
    </w:pPr>
    <w:rPr>
      <w:rFonts w:ascii="宋体" w:hAnsi="宋体" w:cs="宋体"/>
      <w:sz w:val="24"/>
    </w:rPr>
  </w:style>
  <w:style w:type="character" w:customStyle="1" w:styleId="CharCharfff7">
    <w:name w:val="签名 Char Char"/>
    <w:link w:val="1ff2"/>
    <w:qFormat/>
    <w:rPr>
      <w:rFonts w:ascii="宋体" w:hAnsi="宋体" w:cs="宋体"/>
      <w:kern w:val="2"/>
      <w:sz w:val="24"/>
      <w:szCs w:val="24"/>
    </w:rPr>
  </w:style>
  <w:style w:type="paragraph" w:customStyle="1" w:styleId="CharChar14CharCharCharChar1">
    <w:name w:val="Char Char14 Char Char Char Char1"/>
    <w:basedOn w:val="a"/>
    <w:qFormat/>
    <w:pPr>
      <w:adjustRightInd w:val="0"/>
      <w:spacing w:line="360" w:lineRule="atLeast"/>
      <w:textAlignment w:val="baseline"/>
    </w:pPr>
    <w:rPr>
      <w:rFonts w:ascii="Times New Roman" w:hAnsi="Times New Roman"/>
      <w:sz w:val="24"/>
    </w:rPr>
  </w:style>
  <w:style w:type="paragraph" w:customStyle="1" w:styleId="221121122CharHeading2211">
    <w:name w:val="样式 标题 22级样式1.1标题 21.1标题2标题 2 Char节_Heading 2标2二级标题1.1标..."/>
    <w:basedOn w:val="2"/>
    <w:qFormat/>
    <w:pPr>
      <w:keepLines w:val="0"/>
      <w:widowControl/>
      <w:adjustRightInd w:val="0"/>
      <w:spacing w:beforeLines="80" w:before="240" w:afterLines="50" w:after="60" w:line="240" w:lineRule="auto"/>
      <w:ind w:left="6"/>
      <w:jc w:val="left"/>
    </w:pPr>
    <w:rPr>
      <w:rFonts w:ascii="Cambria" w:eastAsia="华文中宋" w:hAnsi="Cambria" w:cs="宋体"/>
      <w:b w:val="0"/>
      <w:i/>
      <w:iCs/>
      <w:szCs w:val="28"/>
    </w:rPr>
  </w:style>
  <w:style w:type="paragraph" w:customStyle="1" w:styleId="074150">
    <w:name w:val="样式 宋体 小四 首行缩进:  0.74 厘米 行距: 1.5 倍行距"/>
    <w:basedOn w:val="a"/>
    <w:qFormat/>
    <w:pPr>
      <w:tabs>
        <w:tab w:val="left" w:pos="851"/>
      </w:tabs>
      <w:spacing w:line="360" w:lineRule="auto"/>
      <w:ind w:left="851" w:hanging="454"/>
    </w:pPr>
    <w:rPr>
      <w:rFonts w:ascii="Arial" w:hAnsi="Arial"/>
      <w:sz w:val="24"/>
    </w:rPr>
  </w:style>
  <w:style w:type="paragraph" w:customStyle="1" w:styleId="affffffff8">
    <w:name w:val="字母编号（一级）"/>
    <w:qFormat/>
    <w:pPr>
      <w:spacing w:after="200" w:line="360" w:lineRule="auto"/>
      <w:ind w:left="839" w:hanging="839"/>
    </w:pPr>
    <w:rPr>
      <w:rFonts w:ascii="宋体"/>
      <w:kern w:val="2"/>
      <w:sz w:val="24"/>
      <w:szCs w:val="24"/>
    </w:rPr>
  </w:style>
  <w:style w:type="paragraph" w:customStyle="1" w:styleId="affffffff9">
    <w:name w:val="样式 (中文) 黑体"/>
    <w:basedOn w:val="a"/>
    <w:qFormat/>
    <w:pPr>
      <w:widowControl/>
      <w:spacing w:line="480" w:lineRule="exact"/>
      <w:ind w:firstLine="567"/>
      <w:jc w:val="left"/>
    </w:pPr>
    <w:rPr>
      <w:rFonts w:ascii="宋体" w:eastAsia="黑体" w:cs="宋体"/>
      <w:kern w:val="0"/>
      <w:sz w:val="24"/>
    </w:rPr>
  </w:style>
  <w:style w:type="paragraph" w:customStyle="1" w:styleId="Style9">
    <w:name w:val="Style9"/>
    <w:basedOn w:val="a"/>
    <w:qFormat/>
    <w:pPr>
      <w:widowControl/>
      <w:autoSpaceDE w:val="0"/>
      <w:autoSpaceDN w:val="0"/>
      <w:adjustRightInd w:val="0"/>
      <w:spacing w:line="264" w:lineRule="exact"/>
      <w:jc w:val="left"/>
    </w:pPr>
    <w:rPr>
      <w:rFonts w:ascii="宋体"/>
      <w:kern w:val="0"/>
      <w:sz w:val="24"/>
    </w:rPr>
  </w:style>
  <w:style w:type="paragraph" w:customStyle="1" w:styleId="Bullet1">
    <w:name w:val="Bullet 1"/>
    <w:basedOn w:val="a"/>
    <w:next w:val="a"/>
    <w:qFormat/>
    <w:pPr>
      <w:widowControl/>
      <w:jc w:val="left"/>
    </w:pPr>
    <w:rPr>
      <w:rFonts w:ascii="Arial" w:hAnsi="Arial"/>
      <w:kern w:val="0"/>
      <w:sz w:val="20"/>
      <w:lang w:eastAsia="en-US"/>
    </w:rPr>
  </w:style>
  <w:style w:type="paragraph" w:customStyle="1" w:styleId="xl126">
    <w:name w:val="xl12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rPr>
  </w:style>
  <w:style w:type="paragraph" w:customStyle="1" w:styleId="-hj2">
    <w:name w:val="样式 正文-hj + 首行缩进:  2 字符"/>
    <w:basedOn w:val="-hj"/>
    <w:qFormat/>
    <w:pPr>
      <w:spacing w:line="360" w:lineRule="auto"/>
    </w:pPr>
    <w:rPr>
      <w:rFonts w:cs="宋体"/>
      <w:szCs w:val="20"/>
    </w:rPr>
  </w:style>
  <w:style w:type="paragraph" w:customStyle="1" w:styleId="bullets">
    <w:name w:val="bullets"/>
    <w:basedOn w:val="a9"/>
    <w:qFormat/>
    <w:pPr>
      <w:widowControl/>
      <w:tabs>
        <w:tab w:val="clear" w:pos="360"/>
        <w:tab w:val="left" w:pos="1152"/>
      </w:tabs>
      <w:ind w:left="513" w:firstLineChars="0" w:firstLine="207"/>
      <w:jc w:val="left"/>
    </w:pPr>
    <w:rPr>
      <w:rFonts w:ascii="Arial" w:hAnsi="Arial"/>
      <w:sz w:val="22"/>
      <w:lang w:eastAsia="en-US"/>
    </w:rPr>
  </w:style>
  <w:style w:type="paragraph" w:customStyle="1" w:styleId="PlainText1">
    <w:name w:val="Plain Text1"/>
    <w:basedOn w:val="a"/>
    <w:qFormat/>
    <w:pPr>
      <w:adjustRightInd w:val="0"/>
      <w:textAlignment w:val="baseline"/>
    </w:pPr>
    <w:rPr>
      <w:rFonts w:ascii="宋体" w:hAnsi="Courier New"/>
      <w:sz w:val="24"/>
    </w:rPr>
  </w:style>
  <w:style w:type="paragraph" w:customStyle="1" w:styleId="affffffffa">
    <w:name w:val="正文王"/>
    <w:basedOn w:val="a"/>
    <w:link w:val="Charffff7"/>
    <w:qFormat/>
    <w:pPr>
      <w:adjustRightInd w:val="0"/>
      <w:snapToGrid w:val="0"/>
      <w:spacing w:line="360" w:lineRule="auto"/>
      <w:ind w:firstLineChars="200" w:firstLine="480"/>
    </w:pPr>
    <w:rPr>
      <w:rFonts w:ascii="宋体" w:hAnsi="宋体"/>
      <w:sz w:val="24"/>
    </w:rPr>
  </w:style>
  <w:style w:type="character" w:customStyle="1" w:styleId="Charffff7">
    <w:name w:val="正文王 Char"/>
    <w:link w:val="affffffffa"/>
    <w:qFormat/>
    <w:rPr>
      <w:rFonts w:ascii="宋体" w:hAnsi="宋体"/>
      <w:kern w:val="2"/>
      <w:sz w:val="24"/>
      <w:szCs w:val="24"/>
    </w:rPr>
  </w:style>
  <w:style w:type="paragraph" w:customStyle="1" w:styleId="2103">
    <w:name w:val="样式 备注 + 首行缩进:  2 字符 段前: 1 行 段后: 0.3 行"/>
    <w:basedOn w:val="a"/>
    <w:qFormat/>
    <w:pPr>
      <w:widowControl/>
      <w:adjustRightInd w:val="0"/>
      <w:snapToGrid w:val="0"/>
      <w:spacing w:after="129" w:line="240" w:lineRule="atLeast"/>
      <w:ind w:firstLineChars="200" w:firstLine="420"/>
      <w:jc w:val="left"/>
    </w:pPr>
    <w:rPr>
      <w:rFonts w:ascii="Arial" w:hAnsi="Arial" w:cs="宋体"/>
      <w:color w:val="000000"/>
      <w:kern w:val="0"/>
      <w:sz w:val="24"/>
    </w:rPr>
  </w:style>
  <w:style w:type="paragraph" w:customStyle="1" w:styleId="340">
    <w:name w:val="3 4"/>
    <w:qFormat/>
    <w:pPr>
      <w:tabs>
        <w:tab w:val="left" w:pos="-720"/>
        <w:tab w:val="left" w:pos="0"/>
        <w:tab w:val="left" w:pos="720"/>
        <w:tab w:val="left" w:pos="1440"/>
        <w:tab w:val="left" w:pos="2160"/>
        <w:tab w:val="decimal" w:pos="2880"/>
      </w:tabs>
      <w:suppressAutoHyphens/>
      <w:spacing w:after="200" w:line="276" w:lineRule="auto"/>
      <w:ind w:firstLine="2880"/>
    </w:pPr>
    <w:rPr>
      <w:rFonts w:ascii="Courier" w:hAnsi="Courier"/>
      <w:sz w:val="24"/>
      <w:szCs w:val="22"/>
      <w:lang w:eastAsia="en-US"/>
    </w:rPr>
  </w:style>
  <w:style w:type="paragraph" w:customStyle="1" w:styleId="1234">
    <w:name w:val="(1)(2)(3)(4)"/>
    <w:basedOn w:val="a7"/>
    <w:link w:val="1234CharChar"/>
    <w:qFormat/>
    <w:pPr>
      <w:widowControl/>
      <w:tabs>
        <w:tab w:val="clear" w:pos="964"/>
        <w:tab w:val="left" w:pos="1546"/>
      </w:tabs>
      <w:spacing w:before="0" w:line="240" w:lineRule="auto"/>
      <w:ind w:left="1546" w:hanging="420"/>
    </w:pPr>
    <w:rPr>
      <w:rFonts w:ascii="Calibri" w:hAnsi="Calibri"/>
      <w:color w:val="000000"/>
      <w:kern w:val="0"/>
      <w:sz w:val="20"/>
      <w:szCs w:val="20"/>
    </w:rPr>
  </w:style>
  <w:style w:type="character" w:customStyle="1" w:styleId="1234CharChar">
    <w:name w:val="(1)(2)(3)(4) Char Char"/>
    <w:link w:val="1234"/>
    <w:qFormat/>
    <w:rPr>
      <w:color w:val="000000"/>
    </w:rPr>
  </w:style>
  <w:style w:type="paragraph" w:customStyle="1" w:styleId="CM30">
    <w:name w:val="CM30"/>
    <w:basedOn w:val="a"/>
    <w:next w:val="a"/>
    <w:qFormat/>
    <w:pPr>
      <w:autoSpaceDE w:val="0"/>
      <w:autoSpaceDN w:val="0"/>
      <w:adjustRightInd w:val="0"/>
      <w:spacing w:after="535" w:line="276" w:lineRule="auto"/>
      <w:jc w:val="left"/>
    </w:pPr>
    <w:rPr>
      <w:rFonts w:ascii="Helvetica" w:hAnsi="Helvetica"/>
      <w:kern w:val="0"/>
      <w:sz w:val="24"/>
    </w:rPr>
  </w:style>
  <w:style w:type="paragraph" w:customStyle="1" w:styleId="2ff4">
    <w:name w:val="样式 表格文字 + 首行缩进:  2 字符"/>
    <w:basedOn w:val="af1"/>
    <w:qFormat/>
    <w:pPr>
      <w:widowControl/>
      <w:spacing w:after="0"/>
      <w:ind w:left="0"/>
      <w:jc w:val="left"/>
    </w:pPr>
    <w:rPr>
      <w:rFonts w:ascii="Arial" w:hAnsi="Arial"/>
    </w:rPr>
  </w:style>
  <w:style w:type="paragraph" w:customStyle="1" w:styleId="05051">
    <w:name w:val="样式 正文样式 + 段前: 0.5 行 段后: 0.5 行"/>
    <w:basedOn w:val="a"/>
    <w:qFormat/>
    <w:pPr>
      <w:widowControl/>
      <w:adjustRightInd w:val="0"/>
      <w:snapToGrid w:val="0"/>
      <w:spacing w:beforeLines="100" w:afterLines="100" w:line="312" w:lineRule="auto"/>
      <w:jc w:val="left"/>
    </w:pPr>
    <w:rPr>
      <w:rFonts w:ascii="宋体" w:cs="宋体"/>
      <w:kern w:val="0"/>
      <w:sz w:val="24"/>
    </w:rPr>
  </w:style>
  <w:style w:type="paragraph" w:customStyle="1" w:styleId="CharCharCharCharCharCharCharCharCharChar2CharCharCharCharCharChar2">
    <w:name w:val="Char Char Char Char Char Char Char Char Char Char2 Char Char Char Char Char Char2"/>
    <w:basedOn w:val="ab"/>
    <w:qFormat/>
    <w:pPr>
      <w:keepNext/>
      <w:widowControl/>
      <w:spacing w:beforeLines="100"/>
      <w:jc w:val="left"/>
    </w:pPr>
    <w:rPr>
      <w:rFonts w:ascii="Tahoma" w:hAnsi="Tahoma"/>
      <w:sz w:val="24"/>
      <w:szCs w:val="24"/>
    </w:rPr>
  </w:style>
  <w:style w:type="paragraph" w:customStyle="1" w:styleId="affffffffb">
    <w:name w:val="中文报告书样式"/>
    <w:basedOn w:val="a"/>
    <w:qFormat/>
    <w:pPr>
      <w:adjustRightInd w:val="0"/>
      <w:snapToGrid w:val="0"/>
      <w:spacing w:line="520" w:lineRule="exact"/>
      <w:ind w:firstLineChars="200" w:firstLine="578"/>
      <w:textAlignment w:val="baseline"/>
    </w:pPr>
    <w:rPr>
      <w:rFonts w:ascii="Times New Roman" w:hAnsi="Times New Roman"/>
      <w:kern w:val="24"/>
      <w:sz w:val="24"/>
    </w:rPr>
  </w:style>
  <w:style w:type="paragraph" w:customStyle="1" w:styleId="119">
    <w:name w:val="列出段落11"/>
    <w:basedOn w:val="a"/>
    <w:qFormat/>
    <w:pPr>
      <w:ind w:firstLineChars="200" w:firstLine="420"/>
    </w:pPr>
    <w:rPr>
      <w:rFonts w:ascii="Times New Roman" w:hAnsi="Times New Roman"/>
      <w:sz w:val="24"/>
    </w:rPr>
  </w:style>
  <w:style w:type="paragraph" w:customStyle="1" w:styleId="xl235">
    <w:name w:val="xl235"/>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400">
    <w:name w:val="标题40"/>
    <w:basedOn w:val="a4"/>
    <w:qFormat/>
    <w:pPr>
      <w:widowControl/>
      <w:spacing w:beforeLines="50" w:line="360" w:lineRule="auto"/>
      <w:ind w:firstLine="0"/>
      <w:jc w:val="left"/>
      <w:outlineLvl w:val="3"/>
    </w:pPr>
    <w:rPr>
      <w:rFonts w:ascii="宋体" w:hAnsi="宋体"/>
      <w:bCs/>
      <w:snapToGrid w:val="0"/>
      <w:sz w:val="24"/>
    </w:rPr>
  </w:style>
  <w:style w:type="paragraph" w:customStyle="1" w:styleId="affffffffc">
    <w:name w:val="小三 加粗 无缩进居中对齐"/>
    <w:basedOn w:val="a"/>
    <w:qFormat/>
    <w:pPr>
      <w:widowControl/>
      <w:ind w:left="482"/>
      <w:jc w:val="center"/>
    </w:pPr>
    <w:rPr>
      <w:rFonts w:ascii="宋体"/>
      <w:kern w:val="0"/>
      <w:sz w:val="24"/>
    </w:rPr>
  </w:style>
  <w:style w:type="paragraph" w:customStyle="1" w:styleId="2ff5">
    <w:name w:val="缩 2"/>
    <w:basedOn w:val="a"/>
    <w:qFormat/>
    <w:pPr>
      <w:widowControl/>
      <w:spacing w:line="300" w:lineRule="auto"/>
      <w:ind w:firstLineChars="200" w:firstLine="200"/>
      <w:jc w:val="left"/>
    </w:pPr>
    <w:rPr>
      <w:rFonts w:ascii="Arial" w:hAnsi="Arial" w:cs="Arial"/>
      <w:kern w:val="0"/>
      <w:sz w:val="24"/>
    </w:rPr>
  </w:style>
  <w:style w:type="paragraph" w:customStyle="1" w:styleId="Char1CharCharChar">
    <w:name w:val="Char1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ff6">
    <w:name w:val="正文文本2"/>
    <w:basedOn w:val="a"/>
    <w:link w:val="affffffffd"/>
    <w:qFormat/>
    <w:pPr>
      <w:shd w:val="clear" w:color="auto" w:fill="FFFFFF"/>
      <w:spacing w:before="300" w:after="300" w:line="466" w:lineRule="exact"/>
      <w:ind w:hanging="420"/>
      <w:jc w:val="distribute"/>
    </w:pPr>
    <w:rPr>
      <w:rFonts w:ascii="MingLiU" w:eastAsia="MingLiU" w:hAnsi="MingLiU" w:cs="MingLiU"/>
      <w:b/>
      <w:spacing w:val="10"/>
      <w:kern w:val="0"/>
      <w:sz w:val="22"/>
      <w:szCs w:val="20"/>
      <w:lang w:eastAsia="en-US"/>
    </w:rPr>
  </w:style>
  <w:style w:type="character" w:customStyle="1" w:styleId="affffffffd">
    <w:name w:val="正文文本_"/>
    <w:link w:val="2ff6"/>
    <w:qFormat/>
    <w:rPr>
      <w:rFonts w:ascii="MingLiU" w:eastAsia="MingLiU" w:hAnsi="MingLiU" w:cs="MingLiU"/>
      <w:b/>
      <w:spacing w:val="10"/>
      <w:sz w:val="22"/>
      <w:shd w:val="clear" w:color="auto" w:fill="FFFFFF"/>
      <w:lang w:eastAsia="en-US"/>
    </w:rPr>
  </w:style>
  <w:style w:type="paragraph" w:customStyle="1" w:styleId="xl241">
    <w:name w:val="xl241"/>
    <w:basedOn w:val="a"/>
    <w:qFormat/>
    <w:pPr>
      <w:widowControl/>
      <w:pBdr>
        <w:top w:val="single" w:sz="8"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2TimesNewRomanTimesNewRoman">
    <w:name w:val="样式 样式 正文首行缩进2字符 + Times New Roman 黑色 + Times New Roman"/>
    <w:basedOn w:val="a"/>
    <w:link w:val="2TimesNewRomanTimesNewRomanCharChar"/>
    <w:qFormat/>
    <w:pPr>
      <w:keepNext/>
      <w:widowControl/>
      <w:adjustRightInd w:val="0"/>
      <w:snapToGrid w:val="0"/>
      <w:spacing w:line="360" w:lineRule="auto"/>
      <w:ind w:firstLineChars="200" w:firstLine="560"/>
      <w:jc w:val="left"/>
    </w:pPr>
    <w:rPr>
      <w:rFonts w:ascii="宋体" w:cs="宋体"/>
      <w:color w:val="000000"/>
      <w:kern w:val="0"/>
      <w:sz w:val="28"/>
      <w:szCs w:val="28"/>
    </w:rPr>
  </w:style>
  <w:style w:type="character" w:customStyle="1" w:styleId="2TimesNewRomanTimesNewRomanCharChar">
    <w:name w:val="样式 样式 正文首行缩进2字符 + Times New Roman 黑色 + Times New Roman Char Char"/>
    <w:link w:val="2TimesNewRomanTimesNewRoman"/>
    <w:qFormat/>
    <w:rPr>
      <w:rFonts w:ascii="宋体" w:cs="宋体"/>
      <w:color w:val="000000"/>
      <w:sz w:val="28"/>
      <w:szCs w:val="28"/>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01">
    <w:name w:val="题注 + 居中 左侧:  0 毫米"/>
    <w:basedOn w:val="a8"/>
    <w:qFormat/>
    <w:pPr>
      <w:widowControl/>
      <w:tabs>
        <w:tab w:val="left" w:pos="2268"/>
      </w:tabs>
      <w:adjustRightInd/>
      <w:snapToGrid/>
      <w:spacing w:beforeLines="50" w:before="0" w:afterLines="50" w:after="0" w:line="240" w:lineRule="auto"/>
      <w:ind w:firstLineChars="0" w:firstLine="0"/>
      <w:jc w:val="center"/>
    </w:pPr>
    <w:rPr>
      <w:rFonts w:ascii="Times New Roman" w:eastAsia="宋体" w:hAnsi="Times New Roman" w:cs="宋体"/>
    </w:rPr>
  </w:style>
  <w:style w:type="paragraph" w:customStyle="1" w:styleId="xl164">
    <w:name w:val="xl164"/>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1121122Char12Heading203">
    <w:name w:val="样式 标题 21.1标题 21.1标题2标题 2 Char1节标2_Heading 2一级条 + 段前: 0....3"/>
    <w:basedOn w:val="aff5"/>
    <w:next w:val="aff5"/>
    <w:qFormat/>
    <w:pPr>
      <w:widowControl/>
      <w:tabs>
        <w:tab w:val="left" w:pos="628"/>
        <w:tab w:val="left" w:pos="1727"/>
        <w:tab w:val="left" w:pos="1884"/>
        <w:tab w:val="left" w:pos="2040"/>
        <w:tab w:val="left" w:pos="4900"/>
      </w:tabs>
      <w:autoSpaceDE w:val="0"/>
      <w:autoSpaceDN w:val="0"/>
      <w:adjustRightInd w:val="0"/>
      <w:spacing w:beforeLines="50" w:after="0" w:line="360" w:lineRule="auto"/>
      <w:ind w:leftChars="800" w:left="-200" w:hangingChars="200" w:hanging="200"/>
      <w:jc w:val="left"/>
    </w:pPr>
    <w:rPr>
      <w:rFonts w:ascii="宋体" w:eastAsia="黑体" w:hAnsi="Arial" w:cs="宋体" w:hint="eastAsia"/>
      <w:color w:val="000000"/>
      <w:sz w:val="28"/>
      <w:szCs w:val="28"/>
      <w:lang w:val="zh-CN"/>
    </w:rPr>
  </w:style>
  <w:style w:type="paragraph" w:customStyle="1" w:styleId="xl194">
    <w:name w:val="xl1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6"/>
      <w:szCs w:val="16"/>
    </w:rPr>
  </w:style>
  <w:style w:type="paragraph" w:customStyle="1" w:styleId="affffffffe">
    <w:name w:val="报告正文"/>
    <w:basedOn w:val="a"/>
    <w:link w:val="Charffff8"/>
    <w:qFormat/>
    <w:pPr>
      <w:adjustRightInd w:val="0"/>
      <w:spacing w:beforeLines="25" w:line="360" w:lineRule="auto"/>
      <w:ind w:firstLine="482"/>
      <w:textAlignment w:val="baseline"/>
    </w:pPr>
    <w:rPr>
      <w:rFonts w:cs="宋体"/>
      <w:kern w:val="24"/>
      <w:sz w:val="24"/>
      <w:szCs w:val="21"/>
    </w:rPr>
  </w:style>
  <w:style w:type="character" w:customStyle="1" w:styleId="Charffff8">
    <w:name w:val="报告正文 Char"/>
    <w:link w:val="affffffffe"/>
    <w:qFormat/>
    <w:rPr>
      <w:rFonts w:cs="宋体"/>
      <w:kern w:val="24"/>
      <w:sz w:val="24"/>
      <w:szCs w:val="21"/>
    </w:rPr>
  </w:style>
  <w:style w:type="paragraph" w:customStyle="1" w:styleId="afffffffff">
    <w:name w:val="样式 宋体 小四"/>
    <w:basedOn w:val="a"/>
    <w:qFormat/>
    <w:pPr>
      <w:widowControl/>
      <w:spacing w:line="288" w:lineRule="auto"/>
      <w:ind w:firstLineChars="250" w:firstLine="250"/>
      <w:jc w:val="left"/>
    </w:pPr>
    <w:rPr>
      <w:rFonts w:ascii="宋体" w:hAnsi="Arial" w:cs="宋体"/>
      <w:kern w:val="0"/>
      <w:sz w:val="24"/>
    </w:rPr>
  </w:style>
  <w:style w:type="paragraph" w:customStyle="1" w:styleId="xl248">
    <w:name w:val="xl248"/>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Arial" w:hAnsi="Arial" w:cs="Arial"/>
      <w:kern w:val="0"/>
      <w:sz w:val="18"/>
      <w:szCs w:val="18"/>
    </w:rPr>
  </w:style>
  <w:style w:type="paragraph" w:customStyle="1" w:styleId="1MainHeadingHeading1pHeading1p1Heading1p2Heading">
    <w:name w:val="样式 标题 1Main HeadingHeading 1pHeading 1p1Heading 1p2Heading ..."/>
    <w:basedOn w:val="1"/>
    <w:link w:val="1MainHeadingHeading1pHeading1p1Heading1p2HeadingCharChar"/>
    <w:qFormat/>
    <w:pPr>
      <w:keepLines w:val="0"/>
      <w:pageBreakBefore/>
      <w:widowControl/>
      <w:spacing w:before="0" w:after="0" w:line="360" w:lineRule="auto"/>
      <w:ind w:left="425" w:hanging="425"/>
      <w:jc w:val="left"/>
    </w:pPr>
    <w:rPr>
      <w:rFonts w:ascii="楷体_GB2312" w:eastAsia="黑体" w:hAnsi="Calibri"/>
      <w:b w:val="0"/>
      <w:bCs w:val="0"/>
      <w:sz w:val="24"/>
    </w:rPr>
  </w:style>
  <w:style w:type="character" w:customStyle="1" w:styleId="1MainHeadingHeading1pHeading1p1Heading1p2HeadingCharChar">
    <w:name w:val="样式 标题 1Main HeadingHeading 1pHeading 1p1Heading 1p2Heading ... Char Char"/>
    <w:link w:val="1MainHeadingHeading1pHeading1p1Heading1p2Heading"/>
    <w:qFormat/>
    <w:rPr>
      <w:rFonts w:ascii="楷体_GB2312" w:eastAsia="黑体"/>
      <w:kern w:val="44"/>
      <w:sz w:val="24"/>
      <w:szCs w:val="44"/>
    </w:rPr>
  </w:style>
  <w:style w:type="paragraph" w:customStyle="1" w:styleId="82">
    <w:name w:val="8"/>
    <w:qFormat/>
    <w:rPr>
      <w:rFonts w:ascii="宋体"/>
      <w:sz w:val="24"/>
      <w:szCs w:val="22"/>
    </w:rPr>
  </w:style>
  <w:style w:type="paragraph" w:customStyle="1" w:styleId="afffffffff0">
    <w:name w:val="新正文"/>
    <w:basedOn w:val="a"/>
    <w:link w:val="CharCharfff8"/>
    <w:qFormat/>
    <w:pPr>
      <w:widowControl/>
      <w:spacing w:line="380" w:lineRule="exact"/>
      <w:ind w:firstLine="567"/>
      <w:jc w:val="left"/>
    </w:pPr>
    <w:rPr>
      <w:rFonts w:ascii="仿宋_GB2312" w:eastAsia="仿宋_GB2312" w:hAnsi="Arial" w:cs="Arial"/>
      <w:bCs/>
      <w:kern w:val="0"/>
      <w:sz w:val="24"/>
      <w:szCs w:val="20"/>
    </w:rPr>
  </w:style>
  <w:style w:type="character" w:customStyle="1" w:styleId="CharCharfff8">
    <w:name w:val="新正文 Char Char"/>
    <w:link w:val="afffffffff0"/>
    <w:qFormat/>
    <w:rPr>
      <w:rFonts w:ascii="仿宋_GB2312" w:eastAsia="仿宋_GB2312" w:hAnsi="Arial" w:cs="Arial"/>
      <w:bCs/>
      <w:sz w:val="24"/>
    </w:rPr>
  </w:style>
  <w:style w:type="paragraph" w:customStyle="1" w:styleId="afffffffff1">
    <w:name w:val="四级标题"/>
    <w:basedOn w:val="a"/>
    <w:link w:val="Charffff9"/>
    <w:qFormat/>
    <w:pPr>
      <w:spacing w:line="520" w:lineRule="exact"/>
    </w:pPr>
    <w:rPr>
      <w:rFonts w:ascii="宋体" w:hAnsi="Times New Roman"/>
      <w:sz w:val="28"/>
    </w:rPr>
  </w:style>
  <w:style w:type="character" w:customStyle="1" w:styleId="Charffff9">
    <w:name w:val="四级标题 Char"/>
    <w:link w:val="afffffffff1"/>
    <w:qFormat/>
    <w:locked/>
    <w:rsid w:val="000B4D3C"/>
    <w:rPr>
      <w:rFonts w:ascii="宋体" w:eastAsiaTheme="minorEastAsia" w:hAnsi="Times New Roman" w:cstheme="minorBidi"/>
      <w:kern w:val="2"/>
      <w:sz w:val="28"/>
      <w:szCs w:val="24"/>
    </w:rPr>
  </w:style>
  <w:style w:type="paragraph" w:customStyle="1" w:styleId="125">
    <w:name w:val="样式 桔黄 首行缩进:  1 厘米 行距: 固定值 25 磅"/>
    <w:basedOn w:val="a"/>
    <w:qFormat/>
    <w:pPr>
      <w:widowControl/>
      <w:adjustRightInd w:val="0"/>
      <w:spacing w:line="500" w:lineRule="exact"/>
      <w:ind w:firstLineChars="200" w:firstLine="560"/>
      <w:jc w:val="left"/>
    </w:pPr>
    <w:rPr>
      <w:rFonts w:ascii="宋体" w:hAnsi="宋体" w:cs="宋体"/>
      <w:kern w:val="0"/>
      <w:sz w:val="28"/>
    </w:rPr>
  </w:style>
  <w:style w:type="paragraph" w:customStyle="1" w:styleId="122">
    <w:name w:val="样式 样式 表格1 + 首行缩进:  2 字符 + 首行缩进:  2 字符"/>
    <w:basedOn w:val="a"/>
    <w:qFormat/>
    <w:pPr>
      <w:widowControl/>
      <w:spacing w:line="400" w:lineRule="exact"/>
      <w:jc w:val="left"/>
    </w:pPr>
    <w:rPr>
      <w:rFonts w:ascii="宋体" w:cs="宋体"/>
      <w:kern w:val="0"/>
      <w:sz w:val="24"/>
    </w:rPr>
  </w:style>
  <w:style w:type="paragraph" w:customStyle="1" w:styleId="330203">
    <w:name w:val="样式 标题 33级样式 + 段前: 0.2 行 段后: 0.3 行"/>
    <w:basedOn w:val="3"/>
    <w:qFormat/>
    <w:pPr>
      <w:spacing w:beforeLines="50" w:before="240" w:after="93" w:line="240" w:lineRule="auto"/>
      <w:ind w:left="326"/>
      <w:jc w:val="left"/>
    </w:pPr>
    <w:rPr>
      <w:rFonts w:ascii="Cambria" w:eastAsia="华文中宋" w:hAnsi="华文中宋" w:cs="宋体"/>
      <w:color w:val="000000"/>
      <w:kern w:val="28"/>
      <w:sz w:val="30"/>
      <w:szCs w:val="20"/>
    </w:rPr>
  </w:style>
  <w:style w:type="paragraph" w:customStyle="1" w:styleId="Achievement">
    <w:name w:val="Achievement"/>
    <w:basedOn w:val="a"/>
    <w:qFormat/>
    <w:pPr>
      <w:tabs>
        <w:tab w:val="left" w:pos="360"/>
      </w:tabs>
      <w:spacing w:line="440" w:lineRule="exact"/>
      <w:ind w:left="360" w:hangingChars="200" w:hanging="360"/>
    </w:pPr>
    <w:rPr>
      <w:rFonts w:ascii="Times New Roman" w:hAnsi="Times New Roman"/>
      <w:sz w:val="24"/>
    </w:rPr>
  </w:style>
  <w:style w:type="paragraph" w:customStyle="1" w:styleId="CN-">
    <w:name w:val="CN-表格"/>
    <w:basedOn w:val="a"/>
    <w:qFormat/>
    <w:pPr>
      <w:widowControl/>
      <w:spacing w:line="360" w:lineRule="auto"/>
      <w:ind w:leftChars="200" w:left="200"/>
      <w:jc w:val="left"/>
    </w:pPr>
    <w:rPr>
      <w:rFonts w:ascii="宋体" w:eastAsia="仿宋_GB2312"/>
      <w:kern w:val="0"/>
      <w:sz w:val="24"/>
      <w:szCs w:val="28"/>
    </w:rPr>
  </w:style>
  <w:style w:type="paragraph" w:customStyle="1" w:styleId="afffffffff2">
    <w:name w:val="附件"/>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226">
    <w:name w:val="样式 首行缩进:  2 字符 行距: 固定值 26 磅"/>
    <w:basedOn w:val="a"/>
    <w:qFormat/>
    <w:pPr>
      <w:widowControl/>
      <w:spacing w:line="480" w:lineRule="exact"/>
      <w:ind w:firstLineChars="200" w:firstLine="200"/>
      <w:jc w:val="left"/>
    </w:pPr>
    <w:rPr>
      <w:rFonts w:ascii="宋体" w:cs="宋体"/>
      <w:kern w:val="0"/>
      <w:sz w:val="24"/>
    </w:rPr>
  </w:style>
  <w:style w:type="paragraph" w:customStyle="1" w:styleId="3f5">
    <w:name w:val="表样式3"/>
    <w:basedOn w:val="a"/>
    <w:qFormat/>
    <w:pPr>
      <w:ind w:leftChars="-62" w:left="-130" w:firstLineChars="88" w:firstLine="132"/>
      <w:jc w:val="center"/>
    </w:pPr>
    <w:rPr>
      <w:rFonts w:ascii="宋体" w:hAnsi="宋体"/>
      <w:color w:val="000000"/>
      <w:sz w:val="15"/>
    </w:rPr>
  </w:style>
  <w:style w:type="paragraph" w:customStyle="1" w:styleId="CharCharCharCharCharCharCharCharCharCharCharCharCharCharCharChar4">
    <w:name w:val="Char Char Char Char Char Char Char Char Char Char Char Char Char Char Char Char4"/>
    <w:basedOn w:val="a"/>
    <w:qFormat/>
    <w:pPr>
      <w:widowControl/>
      <w:jc w:val="left"/>
    </w:pPr>
    <w:rPr>
      <w:rFonts w:ascii="Times New Roman" w:hAnsi="Times New Roman"/>
      <w:kern w:val="0"/>
      <w:sz w:val="20"/>
    </w:rPr>
  </w:style>
  <w:style w:type="paragraph" w:customStyle="1" w:styleId="xl49">
    <w:name w:val="xl49"/>
    <w:basedOn w:val="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xl69">
    <w:name w:val="xl69"/>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afffffffff3">
    <w:name w:val="【正文】"/>
    <w:basedOn w:val="a"/>
    <w:link w:val="Charffffa"/>
    <w:qFormat/>
    <w:pPr>
      <w:spacing w:line="440" w:lineRule="exact"/>
      <w:ind w:firstLineChars="200" w:firstLine="544"/>
    </w:pPr>
    <w:rPr>
      <w:rFonts w:cs="宋体"/>
      <w:kern w:val="0"/>
      <w:sz w:val="24"/>
      <w:szCs w:val="20"/>
    </w:rPr>
  </w:style>
  <w:style w:type="character" w:customStyle="1" w:styleId="Charffffa">
    <w:name w:val="【正文】 Char"/>
    <w:link w:val="afffffffff3"/>
    <w:qFormat/>
    <w:rPr>
      <w:rFonts w:cs="宋体"/>
      <w:sz w:val="24"/>
    </w:rPr>
  </w:style>
  <w:style w:type="paragraph" w:customStyle="1" w:styleId="2ff7">
    <w:name w:val="标题样式2"/>
    <w:basedOn w:val="a"/>
    <w:link w:val="2Charc"/>
    <w:qFormat/>
    <w:pPr>
      <w:adjustRightInd w:val="0"/>
      <w:spacing w:line="480" w:lineRule="atLeast"/>
      <w:jc w:val="left"/>
      <w:textAlignment w:val="baseline"/>
    </w:pPr>
    <w:rPr>
      <w:rFonts w:ascii="Times New Roman" w:hAnsi="Times New Roman"/>
      <w:kern w:val="0"/>
      <w:sz w:val="28"/>
    </w:rPr>
  </w:style>
  <w:style w:type="character" w:customStyle="1" w:styleId="2Charc">
    <w:name w:val="标题样式2 Char"/>
    <w:link w:val="2ff7"/>
    <w:qFormat/>
    <w:rsid w:val="000B4D3C"/>
    <w:rPr>
      <w:rFonts w:ascii="Times New Roman" w:eastAsiaTheme="minorEastAsia" w:hAnsi="Times New Roman" w:cstheme="minorBidi"/>
      <w:sz w:val="28"/>
      <w:szCs w:val="24"/>
    </w:rPr>
  </w:style>
  <w:style w:type="paragraph" w:customStyle="1" w:styleId="T1">
    <w:name w:val="T1"/>
    <w:basedOn w:val="a"/>
    <w:next w:val="a"/>
    <w:qFormat/>
    <w:pPr>
      <w:widowControl/>
      <w:tabs>
        <w:tab w:val="left" w:pos="425"/>
      </w:tabs>
      <w:adjustRightInd w:val="0"/>
      <w:spacing w:before="240" w:line="312" w:lineRule="auto"/>
      <w:ind w:left="425" w:hanging="425"/>
      <w:jc w:val="left"/>
      <w:textAlignment w:val="baseline"/>
    </w:pPr>
    <w:rPr>
      <w:rFonts w:ascii="宋体"/>
      <w:b/>
      <w:color w:val="000080"/>
      <w:spacing w:val="16"/>
      <w:kern w:val="20"/>
      <w:sz w:val="30"/>
    </w:rPr>
  </w:style>
  <w:style w:type="paragraph" w:customStyle="1" w:styleId="afffffffff4">
    <w:name w:val="第四级标题"/>
    <w:basedOn w:val="a"/>
    <w:next w:val="24"/>
    <w:link w:val="CharCharfff9"/>
    <w:qFormat/>
    <w:pPr>
      <w:widowControl/>
      <w:spacing w:line="360" w:lineRule="auto"/>
      <w:ind w:left="851" w:hanging="851"/>
      <w:jc w:val="left"/>
      <w:outlineLvl w:val="3"/>
    </w:pPr>
    <w:rPr>
      <w:kern w:val="0"/>
      <w:sz w:val="24"/>
    </w:rPr>
  </w:style>
  <w:style w:type="character" w:customStyle="1" w:styleId="CharCharfff9">
    <w:name w:val="第四级标题 Char Char"/>
    <w:link w:val="afffffffff4"/>
    <w:qFormat/>
    <w:rPr>
      <w:sz w:val="24"/>
      <w:szCs w:val="24"/>
    </w:rPr>
  </w:style>
  <w:style w:type="paragraph" w:customStyle="1" w:styleId="73">
    <w:name w:val="样式7  表格题注"/>
    <w:basedOn w:val="6"/>
    <w:next w:val="a"/>
    <w:qFormat/>
    <w:pPr>
      <w:keepNext w:val="0"/>
      <w:keepLines w:val="0"/>
      <w:widowControl/>
      <w:adjustRightInd w:val="0"/>
      <w:snapToGrid w:val="0"/>
      <w:spacing w:beforeLines="50" w:afterLines="50" w:after="60" w:line="240" w:lineRule="auto"/>
      <w:jc w:val="center"/>
    </w:pPr>
    <w:rPr>
      <w:rFonts w:ascii="Times New Roman" w:hAnsi="Times New Roman" w:cs="宋体"/>
      <w:snapToGrid w:val="0"/>
      <w:color w:val="000000"/>
      <w:sz w:val="21"/>
      <w:szCs w:val="21"/>
    </w:rPr>
  </w:style>
  <w:style w:type="paragraph" w:customStyle="1" w:styleId="afffffffff5">
    <w:name w:val="图章"/>
    <w:basedOn w:val="a"/>
    <w:qFormat/>
    <w:pPr>
      <w:widowControl/>
      <w:adjustRightInd w:val="0"/>
      <w:snapToGrid w:val="0"/>
      <w:jc w:val="left"/>
    </w:pPr>
    <w:rPr>
      <w:rFonts w:ascii="宋体"/>
      <w:snapToGrid w:val="0"/>
      <w:kern w:val="0"/>
      <w:sz w:val="18"/>
    </w:rPr>
  </w:style>
  <w:style w:type="paragraph" w:customStyle="1" w:styleId="Char110">
    <w:name w:val="Char11"/>
    <w:basedOn w:val="a"/>
    <w:qFormat/>
    <w:pPr>
      <w:widowControl/>
      <w:jc w:val="left"/>
    </w:pPr>
    <w:rPr>
      <w:rFonts w:ascii="Arial" w:hAnsi="Arial" w:cs="Arial"/>
      <w:kern w:val="0"/>
      <w:sz w:val="24"/>
    </w:rPr>
  </w:style>
  <w:style w:type="paragraph" w:customStyle="1" w:styleId="afffffffff6">
    <w:name w:val="表头或图题"/>
    <w:basedOn w:val="a"/>
    <w:next w:val="a"/>
    <w:qFormat/>
    <w:pPr>
      <w:widowControl/>
      <w:tabs>
        <w:tab w:val="left" w:pos="1727"/>
        <w:tab w:val="left" w:pos="1884"/>
      </w:tabs>
      <w:adjustRightInd w:val="0"/>
      <w:snapToGrid w:val="0"/>
      <w:jc w:val="center"/>
    </w:pPr>
    <w:rPr>
      <w:rFonts w:ascii="黑体" w:eastAsia="黑体" w:hAnsi="Arial" w:cs="Arial"/>
      <w:kern w:val="0"/>
      <w:sz w:val="28"/>
    </w:rPr>
  </w:style>
  <w:style w:type="paragraph" w:customStyle="1" w:styleId="CM8">
    <w:name w:val="CM8"/>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Sun">
    <w:name w:val="Sun"/>
    <w:basedOn w:val="a"/>
    <w:qFormat/>
    <w:pPr>
      <w:widowControl/>
      <w:adjustRightInd w:val="0"/>
      <w:spacing w:line="360" w:lineRule="auto"/>
      <w:ind w:firstLine="567"/>
      <w:jc w:val="left"/>
      <w:textAlignment w:val="baseline"/>
    </w:pPr>
    <w:rPr>
      <w:rFonts w:ascii="宋体"/>
      <w:kern w:val="28"/>
      <w:sz w:val="28"/>
    </w:rPr>
  </w:style>
  <w:style w:type="paragraph" w:customStyle="1" w:styleId="xl195">
    <w:name w:val="xl1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110">
    <w:name w:val="xl110"/>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05">
    <w:name w:val="样式 题注 + 小四 居中 左侧:  0 毫米"/>
    <w:basedOn w:val="a8"/>
    <w:qFormat/>
    <w:pPr>
      <w:widowControl/>
      <w:tabs>
        <w:tab w:val="left" w:pos="2268"/>
      </w:tabs>
      <w:adjustRightInd/>
      <w:snapToGrid/>
      <w:spacing w:beforeLines="50" w:before="0" w:afterLines="50" w:after="0" w:line="240" w:lineRule="auto"/>
      <w:ind w:firstLineChars="0" w:firstLine="0"/>
      <w:jc w:val="center"/>
    </w:pPr>
    <w:rPr>
      <w:rFonts w:ascii="Times New Roman" w:eastAsia="宋体" w:hAnsi="Times New Roman" w:cs="宋体"/>
    </w:rPr>
  </w:style>
  <w:style w:type="paragraph" w:customStyle="1" w:styleId="xl47">
    <w:name w:val="xl4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afffffffff7">
    <w:name w:val="表名"/>
    <w:basedOn w:val="a"/>
    <w:link w:val="CharCharfffa"/>
    <w:qFormat/>
    <w:pPr>
      <w:widowControl/>
      <w:adjustRightInd w:val="0"/>
      <w:snapToGrid w:val="0"/>
      <w:spacing w:line="360" w:lineRule="auto"/>
      <w:jc w:val="center"/>
      <w:textAlignment w:val="baseline"/>
    </w:pPr>
    <w:rPr>
      <w:b/>
      <w:color w:val="FF0000"/>
      <w:kern w:val="0"/>
      <w:sz w:val="24"/>
      <w:szCs w:val="21"/>
    </w:rPr>
  </w:style>
  <w:style w:type="character" w:customStyle="1" w:styleId="CharCharfffa">
    <w:name w:val="表名 Char Char"/>
    <w:link w:val="afffffffff7"/>
    <w:qFormat/>
    <w:rPr>
      <w:b/>
      <w:color w:val="FF0000"/>
      <w:sz w:val="24"/>
      <w:szCs w:val="21"/>
    </w:rPr>
  </w:style>
  <w:style w:type="paragraph" w:customStyle="1" w:styleId="afffffffff8">
    <w:name w:val="正文(首行缩进)"/>
    <w:basedOn w:val="a"/>
    <w:link w:val="Char1f9"/>
    <w:qFormat/>
    <w:pPr>
      <w:spacing w:line="360" w:lineRule="auto"/>
      <w:ind w:firstLine="510"/>
    </w:pPr>
    <w:rPr>
      <w:kern w:val="0"/>
      <w:sz w:val="24"/>
    </w:rPr>
  </w:style>
  <w:style w:type="character" w:customStyle="1" w:styleId="Char1f9">
    <w:name w:val="正文(首行缩进) Char1"/>
    <w:link w:val="afffffffff8"/>
    <w:qFormat/>
    <w:rPr>
      <w:sz w:val="24"/>
      <w:szCs w:val="24"/>
    </w:rPr>
  </w:style>
  <w:style w:type="paragraph" w:customStyle="1" w:styleId="afffffffff9">
    <w:name w:val="自定义表格文字居中"/>
    <w:basedOn w:val="a"/>
    <w:qFormat/>
    <w:pPr>
      <w:keepNext/>
      <w:widowControl/>
      <w:adjustRightInd w:val="0"/>
      <w:snapToGrid w:val="0"/>
      <w:spacing w:line="360" w:lineRule="exact"/>
      <w:ind w:left="5" w:hanging="5"/>
      <w:jc w:val="center"/>
      <w:outlineLvl w:val="0"/>
    </w:pPr>
    <w:rPr>
      <w:rFonts w:ascii="宋体"/>
      <w:color w:val="FF0000"/>
      <w:kern w:val="0"/>
      <w:sz w:val="24"/>
    </w:rPr>
  </w:style>
  <w:style w:type="paragraph" w:customStyle="1" w:styleId="2006205">
    <w:name w:val="样式 2006年协会论文摘要 + 首行缩进:  2 字符 段前: 0.5 行"/>
    <w:basedOn w:val="a"/>
    <w:qFormat/>
    <w:pPr>
      <w:widowControl/>
      <w:ind w:firstLineChars="200" w:firstLine="200"/>
      <w:jc w:val="left"/>
    </w:pPr>
    <w:rPr>
      <w:rFonts w:ascii="宋体" w:eastAsia="楷体_GB2312" w:cs="宋体"/>
      <w:kern w:val="0"/>
      <w:sz w:val="24"/>
    </w:rPr>
  </w:style>
  <w:style w:type="paragraph" w:customStyle="1" w:styleId="afffffffffa">
    <w:name w:val="可研正文"/>
    <w:basedOn w:val="a4"/>
    <w:link w:val="CharCharfffb"/>
    <w:qFormat/>
    <w:pPr>
      <w:widowControl/>
      <w:spacing w:line="480" w:lineRule="exact"/>
      <w:ind w:firstLineChars="200" w:firstLine="480"/>
      <w:jc w:val="left"/>
    </w:pPr>
    <w:rPr>
      <w:rFonts w:ascii="Arial" w:hAnsi="Arial" w:cs="Arial"/>
      <w:sz w:val="24"/>
      <w:szCs w:val="24"/>
    </w:rPr>
  </w:style>
  <w:style w:type="character" w:customStyle="1" w:styleId="CharCharfffb">
    <w:name w:val="可研正文 Char Char"/>
    <w:link w:val="afffffffffa"/>
    <w:qFormat/>
    <w:rPr>
      <w:rFonts w:ascii="Arial" w:hAnsi="Arial" w:cs="Arial"/>
      <w:sz w:val="24"/>
      <w:szCs w:val="24"/>
    </w:rPr>
  </w:style>
  <w:style w:type="paragraph" w:customStyle="1" w:styleId="2ff8">
    <w:name w:val="字元 字元 字元2"/>
    <w:basedOn w:val="a"/>
    <w:qFormat/>
    <w:pPr>
      <w:widowControl/>
      <w:spacing w:line="360" w:lineRule="auto"/>
      <w:ind w:firstLineChars="200" w:firstLine="200"/>
      <w:jc w:val="left"/>
    </w:pPr>
    <w:rPr>
      <w:rFonts w:ascii="宋体" w:hAnsi="宋体" w:cs="宋体"/>
      <w:kern w:val="0"/>
      <w:sz w:val="24"/>
    </w:rPr>
  </w:style>
  <w:style w:type="paragraph" w:customStyle="1" w:styleId="TOC1">
    <w:name w:val="TOC 标题1"/>
    <w:basedOn w:val="1"/>
    <w:next w:val="a"/>
    <w:uiPriority w:val="39"/>
    <w:qFormat/>
    <w:pPr>
      <w:keepLines w:val="0"/>
      <w:widowControl/>
      <w:spacing w:before="240" w:after="60" w:line="240" w:lineRule="auto"/>
      <w:jc w:val="left"/>
      <w:outlineLvl w:val="9"/>
    </w:pPr>
    <w:rPr>
      <w:rFonts w:ascii="Cambria" w:hAnsi="Cambria"/>
      <w:kern w:val="32"/>
      <w:sz w:val="32"/>
      <w:szCs w:val="32"/>
    </w:rPr>
  </w:style>
  <w:style w:type="paragraph" w:customStyle="1" w:styleId="xl143">
    <w:name w:val="xl1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60">
    <w:name w:val="xl60"/>
    <w:basedOn w:val="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11a">
    <w:name w:val="修订11"/>
    <w:qFormat/>
    <w:pPr>
      <w:spacing w:after="200" w:line="276" w:lineRule="auto"/>
    </w:pPr>
    <w:rPr>
      <w:rFonts w:ascii="Times New Roman" w:hAnsi="Times New Roman"/>
      <w:kern w:val="2"/>
      <w:sz w:val="24"/>
      <w:szCs w:val="24"/>
    </w:rPr>
  </w:style>
  <w:style w:type="paragraph" w:customStyle="1" w:styleId="xl246">
    <w:name w:val="xl24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rFonts w:ascii="Arial" w:hAnsi="Arial" w:cs="Arial"/>
      <w:kern w:val="0"/>
      <w:sz w:val="18"/>
      <w:szCs w:val="18"/>
    </w:rPr>
  </w:style>
  <w:style w:type="paragraph" w:customStyle="1" w:styleId="3f6">
    <w:name w:val="示例和注释(不缩进3)"/>
    <w:basedOn w:val="a"/>
    <w:qFormat/>
    <w:pPr>
      <w:widowControl/>
      <w:ind w:left="629" w:hanging="629"/>
      <w:jc w:val="left"/>
    </w:pPr>
    <w:rPr>
      <w:rFonts w:ascii="Arial" w:hAnsi="Arial" w:cs="Arial"/>
      <w:kern w:val="0"/>
      <w:sz w:val="24"/>
    </w:rPr>
  </w:style>
  <w:style w:type="paragraph" w:customStyle="1" w:styleId="xl174">
    <w:name w:val="xl174"/>
    <w:basedOn w:val="a"/>
    <w:qFormat/>
    <w:pPr>
      <w:widowControl/>
      <w:pBdr>
        <w:top w:val="single" w:sz="8"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Char1CharCharChar4">
    <w:name w:val="Char1 Char Char Char4"/>
    <w:basedOn w:val="a"/>
    <w:qFormat/>
    <w:pPr>
      <w:widowControl/>
      <w:jc w:val="left"/>
    </w:pPr>
    <w:rPr>
      <w:rFonts w:ascii="Tahoma" w:hAnsi="Tahoma" w:cs="宋体"/>
      <w:sz w:val="24"/>
    </w:rPr>
  </w:style>
  <w:style w:type="paragraph" w:customStyle="1" w:styleId="afffffffffb">
    <w:name w:val="三级条"/>
    <w:basedOn w:val="a"/>
    <w:qFormat/>
    <w:pPr>
      <w:widowControl/>
      <w:spacing w:line="440" w:lineRule="exact"/>
      <w:jc w:val="left"/>
    </w:pPr>
    <w:rPr>
      <w:rFonts w:ascii="宋体" w:hAnsi="Arial" w:cs="Arial"/>
      <w:kern w:val="0"/>
      <w:sz w:val="24"/>
    </w:rPr>
  </w:style>
  <w:style w:type="paragraph" w:customStyle="1" w:styleId="xl158">
    <w:name w:val="xl15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26a">
    <w:name w:val="2 6a"/>
    <w:qFormat/>
    <w:pPr>
      <w:tabs>
        <w:tab w:val="left" w:pos="-720"/>
      </w:tabs>
      <w:suppressAutoHyphens/>
      <w:spacing w:after="200" w:line="276" w:lineRule="auto"/>
    </w:pPr>
    <w:rPr>
      <w:rFonts w:ascii="Courier" w:hAnsi="Courier"/>
      <w:sz w:val="24"/>
      <w:szCs w:val="22"/>
      <w:lang w:eastAsia="en-US"/>
    </w:rPr>
  </w:style>
  <w:style w:type="paragraph" w:customStyle="1" w:styleId="23a">
    <w:name w:val="2 3a"/>
    <w:qFormat/>
    <w:pPr>
      <w:tabs>
        <w:tab w:val="left" w:pos="-720"/>
      </w:tabs>
      <w:suppressAutoHyphens/>
      <w:spacing w:after="200" w:line="276" w:lineRule="auto"/>
    </w:pPr>
    <w:rPr>
      <w:rFonts w:ascii="Courier" w:hAnsi="Courier"/>
      <w:sz w:val="24"/>
      <w:szCs w:val="22"/>
      <w:lang w:eastAsia="en-US"/>
    </w:rPr>
  </w:style>
  <w:style w:type="paragraph" w:customStyle="1" w:styleId="afffffffffc">
    <w:name w:val="正文缩"/>
    <w:basedOn w:val="24"/>
    <w:qFormat/>
    <w:pPr>
      <w:adjustRightInd w:val="0"/>
      <w:snapToGrid w:val="0"/>
      <w:spacing w:after="0" w:line="480" w:lineRule="atLeast"/>
      <w:ind w:leftChars="0" w:left="0" w:firstLine="567"/>
    </w:pPr>
    <w:rPr>
      <w:rFonts w:ascii="宋体"/>
      <w:spacing w:val="6"/>
      <w:sz w:val="28"/>
      <w:szCs w:val="28"/>
    </w:rPr>
  </w:style>
  <w:style w:type="paragraph" w:customStyle="1" w:styleId="Char2CharChar1">
    <w:name w:val="Char2 Char Char1"/>
    <w:basedOn w:val="a"/>
    <w:qFormat/>
    <w:rPr>
      <w:rFonts w:ascii="Times New Roman" w:hAnsi="Times New Roman"/>
      <w:sz w:val="24"/>
    </w:rPr>
  </w:style>
  <w:style w:type="paragraph" w:customStyle="1" w:styleId="020">
    <w:name w:val="样式 正文 + 左侧:  0 厘米 悬挂缩进: 2 字符"/>
    <w:basedOn w:val="a"/>
    <w:qFormat/>
    <w:pPr>
      <w:widowControl/>
      <w:spacing w:after="120" w:line="440" w:lineRule="exact"/>
      <w:ind w:left="851" w:firstLineChars="200" w:firstLine="200"/>
      <w:jc w:val="left"/>
    </w:pPr>
    <w:rPr>
      <w:rFonts w:ascii="Arial" w:hAnsi="Arial"/>
      <w:kern w:val="0"/>
      <w:sz w:val="24"/>
    </w:rPr>
  </w:style>
  <w:style w:type="paragraph" w:customStyle="1" w:styleId="xl199">
    <w:name w:val="xl19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1210">
    <w:name w:val="样式 表格1 + 首行缩进:  2 字符1"/>
    <w:basedOn w:val="1c"/>
    <w:qFormat/>
    <w:pPr>
      <w:widowControl/>
      <w:adjustRightInd/>
      <w:spacing w:line="400" w:lineRule="exact"/>
      <w:jc w:val="left"/>
      <w:textAlignment w:val="auto"/>
    </w:pPr>
    <w:rPr>
      <w:rFonts w:ascii="Times New Roman" w:cs="宋体"/>
      <w:kern w:val="2"/>
    </w:rPr>
  </w:style>
  <w:style w:type="paragraph" w:customStyle="1" w:styleId="CM42">
    <w:name w:val="CM42"/>
    <w:basedOn w:val="a"/>
    <w:next w:val="a"/>
    <w:qFormat/>
    <w:pPr>
      <w:autoSpaceDE w:val="0"/>
      <w:autoSpaceDN w:val="0"/>
      <w:adjustRightInd w:val="0"/>
      <w:spacing w:after="318"/>
      <w:jc w:val="left"/>
    </w:pPr>
    <w:rPr>
      <w:rFonts w:ascii="楷体_GB2312" w:eastAsia="楷体_GB2312" w:hAnsi="Times New Roman" w:cs="楷体_GB2312"/>
      <w:kern w:val="0"/>
      <w:sz w:val="24"/>
    </w:rPr>
  </w:style>
  <w:style w:type="paragraph" w:customStyle="1" w:styleId="CharCharCharCharCharCharCharCharCharChar2CharCharCharCharCharChar4">
    <w:name w:val="Char Char Char Char Char Char Char Char Char Char2 Char Char Char Char Char Char4"/>
    <w:basedOn w:val="1f2"/>
    <w:qFormat/>
    <w:pPr>
      <w:keepNext/>
      <w:shd w:val="clear" w:color="auto" w:fill="000080"/>
      <w:spacing w:beforeLines="100"/>
    </w:pPr>
    <w:rPr>
      <w:rFonts w:ascii="Tahoma" w:hAnsi="Tahoma"/>
      <w:sz w:val="24"/>
      <w:szCs w:val="24"/>
    </w:rPr>
  </w:style>
  <w:style w:type="paragraph" w:customStyle="1" w:styleId="CharCharCharCharChar2CharCharCharChar3">
    <w:name w:val="Char Char Char Char Char2 Char Char Char Char3"/>
    <w:basedOn w:val="a"/>
    <w:qFormat/>
    <w:pPr>
      <w:widowControl/>
      <w:adjustRightInd w:val="0"/>
      <w:snapToGrid w:val="0"/>
      <w:spacing w:line="360" w:lineRule="auto"/>
      <w:ind w:firstLineChars="200" w:firstLine="200"/>
      <w:jc w:val="left"/>
    </w:pPr>
    <w:rPr>
      <w:rFonts w:ascii="Times New Roman" w:hAnsi="宋体" w:cs="宋体"/>
      <w:sz w:val="24"/>
      <w:szCs w:val="26"/>
    </w:rPr>
  </w:style>
  <w:style w:type="paragraph" w:customStyle="1" w:styleId="216">
    <w:name w:val="正文文本缩进 21"/>
    <w:basedOn w:val="a"/>
    <w:qFormat/>
    <w:pPr>
      <w:widowControl/>
      <w:adjustRightInd w:val="0"/>
      <w:spacing w:line="312" w:lineRule="atLeast"/>
      <w:ind w:firstLine="540"/>
      <w:jc w:val="left"/>
      <w:textAlignment w:val="baseline"/>
    </w:pPr>
    <w:rPr>
      <w:rFonts w:ascii="宋体"/>
      <w:kern w:val="0"/>
      <w:sz w:val="24"/>
    </w:rPr>
  </w:style>
  <w:style w:type="paragraph" w:customStyle="1" w:styleId="afffffffffd">
    <w:name w:val="封面首行"/>
    <w:basedOn w:val="a"/>
    <w:next w:val="a"/>
    <w:qFormat/>
    <w:pPr>
      <w:widowControl/>
      <w:jc w:val="left"/>
    </w:pPr>
    <w:rPr>
      <w:rFonts w:ascii="宋体" w:eastAsia="仿宋_GB2312"/>
      <w:b/>
      <w:kern w:val="0"/>
      <w:sz w:val="24"/>
    </w:rPr>
  </w:style>
  <w:style w:type="paragraph" w:customStyle="1" w:styleId="xl50">
    <w:name w:val="xl50"/>
    <w:basedOn w:val="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jc w:val="center"/>
    </w:pPr>
    <w:rPr>
      <w:rFonts w:ascii="宋体" w:hAnsi="宋体"/>
      <w:color w:val="000000"/>
      <w:kern w:val="0"/>
      <w:sz w:val="20"/>
    </w:rPr>
  </w:style>
  <w:style w:type="paragraph" w:customStyle="1" w:styleId="350">
    <w:name w:val="3 5"/>
    <w:qFormat/>
    <w:pPr>
      <w:tabs>
        <w:tab w:val="left" w:pos="-720"/>
        <w:tab w:val="left" w:pos="0"/>
        <w:tab w:val="left" w:pos="720"/>
        <w:tab w:val="left" w:pos="1440"/>
        <w:tab w:val="left" w:pos="2160"/>
        <w:tab w:val="left" w:pos="2880"/>
        <w:tab w:val="decimal" w:pos="3600"/>
      </w:tabs>
      <w:suppressAutoHyphens/>
      <w:spacing w:after="200" w:line="276" w:lineRule="auto"/>
      <w:ind w:firstLine="3600"/>
    </w:pPr>
    <w:rPr>
      <w:rFonts w:ascii="Courier" w:hAnsi="Courier"/>
      <w:sz w:val="24"/>
      <w:szCs w:val="22"/>
      <w:lang w:eastAsia="en-US"/>
    </w:rPr>
  </w:style>
  <w:style w:type="paragraph" w:customStyle="1" w:styleId="21121122Char1Heading2211">
    <w:name w:val="标题 21.1标题 21.1标题2标题 2 Char1节_Heading 2标2二级标题1.1标题 +..."/>
    <w:basedOn w:val="a"/>
    <w:qFormat/>
    <w:pPr>
      <w:widowControl/>
      <w:tabs>
        <w:tab w:val="left" w:pos="998"/>
      </w:tabs>
      <w:spacing w:line="360" w:lineRule="auto"/>
      <w:ind w:left="576" w:firstLineChars="200" w:firstLine="200"/>
      <w:jc w:val="left"/>
    </w:pPr>
    <w:rPr>
      <w:rFonts w:ascii="Arial" w:hAnsi="Arial" w:cs="Arial"/>
      <w:kern w:val="0"/>
      <w:sz w:val="28"/>
      <w:szCs w:val="28"/>
    </w:rPr>
  </w:style>
  <w:style w:type="paragraph" w:customStyle="1" w:styleId="1ff3">
    <w:name w:val="表格文字 1"/>
    <w:basedOn w:val="a"/>
    <w:qFormat/>
    <w:pPr>
      <w:widowControl/>
      <w:adjustRightInd w:val="0"/>
      <w:snapToGrid w:val="0"/>
      <w:jc w:val="center"/>
    </w:pPr>
    <w:rPr>
      <w:rFonts w:ascii="Arial" w:hAnsi="Arial" w:cs="Arial"/>
      <w:kern w:val="0"/>
      <w:sz w:val="24"/>
      <w:szCs w:val="21"/>
    </w:rPr>
  </w:style>
  <w:style w:type="paragraph" w:customStyle="1" w:styleId="afffffffffe">
    <w:name w:val="传统正文"/>
    <w:basedOn w:val="a"/>
    <w:qFormat/>
    <w:pPr>
      <w:spacing w:after="120" w:line="360" w:lineRule="auto"/>
    </w:pPr>
    <w:rPr>
      <w:rFonts w:ascii="Times New Roman" w:hAnsi="Times New Roman"/>
      <w:bCs/>
      <w:sz w:val="24"/>
    </w:rPr>
  </w:style>
  <w:style w:type="paragraph" w:customStyle="1" w:styleId="TableParagraph">
    <w:name w:val="Table Paragraph"/>
    <w:basedOn w:val="a"/>
    <w:qFormat/>
    <w:pPr>
      <w:jc w:val="left"/>
    </w:pPr>
    <w:rPr>
      <w:kern w:val="0"/>
      <w:sz w:val="22"/>
      <w:lang w:eastAsia="en-US"/>
    </w:rPr>
  </w:style>
  <w:style w:type="paragraph" w:customStyle="1" w:styleId="affffffffff">
    <w:name w:val="表格文字右"/>
    <w:basedOn w:val="affffffffff0"/>
    <w:qFormat/>
    <w:pPr>
      <w:autoSpaceDE/>
      <w:autoSpaceDN/>
      <w:adjustRightInd/>
      <w:snapToGrid/>
      <w:spacing w:line="360" w:lineRule="auto"/>
      <w:ind w:rightChars="20" w:right="56" w:firstLine="0"/>
      <w:jc w:val="right"/>
      <w:outlineLvl w:val="9"/>
    </w:pPr>
    <w:rPr>
      <w:rFonts w:ascii="Arial" w:hAnsi="Arial" w:cs="Arial"/>
      <w:color w:val="auto"/>
      <w:szCs w:val="21"/>
      <w:lang w:val="en-US"/>
    </w:rPr>
  </w:style>
  <w:style w:type="paragraph" w:customStyle="1" w:styleId="affffffffff0">
    <w:name w:val="表格文字中"/>
    <w:basedOn w:val="a"/>
    <w:link w:val="CharCharfffc"/>
    <w:qFormat/>
    <w:pPr>
      <w:keepNext/>
      <w:widowControl/>
      <w:tabs>
        <w:tab w:val="left" w:pos="628"/>
        <w:tab w:val="left" w:pos="980"/>
        <w:tab w:val="left" w:pos="1727"/>
        <w:tab w:val="left" w:pos="1884"/>
      </w:tabs>
      <w:autoSpaceDE w:val="0"/>
      <w:autoSpaceDN w:val="0"/>
      <w:adjustRightInd w:val="0"/>
      <w:snapToGrid w:val="0"/>
      <w:ind w:firstLine="560"/>
      <w:jc w:val="left"/>
      <w:outlineLvl w:val="0"/>
    </w:pPr>
    <w:rPr>
      <w:rFonts w:ascii="宋体" w:hAnsi="宋体"/>
      <w:color w:val="000000"/>
      <w:kern w:val="0"/>
      <w:sz w:val="24"/>
      <w:lang w:val="zh-CN"/>
    </w:rPr>
  </w:style>
  <w:style w:type="character" w:customStyle="1" w:styleId="CharCharfffc">
    <w:name w:val="表格文字中 Char Char"/>
    <w:link w:val="affffffffff0"/>
    <w:qFormat/>
    <w:rPr>
      <w:rFonts w:ascii="宋体" w:hAnsi="宋体"/>
      <w:color w:val="000000"/>
      <w:sz w:val="24"/>
      <w:szCs w:val="24"/>
      <w:lang w:val="zh-CN"/>
    </w:rPr>
  </w:style>
  <w:style w:type="paragraph" w:customStyle="1" w:styleId="CharCharCharCharCharCharCharCharCharCharCharCharCharCharCharCharCharChar2">
    <w:name w:val="Char Char Char Char Char Char Char Char Char Char Char Char Char Char Char Char Char Char2"/>
    <w:basedOn w:val="a"/>
    <w:qFormat/>
    <w:rPr>
      <w:rFonts w:ascii="Times New Roman" w:hAnsi="Times New Roman"/>
      <w:sz w:val="24"/>
    </w:rPr>
  </w:style>
  <w:style w:type="paragraph" w:customStyle="1" w:styleId="2ff9">
    <w:name w:val="样式 正文首行缩进 + 首行缩进:  2 字符"/>
    <w:basedOn w:val="aff5"/>
    <w:qFormat/>
    <w:pPr>
      <w:adjustRightInd w:val="0"/>
      <w:snapToGrid w:val="0"/>
      <w:spacing w:after="0" w:line="520" w:lineRule="atLeast"/>
      <w:ind w:firstLineChars="200" w:firstLine="549"/>
    </w:pPr>
    <w:rPr>
      <w:rFonts w:cs="宋体"/>
      <w:bCs/>
      <w:sz w:val="28"/>
    </w:rPr>
  </w:style>
  <w:style w:type="paragraph" w:customStyle="1" w:styleId="affffffffff1">
    <w:name w:val="表内字"/>
    <w:basedOn w:val="a"/>
    <w:qFormat/>
    <w:pPr>
      <w:adjustRightInd w:val="0"/>
      <w:snapToGrid w:val="0"/>
      <w:jc w:val="center"/>
    </w:pPr>
    <w:rPr>
      <w:rFonts w:ascii="Times New Roman" w:eastAsia="楷体_GB2312" w:hAnsi="Times New Roman"/>
      <w:color w:val="000000"/>
      <w:sz w:val="24"/>
    </w:rPr>
  </w:style>
  <w:style w:type="paragraph" w:customStyle="1" w:styleId="BPDI">
    <w:name w:val="BPDI表格字体"/>
    <w:link w:val="BPDICharChar"/>
    <w:qFormat/>
    <w:pPr>
      <w:widowControl w:val="0"/>
      <w:adjustRightInd w:val="0"/>
      <w:snapToGrid w:val="0"/>
      <w:spacing w:after="200" w:line="276" w:lineRule="auto"/>
    </w:pPr>
    <w:rPr>
      <w:rFonts w:eastAsia="Times New Roman"/>
      <w:szCs w:val="21"/>
    </w:rPr>
  </w:style>
  <w:style w:type="character" w:customStyle="1" w:styleId="BPDICharChar">
    <w:name w:val="BPDI表格字体 Char Char"/>
    <w:link w:val="BPDI"/>
    <w:qFormat/>
    <w:rPr>
      <w:rFonts w:eastAsia="Times New Roman"/>
      <w:szCs w:val="21"/>
    </w:rPr>
  </w:style>
  <w:style w:type="paragraph" w:customStyle="1" w:styleId="2ffa">
    <w:name w:val="页脚2"/>
    <w:basedOn w:val="5a"/>
    <w:qFormat/>
    <w:pPr>
      <w:tabs>
        <w:tab w:val="center" w:pos="4320"/>
        <w:tab w:val="right" w:pos="8640"/>
      </w:tabs>
      <w:spacing w:line="240" w:lineRule="atLeast"/>
      <w:textAlignment w:val="auto"/>
    </w:pPr>
    <w:rPr>
      <w:rFonts w:hint="eastAsia"/>
      <w:sz w:val="18"/>
    </w:rPr>
  </w:style>
  <w:style w:type="paragraph" w:customStyle="1" w:styleId="5a">
    <w:name w:val="正文5"/>
    <w:qFormat/>
    <w:pPr>
      <w:widowControl w:val="0"/>
      <w:adjustRightInd w:val="0"/>
      <w:spacing w:after="200" w:line="360" w:lineRule="atLeast"/>
      <w:textAlignment w:val="baseline"/>
    </w:pPr>
    <w:rPr>
      <w:rFonts w:ascii="宋体" w:hAnsi="Times New Roman"/>
      <w:sz w:val="24"/>
      <w:szCs w:val="22"/>
    </w:rPr>
  </w:style>
  <w:style w:type="paragraph" w:customStyle="1" w:styleId="4c">
    <w:name w:val="正文文本缩进4"/>
    <w:basedOn w:val="a"/>
    <w:qFormat/>
    <w:pPr>
      <w:widowControl/>
      <w:autoSpaceDE w:val="0"/>
      <w:autoSpaceDN w:val="0"/>
      <w:adjustRightInd w:val="0"/>
      <w:spacing w:beforeLines="50" w:afterLines="50"/>
      <w:ind w:firstLineChars="214" w:firstLine="599"/>
      <w:jc w:val="left"/>
    </w:pPr>
    <w:rPr>
      <w:rFonts w:cs="宋体"/>
      <w:sz w:val="24"/>
    </w:rPr>
  </w:style>
  <w:style w:type="paragraph" w:customStyle="1" w:styleId="affffffffff2">
    <w:name w:val="表格文字左"/>
    <w:basedOn w:val="a"/>
    <w:qFormat/>
    <w:pPr>
      <w:keepNext/>
      <w:widowControl/>
      <w:spacing w:line="160" w:lineRule="atLeast"/>
      <w:ind w:leftChars="20" w:left="56"/>
      <w:jc w:val="center"/>
    </w:pPr>
    <w:rPr>
      <w:rFonts w:ascii="宋体"/>
      <w:color w:val="000000"/>
      <w:kern w:val="0"/>
      <w:sz w:val="24"/>
      <w:szCs w:val="18"/>
    </w:rPr>
  </w:style>
  <w:style w:type="paragraph" w:customStyle="1" w:styleId="1ff4">
    <w:name w:val="引用1"/>
    <w:basedOn w:val="a"/>
    <w:next w:val="a"/>
    <w:link w:val="Charffffb"/>
    <w:uiPriority w:val="29"/>
    <w:qFormat/>
    <w:pPr>
      <w:widowControl/>
      <w:jc w:val="left"/>
    </w:pPr>
    <w:rPr>
      <w:i/>
      <w:kern w:val="0"/>
      <w:sz w:val="24"/>
    </w:rPr>
  </w:style>
  <w:style w:type="character" w:customStyle="1" w:styleId="Charffffb">
    <w:name w:val="引用 Char"/>
    <w:link w:val="1ff4"/>
    <w:uiPriority w:val="29"/>
    <w:qFormat/>
    <w:rPr>
      <w:i/>
      <w:sz w:val="24"/>
      <w:szCs w:val="24"/>
    </w:rPr>
  </w:style>
  <w:style w:type="paragraph" w:customStyle="1" w:styleId="30505">
    <w:name w:val="样式 标题 3 + 段前: 0.5 行 段后: 0.5 行"/>
    <w:basedOn w:val="3"/>
    <w:qFormat/>
    <w:pPr>
      <w:spacing w:beforeLines="50" w:before="240" w:afterLines="50" w:after="60" w:line="300" w:lineRule="auto"/>
      <w:jc w:val="left"/>
    </w:pPr>
    <w:rPr>
      <w:rFonts w:ascii="Cambria" w:hAnsi="Cambria"/>
      <w:b w:val="0"/>
      <w:bCs w:val="0"/>
      <w:kern w:val="0"/>
      <w:sz w:val="24"/>
      <w:szCs w:val="20"/>
    </w:rPr>
  </w:style>
  <w:style w:type="paragraph" w:customStyle="1" w:styleId="c">
    <w:name w:val="c_"/>
    <w:qFormat/>
    <w:pPr>
      <w:widowControl w:val="0"/>
      <w:autoSpaceDE w:val="0"/>
      <w:autoSpaceDN w:val="0"/>
      <w:adjustRightInd w:val="0"/>
      <w:spacing w:after="200" w:line="276" w:lineRule="auto"/>
      <w:jc w:val="both"/>
    </w:pPr>
    <w:rPr>
      <w:rFonts w:ascii="五" w:eastAsia="五"/>
      <w:sz w:val="24"/>
      <w:szCs w:val="22"/>
    </w:rPr>
  </w:style>
  <w:style w:type="paragraph" w:customStyle="1" w:styleId="affffffffff3">
    <w:name w:val="神华正文"/>
    <w:basedOn w:val="a"/>
    <w:qFormat/>
    <w:pPr>
      <w:widowControl/>
      <w:spacing w:line="360" w:lineRule="auto"/>
      <w:ind w:firstLineChars="200" w:firstLine="200"/>
      <w:jc w:val="left"/>
    </w:pPr>
    <w:rPr>
      <w:rFonts w:ascii="宋体" w:hAnsi="宋体" w:cs="宋体"/>
      <w:kern w:val="0"/>
      <w:sz w:val="28"/>
      <w:szCs w:val="30"/>
    </w:rPr>
  </w:style>
  <w:style w:type="paragraph" w:customStyle="1" w:styleId="225">
    <w:name w:val="样式 正文首行缩进 2 + 首行缩进:  2 字符"/>
    <w:basedOn w:val="a"/>
    <w:qFormat/>
    <w:pPr>
      <w:adjustRightInd w:val="0"/>
      <w:snapToGrid w:val="0"/>
      <w:spacing w:after="120" w:line="360" w:lineRule="auto"/>
      <w:ind w:firstLineChars="200" w:firstLine="480"/>
    </w:pPr>
    <w:rPr>
      <w:rFonts w:ascii="Times New Roman" w:hAnsi="Times New Roman"/>
      <w:sz w:val="24"/>
    </w:rPr>
  </w:style>
  <w:style w:type="paragraph" w:customStyle="1" w:styleId="xl171">
    <w:name w:val="xl171"/>
    <w:basedOn w:val="a"/>
    <w:qFormat/>
    <w:pPr>
      <w:widowControl/>
      <w:pBdr>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4">
    <w:name w:val="待定小"/>
    <w:basedOn w:val="a"/>
    <w:qFormat/>
    <w:pPr>
      <w:widowControl/>
      <w:adjustRightInd w:val="0"/>
      <w:snapToGrid w:val="0"/>
      <w:ind w:left="-25"/>
      <w:jc w:val="center"/>
    </w:pPr>
    <w:rPr>
      <w:rFonts w:ascii="宋体" w:hAnsi="Times"/>
      <w:color w:val="0000FF"/>
      <w:kern w:val="0"/>
      <w:szCs w:val="20"/>
    </w:rPr>
  </w:style>
  <w:style w:type="paragraph" w:customStyle="1" w:styleId="Char2CharChar2">
    <w:name w:val="Char2 Char Char2"/>
    <w:basedOn w:val="a"/>
    <w:qFormat/>
    <w:pPr>
      <w:widowControl/>
      <w:jc w:val="left"/>
    </w:pPr>
    <w:rPr>
      <w:rFonts w:ascii="Times New Roman" w:hAnsi="Times New Roman" w:cs="宋体"/>
      <w:sz w:val="24"/>
    </w:rPr>
  </w:style>
  <w:style w:type="paragraph" w:customStyle="1" w:styleId="CM26">
    <w:name w:val="CM26"/>
    <w:basedOn w:val="a"/>
    <w:next w:val="a"/>
    <w:qFormat/>
    <w:pPr>
      <w:autoSpaceDE w:val="0"/>
      <w:autoSpaceDN w:val="0"/>
      <w:adjustRightInd w:val="0"/>
      <w:spacing w:after="293" w:line="276" w:lineRule="auto"/>
      <w:jc w:val="left"/>
    </w:pPr>
    <w:rPr>
      <w:rFonts w:ascii="Helvetica" w:hAnsi="Helvetica"/>
      <w:kern w:val="0"/>
      <w:sz w:val="24"/>
    </w:rPr>
  </w:style>
  <w:style w:type="paragraph" w:customStyle="1" w:styleId="250">
    <w:name w:val="正文文字缩进 + 左侧: 2.5 字符"/>
    <w:basedOn w:val="a"/>
    <w:qFormat/>
    <w:pPr>
      <w:tabs>
        <w:tab w:val="left" w:pos="1980"/>
        <w:tab w:val="left" w:pos="2160"/>
        <w:tab w:val="left" w:pos="3900"/>
        <w:tab w:val="left" w:pos="4500"/>
        <w:tab w:val="left" w:pos="4680"/>
      </w:tabs>
      <w:adjustRightInd w:val="0"/>
      <w:spacing w:before="240" w:after="240" w:line="312" w:lineRule="auto"/>
      <w:ind w:leftChars="250" w:left="525"/>
    </w:pPr>
    <w:rPr>
      <w:rFonts w:ascii="Times New Roman" w:hAnsi="Times New Roman"/>
      <w:sz w:val="24"/>
    </w:rPr>
  </w:style>
  <w:style w:type="paragraph" w:customStyle="1" w:styleId="affffffffff5">
    <w:name w:val="表体"/>
    <w:basedOn w:val="a"/>
    <w:link w:val="Charffffc"/>
    <w:qFormat/>
    <w:pPr>
      <w:adjustRightInd w:val="0"/>
      <w:snapToGrid w:val="0"/>
      <w:spacing w:line="240" w:lineRule="atLeast"/>
      <w:jc w:val="center"/>
    </w:pPr>
    <w:rPr>
      <w:rFonts w:ascii="仿宋_GB2312" w:eastAsia="仿宋_GB2312" w:hAnsi="Times New Roman"/>
      <w:sz w:val="24"/>
    </w:rPr>
  </w:style>
  <w:style w:type="character" w:customStyle="1" w:styleId="Charffffc">
    <w:name w:val="表体 Char"/>
    <w:link w:val="affffffffff5"/>
    <w:qFormat/>
    <w:rPr>
      <w:rFonts w:ascii="仿宋_GB2312" w:eastAsia="仿宋_GB2312" w:hAnsi="Times New Roman"/>
      <w:kern w:val="2"/>
      <w:sz w:val="24"/>
      <w:szCs w:val="24"/>
    </w:rPr>
  </w:style>
  <w:style w:type="paragraph" w:customStyle="1" w:styleId="31113CharChar3Char3111111-">
    <w:name w:val="样式 标题 31.1.1条标题 3 Char Char标题 3 Char标3§1.1.1.. (1.1.1)- ..."/>
    <w:basedOn w:val="3"/>
    <w:qFormat/>
    <w:pPr>
      <w:tabs>
        <w:tab w:val="left" w:pos="360"/>
      </w:tabs>
      <w:spacing w:before="200" w:after="200" w:line="415" w:lineRule="auto"/>
      <w:ind w:left="360" w:hangingChars="200" w:hanging="360"/>
      <w:jc w:val="left"/>
    </w:pPr>
    <w:rPr>
      <w:rFonts w:ascii="宋体" w:hAnsi="Arial" w:cs="Arial"/>
      <w:b w:val="0"/>
      <w:sz w:val="28"/>
      <w:szCs w:val="20"/>
    </w:rPr>
  </w:style>
  <w:style w:type="paragraph" w:customStyle="1" w:styleId="5155Char21Char2Char25Char1Char">
    <w:name w:val="样式 标题 51)项标5标题 5 Char21) Char2项 Char2标题 5 Char1) Char项 ..."/>
    <w:basedOn w:val="a"/>
    <w:qFormat/>
    <w:pPr>
      <w:keepNext/>
      <w:widowControl/>
      <w:spacing w:line="300" w:lineRule="auto"/>
      <w:ind w:firstLineChars="200" w:firstLine="560"/>
      <w:jc w:val="left"/>
    </w:pPr>
    <w:rPr>
      <w:rFonts w:ascii="Arial" w:hAnsi="Arial" w:cs="Arial"/>
      <w:b/>
      <w:bCs/>
      <w:kern w:val="0"/>
      <w:sz w:val="28"/>
    </w:rPr>
  </w:style>
  <w:style w:type="paragraph" w:customStyle="1" w:styleId="CYQ1">
    <w:name w:val="CYQ 正文四号字体样式1"/>
    <w:basedOn w:val="a"/>
    <w:qFormat/>
    <w:pPr>
      <w:widowControl/>
      <w:spacing w:line="360" w:lineRule="auto"/>
      <w:jc w:val="left"/>
    </w:pPr>
    <w:rPr>
      <w:rFonts w:ascii="宋体"/>
      <w:color w:val="000000"/>
      <w:kern w:val="0"/>
      <w:sz w:val="24"/>
    </w:rPr>
  </w:style>
  <w:style w:type="paragraph" w:customStyle="1" w:styleId="-TimesNewRoman">
    <w:name w:val="样式 正文首行缩进可研-正文首行缩进标准正文 + (符号) Times New Roman"/>
    <w:basedOn w:val="aff5"/>
    <w:qFormat/>
    <w:pPr>
      <w:widowControl/>
      <w:tabs>
        <w:tab w:val="left" w:pos="628"/>
        <w:tab w:val="left" w:pos="1727"/>
        <w:tab w:val="left" w:pos="1884"/>
        <w:tab w:val="left" w:pos="2660"/>
        <w:tab w:val="left" w:pos="5460"/>
      </w:tabs>
      <w:adjustRightInd w:val="0"/>
      <w:snapToGrid w:val="0"/>
      <w:spacing w:after="0" w:line="360" w:lineRule="auto"/>
      <w:ind w:firstLineChars="200" w:firstLine="560"/>
      <w:jc w:val="left"/>
    </w:pPr>
    <w:rPr>
      <w:rFonts w:ascii="宋体" w:hAnsi="宋体"/>
      <w:sz w:val="28"/>
      <w:szCs w:val="28"/>
    </w:rPr>
  </w:style>
  <w:style w:type="paragraph" w:customStyle="1" w:styleId="TimesNewRoman121">
    <w:name w:val="样式 表格文字居中 + Times New Roman 五号 行距: 固定值 12 磅1"/>
    <w:basedOn w:val="CharCharfff0"/>
    <w:qFormat/>
    <w:pPr>
      <w:keepLines/>
      <w:tabs>
        <w:tab w:val="clear" w:pos="628"/>
        <w:tab w:val="clear" w:pos="980"/>
        <w:tab w:val="clear" w:pos="1727"/>
        <w:tab w:val="clear" w:pos="1884"/>
        <w:tab w:val="clear" w:pos="4900"/>
        <w:tab w:val="left" w:pos="420"/>
      </w:tabs>
      <w:autoSpaceDE/>
      <w:autoSpaceDN/>
      <w:adjustRightInd/>
      <w:snapToGrid/>
      <w:spacing w:before="200" w:beforeAutospacing="0" w:after="200" w:line="412" w:lineRule="auto"/>
      <w:ind w:leftChars="0" w:left="720" w:firstLineChars="200" w:hanging="432"/>
      <w:jc w:val="left"/>
      <w:outlineLvl w:val="2"/>
    </w:pPr>
    <w:rPr>
      <w:rFonts w:hAnsi="Times New Roman"/>
      <w:b/>
      <w:color w:val="auto"/>
      <w:spacing w:val="0"/>
      <w:szCs w:val="20"/>
      <w:lang w:val="en-US"/>
    </w:rPr>
  </w:style>
  <w:style w:type="paragraph" w:customStyle="1" w:styleId="affffffffff6">
    <w:name w:val="样式 短简表 + 黑色"/>
    <w:basedOn w:val="affffffff4"/>
    <w:qFormat/>
    <w:rPr>
      <w:color w:val="000000"/>
      <w:kern w:val="0"/>
      <w:sz w:val="21"/>
    </w:rPr>
  </w:style>
  <w:style w:type="paragraph" w:customStyle="1" w:styleId="HTML14">
    <w:name w:val="HTML 预设格式1"/>
    <w:basedOn w:val="a"/>
    <w:link w:val="HTMLChar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4"/>
    </w:rPr>
  </w:style>
  <w:style w:type="character" w:customStyle="1" w:styleId="HTMLCharChar">
    <w:name w:val="HTML 预设格式 Char Char"/>
    <w:link w:val="HTML14"/>
    <w:qFormat/>
    <w:rPr>
      <w:rFonts w:ascii="Courier New" w:hAnsi="Courier New" w:cs="Courier New"/>
      <w:kern w:val="2"/>
      <w:sz w:val="24"/>
      <w:szCs w:val="24"/>
    </w:rPr>
  </w:style>
  <w:style w:type="paragraph" w:customStyle="1" w:styleId="Char120">
    <w:name w:val="Char12"/>
    <w:basedOn w:val="a"/>
    <w:qFormat/>
    <w:pPr>
      <w:widowControl/>
      <w:adjustRightInd w:val="0"/>
      <w:spacing w:line="360" w:lineRule="atLeast"/>
      <w:jc w:val="left"/>
      <w:textAlignment w:val="baseline"/>
    </w:pPr>
    <w:rPr>
      <w:rFonts w:ascii="宋体"/>
      <w:kern w:val="0"/>
      <w:sz w:val="24"/>
    </w:rPr>
  </w:style>
  <w:style w:type="paragraph" w:customStyle="1" w:styleId="affffffffff7">
    <w:name w:val="正文样式－表格－左"/>
    <w:basedOn w:val="affffffffff8"/>
    <w:qFormat/>
    <w:pPr>
      <w:jc w:val="left"/>
    </w:pPr>
  </w:style>
  <w:style w:type="paragraph" w:customStyle="1" w:styleId="affffffffff8">
    <w:name w:val="正文样式－表格－中"/>
    <w:basedOn w:val="affffff8"/>
    <w:qFormat/>
    <w:pPr>
      <w:ind w:firstLine="0"/>
      <w:jc w:val="center"/>
    </w:pPr>
  </w:style>
  <w:style w:type="paragraph" w:customStyle="1" w:styleId="xl211">
    <w:name w:val="xl211"/>
    <w:basedOn w:val="a"/>
    <w:qFormat/>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right"/>
      <w:textAlignment w:val="center"/>
    </w:pPr>
    <w:rPr>
      <w:rFonts w:ascii="Arial" w:hAnsi="Arial" w:cs="Arial"/>
      <w:kern w:val="0"/>
      <w:sz w:val="18"/>
      <w:szCs w:val="18"/>
    </w:rPr>
  </w:style>
  <w:style w:type="paragraph" w:customStyle="1" w:styleId="affffffffff9">
    <w:name w:val="报告题目"/>
    <w:basedOn w:val="a"/>
    <w:next w:val="a"/>
    <w:link w:val="CharCharfffd"/>
    <w:qFormat/>
    <w:pPr>
      <w:widowControl/>
      <w:spacing w:line="500" w:lineRule="atLeast"/>
      <w:jc w:val="center"/>
    </w:pPr>
    <w:rPr>
      <w:rFonts w:eastAsia="黑体"/>
      <w:kern w:val="0"/>
      <w:sz w:val="72"/>
      <w:szCs w:val="72"/>
    </w:rPr>
  </w:style>
  <w:style w:type="character" w:customStyle="1" w:styleId="CharCharfffd">
    <w:name w:val="报告题目 Char Char"/>
    <w:link w:val="affffffffff9"/>
    <w:qFormat/>
    <w:rPr>
      <w:rFonts w:eastAsia="黑体"/>
      <w:sz w:val="72"/>
      <w:szCs w:val="72"/>
    </w:rPr>
  </w:style>
  <w:style w:type="paragraph" w:customStyle="1" w:styleId="74">
    <w:name w:val="标题7"/>
    <w:basedOn w:val="7"/>
    <w:next w:val="a"/>
    <w:link w:val="7CharChar0"/>
    <w:qFormat/>
    <w:pPr>
      <w:keepNext w:val="0"/>
      <w:keepLines w:val="0"/>
      <w:widowControl/>
      <w:tabs>
        <w:tab w:val="left" w:pos="360"/>
      </w:tabs>
      <w:adjustRightInd/>
      <w:spacing w:after="60" w:line="240" w:lineRule="auto"/>
      <w:ind w:left="360" w:hangingChars="200" w:hanging="360"/>
      <w:textAlignment w:val="auto"/>
    </w:pPr>
    <w:rPr>
      <w:rFonts w:ascii="宋体" w:eastAsia="黑体" w:hAnsi="宋体"/>
      <w:b w:val="0"/>
      <w:kern w:val="0"/>
      <w:sz w:val="20"/>
      <w:szCs w:val="20"/>
    </w:rPr>
  </w:style>
  <w:style w:type="character" w:customStyle="1" w:styleId="7CharChar0">
    <w:name w:val="标题7 Char Char"/>
    <w:link w:val="74"/>
    <w:qFormat/>
    <w:rPr>
      <w:rFonts w:ascii="宋体" w:eastAsia="黑体" w:hAnsi="宋体"/>
    </w:rPr>
  </w:style>
  <w:style w:type="paragraph" w:customStyle="1" w:styleId="NormalText2">
    <w:name w:val="Normal Text 2"/>
    <w:basedOn w:val="a"/>
    <w:qFormat/>
    <w:pPr>
      <w:widowControl/>
      <w:spacing w:before="60" w:after="60"/>
      <w:ind w:left="397"/>
      <w:jc w:val="left"/>
    </w:pPr>
    <w:rPr>
      <w:rFonts w:ascii="宋体"/>
      <w:kern w:val="0"/>
      <w:sz w:val="20"/>
      <w:lang w:eastAsia="en-US"/>
    </w:rPr>
  </w:style>
  <w:style w:type="paragraph" w:customStyle="1" w:styleId="xl82">
    <w:name w:val="xl82"/>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99CC"/>
      <w:kern w:val="0"/>
      <w:sz w:val="20"/>
    </w:rPr>
  </w:style>
  <w:style w:type="paragraph" w:customStyle="1" w:styleId="4d">
    <w:name w:val="新标题4"/>
    <w:basedOn w:val="4"/>
    <w:link w:val="4CharChar2"/>
    <w:qFormat/>
    <w:pPr>
      <w:keepLines w:val="0"/>
      <w:widowControl/>
      <w:tabs>
        <w:tab w:val="left" w:pos="512"/>
        <w:tab w:val="left" w:pos="1024"/>
        <w:tab w:val="left" w:pos="1583"/>
      </w:tabs>
      <w:overflowPunct w:val="0"/>
      <w:topLinePunct/>
      <w:autoSpaceDE w:val="0"/>
      <w:autoSpaceDN w:val="0"/>
      <w:adjustRightInd w:val="0"/>
      <w:snapToGrid w:val="0"/>
      <w:spacing w:before="0" w:after="0" w:line="440" w:lineRule="exact"/>
      <w:ind w:left="1583" w:hanging="851"/>
      <w:jc w:val="left"/>
    </w:pPr>
    <w:rPr>
      <w:rFonts w:eastAsia="宋体" w:cs="Times New Roman"/>
      <w:spacing w:val="8"/>
      <w:kern w:val="0"/>
      <w:sz w:val="24"/>
      <w:szCs w:val="20"/>
    </w:rPr>
  </w:style>
  <w:style w:type="character" w:customStyle="1" w:styleId="4CharChar2">
    <w:name w:val="新标题4 Char Char"/>
    <w:link w:val="4d"/>
    <w:qFormat/>
    <w:rPr>
      <w:rFonts w:ascii="Arial" w:hAnsi="Arial"/>
      <w:b/>
      <w:bCs/>
      <w:spacing w:val="8"/>
      <w:sz w:val="24"/>
    </w:rPr>
  </w:style>
  <w:style w:type="paragraph" w:customStyle="1" w:styleId="NormalIndent2">
    <w:name w:val="Normal Indent2"/>
    <w:basedOn w:val="a"/>
    <w:qFormat/>
    <w:pPr>
      <w:ind w:firstLine="420"/>
    </w:pPr>
    <w:rPr>
      <w:rFonts w:ascii="Times New Roman" w:hAnsi="Times New Roman"/>
      <w:sz w:val="24"/>
    </w:rPr>
  </w:style>
  <w:style w:type="paragraph" w:customStyle="1" w:styleId="affffffffffa">
    <w:name w:val="编制人员"/>
    <w:basedOn w:val="a"/>
    <w:qFormat/>
    <w:pPr>
      <w:keepNext/>
      <w:widowControl/>
      <w:snapToGrid w:val="0"/>
      <w:spacing w:line="300" w:lineRule="auto"/>
      <w:jc w:val="center"/>
    </w:pPr>
    <w:rPr>
      <w:rFonts w:ascii="黑体" w:eastAsia="黑体" w:hAnsi="Arial" w:cs="Arial"/>
      <w:kern w:val="0"/>
      <w:sz w:val="32"/>
    </w:rPr>
  </w:style>
  <w:style w:type="paragraph" w:customStyle="1" w:styleId="affffffffffb">
    <w:name w:val="篇号及标题"/>
    <w:qFormat/>
    <w:pPr>
      <w:spacing w:after="200" w:line="360" w:lineRule="auto"/>
      <w:jc w:val="center"/>
    </w:pPr>
    <w:rPr>
      <w:rFonts w:ascii="宋体"/>
      <w:kern w:val="2"/>
      <w:sz w:val="44"/>
      <w:szCs w:val="22"/>
    </w:rPr>
  </w:style>
  <w:style w:type="paragraph" w:customStyle="1" w:styleId="xl28">
    <w:name w:val="xl28"/>
    <w:basedOn w:val="a"/>
    <w:qFormat/>
    <w:pPr>
      <w:widowControl/>
      <w:pBdr>
        <w:left w:val="single" w:sz="8" w:space="0" w:color="auto"/>
        <w:right w:val="single" w:sz="8" w:space="0" w:color="auto"/>
      </w:pBdr>
      <w:autoSpaceDE w:val="0"/>
      <w:autoSpaceDN w:val="0"/>
      <w:adjustRightInd w:val="0"/>
      <w:snapToGrid w:val="0"/>
      <w:spacing w:before="100" w:after="100"/>
      <w:jc w:val="center"/>
    </w:pPr>
    <w:rPr>
      <w:rFonts w:ascii="宋体" w:hAnsi="宋体"/>
      <w:kern w:val="0"/>
      <w:sz w:val="24"/>
    </w:rPr>
  </w:style>
  <w:style w:type="paragraph" w:customStyle="1" w:styleId="x0">
    <w:name w:val="x正文"/>
    <w:basedOn w:val="a"/>
    <w:link w:val="xCharChar0"/>
    <w:qFormat/>
    <w:pPr>
      <w:spacing w:line="360" w:lineRule="auto"/>
      <w:ind w:firstLineChars="200" w:firstLine="482"/>
    </w:pPr>
    <w:rPr>
      <w:rFonts w:ascii="宋体" w:hAnsi="宋体" w:cs="宋体"/>
      <w:bCs/>
      <w:snapToGrid w:val="0"/>
      <w:kern w:val="0"/>
      <w:sz w:val="24"/>
      <w:szCs w:val="21"/>
    </w:rPr>
  </w:style>
  <w:style w:type="character" w:customStyle="1" w:styleId="xCharChar0">
    <w:name w:val="x正文 Char Char"/>
    <w:link w:val="x0"/>
    <w:qFormat/>
    <w:rPr>
      <w:rFonts w:ascii="宋体" w:hAnsi="宋体" w:cs="宋体"/>
      <w:bCs/>
      <w:snapToGrid w:val="0"/>
      <w:sz w:val="24"/>
      <w:szCs w:val="21"/>
    </w:rPr>
  </w:style>
  <w:style w:type="paragraph" w:customStyle="1" w:styleId="1ff5">
    <w:name w:val="正文文本1"/>
    <w:link w:val="BodytextCharChar"/>
    <w:qFormat/>
    <w:pPr>
      <w:autoSpaceDE w:val="0"/>
      <w:autoSpaceDN w:val="0"/>
      <w:adjustRightInd w:val="0"/>
      <w:spacing w:after="200" w:line="276" w:lineRule="auto"/>
      <w:jc w:val="both"/>
    </w:pPr>
    <w:rPr>
      <w:rFonts w:ascii="Arial" w:hAnsi="Arial"/>
      <w:color w:val="000000"/>
      <w:sz w:val="24"/>
      <w:szCs w:val="24"/>
      <w:lang w:eastAsia="en-US"/>
    </w:rPr>
  </w:style>
  <w:style w:type="character" w:customStyle="1" w:styleId="BodytextCharChar">
    <w:name w:val="Body text Char Char"/>
    <w:link w:val="1ff5"/>
    <w:qFormat/>
    <w:rPr>
      <w:rFonts w:ascii="Arial" w:hAnsi="Arial"/>
      <w:color w:val="000000"/>
      <w:sz w:val="24"/>
      <w:szCs w:val="24"/>
      <w:lang w:eastAsia="en-US"/>
    </w:rPr>
  </w:style>
  <w:style w:type="paragraph" w:customStyle="1" w:styleId="217">
    <w:name w:val="列表编号 21"/>
    <w:basedOn w:val="a"/>
    <w:qFormat/>
    <w:pPr>
      <w:widowControl/>
      <w:tabs>
        <w:tab w:val="left" w:pos="780"/>
      </w:tabs>
      <w:spacing w:line="480" w:lineRule="exact"/>
      <w:ind w:leftChars="200" w:left="780" w:hangingChars="200" w:hanging="360"/>
      <w:jc w:val="left"/>
    </w:pPr>
    <w:rPr>
      <w:rFonts w:ascii="Times New Roman" w:hAnsi="Times New Roman" w:cs="宋体"/>
      <w:sz w:val="24"/>
    </w:rPr>
  </w:style>
  <w:style w:type="paragraph" w:customStyle="1" w:styleId="Style7">
    <w:name w:val="Style7"/>
    <w:basedOn w:val="a"/>
    <w:qFormat/>
    <w:pPr>
      <w:widowControl/>
      <w:autoSpaceDE w:val="0"/>
      <w:autoSpaceDN w:val="0"/>
      <w:adjustRightInd w:val="0"/>
      <w:jc w:val="left"/>
    </w:pPr>
    <w:rPr>
      <w:rFonts w:ascii="宋体"/>
      <w:kern w:val="0"/>
      <w:sz w:val="24"/>
    </w:rPr>
  </w:style>
  <w:style w:type="paragraph" w:customStyle="1" w:styleId="1111">
    <w:name w:val="样式 标题 1 + 段前: 1 行 段后: 1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Char1CharCharChar2">
    <w:name w:val="Char1 Char Char Char2"/>
    <w:basedOn w:val="a"/>
    <w:qFormat/>
    <w:pPr>
      <w:widowControl/>
      <w:jc w:val="left"/>
    </w:pPr>
    <w:rPr>
      <w:rFonts w:ascii="Tahoma" w:hAnsi="Tahoma"/>
      <w:kern w:val="0"/>
      <w:sz w:val="24"/>
    </w:rPr>
  </w:style>
  <w:style w:type="paragraph" w:customStyle="1" w:styleId="affffffffffc">
    <w:name w:val="表－居中列"/>
    <w:basedOn w:val="a"/>
    <w:link w:val="Charffffd"/>
    <w:qFormat/>
    <w:pPr>
      <w:suppressLineNumbers/>
      <w:tabs>
        <w:tab w:val="left" w:pos="360"/>
      </w:tabs>
      <w:suppressAutoHyphens/>
      <w:snapToGrid w:val="0"/>
      <w:spacing w:before="50" w:after="50" w:line="300" w:lineRule="auto"/>
      <w:ind w:left="360" w:hanging="360"/>
      <w:jc w:val="left"/>
    </w:pPr>
    <w:rPr>
      <w:rFonts w:cs="Arial"/>
      <w:color w:val="0000FF"/>
      <w:kern w:val="0"/>
      <w:sz w:val="24"/>
      <w:szCs w:val="21"/>
    </w:rPr>
  </w:style>
  <w:style w:type="character" w:customStyle="1" w:styleId="Charffffd">
    <w:name w:val="表－居中列 Char"/>
    <w:link w:val="affffffffffc"/>
    <w:qFormat/>
    <w:rPr>
      <w:rFonts w:cs="Arial"/>
      <w:color w:val="0000FF"/>
      <w:sz w:val="24"/>
      <w:szCs w:val="21"/>
    </w:rPr>
  </w:style>
  <w:style w:type="paragraph" w:customStyle="1" w:styleId="affffffffffd">
    <w:name w:val="南沙表内容"/>
    <w:basedOn w:val="affffffffffe"/>
    <w:qFormat/>
  </w:style>
  <w:style w:type="paragraph" w:customStyle="1" w:styleId="affffffffffe">
    <w:name w:val="表格文字—五号"/>
    <w:basedOn w:val="a"/>
    <w:link w:val="CharCharfffe"/>
    <w:qFormat/>
    <w:pPr>
      <w:widowControl/>
      <w:jc w:val="center"/>
    </w:pPr>
    <w:rPr>
      <w:kern w:val="0"/>
      <w:sz w:val="20"/>
    </w:rPr>
  </w:style>
  <w:style w:type="character" w:customStyle="1" w:styleId="CharCharfffe">
    <w:name w:val="表格文字—五号 Char Char"/>
    <w:link w:val="affffffffffe"/>
    <w:qFormat/>
    <w:rPr>
      <w:szCs w:val="24"/>
    </w:rPr>
  </w:style>
  <w:style w:type="paragraph" w:customStyle="1" w:styleId="-11">
    <w:name w:val="正文-1"/>
    <w:basedOn w:val="a"/>
    <w:qFormat/>
    <w:pPr>
      <w:widowControl/>
      <w:spacing w:line="400" w:lineRule="exact"/>
      <w:ind w:firstLineChars="200" w:firstLine="200"/>
      <w:jc w:val="left"/>
    </w:pPr>
    <w:rPr>
      <w:rFonts w:ascii="宋体"/>
      <w:kern w:val="0"/>
      <w:sz w:val="24"/>
    </w:rPr>
  </w:style>
  <w:style w:type="paragraph" w:customStyle="1" w:styleId="xl23">
    <w:name w:val="xl23"/>
    <w:basedOn w:val="a"/>
    <w:qFormat/>
    <w:pPr>
      <w:widowControl/>
      <w:spacing w:before="100" w:beforeAutospacing="1" w:after="100" w:afterAutospacing="1" w:line="440" w:lineRule="exact"/>
      <w:jc w:val="center"/>
    </w:pPr>
    <w:rPr>
      <w:rFonts w:ascii="宋体" w:hAnsi="宋体"/>
      <w:kern w:val="0"/>
      <w:sz w:val="24"/>
    </w:rPr>
  </w:style>
  <w:style w:type="paragraph" w:customStyle="1" w:styleId="font10">
    <w:name w:val="font10"/>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afffffffffff">
    <w:name w:val="页眉中"/>
    <w:basedOn w:val="a4"/>
    <w:qFormat/>
    <w:pPr>
      <w:widowControl/>
      <w:tabs>
        <w:tab w:val="left" w:pos="2160"/>
      </w:tabs>
      <w:adjustRightInd w:val="0"/>
      <w:snapToGrid w:val="0"/>
      <w:spacing w:line="300" w:lineRule="auto"/>
      <w:ind w:left="2160" w:hanging="420"/>
      <w:jc w:val="left"/>
    </w:pPr>
    <w:rPr>
      <w:rFonts w:ascii="黑体" w:eastAsia="黑体"/>
      <w:bCs/>
      <w:sz w:val="24"/>
    </w:rPr>
  </w:style>
  <w:style w:type="paragraph" w:customStyle="1" w:styleId="Style8">
    <w:name w:val="Style8"/>
    <w:basedOn w:val="a"/>
    <w:qFormat/>
    <w:pPr>
      <w:widowControl/>
      <w:autoSpaceDE w:val="0"/>
      <w:autoSpaceDN w:val="0"/>
      <w:adjustRightInd w:val="0"/>
      <w:spacing w:line="274" w:lineRule="exact"/>
      <w:ind w:hanging="408"/>
      <w:jc w:val="left"/>
    </w:pPr>
    <w:rPr>
      <w:rFonts w:ascii="宋体"/>
      <w:kern w:val="0"/>
      <w:sz w:val="24"/>
    </w:rPr>
  </w:style>
  <w:style w:type="paragraph" w:customStyle="1" w:styleId="21121122Char1TimesNewRoman">
    <w:name w:val="样式 标题 21.1标题 21.1标题2标题 2 Char1节 + (符号) Times New Roman"/>
    <w:basedOn w:val="2"/>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cs="Times New Roman"/>
      <w:i/>
      <w:iCs/>
      <w:kern w:val="0"/>
      <w:szCs w:val="28"/>
    </w:rPr>
  </w:style>
  <w:style w:type="paragraph" w:customStyle="1" w:styleId="afffffffffff0">
    <w:name w:val="条款"/>
    <w:basedOn w:val="a"/>
    <w:qFormat/>
    <w:rPr>
      <w:rFonts w:ascii="Times New Roman" w:hAnsi="Times New Roman"/>
      <w:sz w:val="24"/>
    </w:rPr>
  </w:style>
  <w:style w:type="paragraph" w:customStyle="1" w:styleId="1ff6">
    <w:name w:val="1级样式."/>
    <w:basedOn w:val="a"/>
    <w:qFormat/>
    <w:pPr>
      <w:keepNext/>
      <w:keepLines/>
      <w:widowControl/>
      <w:spacing w:beforeLines="50" w:afterLines="100" w:line="360" w:lineRule="auto"/>
      <w:jc w:val="left"/>
      <w:outlineLvl w:val="0"/>
    </w:pPr>
    <w:rPr>
      <w:rFonts w:ascii="宋体" w:eastAsia="黑体"/>
      <w:color w:val="000000"/>
      <w:kern w:val="44"/>
      <w:sz w:val="36"/>
      <w:szCs w:val="36"/>
    </w:rPr>
  </w:style>
  <w:style w:type="paragraph" w:customStyle="1" w:styleId="xl27">
    <w:name w:val="xl27"/>
    <w:basedOn w:val="a"/>
    <w:qFormat/>
    <w:pPr>
      <w:widowControl/>
      <w:spacing w:before="100" w:beforeAutospacing="1" w:after="100" w:afterAutospacing="1"/>
      <w:jc w:val="center"/>
      <w:textAlignment w:val="center"/>
    </w:pPr>
    <w:rPr>
      <w:rFonts w:ascii="Times New Roman" w:hAnsi="Times New Roman"/>
      <w:kern w:val="0"/>
      <w:sz w:val="20"/>
    </w:rPr>
  </w:style>
  <w:style w:type="paragraph" w:customStyle="1" w:styleId="Style5">
    <w:name w:val="Style5"/>
    <w:basedOn w:val="a"/>
    <w:qFormat/>
    <w:pPr>
      <w:widowControl/>
      <w:autoSpaceDE w:val="0"/>
      <w:autoSpaceDN w:val="0"/>
      <w:adjustRightInd w:val="0"/>
      <w:jc w:val="left"/>
    </w:pPr>
    <w:rPr>
      <w:rFonts w:ascii="宋体"/>
      <w:kern w:val="0"/>
      <w:sz w:val="24"/>
    </w:rPr>
  </w:style>
  <w:style w:type="paragraph" w:customStyle="1" w:styleId="CharCharCharCharCharChar1CharCharCharChar">
    <w:name w:val="Char Char Char Char Char Char1 Char Char Char Char"/>
    <w:basedOn w:val="a"/>
    <w:qFormat/>
    <w:pPr>
      <w:widowControl/>
      <w:jc w:val="left"/>
    </w:pPr>
    <w:rPr>
      <w:rFonts w:ascii="宋体"/>
      <w:kern w:val="0"/>
      <w:sz w:val="24"/>
    </w:rPr>
  </w:style>
  <w:style w:type="paragraph" w:customStyle="1" w:styleId="afffffffffff1">
    <w:name w:val="内容文字"/>
    <w:basedOn w:val="a"/>
    <w:qFormat/>
    <w:pPr>
      <w:widowControl/>
      <w:spacing w:line="360" w:lineRule="auto"/>
      <w:ind w:firstLineChars="200" w:firstLine="480"/>
      <w:jc w:val="left"/>
    </w:pPr>
    <w:rPr>
      <w:rFonts w:ascii="宋体" w:hAnsi="宋体" w:cs="宋体"/>
      <w:kern w:val="0"/>
      <w:sz w:val="28"/>
    </w:rPr>
  </w:style>
  <w:style w:type="paragraph" w:customStyle="1" w:styleId="afffffffffff2">
    <w:name w:val="非缩进正文"/>
    <w:basedOn w:val="a"/>
    <w:next w:val="a"/>
    <w:qFormat/>
    <w:pPr>
      <w:widowControl/>
      <w:adjustRightInd w:val="0"/>
      <w:spacing w:line="440" w:lineRule="exact"/>
      <w:ind w:firstLine="420"/>
      <w:jc w:val="left"/>
    </w:pPr>
    <w:rPr>
      <w:rFonts w:ascii="Arial" w:hAnsi="Arial" w:cs="Arial"/>
      <w:kern w:val="0"/>
      <w:sz w:val="24"/>
      <w:szCs w:val="21"/>
    </w:rPr>
  </w:style>
  <w:style w:type="paragraph" w:customStyle="1" w:styleId="1ff7">
    <w:name w:val="1标题"/>
    <w:basedOn w:val="a"/>
    <w:qFormat/>
    <w:pPr>
      <w:widowControl/>
      <w:tabs>
        <w:tab w:val="left" w:pos="510"/>
        <w:tab w:val="left" w:pos="570"/>
      </w:tabs>
      <w:autoSpaceDE w:val="0"/>
      <w:autoSpaceDN w:val="0"/>
      <w:adjustRightInd w:val="0"/>
      <w:spacing w:line="300" w:lineRule="auto"/>
      <w:ind w:left="510" w:hanging="510"/>
      <w:jc w:val="left"/>
      <w:textAlignment w:val="baseline"/>
    </w:pPr>
    <w:rPr>
      <w:rFonts w:ascii="宋体"/>
      <w:b/>
      <w:kern w:val="0"/>
      <w:sz w:val="24"/>
    </w:rPr>
  </w:style>
  <w:style w:type="paragraph" w:customStyle="1" w:styleId="5b">
    <w:name w:val="标题5"/>
    <w:basedOn w:val="a4"/>
    <w:link w:val="5CharChar1"/>
    <w:qFormat/>
    <w:pPr>
      <w:keepNext/>
      <w:widowControl/>
      <w:tabs>
        <w:tab w:val="left" w:pos="2160"/>
      </w:tabs>
      <w:overflowPunct w:val="0"/>
      <w:autoSpaceDE w:val="0"/>
      <w:autoSpaceDN w:val="0"/>
      <w:adjustRightInd w:val="0"/>
      <w:spacing w:before="240" w:after="60"/>
      <w:ind w:left="2160" w:hanging="420"/>
      <w:jc w:val="left"/>
      <w:textAlignment w:val="baseline"/>
      <w:outlineLvl w:val="2"/>
    </w:pPr>
    <w:rPr>
      <w:sz w:val="28"/>
      <w:szCs w:val="21"/>
    </w:rPr>
  </w:style>
  <w:style w:type="character" w:customStyle="1" w:styleId="5CharChar1">
    <w:name w:val="标题5 Char Char"/>
    <w:link w:val="5b"/>
    <w:qFormat/>
    <w:rPr>
      <w:sz w:val="28"/>
      <w:szCs w:val="21"/>
    </w:rPr>
  </w:style>
  <w:style w:type="paragraph" w:customStyle="1" w:styleId="123">
    <w:name w:val="12"/>
    <w:basedOn w:val="a"/>
    <w:next w:val="a4"/>
    <w:qFormat/>
    <w:pPr>
      <w:widowControl/>
      <w:ind w:firstLine="420"/>
      <w:jc w:val="left"/>
    </w:pPr>
    <w:rPr>
      <w:rFonts w:ascii="仿宋_GB2312" w:eastAsia="仿宋_GB2312"/>
      <w:kern w:val="0"/>
      <w:sz w:val="28"/>
    </w:rPr>
  </w:style>
  <w:style w:type="paragraph" w:customStyle="1" w:styleId="1101-1stOrderHeadingchap1Char">
    <w:name w:val="样式 标题 1. (1.0)§1.- 1st Order Heading章chap标题 1 Char一级标题，黑粗..."/>
    <w:basedOn w:val="1"/>
    <w:qFormat/>
    <w:pPr>
      <w:keepLines w:val="0"/>
      <w:widowControl/>
      <w:spacing w:before="240" w:after="240" w:line="240" w:lineRule="auto"/>
      <w:ind w:left="432" w:hanging="432"/>
      <w:jc w:val="left"/>
    </w:pPr>
    <w:rPr>
      <w:rFonts w:ascii="Cambria" w:hAnsi="Cambria"/>
      <w:kern w:val="0"/>
      <w:sz w:val="20"/>
      <w:szCs w:val="20"/>
    </w:rPr>
  </w:style>
  <w:style w:type="paragraph" w:customStyle="1" w:styleId="3f7">
    <w:name w:val="文字3"/>
    <w:basedOn w:val="a"/>
    <w:qFormat/>
    <w:pPr>
      <w:widowControl/>
      <w:adjustRightInd w:val="0"/>
      <w:snapToGrid w:val="0"/>
      <w:spacing w:line="300" w:lineRule="auto"/>
      <w:jc w:val="center"/>
    </w:pPr>
    <w:rPr>
      <w:rFonts w:ascii="宋体"/>
      <w:kern w:val="0"/>
      <w:sz w:val="18"/>
    </w:rPr>
  </w:style>
  <w:style w:type="paragraph" w:customStyle="1" w:styleId="4e">
    <w:name w:val="页眉4"/>
    <w:basedOn w:val="5a"/>
    <w:qFormat/>
    <w:pPr>
      <w:pBdr>
        <w:bottom w:val="single" w:sz="6" w:space="1" w:color="auto"/>
      </w:pBdr>
      <w:tabs>
        <w:tab w:val="center" w:pos="4153"/>
        <w:tab w:val="right" w:pos="8306"/>
      </w:tabs>
      <w:spacing w:line="240" w:lineRule="atLeast"/>
      <w:jc w:val="center"/>
      <w:textAlignment w:val="auto"/>
    </w:pPr>
    <w:rPr>
      <w:rFonts w:hint="eastAsia"/>
      <w:sz w:val="18"/>
    </w:rPr>
  </w:style>
  <w:style w:type="paragraph" w:customStyle="1" w:styleId="-9">
    <w:name w:val="表格文字-左"/>
    <w:basedOn w:val="5"/>
    <w:qFormat/>
    <w:pPr>
      <w:keepNext w:val="0"/>
      <w:keepLines w:val="0"/>
      <w:widowControl/>
      <w:spacing w:before="0" w:after="0" w:line="360" w:lineRule="exact"/>
      <w:textAlignment w:val="center"/>
      <w:outlineLvl w:val="9"/>
    </w:pPr>
    <w:rPr>
      <w:rFonts w:ascii="Calibri" w:hAnsi="Calibri"/>
      <w:b w:val="0"/>
      <w:kern w:val="0"/>
      <w:sz w:val="21"/>
      <w:szCs w:val="21"/>
      <w:lang w:eastAsia="en-US" w:bidi="en-US"/>
    </w:rPr>
  </w:style>
  <w:style w:type="paragraph" w:customStyle="1" w:styleId="5c">
    <w:name w:val="样式 标题5 + 宋体"/>
    <w:basedOn w:val="5"/>
    <w:link w:val="5CharChar2"/>
    <w:qFormat/>
    <w:pPr>
      <w:keepNext w:val="0"/>
      <w:keepLines w:val="0"/>
      <w:widowControl/>
      <w:adjustRightInd/>
      <w:spacing w:before="240" w:after="60" w:line="240" w:lineRule="auto"/>
      <w:textAlignment w:val="auto"/>
    </w:pPr>
    <w:rPr>
      <w:rFonts w:ascii="宋体" w:hAnsi="宋体"/>
      <w:bCs/>
      <w:kern w:val="0"/>
      <w:szCs w:val="28"/>
    </w:rPr>
  </w:style>
  <w:style w:type="character" w:customStyle="1" w:styleId="5CharChar2">
    <w:name w:val="样式 标题5 + 宋体 Char Char"/>
    <w:link w:val="5c"/>
    <w:qFormat/>
    <w:rPr>
      <w:rFonts w:ascii="宋体" w:hAnsi="宋体"/>
      <w:b/>
      <w:bCs/>
      <w:sz w:val="28"/>
      <w:szCs w:val="28"/>
    </w:rPr>
  </w:style>
  <w:style w:type="paragraph" w:customStyle="1" w:styleId="zxl2Char">
    <w:name w:val="zxl正文首行缩进  2 字符 行距: Char"/>
    <w:basedOn w:val="a"/>
    <w:qFormat/>
    <w:pPr>
      <w:widowControl/>
      <w:tabs>
        <w:tab w:val="left" w:pos="-1843"/>
        <w:tab w:val="left" w:pos="1727"/>
        <w:tab w:val="left" w:pos="1884"/>
      </w:tabs>
      <w:spacing w:line="336" w:lineRule="auto"/>
      <w:ind w:firstLineChars="200" w:firstLine="560"/>
      <w:jc w:val="left"/>
      <w:outlineLvl w:val="0"/>
    </w:pPr>
    <w:rPr>
      <w:rFonts w:ascii="宋体" w:hAnsi="宋体"/>
      <w:kern w:val="0"/>
      <w:sz w:val="28"/>
      <w:szCs w:val="28"/>
    </w:rPr>
  </w:style>
  <w:style w:type="paragraph" w:customStyle="1" w:styleId="1ff8">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z-1">
    <w:name w:val="z-窗体顶端1"/>
    <w:basedOn w:val="a"/>
    <w:next w:val="a"/>
    <w:link w:val="z-"/>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qFormat/>
    <w:rsid w:val="000B4D3C"/>
    <w:rPr>
      <w:rFonts w:ascii="Arial" w:eastAsiaTheme="minorEastAsia" w:hAnsi="Arial" w:cs="Arial"/>
      <w:vanish/>
      <w:sz w:val="16"/>
      <w:szCs w:val="16"/>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2ffb">
    <w:name w:val="标题2标准格式"/>
    <w:basedOn w:val="affffff5"/>
    <w:next w:val="affffff5"/>
    <w:qFormat/>
    <w:pPr>
      <w:spacing w:beforeLines="50" w:afterLines="50"/>
      <w:ind w:firstLineChars="0" w:firstLine="0"/>
      <w:jc w:val="both"/>
      <w:outlineLvl w:val="1"/>
    </w:pPr>
    <w:rPr>
      <w:rFonts w:ascii="宋体" w:hAnsi="宋体" w:cs="宋体"/>
      <w:bCs/>
      <w:color w:val="auto"/>
      <w:sz w:val="30"/>
      <w:szCs w:val="30"/>
    </w:rPr>
  </w:style>
  <w:style w:type="paragraph" w:customStyle="1" w:styleId="CharCharCharCharCharCharCharCharCharCharCharCharCharCharCharChar3">
    <w:name w:val="Char Char Char Char Char Char Char Char Char Char Char Char Char Char Char Char3"/>
    <w:basedOn w:val="a"/>
    <w:qFormat/>
    <w:pPr>
      <w:widowControl/>
      <w:jc w:val="left"/>
    </w:pPr>
    <w:rPr>
      <w:rFonts w:ascii="Times New Roman" w:hAnsi="Times New Roman" w:cs="宋体"/>
      <w:sz w:val="24"/>
    </w:rPr>
  </w:style>
  <w:style w:type="paragraph" w:customStyle="1" w:styleId="afffffffffff3">
    <w:name w:val="表格 左"/>
    <w:basedOn w:val="a"/>
    <w:qFormat/>
    <w:pPr>
      <w:widowControl/>
      <w:snapToGrid w:val="0"/>
      <w:spacing w:line="300" w:lineRule="auto"/>
      <w:jc w:val="left"/>
    </w:pPr>
    <w:rPr>
      <w:rFonts w:ascii="Times New Roman" w:hAnsi="Times New Roman"/>
      <w:color w:val="000000"/>
      <w:kern w:val="0"/>
      <w:sz w:val="24"/>
    </w:rPr>
  </w:style>
  <w:style w:type="paragraph" w:customStyle="1" w:styleId="xl133">
    <w:name w:val="xl133"/>
    <w:basedOn w:val="a"/>
    <w:qFormat/>
    <w:pPr>
      <w:widowControl/>
      <w:pBdr>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YQ10">
    <w:name w:val="CYQ 表格文字小四字体样式1"/>
    <w:basedOn w:val="a"/>
    <w:qFormat/>
    <w:pPr>
      <w:widowControl/>
      <w:spacing w:line="360" w:lineRule="atLeast"/>
      <w:jc w:val="center"/>
    </w:pPr>
    <w:rPr>
      <w:rFonts w:ascii="宋体"/>
      <w:kern w:val="0"/>
      <w:sz w:val="24"/>
    </w:rPr>
  </w:style>
  <w:style w:type="paragraph" w:customStyle="1" w:styleId="xl198">
    <w:name w:val="xl198"/>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color w:val="000000"/>
      <w:kern w:val="0"/>
      <w:sz w:val="28"/>
      <w:szCs w:val="28"/>
    </w:rPr>
  </w:style>
  <w:style w:type="paragraph" w:customStyle="1" w:styleId="315">
    <w:name w:val="列表接续 31"/>
    <w:basedOn w:val="a"/>
    <w:qFormat/>
    <w:pPr>
      <w:widowControl/>
      <w:spacing w:after="120"/>
      <w:ind w:leftChars="600" w:left="1260"/>
      <w:jc w:val="left"/>
    </w:pPr>
    <w:rPr>
      <w:rFonts w:ascii="Times New Roman" w:hAnsi="Times New Roman" w:cs="宋体"/>
      <w:sz w:val="24"/>
    </w:rPr>
  </w:style>
  <w:style w:type="paragraph" w:customStyle="1" w:styleId="CM6">
    <w:name w:val="CM6"/>
    <w:basedOn w:val="a"/>
    <w:next w:val="a"/>
    <w:qFormat/>
    <w:pPr>
      <w:autoSpaceDE w:val="0"/>
      <w:autoSpaceDN w:val="0"/>
      <w:adjustRightInd w:val="0"/>
      <w:spacing w:line="500" w:lineRule="atLeast"/>
      <w:jc w:val="left"/>
    </w:pPr>
    <w:rPr>
      <w:rFonts w:ascii="宋体" w:hAnsi="Times New Roman" w:cs="宋体"/>
      <w:kern w:val="0"/>
      <w:sz w:val="24"/>
    </w:rPr>
  </w:style>
  <w:style w:type="paragraph" w:customStyle="1" w:styleId="xl74">
    <w:name w:val="xl74"/>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宋体" w:hAnsi="宋体"/>
      <w:kern w:val="0"/>
      <w:sz w:val="24"/>
    </w:rPr>
  </w:style>
  <w:style w:type="paragraph" w:customStyle="1" w:styleId="font6">
    <w:name w:val="font6"/>
    <w:basedOn w:val="a"/>
    <w:qFormat/>
    <w:pPr>
      <w:widowControl/>
      <w:spacing w:before="100" w:beforeAutospacing="1" w:after="100" w:afterAutospacing="1"/>
      <w:jc w:val="left"/>
    </w:pPr>
    <w:rPr>
      <w:rFonts w:ascii="Times New Roman" w:hAnsi="Times New Roman"/>
      <w:kern w:val="0"/>
      <w:sz w:val="20"/>
    </w:rPr>
  </w:style>
  <w:style w:type="paragraph" w:customStyle="1" w:styleId="4f">
    <w:name w:val="列出段落4"/>
    <w:basedOn w:val="a"/>
    <w:qFormat/>
    <w:pPr>
      <w:widowControl/>
      <w:ind w:firstLineChars="200" w:firstLine="420"/>
      <w:jc w:val="left"/>
    </w:pPr>
    <w:rPr>
      <w:rFonts w:ascii="宋体"/>
      <w:kern w:val="0"/>
      <w:sz w:val="24"/>
    </w:rPr>
  </w:style>
  <w:style w:type="paragraph" w:customStyle="1" w:styleId="231">
    <w:name w:val="字元 字元23"/>
    <w:basedOn w:val="a"/>
    <w:qFormat/>
    <w:rPr>
      <w:rFonts w:ascii="Times New Roman" w:hAnsi="Times New Roman"/>
      <w:sz w:val="24"/>
    </w:rPr>
  </w:style>
  <w:style w:type="paragraph" w:customStyle="1" w:styleId="CharCharCharCharCharCharCharCharCharChar0">
    <w:name w:val="Char Char Char Char Char Char Char Char Char Char"/>
    <w:basedOn w:val="a"/>
    <w:qFormat/>
    <w:rPr>
      <w:rFonts w:ascii="Times New Roman" w:hAnsi="Times New Roman"/>
      <w:sz w:val="24"/>
    </w:rPr>
  </w:style>
  <w:style w:type="paragraph" w:customStyle="1" w:styleId="font16">
    <w:name w:val="font16"/>
    <w:basedOn w:val="a"/>
    <w:qFormat/>
    <w:pPr>
      <w:widowControl/>
      <w:spacing w:before="100" w:beforeAutospacing="1" w:after="100" w:afterAutospacing="1"/>
      <w:jc w:val="left"/>
    </w:pPr>
    <w:rPr>
      <w:rFonts w:ascii="宋体"/>
      <w:kern w:val="0"/>
      <w:sz w:val="18"/>
      <w:szCs w:val="18"/>
    </w:rPr>
  </w:style>
  <w:style w:type="paragraph" w:customStyle="1" w:styleId="xl140">
    <w:name w:val="xl14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ffffffff4">
    <w:name w:val="珠海项目"/>
    <w:basedOn w:val="a4"/>
    <w:link w:val="CharCharffff"/>
    <w:qFormat/>
    <w:pPr>
      <w:widowControl/>
      <w:ind w:firstLineChars="200" w:firstLine="560"/>
      <w:jc w:val="left"/>
    </w:pPr>
    <w:rPr>
      <w:rFonts w:ascii="仿宋_GB2312" w:eastAsia="仿宋_GB2312"/>
      <w:sz w:val="28"/>
      <w:szCs w:val="24"/>
    </w:rPr>
  </w:style>
  <w:style w:type="character" w:customStyle="1" w:styleId="CharCharffff">
    <w:name w:val="珠海项目 Char Char"/>
    <w:link w:val="afffffffffff4"/>
    <w:qFormat/>
    <w:rPr>
      <w:rFonts w:ascii="仿宋_GB2312" w:eastAsia="仿宋_GB2312"/>
      <w:sz w:val="28"/>
      <w:szCs w:val="24"/>
    </w:rPr>
  </w:style>
  <w:style w:type="paragraph" w:customStyle="1" w:styleId="Char1fa">
    <w:name w:val="Char1"/>
    <w:basedOn w:val="a"/>
    <w:qFormat/>
    <w:pPr>
      <w:adjustRightInd w:val="0"/>
      <w:spacing w:line="360" w:lineRule="atLeast"/>
      <w:textAlignment w:val="baseline"/>
    </w:pPr>
    <w:rPr>
      <w:rFonts w:ascii="Times New Roman" w:hAnsi="Times New Roman"/>
      <w:sz w:val="24"/>
    </w:rPr>
  </w:style>
  <w:style w:type="paragraph" w:customStyle="1" w:styleId="zw1">
    <w:name w:val="zw1"/>
    <w:basedOn w:val="a"/>
    <w:qFormat/>
    <w:pPr>
      <w:widowControl/>
      <w:spacing w:before="100" w:beforeAutospacing="1" w:after="100" w:afterAutospacing="1" w:line="375" w:lineRule="atLeast"/>
      <w:jc w:val="left"/>
    </w:pPr>
    <w:rPr>
      <w:rFonts w:ascii="宋体" w:hAnsi="宋体"/>
      <w:color w:val="000000"/>
      <w:kern w:val="0"/>
      <w:sz w:val="24"/>
      <w:szCs w:val="21"/>
    </w:rPr>
  </w:style>
  <w:style w:type="paragraph" w:customStyle="1" w:styleId="1ff9">
    <w:name w:val="新标题1"/>
    <w:basedOn w:val="1"/>
    <w:link w:val="1Char8"/>
    <w:qFormat/>
    <w:pPr>
      <w:keepLines w:val="0"/>
      <w:widowControl/>
      <w:tabs>
        <w:tab w:val="left" w:pos="845"/>
      </w:tabs>
      <w:overflowPunct w:val="0"/>
      <w:topLinePunct/>
      <w:autoSpaceDE w:val="0"/>
      <w:autoSpaceDN w:val="0"/>
      <w:adjustRightInd w:val="0"/>
      <w:snapToGrid w:val="0"/>
      <w:spacing w:before="120" w:after="120" w:line="440" w:lineRule="exact"/>
      <w:ind w:left="845" w:hanging="425"/>
      <w:jc w:val="left"/>
    </w:pPr>
    <w:rPr>
      <w:rFonts w:ascii="Cambria" w:hAnsi="Cambria" w:cs="宋体"/>
      <w:kern w:val="32"/>
      <w:sz w:val="36"/>
      <w:szCs w:val="20"/>
    </w:rPr>
  </w:style>
  <w:style w:type="character" w:customStyle="1" w:styleId="1Char8">
    <w:name w:val="新标题1 Char"/>
    <w:link w:val="1ff9"/>
    <w:qFormat/>
    <w:rPr>
      <w:rFonts w:ascii="Cambria" w:hAnsi="Cambria" w:cs="宋体"/>
      <w:b/>
      <w:bCs/>
      <w:kern w:val="32"/>
      <w:sz w:val="36"/>
    </w:rPr>
  </w:style>
  <w:style w:type="paragraph" w:customStyle="1" w:styleId="ZchnZchnCharCharZchnZchn2">
    <w:name w:val="Zchn Zchn Char Char Zchn Zchn2"/>
    <w:basedOn w:val="a"/>
    <w:qFormat/>
    <w:rPr>
      <w:rFonts w:ascii="Tahoma" w:eastAsia="楷体_GB2312" w:hAnsi="Tahoma"/>
      <w:spacing w:val="10"/>
      <w:sz w:val="24"/>
    </w:rPr>
  </w:style>
  <w:style w:type="paragraph" w:customStyle="1" w:styleId="Char1CharCharChar11">
    <w:name w:val="Char1 Char Char Char11"/>
    <w:basedOn w:val="a"/>
    <w:qFormat/>
    <w:pPr>
      <w:widowControl/>
      <w:jc w:val="left"/>
    </w:pPr>
    <w:rPr>
      <w:rFonts w:ascii="宋体"/>
      <w:kern w:val="0"/>
      <w:sz w:val="24"/>
      <w:szCs w:val="21"/>
    </w:rPr>
  </w:style>
  <w:style w:type="paragraph" w:customStyle="1" w:styleId="HDGTXT2">
    <w:name w:val="HDGTXT 2"/>
    <w:basedOn w:val="a"/>
    <w:next w:val="2"/>
    <w:qFormat/>
    <w:pPr>
      <w:widowControl/>
      <w:spacing w:before="60" w:after="120"/>
      <w:ind w:left="1152"/>
      <w:jc w:val="left"/>
    </w:pPr>
    <w:rPr>
      <w:rFonts w:ascii="宋体"/>
      <w:kern w:val="0"/>
      <w:sz w:val="24"/>
      <w:lang w:eastAsia="en-US"/>
    </w:rPr>
  </w:style>
  <w:style w:type="paragraph" w:customStyle="1" w:styleId="sj">
    <w:name w:val="正文sj"/>
    <w:basedOn w:val="a"/>
    <w:qFormat/>
    <w:pPr>
      <w:spacing w:line="300" w:lineRule="auto"/>
    </w:pPr>
    <w:rPr>
      <w:rFonts w:ascii="Times New Roman" w:hAnsi="Times New Roman"/>
      <w:sz w:val="24"/>
    </w:rPr>
  </w:style>
  <w:style w:type="paragraph" w:customStyle="1" w:styleId="afffffffffff5">
    <w:name w:val="表头标准格式"/>
    <w:basedOn w:val="affffff5"/>
    <w:next w:val="affffff5"/>
    <w:link w:val="CharCharffff0"/>
    <w:qFormat/>
    <w:pPr>
      <w:ind w:firstLineChars="0" w:firstLine="0"/>
      <w:jc w:val="both"/>
    </w:pPr>
    <w:rPr>
      <w:b w:val="0"/>
      <w:color w:val="auto"/>
    </w:rPr>
  </w:style>
  <w:style w:type="character" w:customStyle="1" w:styleId="CharCharffff0">
    <w:name w:val="表头标准格式 Char Char"/>
    <w:link w:val="afffffffffff5"/>
    <w:qFormat/>
    <w:rPr>
      <w:sz w:val="24"/>
      <w:szCs w:val="24"/>
    </w:rPr>
  </w:style>
  <w:style w:type="paragraph" w:customStyle="1" w:styleId="075">
    <w:name w:val="样式 首行缩进:  0.75 厘米"/>
    <w:basedOn w:val="a"/>
    <w:qFormat/>
    <w:pPr>
      <w:spacing w:line="440" w:lineRule="exact"/>
      <w:ind w:firstLine="425"/>
    </w:pPr>
    <w:rPr>
      <w:rFonts w:ascii="Times New Roman" w:hAnsi="Times New Roman"/>
      <w:sz w:val="24"/>
    </w:rPr>
  </w:style>
  <w:style w:type="paragraph" w:customStyle="1" w:styleId="1ffa">
    <w:name w:val="表格样式1"/>
    <w:basedOn w:val="a"/>
    <w:qFormat/>
    <w:pPr>
      <w:adjustRightInd w:val="0"/>
      <w:spacing w:line="20" w:lineRule="atLeast"/>
      <w:jc w:val="center"/>
      <w:textAlignment w:val="baseline"/>
    </w:pPr>
    <w:rPr>
      <w:rFonts w:ascii="宋体" w:hAnsi="Times New Roman"/>
      <w:kern w:val="0"/>
      <w:sz w:val="24"/>
    </w:rPr>
  </w:style>
  <w:style w:type="paragraph" w:customStyle="1" w:styleId="1ffb">
    <w:name w:val="列表接续1"/>
    <w:basedOn w:val="a"/>
    <w:qFormat/>
    <w:pPr>
      <w:widowControl/>
      <w:spacing w:after="120"/>
      <w:ind w:leftChars="200" w:left="420"/>
      <w:jc w:val="left"/>
    </w:pPr>
    <w:rPr>
      <w:rFonts w:ascii="Times New Roman" w:hAnsi="Times New Roman" w:cs="宋体"/>
      <w:sz w:val="24"/>
    </w:rPr>
  </w:style>
  <w:style w:type="paragraph" w:customStyle="1" w:styleId="pl0">
    <w:name w:val="pl表格标题"/>
    <w:basedOn w:val="a"/>
    <w:qFormat/>
    <w:pPr>
      <w:widowControl/>
      <w:snapToGrid w:val="0"/>
      <w:spacing w:line="360" w:lineRule="auto"/>
      <w:jc w:val="center"/>
    </w:pPr>
    <w:rPr>
      <w:rFonts w:ascii="宋体" w:hAnsi="宋体"/>
      <w:b/>
      <w:bCs/>
      <w:color w:val="000000"/>
      <w:kern w:val="0"/>
      <w:sz w:val="28"/>
    </w:rPr>
  </w:style>
  <w:style w:type="paragraph" w:customStyle="1" w:styleId="4f0">
    <w:name w:val="示例和注释(左缩进4)"/>
    <w:basedOn w:val="a"/>
    <w:qFormat/>
    <w:pPr>
      <w:widowControl/>
      <w:ind w:left="1281" w:hanging="799"/>
      <w:jc w:val="left"/>
    </w:pPr>
    <w:rPr>
      <w:rFonts w:ascii="Arial" w:hAnsi="Arial" w:cs="Arial"/>
      <w:kern w:val="0"/>
      <w:sz w:val="24"/>
    </w:rPr>
  </w:style>
  <w:style w:type="paragraph" w:customStyle="1" w:styleId="xl40">
    <w:name w:val="xl40"/>
    <w:basedOn w:val="a"/>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qFormat/>
    <w:pPr>
      <w:widowControl/>
      <w:spacing w:before="100" w:after="100"/>
      <w:jc w:val="center"/>
    </w:pPr>
    <w:rPr>
      <w:rFonts w:ascii="Times New Roman" w:hAnsi="Times New Roman"/>
      <w:kern w:val="0"/>
      <w:sz w:val="24"/>
    </w:rPr>
  </w:style>
  <w:style w:type="paragraph" w:customStyle="1" w:styleId="CYQ51">
    <w:name w:val="CYQ标题5样式1"/>
    <w:basedOn w:val="a"/>
    <w:qFormat/>
    <w:pPr>
      <w:widowControl/>
      <w:spacing w:line="360" w:lineRule="auto"/>
      <w:ind w:firstLineChars="200" w:firstLine="560"/>
      <w:jc w:val="left"/>
    </w:pPr>
    <w:rPr>
      <w:rFonts w:ascii="宋体"/>
      <w:kern w:val="0"/>
      <w:sz w:val="28"/>
    </w:rPr>
  </w:style>
  <w:style w:type="paragraph" w:customStyle="1" w:styleId="75">
    <w:name w:val="7表格(治)"/>
    <w:qFormat/>
    <w:pPr>
      <w:jc w:val="center"/>
    </w:pPr>
    <w:rPr>
      <w:rFonts w:ascii="Times New Roman" w:hAnsi="Times New Roman"/>
      <w:bCs/>
      <w:color w:val="000000"/>
      <w:sz w:val="18"/>
    </w:rPr>
  </w:style>
  <w:style w:type="paragraph" w:customStyle="1" w:styleId="Title2">
    <w:name w:val="Title 2"/>
    <w:basedOn w:val="a"/>
    <w:qFormat/>
    <w:pPr>
      <w:widowControl/>
      <w:spacing w:after="120"/>
      <w:ind w:left="851" w:hanging="851"/>
      <w:jc w:val="left"/>
    </w:pPr>
    <w:rPr>
      <w:rFonts w:ascii="Arial" w:hAnsi="Arial"/>
      <w:kern w:val="0"/>
      <w:sz w:val="24"/>
    </w:rPr>
  </w:style>
  <w:style w:type="paragraph" w:customStyle="1" w:styleId="afffffffffff6">
    <w:name w:val="正文表格文字"/>
    <w:basedOn w:val="a"/>
    <w:qFormat/>
    <w:pPr>
      <w:widowControl/>
      <w:jc w:val="center"/>
    </w:pPr>
    <w:rPr>
      <w:rFonts w:ascii="Arial" w:hAnsi="Arial"/>
      <w:kern w:val="0"/>
      <w:sz w:val="24"/>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kern w:val="0"/>
      <w:sz w:val="20"/>
    </w:rPr>
  </w:style>
  <w:style w:type="paragraph" w:customStyle="1" w:styleId="xl201">
    <w:name w:val="xl201"/>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xl61">
    <w:name w:val="xl61"/>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xl106">
    <w:name w:val="xl106"/>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xl76">
    <w:name w:val="xl76"/>
    <w:basedOn w:val="a"/>
    <w:qFormat/>
    <w:pPr>
      <w:widowControl/>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lang w:eastAsia="en-US" w:bidi="en-US"/>
    </w:rPr>
  </w:style>
  <w:style w:type="paragraph" w:customStyle="1" w:styleId="xl179">
    <w:name w:val="xl17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CharCharCharCharCharChar1CharCharCharChar2">
    <w:name w:val="Char Char Char Char Char Char1 Char Char Char Char2"/>
    <w:basedOn w:val="a"/>
    <w:qFormat/>
    <w:pPr>
      <w:widowControl/>
      <w:jc w:val="left"/>
    </w:pPr>
    <w:rPr>
      <w:rFonts w:ascii="Arial" w:hAnsi="Arial" w:cs="Arial"/>
      <w:kern w:val="0"/>
      <w:sz w:val="24"/>
    </w:rPr>
  </w:style>
  <w:style w:type="paragraph" w:customStyle="1" w:styleId="CharCharCharCharCharCharCharCharCharCharCharCharChar1">
    <w:name w:val="Char Char Char Char Char Char Char Char Char Char Char Char Char1"/>
    <w:basedOn w:val="a"/>
    <w:qFormat/>
    <w:pPr>
      <w:widowControl/>
      <w:jc w:val="left"/>
    </w:pPr>
    <w:rPr>
      <w:kern w:val="0"/>
      <w:sz w:val="24"/>
      <w:lang w:eastAsia="en-US" w:bidi="en-US"/>
    </w:rPr>
  </w:style>
  <w:style w:type="paragraph" w:customStyle="1" w:styleId="HDGTXT3">
    <w:name w:val="HDGTXT 3"/>
    <w:basedOn w:val="a"/>
    <w:qFormat/>
    <w:pPr>
      <w:widowControl/>
      <w:spacing w:before="60" w:after="120"/>
      <w:ind w:left="1152"/>
      <w:jc w:val="left"/>
    </w:pPr>
    <w:rPr>
      <w:rFonts w:ascii="宋体"/>
      <w:kern w:val="0"/>
      <w:sz w:val="24"/>
      <w:lang w:eastAsia="en-US"/>
    </w:rPr>
  </w:style>
  <w:style w:type="paragraph" w:customStyle="1" w:styleId="afffffffffff7">
    <w:name w:val="郭峰定义"/>
    <w:basedOn w:val="a"/>
    <w:qFormat/>
    <w:pPr>
      <w:widowControl/>
      <w:adjustRightInd w:val="0"/>
      <w:snapToGrid w:val="0"/>
      <w:spacing w:line="300" w:lineRule="auto"/>
      <w:ind w:firstLineChars="200" w:firstLine="560"/>
      <w:jc w:val="left"/>
    </w:pPr>
    <w:rPr>
      <w:rFonts w:ascii="Arial" w:hAnsi="Arial" w:cs="Arial"/>
      <w:kern w:val="0"/>
      <w:sz w:val="28"/>
      <w:szCs w:val="28"/>
    </w:rPr>
  </w:style>
  <w:style w:type="paragraph" w:customStyle="1" w:styleId="afffffffffff8">
    <w:name w:val="样式 图，表题注"/>
    <w:basedOn w:val="a"/>
    <w:qFormat/>
    <w:pPr>
      <w:widowControl/>
      <w:spacing w:afterLines="50"/>
      <w:ind w:left="227"/>
      <w:jc w:val="center"/>
    </w:pPr>
    <w:rPr>
      <w:rFonts w:ascii="宋体" w:cs="宋体"/>
      <w:b/>
      <w:bCs/>
      <w:kern w:val="0"/>
      <w:sz w:val="24"/>
    </w:rPr>
  </w:style>
  <w:style w:type="paragraph" w:customStyle="1" w:styleId="121215">
    <w:name w:val="样式 表格1 + 黑体 两端对齐 首行缩进:  2.12 厘米 行距: 1.5 倍行距"/>
    <w:basedOn w:val="a"/>
    <w:qFormat/>
    <w:pPr>
      <w:keepNext/>
      <w:widowControl/>
      <w:adjustRightInd w:val="0"/>
      <w:spacing w:line="360" w:lineRule="auto"/>
      <w:jc w:val="center"/>
    </w:pPr>
    <w:rPr>
      <w:rFonts w:ascii="黑体" w:eastAsia="黑体" w:hAnsi="Arial" w:cs="黑体"/>
      <w:kern w:val="0"/>
      <w:sz w:val="24"/>
    </w:rPr>
  </w:style>
  <w:style w:type="paragraph" w:customStyle="1" w:styleId="65">
    <w:name w:val="样式6"/>
    <w:basedOn w:val="a"/>
    <w:link w:val="6Char2"/>
    <w:qFormat/>
    <w:pPr>
      <w:tabs>
        <w:tab w:val="left" w:pos="786"/>
      </w:tabs>
      <w:spacing w:line="360" w:lineRule="auto"/>
      <w:ind w:left="26"/>
      <w:jc w:val="left"/>
    </w:pPr>
    <w:rPr>
      <w:rFonts w:ascii="Times" w:hAnsi="Times"/>
      <w:b/>
      <w:sz w:val="24"/>
    </w:rPr>
  </w:style>
  <w:style w:type="character" w:customStyle="1" w:styleId="6Char2">
    <w:name w:val="样式6 Char"/>
    <w:link w:val="65"/>
    <w:qFormat/>
    <w:rPr>
      <w:rFonts w:ascii="Times" w:hAnsi="Times"/>
      <w:b/>
      <w:kern w:val="2"/>
      <w:sz w:val="24"/>
      <w:szCs w:val="24"/>
    </w:rPr>
  </w:style>
  <w:style w:type="paragraph" w:customStyle="1" w:styleId="CharChar143">
    <w:name w:val="Char Char143"/>
    <w:basedOn w:val="a"/>
    <w:qFormat/>
    <w:pPr>
      <w:adjustRightInd w:val="0"/>
      <w:spacing w:line="360" w:lineRule="atLeast"/>
      <w:textAlignment w:val="baseline"/>
    </w:pPr>
    <w:rPr>
      <w:rFonts w:ascii="Times New Roman" w:hAnsi="Times New Roman"/>
      <w:sz w:val="24"/>
    </w:rPr>
  </w:style>
  <w:style w:type="paragraph" w:customStyle="1" w:styleId="z-10">
    <w:name w:val="z-窗体底端1"/>
    <w:basedOn w:val="a"/>
    <w:next w:val="a"/>
    <w:link w:val="z-0"/>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qFormat/>
    <w:rsid w:val="000B4D3C"/>
    <w:rPr>
      <w:rFonts w:ascii="Arial" w:eastAsiaTheme="minorEastAsia" w:hAnsi="Arial" w:cs="Arial"/>
      <w:vanish/>
      <w:sz w:val="16"/>
      <w:szCs w:val="16"/>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hAnsi="Arial" w:cs="Arial"/>
      <w:kern w:val="0"/>
      <w:sz w:val="18"/>
      <w:szCs w:val="18"/>
    </w:rPr>
  </w:style>
  <w:style w:type="paragraph" w:customStyle="1" w:styleId="Tblhead">
    <w:name w:val="Tblhead"/>
    <w:basedOn w:val="a"/>
    <w:next w:val="a"/>
    <w:qFormat/>
    <w:pPr>
      <w:pageBreakBefore/>
      <w:adjustRightInd w:val="0"/>
      <w:jc w:val="center"/>
      <w:textAlignment w:val="baseline"/>
    </w:pPr>
    <w:rPr>
      <w:rFonts w:ascii="宋体" w:hAnsi="Times New Roman"/>
      <w:kern w:val="0"/>
      <w:sz w:val="24"/>
    </w:rPr>
  </w:style>
  <w:style w:type="paragraph" w:customStyle="1" w:styleId="1ffc">
    <w:name w:val="索引标题1"/>
    <w:basedOn w:val="a"/>
    <w:next w:val="11b"/>
    <w:qFormat/>
    <w:pPr>
      <w:widowControl/>
      <w:adjustRightInd w:val="0"/>
      <w:spacing w:line="312" w:lineRule="atLeast"/>
      <w:jc w:val="left"/>
      <w:textAlignment w:val="baseline"/>
    </w:pPr>
    <w:rPr>
      <w:rFonts w:ascii="Times New Roman" w:hAnsi="Times New Roman" w:cs="宋体"/>
      <w:sz w:val="24"/>
    </w:rPr>
  </w:style>
  <w:style w:type="paragraph" w:customStyle="1" w:styleId="11b">
    <w:name w:val="索引 11"/>
    <w:basedOn w:val="a"/>
    <w:next w:val="a"/>
    <w:qFormat/>
    <w:pPr>
      <w:widowControl/>
      <w:jc w:val="left"/>
    </w:pPr>
    <w:rPr>
      <w:rFonts w:ascii="Times New Roman" w:hAnsi="Times New Roman" w:cs="宋体"/>
      <w:sz w:val="24"/>
    </w:rPr>
  </w:style>
  <w:style w:type="paragraph" w:customStyle="1" w:styleId="CharChar3CharCharCharChar3">
    <w:name w:val="Char Char3 Char Char Char Char3"/>
    <w:basedOn w:val="a"/>
    <w:qFormat/>
    <w:pPr>
      <w:widowControl/>
      <w:spacing w:after="160" w:line="240" w:lineRule="exact"/>
      <w:jc w:val="left"/>
    </w:pPr>
    <w:rPr>
      <w:rFonts w:ascii="Verdana" w:hAnsi="Verdana"/>
      <w:kern w:val="0"/>
      <w:sz w:val="20"/>
      <w:lang w:eastAsia="en-US"/>
    </w:rPr>
  </w:style>
  <w:style w:type="paragraph" w:customStyle="1" w:styleId="11h11stlevelSectionHeadl1-1Char">
    <w:name w:val="样式 标题 1章标题 1h11st levelSection Headl1-*+标题 1 Char + 宋体 四..."/>
    <w:basedOn w:val="1"/>
    <w:qFormat/>
    <w:pPr>
      <w:keepLines w:val="0"/>
      <w:widowControl/>
      <w:spacing w:before="0" w:after="0" w:line="480" w:lineRule="exact"/>
      <w:jc w:val="left"/>
    </w:pPr>
    <w:rPr>
      <w:rFonts w:ascii="宋体" w:hAnsi="宋体" w:cs="宋体"/>
      <w:b w:val="0"/>
      <w:bCs w:val="0"/>
      <w:kern w:val="0"/>
      <w:sz w:val="28"/>
      <w:szCs w:val="20"/>
    </w:rPr>
  </w:style>
  <w:style w:type="paragraph" w:customStyle="1" w:styleId="xl251">
    <w:name w:val="xl251"/>
    <w:basedOn w:val="a"/>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cs="Arial"/>
      <w:kern w:val="0"/>
      <w:sz w:val="18"/>
      <w:szCs w:val="18"/>
    </w:rPr>
  </w:style>
  <w:style w:type="paragraph" w:customStyle="1" w:styleId="B4">
    <w:name w:val="B4"/>
    <w:basedOn w:val="3"/>
    <w:qFormat/>
    <w:pPr>
      <w:tabs>
        <w:tab w:val="left" w:pos="1260"/>
      </w:tabs>
      <w:spacing w:before="120" w:after="0" w:line="360" w:lineRule="auto"/>
      <w:ind w:left="1260" w:hanging="690"/>
    </w:pPr>
    <w:rPr>
      <w:rFonts w:ascii="Cambria" w:hAnsi="Cambria"/>
      <w:b w:val="0"/>
      <w:spacing w:val="10"/>
      <w:kern w:val="24"/>
      <w:sz w:val="28"/>
      <w:szCs w:val="20"/>
    </w:rPr>
  </w:style>
  <w:style w:type="paragraph" w:customStyle="1" w:styleId="CharCharCharCharCharChar10">
    <w:name w:val="Char Char Char Char Char Char1"/>
    <w:basedOn w:val="a"/>
    <w:qFormat/>
    <w:pPr>
      <w:widowControl/>
      <w:jc w:val="left"/>
    </w:pPr>
    <w:rPr>
      <w:rFonts w:ascii="宋体"/>
      <w:kern w:val="0"/>
      <w:sz w:val="24"/>
    </w:rPr>
  </w:style>
  <w:style w:type="paragraph" w:customStyle="1" w:styleId="412">
    <w:name w:val="索引 41"/>
    <w:basedOn w:val="a"/>
    <w:next w:val="a"/>
    <w:qFormat/>
    <w:pPr>
      <w:widowControl/>
      <w:spacing w:beforeLines="10" w:afterLines="10"/>
      <w:jc w:val="left"/>
    </w:pPr>
    <w:rPr>
      <w:rFonts w:ascii="Times New Roman" w:hAnsi="宋体" w:cs="宋体"/>
      <w:sz w:val="24"/>
    </w:rPr>
  </w:style>
  <w:style w:type="paragraph" w:customStyle="1" w:styleId="1ffd">
    <w:name w:val="表头样式1"/>
    <w:basedOn w:val="a"/>
    <w:qFormat/>
    <w:pPr>
      <w:autoSpaceDE w:val="0"/>
      <w:autoSpaceDN w:val="0"/>
      <w:adjustRightInd w:val="0"/>
      <w:snapToGrid w:val="0"/>
      <w:spacing w:line="360" w:lineRule="auto"/>
      <w:ind w:firstLineChars="192" w:firstLine="461"/>
    </w:pPr>
    <w:rPr>
      <w:rFonts w:ascii="宋体" w:hAnsi="宋体"/>
      <w:color w:val="000000"/>
      <w:kern w:val="0"/>
      <w:sz w:val="24"/>
    </w:rPr>
  </w:style>
  <w:style w:type="paragraph" w:customStyle="1" w:styleId="xl115">
    <w:name w:val="xl115"/>
    <w:basedOn w:val="a"/>
    <w:qFormat/>
    <w:pPr>
      <w:widowControl/>
      <w:pBdr>
        <w:top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9">
    <w:name w:val="右侧"/>
    <w:qFormat/>
    <w:pPr>
      <w:spacing w:after="200" w:line="280" w:lineRule="exact"/>
      <w:jc w:val="right"/>
    </w:pPr>
    <w:rPr>
      <w:rFonts w:ascii="Batang" w:hAnsi="Batang"/>
      <w:color w:val="000000"/>
      <w:sz w:val="18"/>
      <w:szCs w:val="22"/>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hAnsi="Arial" w:cs="Arial"/>
      <w:kern w:val="0"/>
      <w:sz w:val="18"/>
      <w:szCs w:val="18"/>
    </w:rPr>
  </w:style>
  <w:style w:type="paragraph" w:customStyle="1" w:styleId="xl71">
    <w:name w:val="xl71"/>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kern w:val="0"/>
      <w:sz w:val="24"/>
    </w:rPr>
  </w:style>
  <w:style w:type="paragraph" w:customStyle="1" w:styleId="afffffffffffa">
    <w:name w:val="正文表"/>
    <w:basedOn w:val="a"/>
    <w:qFormat/>
    <w:pPr>
      <w:widowControl/>
      <w:tabs>
        <w:tab w:val="left" w:pos="2451"/>
        <w:tab w:val="left" w:pos="4614"/>
        <w:tab w:val="left" w:pos="6777"/>
        <w:tab w:val="left" w:pos="8940"/>
      </w:tabs>
      <w:autoSpaceDE w:val="0"/>
      <w:autoSpaceDN w:val="0"/>
      <w:adjustRightInd w:val="0"/>
      <w:jc w:val="center"/>
      <w:textAlignment w:val="bottom"/>
    </w:pPr>
    <w:rPr>
      <w:rFonts w:ascii="宋体"/>
      <w:color w:val="000000"/>
      <w:kern w:val="0"/>
      <w:sz w:val="28"/>
    </w:rPr>
  </w:style>
  <w:style w:type="paragraph" w:customStyle="1" w:styleId="211h2l22ndlevelTitre22Header22Char">
    <w:name w:val="样式 样式 标题 2节标题 1.1h2l22nd levelTitre22Header 2标题 2 Char + 段前... +..."/>
    <w:basedOn w:val="a"/>
    <w:qFormat/>
    <w:pPr>
      <w:widowControl/>
      <w:adjustRightInd w:val="0"/>
      <w:spacing w:line="480" w:lineRule="exact"/>
      <w:jc w:val="left"/>
      <w:outlineLvl w:val="1"/>
    </w:pPr>
    <w:rPr>
      <w:rFonts w:ascii="宋体" w:cs="宋体"/>
      <w:color w:val="FF0000"/>
      <w:kern w:val="0"/>
      <w:sz w:val="24"/>
    </w:rPr>
  </w:style>
  <w:style w:type="paragraph" w:customStyle="1" w:styleId="bb">
    <w:name w:val="bb"/>
    <w:basedOn w:val="a"/>
    <w:link w:val="bbCharChar"/>
    <w:qFormat/>
    <w:pPr>
      <w:widowControl/>
      <w:tabs>
        <w:tab w:val="left" w:pos="425"/>
      </w:tabs>
      <w:ind w:left="425" w:hanging="425"/>
      <w:jc w:val="left"/>
    </w:pPr>
    <w:rPr>
      <w:rFonts w:ascii="宋体"/>
      <w:kern w:val="0"/>
      <w:sz w:val="28"/>
      <w:szCs w:val="20"/>
    </w:rPr>
  </w:style>
  <w:style w:type="character" w:customStyle="1" w:styleId="bbCharChar">
    <w:name w:val="bb Char Char"/>
    <w:link w:val="bb"/>
    <w:qFormat/>
    <w:rPr>
      <w:rFonts w:ascii="宋体"/>
      <w:sz w:val="28"/>
    </w:rPr>
  </w:style>
  <w:style w:type="paragraph" w:customStyle="1" w:styleId="27a">
    <w:name w:val="2 7a"/>
    <w:qFormat/>
    <w:pPr>
      <w:tabs>
        <w:tab w:val="left" w:pos="-720"/>
      </w:tabs>
      <w:suppressAutoHyphens/>
      <w:spacing w:after="200" w:line="276" w:lineRule="auto"/>
    </w:pPr>
    <w:rPr>
      <w:rFonts w:ascii="Courier" w:hAnsi="Courier"/>
      <w:sz w:val="24"/>
      <w:szCs w:val="22"/>
      <w:lang w:eastAsia="en-US"/>
    </w:rPr>
  </w:style>
  <w:style w:type="paragraph" w:customStyle="1" w:styleId="141">
    <w:name w:val="样式14"/>
    <w:basedOn w:val="a"/>
    <w:qFormat/>
    <w:pPr>
      <w:overflowPunct w:val="0"/>
      <w:autoSpaceDE w:val="0"/>
      <w:autoSpaceDN w:val="0"/>
      <w:adjustRightInd w:val="0"/>
      <w:spacing w:line="454" w:lineRule="exact"/>
      <w:textAlignment w:val="baseline"/>
    </w:pPr>
    <w:rPr>
      <w:rFonts w:ascii="Times New Roman" w:hAnsi="Times New Roman"/>
      <w:kern w:val="0"/>
      <w:sz w:val="28"/>
    </w:rPr>
  </w:style>
  <w:style w:type="paragraph" w:customStyle="1" w:styleId="afffffffffffb">
    <w:name w:val="表－左对齐"/>
    <w:basedOn w:val="a"/>
    <w:link w:val="Charffffe"/>
    <w:qFormat/>
    <w:pPr>
      <w:adjustRightInd w:val="0"/>
      <w:snapToGrid w:val="0"/>
      <w:jc w:val="center"/>
    </w:pPr>
    <w:rPr>
      <w:rFonts w:ascii="宋体" w:hAnsi="宋体" w:cs="Arial"/>
      <w:bCs/>
      <w:kern w:val="0"/>
      <w:sz w:val="20"/>
    </w:rPr>
  </w:style>
  <w:style w:type="character" w:customStyle="1" w:styleId="Charffffe">
    <w:name w:val="表－左对齐 Char"/>
    <w:link w:val="afffffffffffb"/>
    <w:qFormat/>
    <w:rPr>
      <w:rFonts w:ascii="宋体" w:hAnsi="宋体" w:cs="Arial"/>
      <w:bCs/>
      <w:szCs w:val="24"/>
    </w:rPr>
  </w:style>
  <w:style w:type="paragraph" w:customStyle="1" w:styleId="CharCharCharCharCharCharCharCharCharChar1">
    <w:name w:val="Char Char Char Char Char Char Char Char Char Char1"/>
    <w:basedOn w:val="a"/>
    <w:qFormat/>
    <w:pPr>
      <w:spacing w:line="240" w:lineRule="exact"/>
      <w:ind w:firstLineChars="200" w:firstLine="200"/>
    </w:pPr>
    <w:rPr>
      <w:rFonts w:ascii="宋体" w:hAnsi="宋体" w:cs="宋体"/>
      <w:sz w:val="24"/>
    </w:rPr>
  </w:style>
  <w:style w:type="paragraph" w:customStyle="1" w:styleId="2ffc">
    <w:name w:val="正文，首行缩进2字符"/>
    <w:basedOn w:val="a"/>
    <w:link w:val="2CharChar3"/>
    <w:qFormat/>
    <w:pPr>
      <w:widowControl/>
      <w:adjustRightInd w:val="0"/>
      <w:snapToGrid w:val="0"/>
      <w:spacing w:line="360" w:lineRule="auto"/>
      <w:ind w:firstLineChars="196" w:firstLine="433"/>
      <w:jc w:val="left"/>
    </w:pPr>
    <w:rPr>
      <w:rFonts w:ascii="宋体" w:hAnsi="宋体"/>
      <w:kern w:val="0"/>
      <w:sz w:val="24"/>
    </w:rPr>
  </w:style>
  <w:style w:type="character" w:customStyle="1" w:styleId="2CharChar3">
    <w:name w:val="正文，首行缩进2字符 Char Char"/>
    <w:link w:val="2ffc"/>
    <w:qFormat/>
    <w:rPr>
      <w:rFonts w:ascii="宋体" w:hAnsi="宋体"/>
      <w:sz w:val="24"/>
      <w:szCs w:val="24"/>
    </w:rPr>
  </w:style>
  <w:style w:type="paragraph" w:customStyle="1" w:styleId="xl132">
    <w:name w:val="xl132"/>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afffffffffffc">
    <w:name w:val="小三 无缩进居中"/>
    <w:basedOn w:val="a"/>
    <w:qFormat/>
    <w:pPr>
      <w:widowControl/>
      <w:jc w:val="center"/>
    </w:pPr>
    <w:rPr>
      <w:rFonts w:ascii="宋体" w:cs="宋体"/>
      <w:b/>
      <w:bCs/>
      <w:kern w:val="0"/>
      <w:sz w:val="30"/>
    </w:rPr>
  </w:style>
  <w:style w:type="paragraph" w:customStyle="1" w:styleId="BodyText21">
    <w:name w:val="Body Text 21"/>
    <w:basedOn w:val="a"/>
    <w:qFormat/>
    <w:pPr>
      <w:adjustRightInd w:val="0"/>
      <w:textAlignment w:val="baseline"/>
    </w:pPr>
    <w:rPr>
      <w:rFonts w:ascii="Times New Roman" w:eastAsia="仿宋体" w:hAnsi="Times New Roman"/>
      <w:sz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pa-9">
    <w:name w:val="pa-9"/>
    <w:basedOn w:val="a"/>
    <w:qFormat/>
    <w:pPr>
      <w:widowControl/>
      <w:spacing w:line="280" w:lineRule="atLeast"/>
      <w:jc w:val="left"/>
    </w:pPr>
    <w:rPr>
      <w:rFonts w:ascii="宋体" w:hAnsi="宋体" w:cs="宋体"/>
      <w:kern w:val="0"/>
      <w:sz w:val="24"/>
    </w:rPr>
  </w:style>
  <w:style w:type="paragraph" w:customStyle="1" w:styleId="afffffffffffd">
    <w:name w:val="内容"/>
    <w:basedOn w:val="a"/>
    <w:link w:val="Charfffff"/>
    <w:qFormat/>
    <w:pPr>
      <w:widowControl/>
      <w:adjustRightInd w:val="0"/>
      <w:snapToGrid w:val="0"/>
      <w:spacing w:line="300" w:lineRule="auto"/>
      <w:ind w:leftChars="100" w:left="280" w:rightChars="100" w:right="280" w:firstLineChars="200" w:firstLine="560"/>
      <w:jc w:val="left"/>
    </w:pPr>
    <w:rPr>
      <w:rFonts w:ascii="Arial" w:hAnsi="Arial" w:cs="Arial"/>
      <w:bCs/>
      <w:kern w:val="0"/>
      <w:sz w:val="28"/>
    </w:rPr>
  </w:style>
  <w:style w:type="character" w:customStyle="1" w:styleId="Charfffff">
    <w:name w:val="内容 Char"/>
    <w:link w:val="afffffffffffd"/>
    <w:qFormat/>
    <w:rPr>
      <w:rFonts w:ascii="Arial" w:hAnsi="Arial" w:cs="Arial"/>
      <w:bCs/>
      <w:sz w:val="28"/>
      <w:szCs w:val="22"/>
    </w:rPr>
  </w:style>
  <w:style w:type="paragraph" w:customStyle="1" w:styleId="CM5">
    <w:name w:val="CM5"/>
    <w:basedOn w:val="a"/>
    <w:next w:val="a"/>
    <w:qFormat/>
    <w:pPr>
      <w:autoSpaceDE w:val="0"/>
      <w:autoSpaceDN w:val="0"/>
      <w:adjustRightInd w:val="0"/>
      <w:spacing w:line="831" w:lineRule="atLeast"/>
      <w:jc w:val="left"/>
    </w:pPr>
    <w:rPr>
      <w:rFonts w:ascii="黑体" w:eastAsia="黑体" w:hAnsi="Times New Roman"/>
      <w:kern w:val="0"/>
      <w:sz w:val="24"/>
    </w:rPr>
  </w:style>
  <w:style w:type="paragraph" w:customStyle="1" w:styleId="Char140">
    <w:name w:val="Char1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CharChar1CharCharCharCharCharChar1CharCharCharCharCharCharCharCharCharCharCharCharCharCharChar2">
    <w:name w:val="Char Char1 Char Char Char Char Char Char1 Char Char Char Char Char Char Char Char Char Char Char Char Char Char Char2"/>
    <w:basedOn w:val="a"/>
    <w:qFormat/>
    <w:pPr>
      <w:widowControl/>
      <w:jc w:val="left"/>
    </w:pPr>
    <w:rPr>
      <w:rFonts w:ascii="Times New Roman" w:hAnsi="Times New Roman" w:cs="宋体"/>
      <w:sz w:val="24"/>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z-110">
    <w:name w:val="z-窗体顶端11"/>
    <w:basedOn w:val="a"/>
    <w:next w:val="a"/>
    <w:qFormat/>
    <w:pPr>
      <w:widowControl/>
      <w:pBdr>
        <w:bottom w:val="single" w:sz="6" w:space="1" w:color="auto"/>
      </w:pBdr>
      <w:jc w:val="center"/>
    </w:pPr>
    <w:rPr>
      <w:rFonts w:ascii="Arial" w:hAnsi="Arial" w:cs="Arial"/>
      <w:vanish/>
      <w:sz w:val="16"/>
      <w:szCs w:val="16"/>
    </w:rPr>
  </w:style>
  <w:style w:type="paragraph" w:customStyle="1" w:styleId="xl218">
    <w:name w:val="xl218"/>
    <w:basedOn w:val="a"/>
    <w:qFormat/>
    <w:pPr>
      <w:widowControl/>
      <w:pBdr>
        <w:top w:val="single" w:sz="4" w:space="0" w:color="auto"/>
        <w:left w:val="single" w:sz="8"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宋体" w:hAnsi="宋体" w:cs="宋体"/>
      <w:kern w:val="0"/>
      <w:sz w:val="18"/>
      <w:szCs w:val="18"/>
    </w:rPr>
  </w:style>
  <w:style w:type="paragraph" w:customStyle="1" w:styleId="2ffd">
    <w:name w:val="样式 正文缩进正文（首行缩进两字） + 首行缩进:  2 字符"/>
    <w:qFormat/>
    <w:pPr>
      <w:spacing w:after="200" w:line="360" w:lineRule="auto"/>
      <w:ind w:firstLine="561"/>
    </w:pPr>
    <w:rPr>
      <w:rFonts w:cs="宋体"/>
      <w:kern w:val="2"/>
      <w:sz w:val="24"/>
      <w:szCs w:val="24"/>
    </w:rPr>
  </w:style>
  <w:style w:type="paragraph" w:customStyle="1" w:styleId="CharCharChar1Char1">
    <w:name w:val="Char Char Char1 Char1"/>
    <w:basedOn w:val="a"/>
    <w:qFormat/>
    <w:rPr>
      <w:rFonts w:ascii="Times New Roman" w:hAnsi="Times New Roman"/>
      <w:sz w:val="24"/>
    </w:rPr>
  </w:style>
  <w:style w:type="paragraph" w:customStyle="1" w:styleId="ZchnZchnCharCharZchnZchn1">
    <w:name w:val="Zchn Zchn Char Char Zchn Zchn1"/>
    <w:basedOn w:val="a"/>
    <w:qFormat/>
    <w:pPr>
      <w:widowControl/>
      <w:jc w:val="left"/>
    </w:pPr>
    <w:rPr>
      <w:rFonts w:ascii="Tahoma" w:eastAsia="楷体_GB2312" w:hAnsi="Tahoma"/>
      <w:spacing w:val="10"/>
      <w:kern w:val="0"/>
      <w:sz w:val="24"/>
    </w:rPr>
  </w:style>
  <w:style w:type="paragraph" w:customStyle="1" w:styleId="CharCharChar1CharCharChar">
    <w:name w:val="Char Char Char1 Char Char Char"/>
    <w:basedOn w:val="3"/>
    <w:qFormat/>
    <w:pPr>
      <w:tabs>
        <w:tab w:val="left" w:pos="360"/>
        <w:tab w:val="left" w:pos="900"/>
      </w:tabs>
      <w:snapToGrid w:val="0"/>
      <w:spacing w:before="120" w:after="120" w:line="360" w:lineRule="auto"/>
      <w:ind w:leftChars="-12" w:left="542" w:firstLineChars="200" w:firstLine="200"/>
      <w:jc w:val="left"/>
    </w:pPr>
    <w:rPr>
      <w:rFonts w:ascii="Verdana" w:hAnsi="Verdana"/>
      <w:kern w:val="0"/>
      <w:sz w:val="20"/>
      <w:szCs w:val="20"/>
    </w:rPr>
  </w:style>
  <w:style w:type="paragraph" w:customStyle="1" w:styleId="Style4">
    <w:name w:val="Style4"/>
    <w:basedOn w:val="a"/>
    <w:qFormat/>
    <w:pPr>
      <w:widowControl/>
      <w:autoSpaceDE w:val="0"/>
      <w:autoSpaceDN w:val="0"/>
      <w:adjustRightInd w:val="0"/>
      <w:spacing w:line="275" w:lineRule="exact"/>
      <w:jc w:val="left"/>
    </w:pPr>
    <w:rPr>
      <w:rFonts w:ascii="宋体"/>
      <w:kern w:val="0"/>
      <w:sz w:val="24"/>
    </w:rPr>
  </w:style>
  <w:style w:type="paragraph" w:customStyle="1" w:styleId="Char1CharCharChar3">
    <w:name w:val="Char1 Char Char Char3"/>
    <w:basedOn w:val="a"/>
    <w:qFormat/>
    <w:rPr>
      <w:rFonts w:ascii="Tahoma" w:hAnsi="Tahoma"/>
      <w:sz w:val="24"/>
    </w:rPr>
  </w:style>
  <w:style w:type="paragraph" w:customStyle="1" w:styleId="xl236">
    <w:name w:val="xl23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M25">
    <w:name w:val="CM25"/>
    <w:basedOn w:val="a"/>
    <w:next w:val="a"/>
    <w:qFormat/>
    <w:pPr>
      <w:widowControl/>
      <w:autoSpaceDE w:val="0"/>
      <w:autoSpaceDN w:val="0"/>
      <w:adjustRightInd w:val="0"/>
      <w:spacing w:after="375"/>
      <w:jc w:val="left"/>
    </w:pPr>
    <w:rPr>
      <w:rFonts w:ascii="Helvetica" w:hAnsi="Helvetica"/>
      <w:kern w:val="0"/>
      <w:sz w:val="24"/>
    </w:rPr>
  </w:style>
  <w:style w:type="paragraph" w:customStyle="1" w:styleId="440">
    <w:name w:val="表标题4.4 行"/>
    <w:basedOn w:val="a"/>
    <w:qFormat/>
    <w:pPr>
      <w:widowControl/>
      <w:tabs>
        <w:tab w:val="left" w:pos="2723"/>
      </w:tabs>
      <w:spacing w:beforeLines="100" w:line="0" w:lineRule="atLeast"/>
      <w:ind w:firstLine="1643"/>
      <w:jc w:val="center"/>
    </w:pPr>
    <w:rPr>
      <w:rFonts w:ascii="宋体" w:eastAsia="黑体" w:cs="宋体"/>
      <w:b/>
      <w:bCs/>
      <w:color w:val="000000"/>
      <w:kern w:val="0"/>
      <w:sz w:val="24"/>
    </w:rPr>
  </w:style>
  <w:style w:type="paragraph" w:customStyle="1" w:styleId="1ffe">
    <w:name w:val="表格段落1"/>
    <w:basedOn w:val="a"/>
    <w:qFormat/>
    <w:pPr>
      <w:kinsoku w:val="0"/>
      <w:overflowPunct w:val="0"/>
      <w:autoSpaceDE w:val="0"/>
      <w:autoSpaceDN w:val="0"/>
      <w:adjustRightInd w:val="0"/>
      <w:snapToGrid w:val="0"/>
      <w:spacing w:line="340" w:lineRule="exact"/>
      <w:jc w:val="center"/>
    </w:pPr>
    <w:rPr>
      <w:rFonts w:ascii="Times New Roman" w:hAnsi="Times New Roman"/>
      <w:sz w:val="24"/>
    </w:rPr>
  </w:style>
  <w:style w:type="paragraph" w:customStyle="1" w:styleId="1fff">
    <w:name w:val="正文文本缩进1"/>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REGULAR4">
    <w:name w:val="REGULAR 4"/>
    <w:qFormat/>
    <w:pPr>
      <w:tabs>
        <w:tab w:val="left" w:pos="1814"/>
        <w:tab w:val="left" w:pos="2280"/>
      </w:tabs>
      <w:suppressAutoHyphens/>
      <w:spacing w:after="200" w:line="276" w:lineRule="auto"/>
      <w:ind w:firstLine="1814"/>
    </w:pPr>
    <w:rPr>
      <w:rFonts w:ascii="Courier" w:hAnsi="Courier"/>
      <w:sz w:val="24"/>
      <w:szCs w:val="22"/>
      <w:lang w:eastAsia="en-US"/>
    </w:rPr>
  </w:style>
  <w:style w:type="paragraph" w:customStyle="1" w:styleId="afffffffffffe">
    <w:name w:val="首页脚注"/>
    <w:basedOn w:val="af8"/>
    <w:qFormat/>
    <w:pPr>
      <w:keepLines/>
      <w:widowControl/>
      <w:pBdr>
        <w:top w:val="single" w:sz="4" w:space="1" w:color="auto"/>
      </w:pBdr>
      <w:tabs>
        <w:tab w:val="clear" w:pos="4153"/>
        <w:tab w:val="clear" w:pos="8306"/>
        <w:tab w:val="center" w:pos="4320"/>
      </w:tabs>
      <w:overflowPunct w:val="0"/>
      <w:autoSpaceDE w:val="0"/>
      <w:autoSpaceDN w:val="0"/>
      <w:adjustRightInd w:val="0"/>
      <w:snapToGrid/>
      <w:spacing w:line="360" w:lineRule="auto"/>
      <w:jc w:val="center"/>
      <w:textAlignment w:val="baseline"/>
    </w:pPr>
    <w:rPr>
      <w:sz w:val="28"/>
      <w:szCs w:val="20"/>
    </w:rPr>
  </w:style>
  <w:style w:type="paragraph" w:customStyle="1" w:styleId="xl189">
    <w:name w:val="xl189"/>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67">
    <w:name w:val="xl167"/>
    <w:basedOn w:val="a"/>
    <w:qFormat/>
    <w:pPr>
      <w:widowControl/>
      <w:pBdr>
        <w:bottom w:val="single" w:sz="4" w:space="0" w:color="auto"/>
      </w:pBdr>
      <w:spacing w:before="100" w:beforeAutospacing="1" w:after="100" w:afterAutospacing="1"/>
      <w:jc w:val="center"/>
      <w:textAlignment w:val="center"/>
    </w:pPr>
    <w:rPr>
      <w:rFonts w:ascii="宋体"/>
      <w:kern w:val="0"/>
      <w:sz w:val="24"/>
    </w:rPr>
  </w:style>
  <w:style w:type="paragraph" w:customStyle="1" w:styleId="441">
    <w:name w:val="样式 样式 标题 4标4 + (符号) 宋体 +"/>
    <w:basedOn w:val="a"/>
    <w:qFormat/>
    <w:pPr>
      <w:keepNext/>
      <w:widowControl/>
      <w:spacing w:beforeLines="50" w:before="240"/>
      <w:jc w:val="left"/>
      <w:outlineLvl w:val="3"/>
    </w:pPr>
    <w:rPr>
      <w:rFonts w:ascii="Times New Roman" w:eastAsia="华文中宋" w:hAnsi="华文中宋"/>
      <w:kern w:val="0"/>
      <w:sz w:val="28"/>
      <w:szCs w:val="28"/>
    </w:rPr>
  </w:style>
  <w:style w:type="paragraph" w:customStyle="1" w:styleId="affffffffffff">
    <w:name w:val="样式 表格文字居中 + 五号"/>
    <w:basedOn w:val="a"/>
    <w:qFormat/>
    <w:pPr>
      <w:keepNext/>
      <w:widowControl/>
      <w:adjustRightInd w:val="0"/>
      <w:jc w:val="center"/>
    </w:pPr>
    <w:rPr>
      <w:rFonts w:ascii="宋体" w:hAnsi="宋体" w:cs="宋体"/>
      <w:kern w:val="0"/>
      <w:sz w:val="18"/>
    </w:rPr>
  </w:style>
  <w:style w:type="paragraph" w:customStyle="1" w:styleId="xl249">
    <w:name w:val="xl249"/>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rFonts w:ascii="Arial" w:hAnsi="Arial" w:cs="Arial"/>
      <w:kern w:val="0"/>
      <w:sz w:val="18"/>
      <w:szCs w:val="18"/>
    </w:rPr>
  </w:style>
  <w:style w:type="paragraph" w:customStyle="1" w:styleId="xl181">
    <w:name w:val="xl181"/>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color w:val="FF0000"/>
      <w:kern w:val="0"/>
      <w:sz w:val="16"/>
      <w:szCs w:val="16"/>
    </w:rPr>
  </w:style>
  <w:style w:type="paragraph" w:customStyle="1" w:styleId="affffffffffff0">
    <w:name w:val="五号表格"/>
    <w:next w:val="a"/>
    <w:qFormat/>
    <w:rPr>
      <w:rFonts w:ascii="宋体" w:hAnsi="Times New Roman"/>
      <w:sz w:val="21"/>
    </w:rPr>
  </w:style>
  <w:style w:type="paragraph" w:customStyle="1" w:styleId="11c">
    <w:name w:val="正文11"/>
    <w:basedOn w:val="a"/>
    <w:link w:val="11CharChar"/>
    <w:qFormat/>
    <w:pPr>
      <w:autoSpaceDE w:val="0"/>
      <w:autoSpaceDN w:val="0"/>
      <w:snapToGrid w:val="0"/>
      <w:spacing w:before="240" w:line="520" w:lineRule="atLeast"/>
      <w:ind w:firstLine="510"/>
    </w:pPr>
    <w:rPr>
      <w:rFonts w:ascii="宋体" w:hAnsi="宋体"/>
      <w:kern w:val="0"/>
      <w:sz w:val="28"/>
      <w:szCs w:val="20"/>
    </w:rPr>
  </w:style>
  <w:style w:type="character" w:customStyle="1" w:styleId="11CharChar">
    <w:name w:val="正文11 Char Char"/>
    <w:link w:val="11c"/>
    <w:qFormat/>
    <w:rPr>
      <w:rFonts w:ascii="宋体" w:hAnsi="宋体"/>
      <w:sz w:val="28"/>
    </w:rPr>
  </w:style>
  <w:style w:type="paragraph" w:customStyle="1" w:styleId="affffffffffff1">
    <w:name w:val="表中文字"/>
    <w:basedOn w:val="a"/>
    <w:link w:val="Charfffff0"/>
    <w:qFormat/>
    <w:pPr>
      <w:jc w:val="center"/>
    </w:pPr>
    <w:rPr>
      <w:kern w:val="0"/>
      <w:sz w:val="20"/>
      <w:szCs w:val="20"/>
    </w:rPr>
  </w:style>
  <w:style w:type="character" w:customStyle="1" w:styleId="Charfffff0">
    <w:name w:val="表中文字 Char"/>
    <w:link w:val="affffffffffff1"/>
    <w:qFormat/>
  </w:style>
  <w:style w:type="paragraph" w:customStyle="1" w:styleId="SAR6">
    <w:name w:val="SAR 6"/>
    <w:qFormat/>
    <w:pPr>
      <w:tabs>
        <w:tab w:val="left" w:pos="-720"/>
      </w:tabs>
      <w:suppressAutoHyphens/>
      <w:spacing w:after="200" w:line="276" w:lineRule="auto"/>
    </w:pPr>
    <w:rPr>
      <w:rFonts w:ascii="Courier" w:hAnsi="Courier"/>
      <w:sz w:val="24"/>
      <w:szCs w:val="22"/>
      <w:lang w:eastAsia="en-US"/>
    </w:rPr>
  </w:style>
  <w:style w:type="paragraph" w:customStyle="1" w:styleId="MY0">
    <w:name w:val="MY 表头"/>
    <w:link w:val="MYCharChar"/>
    <w:qFormat/>
    <w:pPr>
      <w:adjustRightInd w:val="0"/>
      <w:snapToGrid w:val="0"/>
      <w:spacing w:after="200" w:line="300" w:lineRule="auto"/>
      <w:jc w:val="center"/>
    </w:pPr>
    <w:rPr>
      <w:rFonts w:ascii="黑体" w:eastAsia="黑体"/>
      <w:sz w:val="24"/>
      <w:szCs w:val="24"/>
    </w:rPr>
  </w:style>
  <w:style w:type="character" w:customStyle="1" w:styleId="MYCharChar">
    <w:name w:val="MY 表头 Char Char"/>
    <w:link w:val="MY0"/>
    <w:qFormat/>
    <w:rPr>
      <w:rFonts w:ascii="黑体" w:eastAsia="黑体"/>
      <w:sz w:val="24"/>
      <w:szCs w:val="24"/>
    </w:rPr>
  </w:style>
  <w:style w:type="paragraph" w:customStyle="1" w:styleId="ParaCharCharCharChar">
    <w:name w:val="默认段落字体 Para Char Char Char Char"/>
    <w:basedOn w:val="a"/>
    <w:qFormat/>
    <w:rPr>
      <w:rFonts w:ascii="Times New Roman" w:hAnsi="Times New Roman"/>
      <w:sz w:val="24"/>
    </w:rPr>
  </w:style>
  <w:style w:type="paragraph" w:customStyle="1" w:styleId="Indent1">
    <w:name w:val="Indent1"/>
    <w:basedOn w:val="a"/>
    <w:qFormat/>
    <w:pPr>
      <w:widowControl/>
      <w:spacing w:before="120" w:line="360" w:lineRule="auto"/>
      <w:ind w:left="1134" w:right="284"/>
      <w:jc w:val="left"/>
    </w:pPr>
    <w:rPr>
      <w:rFonts w:ascii="宋体"/>
      <w:color w:val="000000"/>
      <w:kern w:val="0"/>
      <w:sz w:val="22"/>
      <w:lang w:val="en-GB" w:eastAsia="en-US"/>
    </w:rPr>
  </w:style>
  <w:style w:type="paragraph" w:customStyle="1" w:styleId="affffffffffff2">
    <w:name w:val="表格题注 （自动编号）"/>
    <w:basedOn w:val="a"/>
    <w:qFormat/>
    <w:pPr>
      <w:keepNext/>
      <w:widowControl/>
      <w:spacing w:line="360" w:lineRule="auto"/>
      <w:jc w:val="center"/>
    </w:pPr>
    <w:rPr>
      <w:rFonts w:ascii="黑体" w:eastAsia="黑体" w:hAnsi="宋体" w:cs="宋体"/>
      <w:kern w:val="0"/>
      <w:sz w:val="24"/>
    </w:rPr>
  </w:style>
  <w:style w:type="paragraph" w:customStyle="1" w:styleId="affffffffffff3">
    <w:name w:val="报告表正文"/>
    <w:basedOn w:val="a"/>
    <w:link w:val="Charfffff1"/>
    <w:qFormat/>
    <w:pPr>
      <w:ind w:firstLineChars="200" w:firstLine="454"/>
      <w:contextualSpacing/>
    </w:pPr>
    <w:rPr>
      <w:kern w:val="0"/>
      <w:sz w:val="24"/>
    </w:rPr>
  </w:style>
  <w:style w:type="character" w:customStyle="1" w:styleId="Charfffff1">
    <w:name w:val="报告表正文 Char"/>
    <w:link w:val="affffffffffff3"/>
    <w:qFormat/>
    <w:rPr>
      <w:sz w:val="24"/>
      <w:szCs w:val="24"/>
    </w:rPr>
  </w:style>
  <w:style w:type="paragraph" w:customStyle="1" w:styleId="24a">
    <w:name w:val="2 4a"/>
    <w:qFormat/>
    <w:pPr>
      <w:tabs>
        <w:tab w:val="left" w:pos="-720"/>
      </w:tabs>
      <w:suppressAutoHyphens/>
      <w:spacing w:after="200" w:line="276" w:lineRule="auto"/>
    </w:pPr>
    <w:rPr>
      <w:rFonts w:ascii="Courier" w:hAnsi="Courier"/>
      <w:sz w:val="24"/>
      <w:szCs w:val="22"/>
      <w:lang w:eastAsia="en-US"/>
    </w:rPr>
  </w:style>
  <w:style w:type="paragraph" w:customStyle="1" w:styleId="xl184">
    <w:name w:val="xl18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ompanyNameOne">
    <w:name w:val="Company Name One"/>
    <w:basedOn w:val="CompanyName"/>
    <w:next w:val="a"/>
    <w:qFormat/>
  </w:style>
  <w:style w:type="paragraph" w:customStyle="1" w:styleId="Level4BodyText">
    <w:name w:val="Level 4 Body Text"/>
    <w:basedOn w:val="4"/>
    <w:qFormat/>
    <w:pPr>
      <w:keepNext w:val="0"/>
      <w:keepLines w:val="0"/>
      <w:widowControl/>
      <w:spacing w:before="0" w:after="240" w:line="240" w:lineRule="auto"/>
      <w:ind w:left="2835"/>
      <w:jc w:val="left"/>
      <w:outlineLvl w:val="9"/>
    </w:pPr>
    <w:rPr>
      <w:rFonts w:ascii="Times New Roman" w:eastAsia="宋体" w:hAnsi="Times New Roman" w:cs="Times New Roman"/>
      <w:b w:val="0"/>
      <w:bCs w:val="0"/>
      <w:kern w:val="0"/>
      <w:sz w:val="22"/>
      <w:szCs w:val="22"/>
      <w:lang w:eastAsia="en-US"/>
    </w:rPr>
  </w:style>
  <w:style w:type="paragraph" w:customStyle="1" w:styleId="-a">
    <w:name w:val="说明-正文"/>
    <w:basedOn w:val="a"/>
    <w:qFormat/>
    <w:pPr>
      <w:widowControl/>
      <w:autoSpaceDN w:val="0"/>
      <w:adjustRightInd w:val="0"/>
      <w:snapToGrid w:val="0"/>
      <w:spacing w:line="360" w:lineRule="auto"/>
      <w:ind w:firstLineChars="200" w:firstLine="480"/>
      <w:jc w:val="left"/>
    </w:pPr>
    <w:rPr>
      <w:rFonts w:ascii="宋体"/>
      <w:kern w:val="0"/>
      <w:sz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0"/>
    </w:rPr>
  </w:style>
  <w:style w:type="paragraph" w:customStyle="1" w:styleId="CharCharChar1CharCharChar1CharCharChar1CharCharCharChar">
    <w:name w:val="Char Char Char1 Char Char Char1 Char Char Char1 Char Char Char Char"/>
    <w:basedOn w:val="a"/>
    <w:qFormat/>
    <w:pPr>
      <w:widowControl/>
      <w:spacing w:line="240" w:lineRule="exact"/>
      <w:ind w:firstLineChars="200" w:firstLine="200"/>
      <w:jc w:val="left"/>
    </w:pPr>
    <w:rPr>
      <w:rFonts w:ascii="Arial" w:hAnsi="Arial" w:cs="Arial"/>
      <w:kern w:val="0"/>
      <w:sz w:val="28"/>
      <w:szCs w:val="28"/>
    </w:rPr>
  </w:style>
  <w:style w:type="paragraph" w:customStyle="1" w:styleId="227">
    <w:name w:val="样式 题注 + 首行缩进:  2 字符2"/>
    <w:basedOn w:val="a8"/>
    <w:link w:val="22CharChar2"/>
    <w:qFormat/>
    <w:pPr>
      <w:keepNext/>
      <w:widowControl/>
      <w:spacing w:beforeLines="50" w:before="0" w:afterLines="50" w:after="0" w:line="240" w:lineRule="auto"/>
      <w:ind w:firstLine="480"/>
      <w:jc w:val="left"/>
    </w:pPr>
    <w:rPr>
      <w:rFonts w:ascii="黑体" w:hAnsi="宋体" w:cs="宋体"/>
      <w:sz w:val="24"/>
    </w:rPr>
  </w:style>
  <w:style w:type="character" w:customStyle="1" w:styleId="22CharChar2">
    <w:name w:val="样式 题注 + 首行缩进:  2 字符2 Char Char"/>
    <w:link w:val="227"/>
    <w:qFormat/>
    <w:rPr>
      <w:rFonts w:ascii="黑体" w:eastAsia="黑体" w:hAnsi="宋体" w:cs="宋体"/>
      <w:sz w:val="24"/>
    </w:rPr>
  </w:style>
  <w:style w:type="paragraph" w:customStyle="1" w:styleId="3f8">
    <w:name w:val="标题 3 +"/>
    <w:basedOn w:val="3"/>
    <w:next w:val="a"/>
    <w:qFormat/>
    <w:pPr>
      <w:widowControl/>
      <w:tabs>
        <w:tab w:val="left" w:pos="525"/>
      </w:tabs>
      <w:spacing w:beforeLines="50" w:before="240" w:afterLines="50" w:after="60" w:line="360" w:lineRule="auto"/>
    </w:pPr>
    <w:rPr>
      <w:rFonts w:ascii="宋体" w:eastAsia="黑体" w:hAnsi="宋体" w:cs="宋体"/>
      <w:bCs w:val="0"/>
      <w:sz w:val="30"/>
      <w:szCs w:val="20"/>
    </w:rPr>
  </w:style>
  <w:style w:type="paragraph" w:customStyle="1" w:styleId="affffffffffff4">
    <w:name w:val="标准正文格式"/>
    <w:basedOn w:val="affffff5"/>
    <w:link w:val="Charfffff2"/>
    <w:qFormat/>
    <w:pPr>
      <w:snapToGrid/>
      <w:ind w:firstLineChars="200" w:firstLine="560"/>
      <w:jc w:val="both"/>
    </w:pPr>
    <w:rPr>
      <w:rFonts w:ascii="宋体" w:hAnsi="宋体" w:cs="宋体"/>
    </w:rPr>
  </w:style>
  <w:style w:type="character" w:customStyle="1" w:styleId="Charfffff2">
    <w:name w:val="标准正文格式 Char"/>
    <w:link w:val="affffffffffff4"/>
    <w:qFormat/>
    <w:rPr>
      <w:rFonts w:ascii="宋体" w:hAnsi="宋体" w:cs="宋体"/>
      <w:b/>
      <w:color w:val="FF0000"/>
      <w:sz w:val="24"/>
      <w:szCs w:val="24"/>
    </w:rPr>
  </w:style>
  <w:style w:type="paragraph" w:customStyle="1" w:styleId="pl1">
    <w:name w:val="pl标题"/>
    <w:basedOn w:val="3"/>
    <w:qFormat/>
    <w:pPr>
      <w:keepNext w:val="0"/>
      <w:widowControl/>
      <w:adjustRightInd w:val="0"/>
      <w:snapToGrid w:val="0"/>
      <w:spacing w:before="240" w:after="0" w:line="360" w:lineRule="auto"/>
      <w:jc w:val="left"/>
    </w:pPr>
    <w:rPr>
      <w:rFonts w:ascii="Calibri" w:hAnsi="Calibri"/>
      <w:b w:val="0"/>
      <w:sz w:val="28"/>
      <w:szCs w:val="24"/>
    </w:rPr>
  </w:style>
  <w:style w:type="paragraph" w:customStyle="1" w:styleId="3f9">
    <w:name w:val="正文文本缩进3"/>
    <w:basedOn w:val="a"/>
    <w:qFormat/>
    <w:pPr>
      <w:widowControl/>
      <w:autoSpaceDE w:val="0"/>
      <w:autoSpaceDN w:val="0"/>
      <w:adjustRightInd w:val="0"/>
      <w:spacing w:beforeLines="50" w:afterLines="50"/>
      <w:ind w:firstLineChars="214" w:firstLine="599"/>
      <w:jc w:val="left"/>
    </w:pPr>
    <w:rPr>
      <w:rFonts w:ascii="宋体" w:hAnsi="宋体"/>
      <w:kern w:val="0"/>
      <w:sz w:val="28"/>
      <w:szCs w:val="28"/>
    </w:rPr>
  </w:style>
  <w:style w:type="paragraph" w:customStyle="1" w:styleId="lian-">
    <w:name w:val="lian-正文文本"/>
    <w:basedOn w:val="af0"/>
    <w:link w:val="lian-CharChar"/>
    <w:qFormat/>
    <w:pPr>
      <w:widowControl/>
      <w:spacing w:beforeLines="50" w:afterLines="50" w:line="288" w:lineRule="auto"/>
      <w:ind w:firstLineChars="200" w:firstLine="200"/>
      <w:jc w:val="left"/>
    </w:pPr>
    <w:rPr>
      <w:rFonts w:ascii="Arial" w:hAnsi="Arial" w:cs="Arial"/>
      <w:kern w:val="0"/>
      <w:sz w:val="28"/>
    </w:rPr>
  </w:style>
  <w:style w:type="character" w:customStyle="1" w:styleId="lian-CharChar">
    <w:name w:val="lian-正文文本 Char Char"/>
    <w:link w:val="lian-"/>
    <w:qFormat/>
    <w:rPr>
      <w:rFonts w:ascii="Arial" w:hAnsi="Arial" w:cs="Arial"/>
      <w:sz w:val="28"/>
      <w:szCs w:val="24"/>
    </w:rPr>
  </w:style>
  <w:style w:type="paragraph" w:customStyle="1" w:styleId="3fa">
    <w:name w:val="3级标题"/>
    <w:basedOn w:val="a"/>
    <w:link w:val="3Char8"/>
    <w:qFormat/>
    <w:pPr>
      <w:snapToGrid w:val="0"/>
      <w:spacing w:line="360" w:lineRule="auto"/>
      <w:ind w:leftChars="200" w:left="200"/>
    </w:pPr>
    <w:rPr>
      <w:rFonts w:ascii="Times New Roman" w:hAnsi="宋体"/>
      <w:kern w:val="0"/>
      <w:sz w:val="28"/>
    </w:rPr>
  </w:style>
  <w:style w:type="character" w:customStyle="1" w:styleId="3Char8">
    <w:name w:val="3级标题 Char"/>
    <w:link w:val="3fa"/>
    <w:qFormat/>
    <w:rPr>
      <w:rFonts w:ascii="Times New Roman" w:hAnsi="宋体"/>
      <w:sz w:val="28"/>
      <w:szCs w:val="24"/>
    </w:rPr>
  </w:style>
  <w:style w:type="paragraph" w:customStyle="1" w:styleId="cucd-0">
    <w:name w:val="cucd-0"/>
    <w:link w:val="cucd-0Char1"/>
    <w:qFormat/>
    <w:pPr>
      <w:spacing w:line="360" w:lineRule="auto"/>
      <w:ind w:firstLineChars="200" w:firstLine="480"/>
    </w:pPr>
    <w:rPr>
      <w:sz w:val="24"/>
      <w:szCs w:val="24"/>
    </w:rPr>
  </w:style>
  <w:style w:type="character" w:customStyle="1" w:styleId="cucd-0Char1">
    <w:name w:val="cucd-0 Char1"/>
    <w:link w:val="cucd-0"/>
    <w:qFormat/>
    <w:rPr>
      <w:sz w:val="24"/>
      <w:szCs w:val="24"/>
    </w:rPr>
  </w:style>
  <w:style w:type="paragraph" w:customStyle="1" w:styleId="Objective">
    <w:name w:val="Objective"/>
    <w:basedOn w:val="a"/>
    <w:next w:val="af0"/>
    <w:qFormat/>
    <w:pPr>
      <w:widowControl/>
      <w:spacing w:before="220" w:after="220" w:line="220" w:lineRule="atLeast"/>
      <w:jc w:val="left"/>
    </w:pPr>
    <w:rPr>
      <w:rFonts w:ascii="宋体"/>
      <w:kern w:val="0"/>
      <w:sz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textAlignment w:val="center"/>
    </w:pPr>
    <w:rPr>
      <w:rFonts w:ascii="宋体" w:hAnsi="宋体" w:cs="宋体"/>
      <w:kern w:val="0"/>
      <w:sz w:val="18"/>
      <w:szCs w:val="18"/>
    </w:rPr>
  </w:style>
  <w:style w:type="paragraph" w:customStyle="1" w:styleId="xl168">
    <w:name w:val="xl168"/>
    <w:basedOn w:val="a"/>
    <w:qFormat/>
    <w:pPr>
      <w:widowControl/>
      <w:pBdr>
        <w:top w:val="single" w:sz="8" w:space="0" w:color="auto"/>
        <w:lef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Technical6">
    <w:name w:val="Technical 6"/>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CM24">
    <w:name w:val="CM24"/>
    <w:basedOn w:val="a"/>
    <w:next w:val="a"/>
    <w:qFormat/>
    <w:pPr>
      <w:widowControl/>
      <w:autoSpaceDE w:val="0"/>
      <w:autoSpaceDN w:val="0"/>
      <w:adjustRightInd w:val="0"/>
      <w:spacing w:after="65"/>
      <w:jc w:val="left"/>
    </w:pPr>
    <w:rPr>
      <w:rFonts w:ascii="Helvetica" w:hAnsi="Helvetica"/>
      <w:kern w:val="0"/>
      <w:sz w:val="24"/>
    </w:rPr>
  </w:style>
  <w:style w:type="paragraph" w:customStyle="1" w:styleId="Institution">
    <w:name w:val="Institution"/>
    <w:basedOn w:val="a"/>
    <w:next w:val="Achievement"/>
    <w:qFormat/>
    <w:pPr>
      <w:widowControl/>
      <w:tabs>
        <w:tab w:val="left" w:pos="2160"/>
        <w:tab w:val="right" w:pos="6480"/>
      </w:tabs>
      <w:spacing w:before="220" w:after="60" w:line="220" w:lineRule="atLeast"/>
      <w:ind w:right="-360"/>
      <w:jc w:val="left"/>
    </w:pPr>
    <w:rPr>
      <w:rFonts w:ascii="宋体"/>
      <w:kern w:val="0"/>
      <w:sz w:val="20"/>
    </w:rPr>
  </w:style>
  <w:style w:type="paragraph" w:customStyle="1" w:styleId="CM14">
    <w:name w:val="CM14"/>
    <w:basedOn w:val="a"/>
    <w:next w:val="a"/>
    <w:qFormat/>
    <w:pPr>
      <w:autoSpaceDE w:val="0"/>
      <w:autoSpaceDN w:val="0"/>
      <w:adjustRightInd w:val="0"/>
      <w:spacing w:line="551" w:lineRule="atLeast"/>
      <w:jc w:val="left"/>
    </w:pPr>
    <w:rPr>
      <w:rFonts w:ascii="楷体_GB2312" w:eastAsia="楷体_GB2312" w:hAnsi="Times New Roman" w:cs="楷体_GB2312"/>
      <w:kern w:val="0"/>
      <w:sz w:val="24"/>
    </w:rPr>
  </w:style>
  <w:style w:type="paragraph" w:customStyle="1" w:styleId="CharChar144">
    <w:name w:val="Char Char144"/>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APTIT2">
    <w:name w:val="APTIT2"/>
    <w:basedOn w:val="a"/>
    <w:qFormat/>
    <w:pPr>
      <w:widowControl/>
      <w:spacing w:line="360" w:lineRule="atLeast"/>
      <w:ind w:left="1418"/>
      <w:jc w:val="left"/>
    </w:pPr>
    <w:rPr>
      <w:rFonts w:ascii="宋体"/>
      <w:kern w:val="0"/>
      <w:sz w:val="24"/>
      <w:lang w:val="en-GB" w:eastAsia="en-US"/>
    </w:rPr>
  </w:style>
  <w:style w:type="paragraph" w:customStyle="1" w:styleId="Note">
    <w:name w:val="Note"/>
    <w:basedOn w:val="a"/>
    <w:next w:val="Level1BodyText"/>
    <w:qFormat/>
    <w:pPr>
      <w:widowControl/>
      <w:tabs>
        <w:tab w:val="left" w:pos="420"/>
        <w:tab w:val="left" w:pos="1080"/>
        <w:tab w:val="left" w:pos="1134"/>
      </w:tabs>
      <w:spacing w:after="240"/>
      <w:ind w:left="1080" w:hanging="540"/>
      <w:jc w:val="left"/>
    </w:pPr>
    <w:rPr>
      <w:rFonts w:ascii="宋体"/>
      <w:i/>
      <w:kern w:val="28"/>
      <w:sz w:val="22"/>
      <w:lang w:eastAsia="en-US"/>
    </w:rPr>
  </w:style>
  <w:style w:type="paragraph" w:customStyle="1" w:styleId="Level1BodyText">
    <w:name w:val="Level 1 Body Text"/>
    <w:basedOn w:val="a"/>
    <w:qFormat/>
    <w:pPr>
      <w:widowControl/>
      <w:spacing w:after="240"/>
      <w:ind w:left="562"/>
      <w:jc w:val="left"/>
    </w:pPr>
    <w:rPr>
      <w:rFonts w:ascii="宋体"/>
      <w:color w:val="000000"/>
      <w:kern w:val="0"/>
      <w:sz w:val="22"/>
      <w:lang w:eastAsia="en-US"/>
    </w:rPr>
  </w:style>
  <w:style w:type="paragraph" w:customStyle="1" w:styleId="1fff0">
    <w:name w:val="样式1 表标"/>
    <w:basedOn w:val="a"/>
    <w:qFormat/>
    <w:pPr>
      <w:adjustRightInd w:val="0"/>
      <w:snapToGrid w:val="0"/>
      <w:spacing w:line="300" w:lineRule="auto"/>
      <w:jc w:val="center"/>
    </w:pPr>
    <w:rPr>
      <w:rFonts w:ascii="宋体" w:eastAsia="黑体" w:hAnsi="宋体"/>
      <w:sz w:val="24"/>
    </w:rPr>
  </w:style>
  <w:style w:type="paragraph" w:customStyle="1" w:styleId="CharChar1CharCharCharCharCharChar1CharCharCharCharCharCharCharCharCharCharCharCharCharCharChar1">
    <w:name w:val="Char Char1 Char Char Char Char Char Char1 Char Char Char Char Char Char Char Char Char Char Char Char Char Char Char1"/>
    <w:basedOn w:val="a"/>
    <w:qFormat/>
    <w:rPr>
      <w:rFonts w:ascii="Times New Roman" w:hAnsi="Times New Roman"/>
      <w:sz w:val="24"/>
    </w:rPr>
  </w:style>
  <w:style w:type="paragraph" w:customStyle="1" w:styleId="-006">
    <w:name w:val="样式 表格文字居中 + 右侧:  -0.06 字符"/>
    <w:basedOn w:val="a"/>
    <w:next w:val="aff5"/>
    <w:qFormat/>
    <w:pPr>
      <w:keepNext/>
      <w:widowControl/>
      <w:autoSpaceDE w:val="0"/>
      <w:autoSpaceDN w:val="0"/>
      <w:adjustRightInd w:val="0"/>
      <w:spacing w:line="360" w:lineRule="auto"/>
      <w:ind w:left="-28" w:right="-17" w:firstLineChars="200" w:firstLine="200"/>
      <w:jc w:val="left"/>
    </w:pPr>
    <w:rPr>
      <w:rFonts w:ascii="宋体" w:hAnsi="Arial" w:cs="宋体"/>
      <w:color w:val="000000"/>
      <w:kern w:val="0"/>
      <w:sz w:val="28"/>
      <w:lang w:val="zh-CN"/>
    </w:rPr>
  </w:style>
  <w:style w:type="paragraph" w:customStyle="1" w:styleId="HeadingBase">
    <w:name w:val="Heading Base"/>
    <w:basedOn w:val="af0"/>
    <w:next w:val="af0"/>
    <w:qFormat/>
    <w:pPr>
      <w:keepNext/>
      <w:keepLines/>
      <w:widowControl/>
      <w:spacing w:after="0" w:line="220" w:lineRule="atLeast"/>
      <w:ind w:right="-360"/>
      <w:jc w:val="left"/>
    </w:pPr>
    <w:rPr>
      <w:rFonts w:ascii="Arial" w:hAnsi="Arial"/>
      <w:spacing w:val="-4"/>
      <w:kern w:val="0"/>
      <w:sz w:val="18"/>
      <w:szCs w:val="20"/>
    </w:rPr>
  </w:style>
  <w:style w:type="paragraph" w:customStyle="1" w:styleId="3H3h3subheadingh3zhenwen1113CharChar31">
    <w:name w:val="样式 标题 3条H3h3 sub headingh3zhenwen1.1.1标题 3 Char Char标题 3...1"/>
    <w:basedOn w:val="3"/>
    <w:qFormat/>
    <w:pPr>
      <w:tabs>
        <w:tab w:val="left" w:pos="420"/>
      </w:tabs>
      <w:adjustRightInd w:val="0"/>
      <w:spacing w:before="240" w:after="0" w:line="360" w:lineRule="auto"/>
      <w:ind w:left="420" w:hanging="420"/>
      <w:jc w:val="left"/>
    </w:pPr>
    <w:rPr>
      <w:rFonts w:ascii="Cambria" w:hAnsi="Cambria"/>
      <w:kern w:val="0"/>
      <w:sz w:val="28"/>
      <w:szCs w:val="20"/>
    </w:rPr>
  </w:style>
  <w:style w:type="paragraph" w:customStyle="1" w:styleId="font11">
    <w:name w:val="font11"/>
    <w:basedOn w:val="a"/>
    <w:qFormat/>
    <w:pPr>
      <w:widowControl/>
      <w:spacing w:before="100" w:beforeAutospacing="1" w:after="100" w:afterAutospacing="1" w:line="440" w:lineRule="exact"/>
      <w:jc w:val="left"/>
    </w:pPr>
    <w:rPr>
      <w:rFonts w:ascii="Arial" w:eastAsia="Arial Unicode MS" w:hAnsi="Arial" w:cs="Arial"/>
      <w:color w:val="FF0000"/>
      <w:kern w:val="0"/>
      <w:sz w:val="20"/>
    </w:rPr>
  </w:style>
  <w:style w:type="paragraph" w:customStyle="1" w:styleId="09922">
    <w:name w:val="样式 左侧:  0.99 厘米 首行缩进:  2 字符2"/>
    <w:basedOn w:val="a"/>
    <w:next w:val="a"/>
    <w:qFormat/>
    <w:pPr>
      <w:widowControl/>
      <w:adjustRightInd w:val="0"/>
      <w:snapToGrid w:val="0"/>
      <w:spacing w:line="300" w:lineRule="auto"/>
      <w:ind w:left="560" w:firstLineChars="200" w:firstLine="560"/>
      <w:jc w:val="left"/>
    </w:pPr>
    <w:rPr>
      <w:rFonts w:ascii="Arial" w:hAnsi="Arial" w:cs="宋体"/>
      <w:kern w:val="0"/>
      <w:sz w:val="28"/>
    </w:rPr>
  </w:style>
  <w:style w:type="paragraph" w:customStyle="1" w:styleId="SAR5">
    <w:name w:val="SAR 5"/>
    <w:qFormat/>
    <w:pPr>
      <w:tabs>
        <w:tab w:val="right" w:pos="2520"/>
        <w:tab w:val="left" w:pos="2765"/>
      </w:tabs>
      <w:suppressAutoHyphens/>
      <w:spacing w:after="200" w:line="276" w:lineRule="auto"/>
      <w:ind w:firstLine="3960"/>
    </w:pPr>
    <w:rPr>
      <w:rFonts w:ascii="Courier" w:hAnsi="Courier"/>
      <w:sz w:val="24"/>
      <w:szCs w:val="22"/>
      <w:lang w:eastAsia="en-US"/>
    </w:rPr>
  </w:style>
  <w:style w:type="paragraph" w:customStyle="1" w:styleId="affffffffffff5">
    <w:name w:val="文章正文"/>
    <w:basedOn w:val="a"/>
    <w:link w:val="Charfffff3"/>
    <w:qFormat/>
    <w:pPr>
      <w:widowControl/>
      <w:spacing w:line="360" w:lineRule="auto"/>
      <w:ind w:firstLineChars="200" w:firstLine="480"/>
      <w:jc w:val="left"/>
    </w:pPr>
    <w:rPr>
      <w:rFonts w:ascii="宋体" w:cs="宋体"/>
      <w:kern w:val="0"/>
      <w:sz w:val="24"/>
    </w:rPr>
  </w:style>
  <w:style w:type="character" w:customStyle="1" w:styleId="Charfffff3">
    <w:name w:val="文章正文 Char"/>
    <w:link w:val="affffffffffff5"/>
    <w:qFormat/>
    <w:rPr>
      <w:rFonts w:ascii="宋体" w:cs="宋体"/>
      <w:sz w:val="24"/>
      <w:szCs w:val="24"/>
    </w:rPr>
  </w:style>
  <w:style w:type="paragraph" w:customStyle="1" w:styleId="CM13">
    <w:name w:val="CM13"/>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xl105">
    <w:name w:val="xl105"/>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242">
    <w:name w:val="字元 字元24"/>
    <w:basedOn w:val="a"/>
    <w:qFormat/>
    <w:pPr>
      <w:widowControl/>
      <w:jc w:val="left"/>
    </w:pPr>
    <w:rPr>
      <w:rFonts w:ascii="Times New Roman" w:hAnsi="Times New Roman" w:cs="宋体"/>
      <w:sz w:val="24"/>
    </w:rPr>
  </w:style>
  <w:style w:type="paragraph" w:customStyle="1" w:styleId="affffffffffff6">
    <w:name w:val="项目名称"/>
    <w:basedOn w:val="a"/>
    <w:link w:val="Charfffff4"/>
    <w:qFormat/>
    <w:pPr>
      <w:widowControl/>
      <w:adjustRightInd w:val="0"/>
      <w:snapToGrid w:val="0"/>
      <w:spacing w:line="360" w:lineRule="auto"/>
      <w:jc w:val="center"/>
    </w:pPr>
    <w:rPr>
      <w:rFonts w:ascii="文鼎大标宋简" w:eastAsia="文鼎大标宋简"/>
      <w:kern w:val="0"/>
      <w:sz w:val="56"/>
    </w:rPr>
  </w:style>
  <w:style w:type="character" w:customStyle="1" w:styleId="Charfffff4">
    <w:name w:val="项目名称 Char"/>
    <w:link w:val="affffffffffff6"/>
    <w:qFormat/>
    <w:rPr>
      <w:rFonts w:ascii="文鼎大标宋简" w:eastAsia="文鼎大标宋简"/>
      <w:sz w:val="56"/>
      <w:szCs w:val="24"/>
    </w:rPr>
  </w:style>
  <w:style w:type="paragraph" w:customStyle="1" w:styleId="affffffffffff7">
    <w:name w:val="【公式】"/>
    <w:basedOn w:val="a"/>
    <w:link w:val="Charfffff5"/>
    <w:qFormat/>
    <w:pPr>
      <w:jc w:val="center"/>
      <w:textAlignment w:val="center"/>
    </w:pPr>
    <w:rPr>
      <w:rFonts w:cs="宋体"/>
      <w:kern w:val="0"/>
      <w:sz w:val="24"/>
      <w:szCs w:val="20"/>
    </w:rPr>
  </w:style>
  <w:style w:type="character" w:customStyle="1" w:styleId="Charfffff5">
    <w:name w:val="【公式】 Char"/>
    <w:link w:val="affffffffffff7"/>
    <w:qFormat/>
    <w:rPr>
      <w:rFonts w:cs="宋体"/>
      <w:sz w:val="24"/>
    </w:rPr>
  </w:style>
  <w:style w:type="paragraph" w:customStyle="1" w:styleId="5d">
    <w:name w:val="5#表格"/>
    <w:basedOn w:val="a"/>
    <w:qFormat/>
    <w:pPr>
      <w:widowControl/>
      <w:tabs>
        <w:tab w:val="left" w:pos="600"/>
      </w:tabs>
      <w:adjustRightInd w:val="0"/>
      <w:spacing w:line="360" w:lineRule="exact"/>
      <w:jc w:val="center"/>
    </w:pPr>
    <w:rPr>
      <w:rFonts w:ascii="宋体"/>
      <w:kern w:val="0"/>
      <w:sz w:val="24"/>
      <w:szCs w:val="21"/>
    </w:rPr>
  </w:style>
  <w:style w:type="paragraph" w:customStyle="1" w:styleId="CharCharCharCharCharCharChar3">
    <w:name w:val="Char Char Char Char Char Char Char3"/>
    <w:basedOn w:val="a"/>
    <w:qFormat/>
    <w:rPr>
      <w:rFonts w:ascii="Times New Roman" w:hAnsi="Times New Roman"/>
      <w:sz w:val="24"/>
    </w:rPr>
  </w:style>
  <w:style w:type="paragraph" w:customStyle="1" w:styleId="CharCharCharCharCharCharChar1">
    <w:name w:val="Char Char Char Char Char Char Char1"/>
    <w:basedOn w:val="a"/>
    <w:qFormat/>
    <w:rPr>
      <w:rFonts w:ascii="Times New Roman" w:hAnsi="Times New Roman"/>
      <w:sz w:val="24"/>
      <w:szCs w:val="21"/>
    </w:rPr>
  </w:style>
  <w:style w:type="paragraph" w:customStyle="1" w:styleId="3110">
    <w:name w:val="正文样式311"/>
    <w:basedOn w:val="a"/>
    <w:qFormat/>
    <w:pPr>
      <w:widowControl/>
      <w:adjustRightInd w:val="0"/>
      <w:snapToGrid w:val="0"/>
      <w:spacing w:beforeLines="50" w:afterLines="50" w:line="312" w:lineRule="auto"/>
      <w:ind w:firstLineChars="200" w:firstLine="480"/>
      <w:jc w:val="left"/>
    </w:pPr>
    <w:rPr>
      <w:rFonts w:ascii="宋体" w:cs="宋体"/>
      <w:kern w:val="0"/>
      <w:sz w:val="24"/>
    </w:rPr>
  </w:style>
  <w:style w:type="paragraph" w:customStyle="1" w:styleId="CharChar1CharCharCharCharCharChar1CharCharCharCharCharCharCharCharCharCharCharCharCharCharCharCharChar1">
    <w:name w:val="Char Char1 Char Char Char Char Char Char1 Char Char Char Char Char Char Char Char Char Char Char Char Char Char Char Char Char1"/>
    <w:basedOn w:val="a"/>
    <w:qFormat/>
    <w:rPr>
      <w:rFonts w:ascii="Times New Roman" w:hAnsi="Times New Roman"/>
      <w:sz w:val="24"/>
    </w:rPr>
  </w:style>
  <w:style w:type="paragraph" w:customStyle="1" w:styleId="3TimesNewRoman">
    <w:name w:val="样式 标题 3 + Times New Roman 四号 加粗"/>
    <w:basedOn w:val="3"/>
    <w:qFormat/>
    <w:pPr>
      <w:adjustRightInd w:val="0"/>
      <w:snapToGrid w:val="0"/>
      <w:spacing w:before="240" w:after="0" w:line="320" w:lineRule="atLeast"/>
    </w:pPr>
    <w:rPr>
      <w:rFonts w:ascii="Cambria" w:eastAsia="楷体_GB2312" w:hAnsi="Cambria"/>
      <w:b w:val="0"/>
      <w:bCs w:val="0"/>
      <w:kern w:val="0"/>
      <w:sz w:val="28"/>
      <w:szCs w:val="28"/>
    </w:rPr>
  </w:style>
  <w:style w:type="paragraph" w:customStyle="1" w:styleId="affffffffffff8">
    <w:name w:val="表右"/>
    <w:basedOn w:val="a"/>
    <w:link w:val="CharCharffff1"/>
    <w:qFormat/>
    <w:pPr>
      <w:keepNext/>
      <w:widowControl/>
      <w:adjustRightInd w:val="0"/>
      <w:spacing w:line="240" w:lineRule="atLeast"/>
      <w:ind w:rightChars="30" w:right="84"/>
      <w:jc w:val="right"/>
    </w:pPr>
    <w:rPr>
      <w:rFonts w:ascii="宋体" w:hAnsi="宋体"/>
      <w:kern w:val="0"/>
      <w:sz w:val="24"/>
      <w:szCs w:val="28"/>
    </w:rPr>
  </w:style>
  <w:style w:type="character" w:customStyle="1" w:styleId="CharCharffff1">
    <w:name w:val="表右 Char Char"/>
    <w:link w:val="affffffffffff8"/>
    <w:qFormat/>
    <w:rPr>
      <w:rFonts w:ascii="宋体" w:hAnsi="宋体"/>
      <w:sz w:val="24"/>
      <w:szCs w:val="28"/>
    </w:rPr>
  </w:style>
  <w:style w:type="paragraph" w:customStyle="1" w:styleId="CharCharCharCharCharCharChar1CharCharChar">
    <w:name w:val="Char Char Char Char Char Char Char1 Char Char Char"/>
    <w:basedOn w:val="a"/>
    <w:next w:val="a"/>
    <w:qFormat/>
    <w:pPr>
      <w:widowControl/>
      <w:tabs>
        <w:tab w:val="left" w:pos="777"/>
        <w:tab w:val="left" w:pos="5744"/>
      </w:tabs>
      <w:spacing w:beforeLines="50" w:line="360" w:lineRule="auto"/>
      <w:ind w:left="2210" w:hanging="748"/>
      <w:jc w:val="center"/>
    </w:pPr>
    <w:rPr>
      <w:rFonts w:ascii="Arial" w:hAnsi="Arial" w:cs="Arial"/>
      <w:kern w:val="0"/>
      <w:sz w:val="24"/>
      <w:szCs w:val="21"/>
    </w:rPr>
  </w:style>
  <w:style w:type="paragraph" w:customStyle="1" w:styleId="affffffffffff9">
    <w:name w:val="样式 表格文字居中 + (符号) 宋体"/>
    <w:basedOn w:val="afffffa"/>
    <w:qFormat/>
    <w:pPr>
      <w:keepNext/>
      <w:widowControl w:val="0"/>
      <w:tabs>
        <w:tab w:val="clear" w:pos="-1843"/>
        <w:tab w:val="clear" w:pos="1458"/>
        <w:tab w:val="clear" w:pos="1727"/>
        <w:tab w:val="clear" w:pos="1884"/>
        <w:tab w:val="left" w:pos="240"/>
        <w:tab w:val="left" w:pos="628"/>
        <w:tab w:val="left" w:pos="7252"/>
      </w:tabs>
      <w:snapToGrid w:val="0"/>
      <w:spacing w:line="240" w:lineRule="auto"/>
      <w:ind w:leftChars="-1" w:left="-3" w:firstLineChars="200" w:firstLine="200"/>
      <w:textAlignment w:val="auto"/>
    </w:pPr>
    <w:rPr>
      <w:rFonts w:hint="eastAsia"/>
      <w:color w:val="0000FF"/>
    </w:rPr>
  </w:style>
  <w:style w:type="paragraph" w:customStyle="1" w:styleId="Sub-Heading1dec">
    <w:name w:val="Sub-Heading 1 dec"/>
    <w:basedOn w:val="a"/>
    <w:qFormat/>
    <w:pPr>
      <w:widowControl/>
      <w:jc w:val="left"/>
    </w:pPr>
    <w:rPr>
      <w:rFonts w:ascii="宋体" w:eastAsia="Times New Roman"/>
      <w:b/>
      <w:spacing w:val="-3"/>
      <w:kern w:val="0"/>
      <w:sz w:val="24"/>
      <w:lang w:eastAsia="en-US"/>
    </w:rPr>
  </w:style>
  <w:style w:type="paragraph" w:customStyle="1" w:styleId="170">
    <w:name w:val="1 7"/>
    <w:qFormat/>
    <w:pPr>
      <w:tabs>
        <w:tab w:val="left" w:pos="-720"/>
      </w:tabs>
      <w:suppressAutoHyphens/>
      <w:spacing w:after="200" w:line="276" w:lineRule="auto"/>
    </w:pPr>
    <w:rPr>
      <w:rFonts w:ascii="Courier" w:hAnsi="Courier"/>
      <w:sz w:val="24"/>
      <w:szCs w:val="22"/>
      <w:lang w:eastAsia="en-US"/>
    </w:rPr>
  </w:style>
  <w:style w:type="paragraph" w:customStyle="1" w:styleId="Technical7">
    <w:name w:val="Technical 7"/>
    <w:qFormat/>
    <w:pPr>
      <w:tabs>
        <w:tab w:val="left" w:pos="-720"/>
      </w:tabs>
      <w:suppressAutoHyphens/>
      <w:spacing w:after="200" w:line="276" w:lineRule="auto"/>
      <w:ind w:firstLine="720"/>
    </w:pPr>
    <w:rPr>
      <w:rFonts w:ascii="Courier" w:hAnsi="Courier"/>
      <w:b/>
      <w:sz w:val="24"/>
      <w:szCs w:val="22"/>
      <w:lang w:eastAsia="en-US"/>
    </w:rPr>
  </w:style>
  <w:style w:type="paragraph" w:customStyle="1" w:styleId="3fb">
    <w:name w:val="自定义标题3"/>
    <w:basedOn w:val="2ffe"/>
    <w:next w:val="a"/>
    <w:qFormat/>
    <w:pPr>
      <w:spacing w:before="100"/>
      <w:ind w:left="889" w:hanging="709"/>
    </w:pPr>
  </w:style>
  <w:style w:type="paragraph" w:customStyle="1" w:styleId="2ffe">
    <w:name w:val="自定义标题2"/>
    <w:basedOn w:val="1f7"/>
    <w:next w:val="a"/>
    <w:qFormat/>
    <w:pPr>
      <w:spacing w:before="200"/>
      <w:ind w:left="747" w:hanging="567"/>
    </w:pPr>
    <w:rPr>
      <w:sz w:val="24"/>
    </w:rPr>
  </w:style>
  <w:style w:type="paragraph" w:customStyle="1" w:styleId="xl68">
    <w:name w:val="xl68"/>
    <w:basedOn w:val="a"/>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kern w:val="0"/>
      <w:sz w:val="20"/>
    </w:rPr>
  </w:style>
  <w:style w:type="paragraph" w:customStyle="1" w:styleId="SAR7">
    <w:name w:val="SAR 7"/>
    <w:qFormat/>
    <w:pPr>
      <w:tabs>
        <w:tab w:val="left" w:pos="-720"/>
      </w:tabs>
      <w:suppressAutoHyphens/>
      <w:spacing w:after="200" w:line="276" w:lineRule="auto"/>
    </w:pPr>
    <w:rPr>
      <w:rFonts w:ascii="Courier" w:hAnsi="Courier"/>
      <w:sz w:val="24"/>
      <w:szCs w:val="22"/>
      <w:lang w:eastAsia="en-US"/>
    </w:rPr>
  </w:style>
  <w:style w:type="paragraph" w:customStyle="1" w:styleId="124">
    <w:name w:val="列表项目符号1.缩2"/>
    <w:basedOn w:val="1f1"/>
    <w:qFormat/>
    <w:pPr>
      <w:tabs>
        <w:tab w:val="left" w:pos="945"/>
      </w:tabs>
      <w:spacing w:line="360" w:lineRule="auto"/>
      <w:ind w:left="0" w:firstLine="425"/>
    </w:pPr>
    <w:rPr>
      <w:szCs w:val="24"/>
    </w:rPr>
  </w:style>
  <w:style w:type="paragraph" w:customStyle="1" w:styleId="512">
    <w:name w:val="列表编号 51"/>
    <w:basedOn w:val="a"/>
    <w:qFormat/>
    <w:pPr>
      <w:widowControl/>
      <w:tabs>
        <w:tab w:val="left" w:pos="2040"/>
      </w:tabs>
      <w:spacing w:line="480" w:lineRule="exact"/>
      <w:ind w:leftChars="800" w:left="2040" w:hangingChars="200" w:hanging="360"/>
      <w:jc w:val="left"/>
    </w:pPr>
    <w:rPr>
      <w:rFonts w:ascii="Times New Roman" w:hAnsi="Times New Roman" w:cs="宋体"/>
      <w:sz w:val="24"/>
    </w:rPr>
  </w:style>
  <w:style w:type="paragraph" w:customStyle="1" w:styleId="CharChar163">
    <w:name w:val="Char Char163"/>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ff1">
    <w:name w:val="列出段落1"/>
    <w:basedOn w:val="a"/>
    <w:uiPriority w:val="99"/>
    <w:qFormat/>
    <w:pPr>
      <w:ind w:firstLineChars="200" w:firstLine="420"/>
    </w:pPr>
    <w:rPr>
      <w:rFonts w:ascii="Times New Roman" w:hAnsi="Times New Roman"/>
      <w:sz w:val="24"/>
    </w:rPr>
  </w:style>
  <w:style w:type="paragraph" w:customStyle="1" w:styleId="218">
    <w:name w:val="样式 正文首行缩进 + 黑色 首行缩进:  2 字符1"/>
    <w:basedOn w:val="aff5"/>
    <w:qFormat/>
    <w:pPr>
      <w:widowControl/>
      <w:adjustRightInd w:val="0"/>
      <w:snapToGrid w:val="0"/>
      <w:spacing w:after="0" w:line="300" w:lineRule="auto"/>
      <w:ind w:firstLineChars="200" w:firstLine="560"/>
      <w:jc w:val="left"/>
    </w:pPr>
    <w:rPr>
      <w:rFonts w:ascii="宋体" w:hAnsi="宋体" w:hint="eastAsia"/>
      <w:color w:val="000000"/>
      <w:sz w:val="28"/>
      <w:szCs w:val="24"/>
    </w:rPr>
  </w:style>
  <w:style w:type="paragraph" w:customStyle="1" w:styleId="e4ParaNum">
    <w:name w:val="e4_ParaNum"/>
    <w:basedOn w:val="a"/>
    <w:qFormat/>
    <w:pPr>
      <w:keepLines/>
      <w:widowControl/>
      <w:tabs>
        <w:tab w:val="left" w:pos="2125"/>
      </w:tabs>
      <w:suppressAutoHyphens/>
      <w:spacing w:before="120"/>
      <w:ind w:left="2125" w:hanging="425"/>
      <w:jc w:val="left"/>
    </w:pPr>
    <w:rPr>
      <w:rFonts w:ascii="Arial" w:hAnsi="Arial" w:cs="Arial"/>
      <w:kern w:val="0"/>
      <w:sz w:val="20"/>
      <w:lang w:val="en-GB" w:eastAsia="de-DE"/>
    </w:rPr>
  </w:style>
  <w:style w:type="paragraph" w:customStyle="1" w:styleId="CharChar142">
    <w:name w:val="Char Char142"/>
    <w:basedOn w:val="a"/>
    <w:qFormat/>
    <w:pPr>
      <w:widowControl/>
      <w:adjustRightInd w:val="0"/>
      <w:spacing w:line="360" w:lineRule="atLeast"/>
      <w:jc w:val="left"/>
      <w:textAlignment w:val="baseline"/>
    </w:pPr>
    <w:rPr>
      <w:rFonts w:ascii="宋体"/>
      <w:kern w:val="0"/>
      <w:sz w:val="24"/>
    </w:rPr>
  </w:style>
  <w:style w:type="paragraph" w:customStyle="1" w:styleId="affffffffffffa">
    <w:name w:val="表格中的文字"/>
    <w:basedOn w:val="affffffff6"/>
    <w:link w:val="Charfffff6"/>
    <w:qFormat/>
    <w:rPr>
      <w:bCs w:val="0"/>
    </w:rPr>
  </w:style>
  <w:style w:type="character" w:customStyle="1" w:styleId="Charfffff6">
    <w:name w:val="表格中的文字 Char"/>
    <w:link w:val="affffffffffffa"/>
    <w:qFormat/>
    <w:rPr>
      <w:sz w:val="18"/>
      <w:szCs w:val="18"/>
    </w:rPr>
  </w:style>
  <w:style w:type="paragraph" w:customStyle="1" w:styleId="ParaCharCharCharCharChar">
    <w:name w:val="默认段落字体 Para Char Char Char Char Char"/>
    <w:basedOn w:val="a"/>
    <w:qFormat/>
    <w:rPr>
      <w:rFonts w:ascii="Times New Roman" w:hAnsi="Times New Roman"/>
      <w:sz w:val="24"/>
    </w:rPr>
  </w:style>
  <w:style w:type="paragraph" w:customStyle="1" w:styleId="xl57">
    <w:name w:val="xl5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宋体" w:hAnsi="宋体"/>
      <w:color w:val="FFFFFF"/>
      <w:kern w:val="0"/>
      <w:sz w:val="20"/>
    </w:rPr>
  </w:style>
  <w:style w:type="paragraph" w:customStyle="1" w:styleId="93">
    <w:name w:val="表格9"/>
    <w:basedOn w:val="a"/>
    <w:qFormat/>
    <w:pPr>
      <w:tabs>
        <w:tab w:val="left" w:pos="5745"/>
      </w:tabs>
      <w:autoSpaceDE w:val="0"/>
      <w:autoSpaceDN w:val="0"/>
      <w:adjustRightInd w:val="0"/>
      <w:jc w:val="center"/>
    </w:pPr>
    <w:rPr>
      <w:rFonts w:ascii="Times New Roman" w:hAnsi="宋体"/>
      <w:kern w:val="0"/>
      <w:sz w:val="24"/>
    </w:rPr>
  </w:style>
  <w:style w:type="paragraph" w:customStyle="1" w:styleId="33h33rdlevelH3l3CT111">
    <w:name w:val="样式 标题 33h33rd levelH3l3CT条标题1.1.1 +"/>
    <w:basedOn w:val="3"/>
    <w:qFormat/>
    <w:pPr>
      <w:keepNext w:val="0"/>
      <w:keepLines w:val="0"/>
      <w:tabs>
        <w:tab w:val="left" w:pos="1442"/>
      </w:tabs>
      <w:adjustRightInd w:val="0"/>
      <w:snapToGrid w:val="0"/>
      <w:spacing w:before="240" w:after="0" w:line="480" w:lineRule="atLeast"/>
      <w:jc w:val="left"/>
    </w:pPr>
    <w:rPr>
      <w:rFonts w:ascii="宋体" w:hAnsi="宋体"/>
      <w:snapToGrid w:val="0"/>
      <w:kern w:val="0"/>
      <w:sz w:val="24"/>
      <w:szCs w:val="28"/>
      <w:lang w:val="zh-CN"/>
    </w:rPr>
  </w:style>
  <w:style w:type="paragraph" w:customStyle="1" w:styleId="affffffffffffb">
    <w:name w:val="表格编号"/>
    <w:basedOn w:val="a"/>
    <w:next w:val="a"/>
    <w:qFormat/>
    <w:pPr>
      <w:tabs>
        <w:tab w:val="left" w:pos="720"/>
      </w:tabs>
      <w:spacing w:before="300" w:after="200"/>
      <w:jc w:val="center"/>
    </w:pPr>
    <w:rPr>
      <w:rFonts w:ascii="Times New Roman" w:hAnsi="Times New Roman"/>
      <w:sz w:val="24"/>
    </w:rPr>
  </w:style>
  <w:style w:type="paragraph" w:customStyle="1" w:styleId="CharChar1CharCharCharCharCharChar1CharCharCharChar3">
    <w:name w:val="Char Char1 Char Char Char Char Char Char1 Char Char Char Char3"/>
    <w:basedOn w:val="a"/>
    <w:qFormat/>
    <w:rPr>
      <w:rFonts w:ascii="Times New Roman" w:hAnsi="Times New Roman"/>
      <w:sz w:val="24"/>
    </w:rPr>
  </w:style>
  <w:style w:type="paragraph" w:customStyle="1" w:styleId="211211Heading22Char1211112h">
    <w:name w:val="样式 标题 21.1标题 21.1_Heading 2标题 2 Char1节标2节标题 1.11.1标题2h..."/>
    <w:basedOn w:val="2"/>
    <w:qFormat/>
    <w:pPr>
      <w:keepNext w:val="0"/>
      <w:keepLines w:val="0"/>
      <w:widowControl/>
      <w:adjustRightInd w:val="0"/>
      <w:spacing w:before="0" w:after="0" w:line="240" w:lineRule="auto"/>
      <w:jc w:val="left"/>
    </w:pPr>
    <w:rPr>
      <w:rFonts w:ascii="Cambria" w:hAnsi="Cambria" w:cs="Times New Roman"/>
      <w:b w:val="0"/>
      <w:i/>
      <w:iCs/>
      <w:color w:val="0000FF"/>
      <w:sz w:val="28"/>
      <w:szCs w:val="28"/>
    </w:rPr>
  </w:style>
  <w:style w:type="paragraph" w:customStyle="1" w:styleId="320">
    <w:name w:val="3 2"/>
    <w:qFormat/>
    <w:pPr>
      <w:tabs>
        <w:tab w:val="left" w:pos="-720"/>
        <w:tab w:val="left" w:pos="0"/>
        <w:tab w:val="left" w:pos="720"/>
        <w:tab w:val="decimal" w:pos="1440"/>
      </w:tabs>
      <w:suppressAutoHyphens/>
      <w:spacing w:after="200" w:line="276" w:lineRule="auto"/>
      <w:ind w:firstLine="1440"/>
    </w:pPr>
    <w:rPr>
      <w:rFonts w:ascii="Courier" w:hAnsi="Courier"/>
      <w:sz w:val="24"/>
      <w:szCs w:val="22"/>
      <w:lang w:eastAsia="en-US"/>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18"/>
      <w:szCs w:val="18"/>
    </w:rPr>
  </w:style>
  <w:style w:type="paragraph" w:customStyle="1" w:styleId="5e">
    <w:name w:val="标题5标准格式"/>
    <w:basedOn w:val="affffff5"/>
    <w:next w:val="affffff5"/>
    <w:qFormat/>
    <w:pPr>
      <w:spacing w:beforeLines="50" w:afterLines="50"/>
      <w:ind w:firstLineChars="0" w:firstLine="0"/>
      <w:jc w:val="both"/>
      <w:outlineLvl w:val="4"/>
    </w:pPr>
    <w:rPr>
      <w:rFonts w:ascii="宋体" w:hAnsi="宋体" w:cs="宋体"/>
      <w:color w:val="auto"/>
    </w:rPr>
  </w:style>
  <w:style w:type="paragraph" w:customStyle="1" w:styleId="affffffffffffc">
    <w:name w:val="表中居中文字"/>
    <w:basedOn w:val="a"/>
    <w:link w:val="CharCharffff2"/>
    <w:qFormat/>
    <w:pPr>
      <w:widowControl/>
      <w:adjustRightInd w:val="0"/>
      <w:snapToGrid w:val="0"/>
      <w:jc w:val="center"/>
    </w:pPr>
    <w:rPr>
      <w:rFonts w:ascii="Arial" w:hAnsi="Arial"/>
      <w:kern w:val="0"/>
      <w:sz w:val="24"/>
    </w:rPr>
  </w:style>
  <w:style w:type="character" w:customStyle="1" w:styleId="CharCharffff2">
    <w:name w:val="表中居中文字 Char Char"/>
    <w:link w:val="affffffffffffc"/>
    <w:qFormat/>
    <w:rPr>
      <w:rFonts w:ascii="Arial" w:hAnsi="Arial"/>
      <w:sz w:val="24"/>
      <w:szCs w:val="24"/>
    </w:rPr>
  </w:style>
  <w:style w:type="paragraph" w:customStyle="1" w:styleId="affffffffffffd">
    <w:name w:val="正文标准格式"/>
    <w:basedOn w:val="a"/>
    <w:link w:val="CharCharffff3"/>
    <w:qFormat/>
    <w:pPr>
      <w:widowControl/>
      <w:snapToGrid w:val="0"/>
      <w:spacing w:line="360" w:lineRule="auto"/>
      <w:ind w:firstLineChars="200" w:firstLine="480"/>
      <w:jc w:val="left"/>
    </w:pPr>
    <w:rPr>
      <w:color w:val="000000"/>
      <w:kern w:val="0"/>
      <w:sz w:val="24"/>
    </w:rPr>
  </w:style>
  <w:style w:type="character" w:customStyle="1" w:styleId="CharCharffff3">
    <w:name w:val="正文标准格式 Char Char"/>
    <w:link w:val="affffffffffffd"/>
    <w:qFormat/>
    <w:rPr>
      <w:color w:val="000000"/>
      <w:sz w:val="24"/>
      <w:szCs w:val="24"/>
    </w:rPr>
  </w:style>
  <w:style w:type="paragraph" w:customStyle="1" w:styleId="3fc">
    <w:name w:val="3标题(治)"/>
    <w:basedOn w:val="3"/>
    <w:qFormat/>
    <w:pPr>
      <w:adjustRightInd w:val="0"/>
      <w:spacing w:before="0" w:after="0" w:line="360" w:lineRule="auto"/>
      <w:textAlignment w:val="baseline"/>
    </w:pPr>
    <w:rPr>
      <w:rFonts w:eastAsia="黑体" w:cs="Arial"/>
      <w:b w:val="0"/>
      <w:color w:val="000000"/>
      <w:kern w:val="0"/>
      <w:sz w:val="28"/>
      <w:szCs w:val="20"/>
    </w:rPr>
  </w:style>
  <w:style w:type="paragraph" w:customStyle="1" w:styleId="affffffffffffe">
    <w:name w:val="图表标题"/>
    <w:next w:val="a"/>
    <w:link w:val="Charfffff7"/>
    <w:qFormat/>
    <w:pPr>
      <w:spacing w:line="360" w:lineRule="auto"/>
      <w:ind w:firstLine="482"/>
      <w:jc w:val="center"/>
    </w:pPr>
    <w:rPr>
      <w:rFonts w:eastAsia="黑体"/>
      <w:sz w:val="24"/>
      <w:szCs w:val="21"/>
    </w:rPr>
  </w:style>
  <w:style w:type="character" w:customStyle="1" w:styleId="Charfffff7">
    <w:name w:val="图表标题 Char"/>
    <w:link w:val="affffffffffffe"/>
    <w:qFormat/>
    <w:rPr>
      <w:rFonts w:eastAsia="黑体"/>
      <w:sz w:val="24"/>
      <w:szCs w:val="21"/>
    </w:rPr>
  </w:style>
  <w:style w:type="paragraph" w:customStyle="1" w:styleId="afffffffffffff">
    <w:name w:val="编号标题"/>
    <w:basedOn w:val="3"/>
    <w:qFormat/>
    <w:pPr>
      <w:widowControl/>
      <w:tabs>
        <w:tab w:val="left" w:pos="680"/>
      </w:tabs>
      <w:adjustRightInd w:val="0"/>
      <w:snapToGrid w:val="0"/>
      <w:spacing w:before="160" w:after="156" w:line="460" w:lineRule="exact"/>
      <w:ind w:left="680" w:firstLineChars="200" w:firstLine="420"/>
      <w:jc w:val="left"/>
      <w:textAlignment w:val="baseline"/>
      <w:outlineLvl w:val="9"/>
    </w:pPr>
    <w:rPr>
      <w:rFonts w:hAnsi="宋体" w:cs="Arial"/>
      <w:b w:val="0"/>
      <w:bCs w:val="0"/>
      <w:kern w:val="0"/>
      <w:sz w:val="21"/>
      <w:szCs w:val="24"/>
    </w:rPr>
  </w:style>
  <w:style w:type="paragraph" w:customStyle="1" w:styleId="1fff2">
    <w:name w:val="收信人地址1"/>
    <w:basedOn w:val="a"/>
    <w:qFormat/>
    <w:pPr>
      <w:widowControl/>
      <w:snapToGrid w:val="0"/>
      <w:ind w:leftChars="1400" w:left="100"/>
      <w:jc w:val="left"/>
    </w:pPr>
    <w:rPr>
      <w:rFonts w:ascii="Arial" w:hAnsi="Arial" w:cs="Arial"/>
      <w:sz w:val="24"/>
    </w:rPr>
  </w:style>
  <w:style w:type="paragraph" w:customStyle="1" w:styleId="CharChar151">
    <w:name w:val="Char Char151"/>
    <w:basedOn w:val="a"/>
    <w:qFormat/>
    <w:pPr>
      <w:widowControl/>
      <w:adjustRightInd w:val="0"/>
      <w:spacing w:line="360" w:lineRule="atLeast"/>
      <w:jc w:val="left"/>
      <w:textAlignment w:val="baseline"/>
    </w:pPr>
    <w:rPr>
      <w:rFonts w:ascii="宋体"/>
      <w:kern w:val="0"/>
      <w:sz w:val="24"/>
    </w:rPr>
  </w:style>
  <w:style w:type="paragraph" w:customStyle="1" w:styleId="ParaCharCharCharCharCharCharChar">
    <w:name w:val="默认段落字体 Para Char Char Char Char Char Char Char"/>
    <w:basedOn w:val="a"/>
    <w:qFormat/>
    <w:pPr>
      <w:widowControl/>
      <w:jc w:val="left"/>
    </w:pPr>
    <w:rPr>
      <w:rFonts w:ascii="Verdana" w:hAnsi="Verdana"/>
      <w:kern w:val="0"/>
      <w:sz w:val="20"/>
      <w:lang w:eastAsia="en-US"/>
    </w:rPr>
  </w:style>
  <w:style w:type="paragraph" w:customStyle="1" w:styleId="HDGTXT1">
    <w:name w:val="HDGTXT 1"/>
    <w:next w:val="2"/>
    <w:qFormat/>
    <w:pPr>
      <w:widowControl w:val="0"/>
      <w:spacing w:before="60" w:after="120" w:line="276" w:lineRule="auto"/>
      <w:ind w:left="1152"/>
      <w:jc w:val="both"/>
    </w:pPr>
    <w:rPr>
      <w:sz w:val="24"/>
      <w:szCs w:val="22"/>
      <w:lang w:eastAsia="en-US"/>
    </w:rPr>
  </w:style>
  <w:style w:type="paragraph" w:customStyle="1" w:styleId="afffffffffffff0">
    <w:name w:val="页眉，无横线"/>
    <w:basedOn w:val="afa"/>
    <w:qFormat/>
    <w:pPr>
      <w:widowControl/>
      <w:pBdr>
        <w:bottom w:val="none" w:sz="0" w:space="0" w:color="auto"/>
      </w:pBdr>
      <w:adjustRightInd w:val="0"/>
      <w:ind w:firstLine="567"/>
      <w:jc w:val="both"/>
    </w:pPr>
    <w:rPr>
      <w:rFonts w:ascii="宋体"/>
      <w:szCs w:val="20"/>
    </w:rPr>
  </w:style>
  <w:style w:type="paragraph" w:customStyle="1" w:styleId="2210">
    <w:name w:val="样式 样式 样式 样式 正文 首行缩进 + 首行缩进:  2 字符 行距: 单倍行距 + 首行缩进:  2 字符 + 小四 首行...1"/>
    <w:basedOn w:val="223"/>
    <w:link w:val="221CharChar"/>
    <w:qFormat/>
    <w:rPr>
      <w:sz w:val="20"/>
    </w:rPr>
  </w:style>
  <w:style w:type="character" w:customStyle="1" w:styleId="221CharChar">
    <w:name w:val="样式 样式 样式 样式 正文 首行缩进 + 首行缩进:  2 字符 行距: 单倍行距 + 首行缩进:  2 字符 + 小四 首行...1 Char Char"/>
    <w:link w:val="2210"/>
    <w:qFormat/>
  </w:style>
  <w:style w:type="paragraph" w:customStyle="1" w:styleId="4f1">
    <w:name w:val="【标题4】"/>
    <w:basedOn w:val="a"/>
    <w:link w:val="4Char2"/>
    <w:qFormat/>
    <w:pPr>
      <w:keepLines/>
      <w:spacing w:before="120" w:after="120"/>
      <w:jc w:val="left"/>
      <w:outlineLvl w:val="3"/>
    </w:pPr>
    <w:rPr>
      <w:rFonts w:cs="宋体"/>
      <w:b/>
      <w:bCs/>
      <w:kern w:val="0"/>
      <w:sz w:val="28"/>
      <w:szCs w:val="20"/>
    </w:rPr>
  </w:style>
  <w:style w:type="character" w:customStyle="1" w:styleId="4Char2">
    <w:name w:val="【标题4】 Char"/>
    <w:link w:val="4f1"/>
    <w:qFormat/>
    <w:rPr>
      <w:rFonts w:cs="宋体"/>
      <w:b/>
      <w:bCs/>
      <w:sz w:val="28"/>
    </w:rPr>
  </w:style>
  <w:style w:type="paragraph" w:customStyle="1" w:styleId="1052">
    <w:name w:val="样式 标题 1 + 段前: 0.5 行"/>
    <w:basedOn w:val="1"/>
    <w:qFormat/>
    <w:pPr>
      <w:keepLines w:val="0"/>
      <w:widowControl/>
      <w:tabs>
        <w:tab w:val="left" w:pos="360"/>
      </w:tabs>
      <w:spacing w:before="0" w:after="0" w:line="240" w:lineRule="auto"/>
      <w:ind w:left="360" w:hangingChars="200" w:hanging="360"/>
      <w:jc w:val="center"/>
    </w:pPr>
    <w:rPr>
      <w:rFonts w:ascii="楷体_GB2312" w:eastAsia="楷体_GB2312" w:hAnsi="Arial"/>
      <w:b w:val="0"/>
      <w:bCs w:val="0"/>
      <w:kern w:val="0"/>
      <w:sz w:val="32"/>
      <w:szCs w:val="20"/>
    </w:rPr>
  </w:style>
  <w:style w:type="paragraph" w:customStyle="1" w:styleId="Address1">
    <w:name w:val="Address 1"/>
    <w:basedOn w:val="a"/>
    <w:qFormat/>
    <w:pPr>
      <w:widowControl/>
      <w:spacing w:line="200" w:lineRule="atLeast"/>
      <w:jc w:val="left"/>
    </w:pPr>
    <w:rPr>
      <w:rFonts w:ascii="宋体"/>
      <w:kern w:val="0"/>
      <w:sz w:val="16"/>
    </w:rPr>
  </w:style>
  <w:style w:type="paragraph" w:customStyle="1" w:styleId="afffffffffffff1">
    <w:name w:val="表里"/>
    <w:basedOn w:val="a"/>
    <w:qFormat/>
    <w:pPr>
      <w:keepNext/>
      <w:widowControl/>
      <w:adjustRightInd w:val="0"/>
      <w:snapToGrid w:val="0"/>
      <w:spacing w:line="300" w:lineRule="auto"/>
      <w:jc w:val="center"/>
      <w:outlineLvl w:val="8"/>
    </w:pPr>
    <w:rPr>
      <w:rFonts w:ascii="宋体" w:hAnsi="宋体" w:cs="宋体"/>
      <w:kern w:val="0"/>
      <w:sz w:val="24"/>
    </w:rPr>
  </w:style>
  <w:style w:type="paragraph" w:customStyle="1" w:styleId="xl129">
    <w:name w:val="xl129"/>
    <w:basedOn w:val="a"/>
    <w:qFormat/>
    <w:pPr>
      <w:widowControl/>
      <w:pBdr>
        <w:bottom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CharChar1CharCharCharChar3">
    <w:name w:val="Char Char1 Char Char Char Char3"/>
    <w:basedOn w:val="a"/>
    <w:qFormat/>
    <w:pPr>
      <w:widowControl/>
      <w:jc w:val="left"/>
    </w:pPr>
    <w:rPr>
      <w:rFonts w:ascii="Times New Roman" w:hAnsi="Times New Roman" w:cs="宋体"/>
      <w:sz w:val="24"/>
    </w:rPr>
  </w:style>
  <w:style w:type="paragraph" w:customStyle="1" w:styleId="afffffffffffff2">
    <w:name w:val="样式 正文首行缩进 + 四号"/>
    <w:basedOn w:val="aff5"/>
    <w:link w:val="CharCharffff4"/>
    <w:qFormat/>
    <w:pPr>
      <w:keepLines/>
      <w:widowControl/>
      <w:tabs>
        <w:tab w:val="left" w:pos="0"/>
        <w:tab w:val="left" w:pos="1727"/>
        <w:tab w:val="left" w:pos="1884"/>
        <w:tab w:val="left" w:pos="8480"/>
      </w:tabs>
      <w:adjustRightInd w:val="0"/>
      <w:snapToGrid w:val="0"/>
      <w:ind w:leftChars="-7" w:left="-15"/>
      <w:jc w:val="left"/>
    </w:pPr>
    <w:rPr>
      <w:rFonts w:ascii="宋体"/>
      <w:sz w:val="28"/>
      <w:szCs w:val="24"/>
    </w:rPr>
  </w:style>
  <w:style w:type="character" w:customStyle="1" w:styleId="CharCharffff4">
    <w:name w:val="样式 正文首行缩进 + 四号 Char Char"/>
    <w:link w:val="afffffffffffff2"/>
    <w:qFormat/>
    <w:rPr>
      <w:rFonts w:ascii="宋体"/>
      <w:sz w:val="28"/>
      <w:szCs w:val="24"/>
    </w:rPr>
  </w:style>
  <w:style w:type="paragraph" w:customStyle="1" w:styleId="Bullet3">
    <w:name w:val="Bullet 3"/>
    <w:basedOn w:val="a"/>
    <w:next w:val="a"/>
    <w:qFormat/>
    <w:pPr>
      <w:widowControl/>
      <w:tabs>
        <w:tab w:val="left" w:pos="900"/>
        <w:tab w:val="left" w:pos="1440"/>
      </w:tabs>
      <w:ind w:left="3600" w:hanging="420"/>
      <w:jc w:val="left"/>
    </w:pPr>
    <w:rPr>
      <w:rFonts w:ascii="Arial" w:hAnsi="Arial" w:cs="Arial"/>
      <w:kern w:val="0"/>
      <w:sz w:val="22"/>
      <w:lang w:eastAsia="en-US"/>
    </w:rPr>
  </w:style>
  <w:style w:type="paragraph" w:customStyle="1" w:styleId="xl234">
    <w:name w:val="xl234"/>
    <w:basedOn w:val="a"/>
    <w:qFormat/>
    <w:pPr>
      <w:widowControl/>
      <w:spacing w:before="100" w:beforeAutospacing="1" w:after="100" w:afterAutospacing="1"/>
      <w:jc w:val="left"/>
    </w:pPr>
    <w:rPr>
      <w:rFonts w:ascii="Arial" w:hAnsi="Arial" w:cs="Arial"/>
      <w:kern w:val="0"/>
      <w:sz w:val="18"/>
      <w:szCs w:val="18"/>
    </w:rPr>
  </w:style>
  <w:style w:type="paragraph" w:customStyle="1" w:styleId="afffffffffffff3">
    <w:name w:val="已访问的超级链接"/>
    <w:qFormat/>
    <w:rPr>
      <w:rFonts w:ascii="宋体"/>
      <w:sz w:val="24"/>
      <w:szCs w:val="22"/>
    </w:rPr>
  </w:style>
  <w:style w:type="paragraph" w:customStyle="1" w:styleId="zxl2Char10">
    <w:name w:val="zxl正文首行缩进  2 字符 行距: Char10"/>
    <w:basedOn w:val="a"/>
    <w:qFormat/>
    <w:pPr>
      <w:widowControl/>
      <w:tabs>
        <w:tab w:val="left" w:pos="-1843"/>
        <w:tab w:val="left" w:pos="1727"/>
        <w:tab w:val="left" w:pos="1884"/>
      </w:tabs>
      <w:spacing w:line="336" w:lineRule="auto"/>
      <w:ind w:firstLineChars="233" w:firstLine="559"/>
      <w:jc w:val="left"/>
      <w:textAlignment w:val="bottom"/>
      <w:outlineLvl w:val="0"/>
    </w:pPr>
    <w:rPr>
      <w:rFonts w:ascii="宋体" w:hAnsi="宋体"/>
      <w:kern w:val="0"/>
      <w:sz w:val="24"/>
    </w:rPr>
  </w:style>
  <w:style w:type="paragraph" w:customStyle="1" w:styleId="1fff3">
    <w:name w:val="插图1"/>
    <w:basedOn w:val="a"/>
    <w:qFormat/>
    <w:pPr>
      <w:widowControl/>
      <w:adjustRightInd w:val="0"/>
      <w:spacing w:before="120" w:after="120"/>
      <w:jc w:val="left"/>
    </w:pPr>
    <w:rPr>
      <w:rFonts w:ascii="宋体"/>
      <w:kern w:val="0"/>
      <w:sz w:val="24"/>
      <w:szCs w:val="28"/>
    </w:rPr>
  </w:style>
  <w:style w:type="paragraph" w:customStyle="1" w:styleId="4f2">
    <w:name w:val="字元 字元 字元4"/>
    <w:basedOn w:val="a"/>
    <w:qFormat/>
    <w:pPr>
      <w:widowControl/>
      <w:spacing w:line="360" w:lineRule="auto"/>
      <w:ind w:firstLineChars="200" w:firstLine="200"/>
      <w:jc w:val="left"/>
    </w:pPr>
    <w:rPr>
      <w:rFonts w:ascii="Times New Roman" w:hAnsi="宋体" w:cs="宋体"/>
      <w:sz w:val="24"/>
    </w:rPr>
  </w:style>
  <w:style w:type="paragraph" w:customStyle="1" w:styleId="413">
    <w:name w:val="列表 41"/>
    <w:basedOn w:val="a"/>
    <w:qFormat/>
    <w:pPr>
      <w:widowControl/>
      <w:ind w:leftChars="600" w:left="100" w:hangingChars="200" w:hanging="200"/>
      <w:jc w:val="left"/>
    </w:pPr>
    <w:rPr>
      <w:rFonts w:ascii="Times New Roman" w:hAnsi="Times New Roman" w:cs="宋体"/>
      <w:sz w:val="24"/>
    </w:rPr>
  </w:style>
  <w:style w:type="paragraph" w:customStyle="1" w:styleId="100">
    <w:name w:val="样式10"/>
    <w:basedOn w:val="a"/>
    <w:qFormat/>
    <w:pPr>
      <w:pBdr>
        <w:bottom w:val="thinThickSmallGap" w:sz="18" w:space="1" w:color="auto"/>
      </w:pBdr>
      <w:tabs>
        <w:tab w:val="center" w:pos="4153"/>
        <w:tab w:val="right" w:pos="8306"/>
      </w:tabs>
      <w:snapToGrid w:val="0"/>
      <w:ind w:right="41"/>
    </w:pPr>
    <w:rPr>
      <w:rFonts w:ascii="宋体" w:hAnsi="宋体"/>
      <w:b/>
      <w:bCs/>
      <w:i/>
      <w:sz w:val="18"/>
      <w:szCs w:val="21"/>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textAlignment w:val="center"/>
    </w:pPr>
    <w:rPr>
      <w:rFonts w:ascii="Arial" w:hAnsi="Arial" w:cs="Arial"/>
      <w:kern w:val="0"/>
      <w:sz w:val="18"/>
      <w:szCs w:val="18"/>
    </w:rPr>
  </w:style>
  <w:style w:type="paragraph" w:customStyle="1" w:styleId="afffffffffffff4">
    <w:name w:val="小表左"/>
    <w:basedOn w:val="a"/>
    <w:link w:val="CharCharffff5"/>
    <w:qFormat/>
    <w:pPr>
      <w:keepNext/>
      <w:widowControl/>
      <w:adjustRightInd w:val="0"/>
      <w:snapToGrid w:val="0"/>
      <w:spacing w:beforeLines="50" w:line="240" w:lineRule="atLeast"/>
      <w:ind w:leftChars="10" w:left="24" w:firstLineChars="2" w:firstLine="4"/>
      <w:jc w:val="center"/>
    </w:pPr>
    <w:rPr>
      <w:rFonts w:ascii="宋体" w:hAnsi="宋体"/>
      <w:kern w:val="0"/>
      <w:sz w:val="20"/>
      <w:szCs w:val="20"/>
    </w:rPr>
  </w:style>
  <w:style w:type="character" w:customStyle="1" w:styleId="CharCharffff5">
    <w:name w:val="小表左 Char Char"/>
    <w:link w:val="afffffffffffff4"/>
    <w:qFormat/>
    <w:rPr>
      <w:rFonts w:ascii="宋体" w:hAnsi="宋体"/>
    </w:rPr>
  </w:style>
  <w:style w:type="paragraph" w:customStyle="1" w:styleId="afffffffffffff5">
    <w:name w:val="编制日期"/>
    <w:basedOn w:val="a"/>
    <w:qFormat/>
    <w:pPr>
      <w:keepNext/>
      <w:widowControl/>
      <w:snapToGrid w:val="0"/>
      <w:spacing w:line="300" w:lineRule="auto"/>
      <w:jc w:val="center"/>
    </w:pPr>
    <w:rPr>
      <w:rFonts w:ascii="宋体" w:hAnsi="Arial" w:cs="Arial"/>
      <w:kern w:val="0"/>
      <w:sz w:val="32"/>
    </w:rPr>
  </w:style>
  <w:style w:type="paragraph" w:customStyle="1" w:styleId="-12">
    <w:name w:val="标-1"/>
    <w:basedOn w:val="a"/>
    <w:qFormat/>
    <w:pPr>
      <w:widowControl/>
      <w:spacing w:before="120"/>
      <w:ind w:left="851" w:hanging="851"/>
      <w:jc w:val="left"/>
    </w:pPr>
    <w:rPr>
      <w:rFonts w:ascii="宋体"/>
      <w:b/>
      <w:kern w:val="0"/>
      <w:sz w:val="24"/>
    </w:rPr>
  </w:style>
  <w:style w:type="paragraph" w:customStyle="1" w:styleId="1fff4">
    <w:name w:val="标题1（新）"/>
    <w:basedOn w:val="a"/>
    <w:next w:val="a"/>
    <w:qFormat/>
    <w:pPr>
      <w:widowControl/>
      <w:spacing w:beforeLines="50" w:afterLines="50"/>
      <w:jc w:val="left"/>
    </w:pPr>
    <w:rPr>
      <w:rFonts w:ascii="宋体" w:eastAsia="黑体"/>
      <w:kern w:val="0"/>
      <w:sz w:val="24"/>
      <w:szCs w:val="28"/>
    </w:rPr>
  </w:style>
  <w:style w:type="paragraph" w:customStyle="1" w:styleId="5f">
    <w:name w:val="正文缩进5"/>
    <w:basedOn w:val="62"/>
    <w:qFormat/>
    <w:pPr>
      <w:spacing w:line="318" w:lineRule="atLeast"/>
      <w:ind w:firstLine="420"/>
      <w:textAlignment w:val="auto"/>
    </w:pPr>
    <w:rPr>
      <w:rFonts w:hint="eastAsia"/>
    </w:rPr>
  </w:style>
  <w:style w:type="paragraph" w:customStyle="1" w:styleId="DefaultText">
    <w:name w:val="Default Text"/>
    <w:basedOn w:val="a"/>
    <w:qFormat/>
    <w:pPr>
      <w:widowControl/>
      <w:autoSpaceDE w:val="0"/>
      <w:autoSpaceDN w:val="0"/>
      <w:jc w:val="left"/>
    </w:pPr>
    <w:rPr>
      <w:rFonts w:ascii="宋体"/>
      <w:kern w:val="0"/>
      <w:sz w:val="24"/>
    </w:rPr>
  </w:style>
  <w:style w:type="paragraph" w:customStyle="1" w:styleId="1fff5">
    <w:name w:val="寄信人地址1"/>
    <w:basedOn w:val="a"/>
    <w:qFormat/>
    <w:pPr>
      <w:widowControl/>
      <w:snapToGrid w:val="0"/>
      <w:jc w:val="left"/>
    </w:pPr>
    <w:rPr>
      <w:rFonts w:ascii="Arial" w:hAnsi="Arial" w:cs="Arial"/>
      <w:sz w:val="24"/>
    </w:rPr>
  </w:style>
  <w:style w:type="paragraph" w:customStyle="1" w:styleId="Style12">
    <w:name w:val="Style12"/>
    <w:basedOn w:val="a"/>
    <w:qFormat/>
    <w:pPr>
      <w:widowControl/>
      <w:autoSpaceDE w:val="0"/>
      <w:autoSpaceDN w:val="0"/>
      <w:adjustRightInd w:val="0"/>
      <w:jc w:val="left"/>
    </w:pPr>
    <w:rPr>
      <w:rFonts w:ascii="宋体"/>
      <w:kern w:val="0"/>
      <w:sz w:val="24"/>
    </w:rPr>
  </w:style>
  <w:style w:type="paragraph" w:customStyle="1" w:styleId="indent2">
    <w:name w:val="indent2"/>
    <w:basedOn w:val="a"/>
    <w:qFormat/>
    <w:pPr>
      <w:widowControl/>
      <w:tabs>
        <w:tab w:val="left" w:pos="720"/>
      </w:tabs>
      <w:spacing w:after="280"/>
      <w:ind w:left="1440"/>
      <w:jc w:val="left"/>
    </w:pPr>
    <w:rPr>
      <w:rFonts w:ascii="Arial" w:eastAsia="Times New Roman" w:hAnsi="Arial"/>
      <w:kern w:val="0"/>
      <w:sz w:val="22"/>
      <w:lang w:eastAsia="en-US"/>
    </w:rPr>
  </w:style>
  <w:style w:type="paragraph" w:customStyle="1" w:styleId="afffffffffffff6">
    <w:name w:val="样式 表格文字居中 + 两端对齐"/>
    <w:basedOn w:val="a"/>
    <w:qFormat/>
    <w:pPr>
      <w:keepNext/>
      <w:widowControl/>
      <w:tabs>
        <w:tab w:val="left" w:pos="827"/>
      </w:tabs>
      <w:adjustRightInd w:val="0"/>
      <w:snapToGrid w:val="0"/>
      <w:jc w:val="left"/>
    </w:pPr>
    <w:rPr>
      <w:rFonts w:ascii="宋体" w:hAnsi="宋体" w:cs="宋体"/>
      <w:color w:val="000000"/>
      <w:kern w:val="0"/>
      <w:sz w:val="24"/>
    </w:rPr>
  </w:style>
  <w:style w:type="paragraph" w:customStyle="1" w:styleId="xl136">
    <w:name w:val="xl1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1fff6">
    <w:name w:val="样式 非标题一级条 + 小四1"/>
    <w:basedOn w:val="a"/>
    <w:qFormat/>
    <w:pPr>
      <w:widowControl/>
      <w:spacing w:line="360" w:lineRule="auto"/>
      <w:jc w:val="left"/>
      <w:outlineLvl w:val="2"/>
    </w:pPr>
    <w:rPr>
      <w:rFonts w:ascii="宋体"/>
      <w:kern w:val="0"/>
      <w:sz w:val="24"/>
    </w:rPr>
  </w:style>
  <w:style w:type="paragraph" w:customStyle="1" w:styleId="Char210">
    <w:name w:val="Char21"/>
    <w:basedOn w:val="a"/>
    <w:qFormat/>
    <w:pPr>
      <w:widowControl/>
      <w:jc w:val="left"/>
    </w:pPr>
    <w:rPr>
      <w:rFonts w:ascii="Arial" w:hAnsi="Arial" w:cs="Arial"/>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2222">
    <w:name w:val="样式 样式 正文首行缩进 2 + 宋体 首行缩进:  2 字符 + 首行缩进:  2 字符"/>
    <w:basedOn w:val="a"/>
    <w:link w:val="222CharChar"/>
    <w:qFormat/>
    <w:pPr>
      <w:widowControl/>
      <w:spacing w:line="360" w:lineRule="auto"/>
      <w:ind w:firstLineChars="200" w:firstLine="480"/>
      <w:jc w:val="left"/>
    </w:pPr>
    <w:rPr>
      <w:rFonts w:ascii="宋体" w:hAnsi="宋体"/>
      <w:kern w:val="0"/>
      <w:sz w:val="20"/>
      <w:szCs w:val="20"/>
    </w:rPr>
  </w:style>
  <w:style w:type="character" w:customStyle="1" w:styleId="222CharChar">
    <w:name w:val="样式 样式 正文首行缩进 2 + 宋体 首行缩进:  2 字符 + 首行缩进:  2 字符 Char Char"/>
    <w:link w:val="2222"/>
    <w:qFormat/>
    <w:rPr>
      <w:rFonts w:ascii="宋体" w:hAnsi="宋体"/>
    </w:rPr>
  </w:style>
  <w:style w:type="paragraph" w:customStyle="1" w:styleId="xl138">
    <w:name w:val="xl138"/>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83">
    <w:name w:val="xl183"/>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NoTitle">
    <w:name w:val="No Title"/>
    <w:basedOn w:val="a"/>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spacing w:val="-10"/>
      <w:kern w:val="0"/>
      <w:position w:val="7"/>
      <w:sz w:val="20"/>
    </w:rPr>
  </w:style>
  <w:style w:type="paragraph" w:customStyle="1" w:styleId="afffffffffffff7">
    <w:name w:val="表内式样"/>
    <w:qFormat/>
    <w:pPr>
      <w:keepLines/>
      <w:widowControl w:val="0"/>
      <w:kinsoku w:val="0"/>
      <w:overflowPunct w:val="0"/>
      <w:adjustRightInd w:val="0"/>
      <w:spacing w:line="360" w:lineRule="atLeast"/>
      <w:jc w:val="center"/>
    </w:pPr>
    <w:rPr>
      <w:rFonts w:ascii="宋体" w:hAnsi="Times New Roman"/>
      <w:kern w:val="21"/>
      <w:sz w:val="21"/>
    </w:rPr>
  </w:style>
  <w:style w:type="paragraph" w:customStyle="1" w:styleId="219">
    <w:name w:val="字元 字元21"/>
    <w:basedOn w:val="a"/>
    <w:qFormat/>
    <w:pPr>
      <w:widowControl/>
      <w:jc w:val="left"/>
    </w:pPr>
    <w:rPr>
      <w:rFonts w:ascii="Arial" w:hAnsi="Arial" w:cs="Arial"/>
      <w:kern w:val="0"/>
      <w:sz w:val="24"/>
    </w:rPr>
  </w:style>
  <w:style w:type="paragraph" w:customStyle="1" w:styleId="NormalText3">
    <w:name w:val="Normal Text 3"/>
    <w:basedOn w:val="a"/>
    <w:qFormat/>
    <w:pPr>
      <w:widowControl/>
      <w:spacing w:before="60" w:after="60"/>
      <w:ind w:left="788"/>
      <w:jc w:val="left"/>
    </w:pPr>
    <w:rPr>
      <w:rFonts w:ascii="宋体"/>
      <w:kern w:val="0"/>
      <w:sz w:val="20"/>
      <w:lang w:eastAsia="en-US"/>
    </w:rPr>
  </w:style>
  <w:style w:type="paragraph" w:customStyle="1" w:styleId="afffffffffffff8">
    <w:name w:val="标题符"/>
    <w:basedOn w:val="a"/>
    <w:qFormat/>
    <w:pPr>
      <w:widowControl/>
      <w:tabs>
        <w:tab w:val="left" w:pos="360"/>
      </w:tabs>
      <w:overflowPunct w:val="0"/>
      <w:snapToGrid w:val="0"/>
      <w:spacing w:line="380" w:lineRule="exact"/>
      <w:ind w:firstLineChars="200" w:firstLine="560"/>
      <w:jc w:val="left"/>
    </w:pPr>
    <w:rPr>
      <w:rFonts w:ascii="Arial" w:eastAsia="仿宋_GB2312" w:hAnsi="Arial" w:cs="Arial"/>
      <w:kern w:val="0"/>
      <w:sz w:val="24"/>
    </w:rPr>
  </w:style>
  <w:style w:type="paragraph" w:customStyle="1" w:styleId="CharChar12CharChar2">
    <w:name w:val="Char Char12 Char Char2"/>
    <w:basedOn w:val="1f2"/>
    <w:qFormat/>
    <w:pPr>
      <w:keepNext/>
      <w:shd w:val="clear" w:color="auto" w:fill="000080"/>
      <w:spacing w:beforeLines="100"/>
    </w:pPr>
    <w:rPr>
      <w:rFonts w:ascii="Tahoma" w:hAnsi="Tahoma"/>
      <w:sz w:val="24"/>
      <w:szCs w:val="24"/>
    </w:rPr>
  </w:style>
  <w:style w:type="paragraph" w:customStyle="1" w:styleId="CharChar1CharCharCharChar">
    <w:name w:val="Char Char1 Char Char Char Char"/>
    <w:basedOn w:val="a"/>
    <w:qFormat/>
    <w:pPr>
      <w:widowControl/>
      <w:jc w:val="left"/>
    </w:pPr>
    <w:rPr>
      <w:rFonts w:ascii="宋体"/>
      <w:kern w:val="0"/>
      <w:sz w:val="24"/>
    </w:rPr>
  </w:style>
  <w:style w:type="paragraph" w:customStyle="1" w:styleId="Name">
    <w:name w:val="Name"/>
    <w:basedOn w:val="a"/>
    <w:next w:val="a"/>
    <w:qFormat/>
    <w:pPr>
      <w:widowControl/>
      <w:spacing w:after="440" w:line="240" w:lineRule="atLeast"/>
      <w:ind w:left="2160"/>
      <w:jc w:val="left"/>
    </w:pPr>
    <w:rPr>
      <w:rFonts w:ascii="宋体"/>
      <w:spacing w:val="-20"/>
      <w:kern w:val="0"/>
      <w:sz w:val="48"/>
    </w:rPr>
  </w:style>
  <w:style w:type="paragraph" w:customStyle="1" w:styleId="afffffffffffff9">
    <w:name w:val="表格内正文"/>
    <w:qFormat/>
    <w:pPr>
      <w:widowControl w:val="0"/>
      <w:spacing w:after="200" w:line="360" w:lineRule="exact"/>
      <w:ind w:firstLineChars="200" w:firstLine="420"/>
      <w:jc w:val="both"/>
    </w:pPr>
    <w:rPr>
      <w:kern w:val="2"/>
      <w:sz w:val="21"/>
      <w:szCs w:val="24"/>
    </w:rPr>
  </w:style>
  <w:style w:type="paragraph" w:customStyle="1" w:styleId="Address2">
    <w:name w:val="Address 2"/>
    <w:basedOn w:val="a"/>
    <w:qFormat/>
    <w:pPr>
      <w:widowControl/>
      <w:spacing w:line="200" w:lineRule="atLeast"/>
      <w:jc w:val="left"/>
    </w:pPr>
    <w:rPr>
      <w:rFonts w:ascii="宋体"/>
      <w:kern w:val="0"/>
      <w:sz w:val="16"/>
    </w:rPr>
  </w:style>
  <w:style w:type="paragraph" w:customStyle="1" w:styleId="228">
    <w:name w:val="样式 样式 样式 样式 正文 首行缩进 + 首行缩进:  2 字符 行距: 单倍行距 + 首行缩进:  2 字符 + 小四 首行..."/>
    <w:basedOn w:val="a"/>
    <w:link w:val="22CharChar3"/>
    <w:qFormat/>
    <w:pPr>
      <w:widowControl/>
      <w:spacing w:line="312" w:lineRule="auto"/>
      <w:ind w:firstLineChars="200" w:firstLine="200"/>
      <w:jc w:val="left"/>
    </w:pPr>
    <w:rPr>
      <w:rFonts w:cs="宋体"/>
      <w:color w:val="000000"/>
      <w:kern w:val="0"/>
      <w:sz w:val="24"/>
      <w:szCs w:val="20"/>
    </w:rPr>
  </w:style>
  <w:style w:type="character" w:customStyle="1" w:styleId="22CharChar3">
    <w:name w:val="样式 样式 样式 样式 正文 首行缩进 + 首行缩进:  2 字符 行距: 单倍行距 + 首行缩进:  2 字符 + 小四 首行... Char Char"/>
    <w:link w:val="228"/>
    <w:qFormat/>
    <w:rPr>
      <w:rFonts w:cs="宋体"/>
      <w:color w:val="000000"/>
      <w:sz w:val="24"/>
    </w:rPr>
  </w:style>
  <w:style w:type="paragraph" w:customStyle="1" w:styleId="afffffffffffffa">
    <w:name w:val="项目符号"/>
    <w:basedOn w:val="a"/>
    <w:qFormat/>
    <w:pPr>
      <w:widowControl/>
      <w:tabs>
        <w:tab w:val="left" w:pos="170"/>
      </w:tabs>
      <w:overflowPunct w:val="0"/>
      <w:snapToGrid w:val="0"/>
      <w:spacing w:line="380" w:lineRule="exact"/>
      <w:ind w:firstLineChars="200" w:firstLine="454"/>
      <w:jc w:val="left"/>
    </w:pPr>
    <w:rPr>
      <w:rFonts w:ascii="Arial" w:eastAsia="仿宋_GB2312" w:hAnsi="Arial" w:cs="Arial"/>
      <w:kern w:val="0"/>
      <w:sz w:val="24"/>
    </w:rPr>
  </w:style>
  <w:style w:type="paragraph" w:customStyle="1" w:styleId="afffffffffffffb">
    <w:name w:val="样式表格"/>
    <w:basedOn w:val="a"/>
    <w:link w:val="CharCharffff6"/>
    <w:qFormat/>
    <w:pPr>
      <w:widowControl/>
      <w:jc w:val="center"/>
    </w:pPr>
    <w:rPr>
      <w:rFonts w:cs="宋体"/>
      <w:kern w:val="0"/>
      <w:sz w:val="24"/>
      <w:szCs w:val="21"/>
    </w:rPr>
  </w:style>
  <w:style w:type="character" w:customStyle="1" w:styleId="CharCharffff6">
    <w:name w:val="样式表格 Char Char"/>
    <w:link w:val="afffffffffffffb"/>
    <w:qFormat/>
    <w:rPr>
      <w:rFonts w:cs="宋体"/>
      <w:sz w:val="24"/>
      <w:szCs w:val="21"/>
    </w:rPr>
  </w:style>
  <w:style w:type="paragraph" w:customStyle="1" w:styleId="5f0">
    <w:name w:val="表格内容5"/>
    <w:basedOn w:val="a"/>
    <w:next w:val="a"/>
    <w:qFormat/>
    <w:pPr>
      <w:widowControl/>
      <w:spacing w:before="40" w:after="60" w:line="200" w:lineRule="atLeast"/>
      <w:jc w:val="left"/>
    </w:pPr>
    <w:rPr>
      <w:rFonts w:ascii="Arial" w:eastAsia="仿宋_GB2312" w:hAnsi="Arial" w:cs="Arial"/>
      <w:kern w:val="0"/>
      <w:sz w:val="24"/>
    </w:rPr>
  </w:style>
  <w:style w:type="paragraph" w:customStyle="1" w:styleId="Style100">
    <w:name w:val="Style10"/>
    <w:basedOn w:val="a"/>
    <w:qFormat/>
    <w:pPr>
      <w:widowControl/>
      <w:autoSpaceDE w:val="0"/>
      <w:autoSpaceDN w:val="0"/>
      <w:adjustRightInd w:val="0"/>
      <w:jc w:val="left"/>
    </w:pPr>
    <w:rPr>
      <w:rFonts w:ascii="宋体"/>
      <w:kern w:val="0"/>
      <w:sz w:val="24"/>
    </w:rPr>
  </w:style>
  <w:style w:type="paragraph" w:customStyle="1" w:styleId="xl120">
    <w:name w:val="xl12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InTableII">
    <w:name w:val="In Table (II)"/>
    <w:basedOn w:val="InTable"/>
    <w:qFormat/>
    <w:pPr>
      <w:widowControl/>
      <w:tabs>
        <w:tab w:val="left" w:pos="2200"/>
      </w:tabs>
      <w:spacing w:before="60" w:after="60"/>
      <w:ind w:left="52"/>
      <w:jc w:val="left"/>
    </w:pPr>
    <w:rPr>
      <w:kern w:val="0"/>
    </w:rPr>
  </w:style>
  <w:style w:type="paragraph" w:customStyle="1" w:styleId="InTable">
    <w:name w:val="In Table"/>
    <w:basedOn w:val="a"/>
    <w:qFormat/>
    <w:pPr>
      <w:tabs>
        <w:tab w:val="left" w:pos="3960"/>
        <w:tab w:val="left" w:pos="5280"/>
      </w:tabs>
      <w:spacing w:before="96" w:after="96" w:line="0" w:lineRule="atLeast"/>
      <w:jc w:val="center"/>
    </w:pPr>
    <w:rPr>
      <w:rFonts w:ascii="Tahoma" w:eastAsia="华文中宋" w:hAnsi="Tahoma"/>
      <w:sz w:val="24"/>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2fff">
    <w:name w:val="样式 正文文字 + 首行缩进:  2 字符"/>
    <w:basedOn w:val="af0"/>
    <w:qFormat/>
    <w:pPr>
      <w:widowControl/>
      <w:spacing w:after="0" w:line="420" w:lineRule="atLeast"/>
      <w:ind w:firstLineChars="200" w:firstLine="200"/>
      <w:jc w:val="left"/>
    </w:pPr>
    <w:rPr>
      <w:rFonts w:ascii="Calibri" w:hAnsi="Calibri"/>
      <w:color w:val="FF0000"/>
      <w:kern w:val="0"/>
    </w:rPr>
  </w:style>
  <w:style w:type="paragraph" w:customStyle="1" w:styleId="xl135">
    <w:name w:val="xl13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CharCharCharCharCharCharCharCharCharCharCharCharCharCharCharCharCharChar3">
    <w:name w:val="Char Char Char Char Char Char Char Char Char Char Char Char Char Char Char Char Char Char3"/>
    <w:basedOn w:val="a"/>
    <w:qFormat/>
    <w:pPr>
      <w:widowControl/>
      <w:jc w:val="left"/>
    </w:pPr>
    <w:rPr>
      <w:rFonts w:ascii="Times New Roman" w:hAnsi="Times New Roman" w:cs="宋体"/>
      <w:sz w:val="24"/>
    </w:rPr>
  </w:style>
  <w:style w:type="paragraph" w:customStyle="1" w:styleId="CharCharChar21">
    <w:name w:val="Char Char Char2"/>
    <w:basedOn w:val="a"/>
    <w:qFormat/>
    <w:rPr>
      <w:rFonts w:ascii="Times New Roman" w:hAnsi="Times New Roman"/>
      <w:sz w:val="24"/>
    </w:rPr>
  </w:style>
  <w:style w:type="paragraph" w:customStyle="1" w:styleId="1fff7">
    <w:name w:val="样式 标题 1 + (符号) 宋体"/>
    <w:basedOn w:val="1"/>
    <w:qFormat/>
    <w:pPr>
      <w:keepNext w:val="0"/>
      <w:keepLines w:val="0"/>
      <w:pageBreakBefore/>
      <w:widowControl/>
      <w:tabs>
        <w:tab w:val="left" w:pos="360"/>
      </w:tabs>
      <w:autoSpaceDE w:val="0"/>
      <w:autoSpaceDN w:val="0"/>
      <w:adjustRightInd w:val="0"/>
      <w:spacing w:before="0" w:afterLines="50" w:after="60" w:line="360" w:lineRule="auto"/>
      <w:ind w:left="688" w:hanging="432"/>
      <w:jc w:val="center"/>
    </w:pPr>
    <w:rPr>
      <w:rFonts w:ascii="Cambria" w:hAnsi="Cambria"/>
      <w:b w:val="0"/>
      <w:kern w:val="0"/>
      <w:sz w:val="28"/>
      <w:szCs w:val="32"/>
    </w:rPr>
  </w:style>
  <w:style w:type="paragraph" w:customStyle="1" w:styleId="DocumentLabel">
    <w:name w:val="Document Label"/>
    <w:basedOn w:val="a"/>
    <w:next w:val="a"/>
    <w:qFormat/>
    <w:pPr>
      <w:widowControl/>
      <w:spacing w:after="220"/>
      <w:ind w:right="-360"/>
      <w:jc w:val="left"/>
    </w:pPr>
    <w:rPr>
      <w:rFonts w:ascii="宋体"/>
      <w:spacing w:val="-20"/>
      <w:kern w:val="0"/>
      <w:sz w:val="48"/>
    </w:rPr>
  </w:style>
  <w:style w:type="paragraph" w:customStyle="1" w:styleId="xl25">
    <w:name w:val="xl25"/>
    <w:basedOn w:val="a"/>
    <w:qFormat/>
    <w:pPr>
      <w:widowControl/>
      <w:spacing w:before="100" w:beforeAutospacing="1" w:after="100" w:afterAutospacing="1"/>
      <w:jc w:val="center"/>
      <w:textAlignment w:val="center"/>
    </w:pPr>
    <w:rPr>
      <w:rFonts w:ascii="Times New Roman" w:hAnsi="Times New Roman"/>
      <w:kern w:val="0"/>
      <w:sz w:val="20"/>
    </w:rPr>
  </w:style>
  <w:style w:type="paragraph" w:customStyle="1" w:styleId="4f3">
    <w:name w:val="样式4"/>
    <w:basedOn w:val="a"/>
    <w:link w:val="4Char3"/>
    <w:qFormat/>
    <w:pPr>
      <w:adjustRightInd w:val="0"/>
      <w:snapToGrid w:val="0"/>
      <w:spacing w:line="360" w:lineRule="auto"/>
    </w:pPr>
    <w:rPr>
      <w:bCs/>
      <w:kern w:val="0"/>
      <w:sz w:val="20"/>
      <w:szCs w:val="20"/>
    </w:rPr>
  </w:style>
  <w:style w:type="character" w:customStyle="1" w:styleId="4Char3">
    <w:name w:val="样式4 Char"/>
    <w:link w:val="4f3"/>
    <w:qFormat/>
    <w:rPr>
      <w:bCs/>
    </w:rPr>
  </w:style>
  <w:style w:type="paragraph" w:customStyle="1" w:styleId="-110">
    <w:name w:val="彩色列表 - 强调文字颜色 11"/>
    <w:basedOn w:val="a"/>
    <w:qFormat/>
    <w:pPr>
      <w:ind w:firstLineChars="200" w:firstLine="420"/>
    </w:pPr>
    <w:rPr>
      <w:rFonts w:ascii="Times New Roman" w:hAnsi="Times New Roman"/>
      <w:sz w:val="24"/>
    </w:rPr>
  </w:style>
  <w:style w:type="paragraph" w:customStyle="1" w:styleId="09921">
    <w:name w:val="样式 左侧:  0.99 厘米 首行缩进:  2 字符1"/>
    <w:basedOn w:val="a"/>
    <w:next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2fff0">
    <w:name w:val="页眉2"/>
    <w:basedOn w:val="af8"/>
    <w:next w:val="af8"/>
    <w:qFormat/>
  </w:style>
  <w:style w:type="paragraph" w:customStyle="1" w:styleId="PlainText3">
    <w:name w:val="Plain Text3"/>
    <w:basedOn w:val="a"/>
    <w:qFormat/>
    <w:pPr>
      <w:autoSpaceDE w:val="0"/>
      <w:autoSpaceDN w:val="0"/>
      <w:adjustRightInd w:val="0"/>
      <w:snapToGrid w:val="0"/>
      <w:spacing w:line="500" w:lineRule="exact"/>
      <w:textAlignment w:val="baseline"/>
    </w:pPr>
    <w:rPr>
      <w:rFonts w:ascii="宋体" w:hAnsi="宋体"/>
      <w:kern w:val="0"/>
      <w:sz w:val="24"/>
    </w:rPr>
  </w:style>
  <w:style w:type="paragraph" w:customStyle="1" w:styleId="1fff8">
    <w:name w:val="条文1"/>
    <w:basedOn w:val="a"/>
    <w:qFormat/>
    <w:pPr>
      <w:widowControl/>
      <w:autoSpaceDE w:val="0"/>
      <w:autoSpaceDN w:val="0"/>
      <w:adjustRightInd w:val="0"/>
      <w:spacing w:line="460" w:lineRule="exact"/>
      <w:ind w:left="907" w:hanging="425"/>
      <w:jc w:val="left"/>
      <w:textAlignment w:val="bottom"/>
    </w:pPr>
    <w:rPr>
      <w:rFonts w:ascii="宋体" w:hAnsi="Century Schoolbook"/>
      <w:spacing w:val="3"/>
      <w:kern w:val="24"/>
      <w:sz w:val="26"/>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CM4">
    <w:name w:val="CM4"/>
    <w:basedOn w:val="a"/>
    <w:next w:val="a"/>
    <w:qFormat/>
    <w:pPr>
      <w:widowControl/>
      <w:autoSpaceDE w:val="0"/>
      <w:autoSpaceDN w:val="0"/>
      <w:adjustRightInd w:val="0"/>
      <w:spacing w:after="285"/>
      <w:jc w:val="left"/>
    </w:pPr>
    <w:rPr>
      <w:rFonts w:ascii="宋体"/>
      <w:kern w:val="0"/>
      <w:sz w:val="24"/>
    </w:rPr>
  </w:style>
  <w:style w:type="paragraph" w:customStyle="1" w:styleId="416">
    <w:name w:val="表标题4.16"/>
    <w:basedOn w:val="a"/>
    <w:qFormat/>
    <w:pPr>
      <w:tabs>
        <w:tab w:val="center" w:pos="4060"/>
        <w:tab w:val="right" w:pos="8261"/>
      </w:tabs>
      <w:suppressAutoHyphens/>
      <w:adjustRightInd w:val="0"/>
      <w:spacing w:before="240" w:line="0" w:lineRule="atLeast"/>
      <w:jc w:val="right"/>
    </w:pPr>
    <w:rPr>
      <w:rFonts w:ascii="黑体" w:eastAsia="黑体" w:hAnsi="Times New Roman" w:cs="宋体"/>
      <w:b/>
      <w:bCs/>
      <w:kern w:val="0"/>
      <w:sz w:val="24"/>
    </w:rPr>
  </w:style>
  <w:style w:type="paragraph" w:customStyle="1" w:styleId="94">
    <w:name w:val="标题9"/>
    <w:next w:val="a"/>
    <w:qFormat/>
    <w:pPr>
      <w:adjustRightInd w:val="0"/>
      <w:snapToGrid w:val="0"/>
      <w:spacing w:after="200" w:line="312" w:lineRule="auto"/>
      <w:jc w:val="center"/>
    </w:pPr>
    <w:rPr>
      <w:rFonts w:eastAsia="黑体"/>
      <w:sz w:val="18"/>
      <w:szCs w:val="22"/>
    </w:rPr>
  </w:style>
  <w:style w:type="paragraph" w:customStyle="1" w:styleId="09923">
    <w:name w:val="样式 左侧:  0.99 厘米 首行缩进:  2 字符3"/>
    <w:basedOn w:val="a"/>
    <w:qFormat/>
    <w:pPr>
      <w:widowControl/>
      <w:adjustRightInd w:val="0"/>
      <w:snapToGrid w:val="0"/>
      <w:spacing w:line="300" w:lineRule="auto"/>
      <w:ind w:firstLineChars="200" w:firstLine="560"/>
      <w:jc w:val="left"/>
    </w:pPr>
    <w:rPr>
      <w:rFonts w:ascii="Arial" w:hAnsi="Arial" w:cs="宋体"/>
      <w:kern w:val="0"/>
      <w:sz w:val="28"/>
    </w:rPr>
  </w:style>
  <w:style w:type="paragraph" w:customStyle="1" w:styleId="-70">
    <w:name w:val="标-7"/>
    <w:basedOn w:val="a"/>
    <w:qFormat/>
    <w:pPr>
      <w:widowControl/>
      <w:spacing w:before="120"/>
      <w:ind w:left="839" w:hanging="839"/>
      <w:jc w:val="left"/>
    </w:pPr>
    <w:rPr>
      <w:rFonts w:ascii="宋体"/>
      <w:kern w:val="0"/>
      <w:sz w:val="24"/>
    </w:rPr>
  </w:style>
  <w:style w:type="paragraph" w:customStyle="1" w:styleId="3fd">
    <w:name w:val="标题3"/>
    <w:basedOn w:val="a"/>
    <w:next w:val="4"/>
    <w:link w:val="3Char9"/>
    <w:qFormat/>
    <w:rPr>
      <w:rFonts w:ascii="Times New Roman" w:hAnsi="Times New Roman"/>
      <w:sz w:val="28"/>
    </w:rPr>
  </w:style>
  <w:style w:type="character" w:customStyle="1" w:styleId="3Char9">
    <w:name w:val="标题3 Char"/>
    <w:link w:val="3fd"/>
    <w:qFormat/>
    <w:rPr>
      <w:rFonts w:ascii="Times New Roman" w:hAnsi="Times New Roman"/>
      <w:kern w:val="2"/>
      <w:sz w:val="28"/>
      <w:szCs w:val="24"/>
    </w:rPr>
  </w:style>
  <w:style w:type="paragraph" w:customStyle="1" w:styleId="06">
    <w:name w:val="样式 表格文字居中 + 左 首行缩进:  0 厘米"/>
    <w:basedOn w:val="afffffa"/>
    <w:qFormat/>
    <w:pPr>
      <w:keepNext/>
      <w:widowControl w:val="0"/>
      <w:tabs>
        <w:tab w:val="clear" w:pos="-1843"/>
        <w:tab w:val="clear" w:pos="1458"/>
        <w:tab w:val="clear" w:pos="1727"/>
        <w:tab w:val="clear" w:pos="1884"/>
        <w:tab w:val="left" w:pos="628"/>
      </w:tabs>
      <w:adjustRightInd w:val="0"/>
      <w:spacing w:line="240" w:lineRule="auto"/>
      <w:jc w:val="left"/>
      <w:textAlignment w:val="auto"/>
      <w:outlineLvl w:val="9"/>
    </w:pPr>
    <w:rPr>
      <w:rFonts w:cs="宋体"/>
      <w:bCs w:val="0"/>
      <w:szCs w:val="20"/>
    </w:rPr>
  </w:style>
  <w:style w:type="paragraph" w:customStyle="1" w:styleId="CharChar3CharCharCharChar4">
    <w:name w:val="Char Char3 Char Char Char Char4"/>
    <w:basedOn w:val="a"/>
    <w:qFormat/>
    <w:pPr>
      <w:widowControl/>
      <w:spacing w:after="160" w:line="240" w:lineRule="exact"/>
      <w:jc w:val="left"/>
    </w:pPr>
    <w:rPr>
      <w:rFonts w:ascii="Verdana" w:hAnsi="Verdana" w:cs="宋体"/>
      <w:sz w:val="20"/>
      <w:lang w:eastAsia="en-US"/>
    </w:rPr>
  </w:style>
  <w:style w:type="paragraph" w:customStyle="1" w:styleId="154">
    <w:name w:val="1 5"/>
    <w:qFormat/>
    <w:pPr>
      <w:tabs>
        <w:tab w:val="left" w:pos="-720"/>
      </w:tabs>
      <w:suppressAutoHyphens/>
      <w:spacing w:after="200" w:line="276" w:lineRule="auto"/>
    </w:pPr>
    <w:rPr>
      <w:rFonts w:ascii="Courier" w:hAnsi="Courier"/>
      <w:sz w:val="24"/>
      <w:szCs w:val="22"/>
      <w:lang w:eastAsia="en-US"/>
    </w:rPr>
  </w:style>
  <w:style w:type="paragraph" w:customStyle="1" w:styleId="afffffffffffffc">
    <w:name w:val="居中(含图、公式等)"/>
    <w:basedOn w:val="a"/>
    <w:link w:val="CharCharffff7"/>
    <w:qFormat/>
    <w:pPr>
      <w:widowControl/>
      <w:jc w:val="center"/>
    </w:pPr>
    <w:rPr>
      <w:rFonts w:ascii="Arial" w:hAnsi="Arial" w:cs="Arial"/>
      <w:kern w:val="0"/>
      <w:sz w:val="24"/>
    </w:rPr>
  </w:style>
  <w:style w:type="character" w:customStyle="1" w:styleId="CharCharffff7">
    <w:name w:val="居中(含图、公式等) Char Char"/>
    <w:link w:val="afffffffffffffc"/>
    <w:qFormat/>
    <w:rPr>
      <w:rFonts w:ascii="Arial" w:hAnsi="Arial" w:cs="Arial"/>
      <w:sz w:val="24"/>
      <w:szCs w:val="24"/>
    </w:rPr>
  </w:style>
  <w:style w:type="paragraph" w:customStyle="1" w:styleId="gb1">
    <w:name w:val="gb1"/>
    <w:basedOn w:val="a"/>
    <w:qFormat/>
    <w:pPr>
      <w:widowControl/>
      <w:tabs>
        <w:tab w:val="left" w:pos="227"/>
      </w:tabs>
      <w:overflowPunct w:val="0"/>
      <w:autoSpaceDE w:val="0"/>
      <w:autoSpaceDN w:val="0"/>
      <w:adjustRightInd w:val="0"/>
      <w:spacing w:before="120" w:after="120"/>
      <w:jc w:val="left"/>
      <w:textAlignment w:val="baseline"/>
    </w:pPr>
    <w:rPr>
      <w:rFonts w:ascii="Arial" w:eastAsia="仿宋体" w:hAnsi="Arial"/>
      <w:kern w:val="0"/>
      <w:sz w:val="24"/>
    </w:rPr>
  </w:style>
  <w:style w:type="paragraph" w:customStyle="1" w:styleId="5f1">
    <w:name w:val="表－居中列5"/>
    <w:basedOn w:val="a"/>
    <w:qFormat/>
    <w:pPr>
      <w:widowControl/>
      <w:suppressLineNumbers/>
      <w:suppressAutoHyphens/>
      <w:snapToGrid w:val="0"/>
      <w:spacing w:before="60" w:after="60"/>
      <w:jc w:val="center"/>
    </w:pPr>
    <w:rPr>
      <w:rFonts w:ascii="宋体" w:cs="Arial"/>
      <w:kern w:val="0"/>
      <w:sz w:val="24"/>
      <w:lang w:eastAsia="ja-JP"/>
    </w:rPr>
  </w:style>
  <w:style w:type="paragraph" w:customStyle="1" w:styleId="CharChar2CharCharCharChar3">
    <w:name w:val="Char Char2 Char Char Char Char3"/>
    <w:basedOn w:val="a"/>
    <w:qFormat/>
    <w:rPr>
      <w:rFonts w:ascii="Times New Roman" w:hAnsi="Times New Roman"/>
      <w:sz w:val="24"/>
    </w:rPr>
  </w:style>
  <w:style w:type="paragraph" w:customStyle="1" w:styleId="1fff9">
    <w:name w:val="标题1、"/>
    <w:basedOn w:val="a"/>
    <w:link w:val="1Char9"/>
    <w:qFormat/>
    <w:pPr>
      <w:adjustRightInd w:val="0"/>
      <w:snapToGrid w:val="0"/>
      <w:spacing w:line="360" w:lineRule="auto"/>
    </w:pPr>
    <w:rPr>
      <w:rFonts w:eastAsia="黑体"/>
      <w:kern w:val="0"/>
      <w:sz w:val="24"/>
    </w:rPr>
  </w:style>
  <w:style w:type="character" w:customStyle="1" w:styleId="1Char9">
    <w:name w:val="标题1、 Char"/>
    <w:link w:val="1fff9"/>
    <w:qFormat/>
    <w:rPr>
      <w:rFonts w:eastAsia="黑体"/>
      <w:sz w:val="24"/>
      <w:szCs w:val="24"/>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bidi="en-US"/>
    </w:rPr>
  </w:style>
  <w:style w:type="paragraph" w:customStyle="1" w:styleId="zxl2CharChar">
    <w:name w:val="zxl正文首行缩进  2 字符 行距: Char Char"/>
    <w:basedOn w:val="a"/>
    <w:qFormat/>
    <w:pPr>
      <w:widowControl/>
      <w:tabs>
        <w:tab w:val="left" w:pos="-1843"/>
        <w:tab w:val="left" w:pos="0"/>
        <w:tab w:val="left" w:pos="1727"/>
        <w:tab w:val="left" w:pos="1884"/>
      </w:tabs>
      <w:spacing w:line="360" w:lineRule="auto"/>
      <w:ind w:firstLine="482"/>
      <w:jc w:val="left"/>
      <w:textAlignment w:val="bottom"/>
      <w:outlineLvl w:val="0"/>
    </w:pPr>
    <w:rPr>
      <w:rFonts w:ascii="宋体" w:hAnsi="宋体"/>
      <w:color w:val="000000"/>
      <w:kern w:val="0"/>
      <w:sz w:val="24"/>
      <w:lang w:eastAsia="en-US" w:bidi="en-US"/>
    </w:rPr>
  </w:style>
  <w:style w:type="paragraph" w:customStyle="1" w:styleId="3fe">
    <w:name w:val="正文样式3"/>
    <w:basedOn w:val="a"/>
    <w:link w:val="3CharChar2"/>
    <w:qFormat/>
    <w:pPr>
      <w:adjustRightInd w:val="0"/>
      <w:spacing w:line="20" w:lineRule="atLeast"/>
      <w:jc w:val="center"/>
      <w:textAlignment w:val="baseline"/>
    </w:pPr>
    <w:rPr>
      <w:kern w:val="0"/>
      <w:sz w:val="24"/>
      <w:szCs w:val="20"/>
    </w:rPr>
  </w:style>
  <w:style w:type="character" w:customStyle="1" w:styleId="3CharChar2">
    <w:name w:val="正文样式3 Char Char"/>
    <w:link w:val="3fe"/>
    <w:qFormat/>
    <w:rPr>
      <w:sz w:val="24"/>
    </w:rPr>
  </w:style>
  <w:style w:type="paragraph" w:customStyle="1" w:styleId="21121122Char1Heading22051">
    <w:name w:val="样式 样式 标题 21.1标题 21.1标题2标题 2 Char1节_Heading 2标2 + 段前: 0.5 行... + ...1"/>
    <w:basedOn w:val="4"/>
    <w:qFormat/>
    <w:pPr>
      <w:keepLines w:val="0"/>
      <w:widowControl/>
      <w:spacing w:before="240" w:after="60" w:line="240" w:lineRule="auto"/>
      <w:ind w:left="864" w:hanging="144"/>
      <w:jc w:val="left"/>
    </w:pPr>
    <w:rPr>
      <w:rFonts w:ascii="Calibri" w:eastAsia="宋体" w:hAnsi="Calibri" w:cs="Arial"/>
    </w:rPr>
  </w:style>
  <w:style w:type="paragraph" w:customStyle="1" w:styleId="CharChar1CharCharCharCharCharChar1CharCharCharChar4">
    <w:name w:val="Char Char1 Char Char Char Char Char Char1 Char Char Char Char4"/>
    <w:basedOn w:val="a"/>
    <w:qFormat/>
    <w:pPr>
      <w:widowControl/>
      <w:jc w:val="left"/>
    </w:pPr>
    <w:rPr>
      <w:rFonts w:ascii="Times New Roman" w:hAnsi="Times New Roman" w:cs="宋体"/>
      <w:sz w:val="24"/>
    </w:rPr>
  </w:style>
  <w:style w:type="paragraph" w:customStyle="1" w:styleId="1fffa">
    <w:name w:val="正文样式1"/>
    <w:basedOn w:val="af4"/>
    <w:link w:val="1Char10"/>
    <w:qFormat/>
    <w:pPr>
      <w:widowControl/>
      <w:spacing w:line="360" w:lineRule="auto"/>
      <w:ind w:firstLineChars="200" w:firstLine="560"/>
      <w:jc w:val="left"/>
    </w:pPr>
    <w:rPr>
      <w:sz w:val="24"/>
      <w:szCs w:val="21"/>
    </w:rPr>
  </w:style>
  <w:style w:type="character" w:customStyle="1" w:styleId="1Char10">
    <w:name w:val="正文样式1 Char1"/>
    <w:link w:val="1fffa"/>
    <w:qFormat/>
    <w:rPr>
      <w:rFonts w:ascii="宋体" w:hAnsi="Courier New" w:cs="Courier New"/>
      <w:sz w:val="24"/>
      <w:szCs w:val="21"/>
    </w:rPr>
  </w:style>
  <w:style w:type="paragraph" w:customStyle="1" w:styleId="252">
    <w:name w:val="样式 正文文字缩进 + 左侧:  2.5 字符"/>
    <w:basedOn w:val="af1"/>
    <w:qFormat/>
    <w:pPr>
      <w:widowControl/>
      <w:adjustRightInd w:val="0"/>
      <w:spacing w:before="240" w:after="240" w:line="312" w:lineRule="auto"/>
      <w:ind w:leftChars="250" w:left="0"/>
      <w:jc w:val="left"/>
    </w:pPr>
    <w:rPr>
      <w:sz w:val="24"/>
      <w:szCs w:val="20"/>
    </w:rPr>
  </w:style>
  <w:style w:type="paragraph" w:customStyle="1" w:styleId="155">
    <w:name w:val="样式 行距: 1.5 倍行距"/>
    <w:basedOn w:val="a"/>
    <w:qFormat/>
    <w:pPr>
      <w:widowControl/>
      <w:adjustRightInd w:val="0"/>
      <w:snapToGrid w:val="0"/>
      <w:spacing w:line="360" w:lineRule="auto"/>
      <w:ind w:firstLineChars="200" w:firstLine="480"/>
      <w:jc w:val="left"/>
    </w:pPr>
    <w:rPr>
      <w:rFonts w:ascii="宋体"/>
      <w:kern w:val="0"/>
      <w:sz w:val="24"/>
    </w:rPr>
  </w:style>
  <w:style w:type="paragraph" w:customStyle="1" w:styleId="afffffffffffffd">
    <w:name w:val="段标"/>
    <w:basedOn w:val="a"/>
    <w:qFormat/>
    <w:pPr>
      <w:adjustRightInd w:val="0"/>
      <w:spacing w:line="480" w:lineRule="exact"/>
      <w:ind w:firstLine="567"/>
      <w:textAlignment w:val="baseline"/>
    </w:pPr>
    <w:rPr>
      <w:rFonts w:ascii="Times New Roman" w:hAnsi="Times New Roman"/>
      <w:kern w:val="0"/>
      <w:sz w:val="28"/>
      <w:szCs w:val="28"/>
    </w:rPr>
  </w:style>
  <w:style w:type="paragraph" w:customStyle="1" w:styleId="CharChar1CharCharCharCharCharChar1CharCharCharCharCharCharCharCharCharCharCharCharCharCharChar">
    <w:name w:val="Char Char1 Char Char Char Char Char Char1 Char Char Char Char Char Char Char Char Char Char Char Char Char Char Char"/>
    <w:basedOn w:val="a"/>
    <w:qFormat/>
    <w:pPr>
      <w:widowControl/>
      <w:jc w:val="left"/>
    </w:pPr>
    <w:rPr>
      <w:rFonts w:ascii="宋体"/>
      <w:kern w:val="0"/>
      <w:sz w:val="24"/>
    </w:rPr>
  </w:style>
  <w:style w:type="paragraph" w:customStyle="1" w:styleId="afffffffffffffe">
    <w:name w:val="投标文件正文"/>
    <w:basedOn w:val="a"/>
    <w:link w:val="CharCharffff8"/>
    <w:qFormat/>
    <w:pPr>
      <w:widowControl/>
      <w:spacing w:line="400" w:lineRule="exact"/>
      <w:ind w:firstLineChars="200" w:firstLine="480"/>
      <w:jc w:val="left"/>
    </w:pPr>
    <w:rPr>
      <w:rFonts w:ascii="Arial" w:hAnsi="Arial"/>
      <w:kern w:val="0"/>
      <w:sz w:val="24"/>
    </w:rPr>
  </w:style>
  <w:style w:type="character" w:customStyle="1" w:styleId="CharCharffff8">
    <w:name w:val="投标文件正文 Char Char"/>
    <w:link w:val="afffffffffffffe"/>
    <w:qFormat/>
    <w:rPr>
      <w:rFonts w:ascii="Arial" w:hAnsi="Arial"/>
      <w:sz w:val="24"/>
      <w:szCs w:val="24"/>
    </w:rPr>
  </w:style>
  <w:style w:type="paragraph" w:customStyle="1" w:styleId="xl389">
    <w:name w:val="xl389"/>
    <w:basedOn w:val="a"/>
    <w:qFormat/>
    <w:pPr>
      <w:widowControl/>
      <w:pBdr>
        <w:left w:val="single" w:sz="4" w:space="0" w:color="auto"/>
        <w:bottom w:val="single" w:sz="4" w:space="0" w:color="auto"/>
      </w:pBdr>
      <w:spacing w:before="100" w:after="100"/>
      <w:jc w:val="center"/>
      <w:textAlignment w:val="center"/>
    </w:pPr>
    <w:rPr>
      <w:rFonts w:ascii="宋体" w:hAnsi="宋体" w:hint="eastAsia"/>
      <w:kern w:val="0"/>
      <w:sz w:val="24"/>
    </w:rPr>
  </w:style>
  <w:style w:type="paragraph" w:customStyle="1" w:styleId="-50">
    <w:name w:val="标-5"/>
    <w:basedOn w:val="a"/>
    <w:qFormat/>
    <w:pPr>
      <w:widowControl/>
      <w:tabs>
        <w:tab w:val="right" w:leader="dot" w:pos="8789"/>
      </w:tabs>
      <w:spacing w:before="120"/>
      <w:ind w:left="1276" w:hanging="425"/>
      <w:jc w:val="left"/>
    </w:pPr>
    <w:rPr>
      <w:rFonts w:ascii="宋体"/>
      <w:kern w:val="0"/>
      <w:sz w:val="24"/>
    </w:rPr>
  </w:style>
  <w:style w:type="paragraph" w:customStyle="1" w:styleId="SAR2">
    <w:name w:val="SAR 2"/>
    <w:qFormat/>
    <w:pPr>
      <w:tabs>
        <w:tab w:val="left" w:pos="605"/>
        <w:tab w:val="left" w:pos="1210"/>
      </w:tabs>
      <w:suppressAutoHyphens/>
      <w:spacing w:after="200" w:line="276" w:lineRule="auto"/>
      <w:ind w:firstLine="605"/>
    </w:pPr>
    <w:rPr>
      <w:rFonts w:ascii="Courier" w:hAnsi="Courier"/>
      <w:sz w:val="24"/>
      <w:szCs w:val="22"/>
      <w:lang w:eastAsia="en-US"/>
    </w:rPr>
  </w:style>
  <w:style w:type="paragraph" w:customStyle="1" w:styleId="CharCharChar10">
    <w:name w:val="Char Char Char1"/>
    <w:basedOn w:val="a"/>
    <w:qFormat/>
    <w:pPr>
      <w:widowControl/>
      <w:spacing w:after="160" w:line="240" w:lineRule="exact"/>
      <w:jc w:val="left"/>
    </w:pPr>
    <w:rPr>
      <w:rFonts w:ascii="Verdana" w:hAnsi="Verdana" w:cs="Arial"/>
      <w:kern w:val="0"/>
      <w:sz w:val="20"/>
      <w:lang w:eastAsia="en-US"/>
    </w:rPr>
  </w:style>
  <w:style w:type="paragraph" w:customStyle="1" w:styleId="affffffffffffff">
    <w:name w:val="【表格】"/>
    <w:next w:val="aff5"/>
    <w:qFormat/>
    <w:pPr>
      <w:spacing w:after="200" w:line="276" w:lineRule="auto"/>
      <w:jc w:val="center"/>
    </w:pPr>
    <w:rPr>
      <w:sz w:val="21"/>
      <w:szCs w:val="24"/>
    </w:rPr>
  </w:style>
  <w:style w:type="paragraph" w:customStyle="1" w:styleId="CharCharCharCharChar2CharCharCharChar1">
    <w:name w:val="Char Char Char Char Char2 Char Char Char Char1"/>
    <w:basedOn w:val="a"/>
    <w:qFormat/>
    <w:pPr>
      <w:widowControl/>
      <w:adjustRightInd w:val="0"/>
      <w:snapToGrid w:val="0"/>
      <w:spacing w:line="360" w:lineRule="auto"/>
      <w:ind w:firstLine="567"/>
      <w:jc w:val="left"/>
    </w:pPr>
    <w:rPr>
      <w:rFonts w:ascii="宋体" w:hAnsi="宋体" w:cs="宋体"/>
      <w:kern w:val="0"/>
      <w:sz w:val="24"/>
      <w:szCs w:val="26"/>
    </w:rPr>
  </w:style>
  <w:style w:type="paragraph" w:customStyle="1" w:styleId="2250">
    <w:name w:val="样式 正文样式 + 自动设置 行距: 最小值 22.5 磅"/>
    <w:basedOn w:val="affffff5"/>
    <w:qFormat/>
    <w:pPr>
      <w:spacing w:beforeLines="50" w:afterLines="50" w:line="450" w:lineRule="atLeast"/>
      <w:ind w:firstLineChars="200" w:firstLine="480"/>
    </w:pPr>
    <w:rPr>
      <w:bCs/>
      <w:color w:val="auto"/>
      <w:szCs w:val="20"/>
    </w:rPr>
  </w:style>
  <w:style w:type="paragraph" w:customStyle="1" w:styleId="2fff1">
    <w:name w:val="样式2 正文"/>
    <w:basedOn w:val="a"/>
    <w:qFormat/>
    <w:pPr>
      <w:snapToGrid w:val="0"/>
      <w:spacing w:line="420" w:lineRule="auto"/>
      <w:ind w:firstLineChars="200" w:firstLine="200"/>
    </w:pPr>
    <w:rPr>
      <w:rFonts w:ascii="Times New Roman" w:hAnsi="Times New Roman"/>
      <w:sz w:val="24"/>
      <w:szCs w:val="21"/>
    </w:rPr>
  </w:style>
  <w:style w:type="paragraph" w:customStyle="1" w:styleId="20505">
    <w:name w:val="样式 正文样式 + 小四 首行缩进:  2 字符 段前: 0.5 行 段后: 0.5 行"/>
    <w:basedOn w:val="affffff5"/>
    <w:qFormat/>
    <w:pPr>
      <w:spacing w:beforeLines="50" w:afterLines="50" w:line="312" w:lineRule="auto"/>
      <w:ind w:firstLine="482"/>
      <w:jc w:val="both"/>
    </w:pPr>
    <w:rPr>
      <w:rFonts w:cs="宋体"/>
      <w:b w:val="0"/>
      <w:color w:val="auto"/>
      <w:szCs w:val="20"/>
    </w:rPr>
  </w:style>
  <w:style w:type="paragraph" w:customStyle="1" w:styleId="xl92">
    <w:name w:val="xl92"/>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FFCC99"/>
      <w:kern w:val="0"/>
      <w:sz w:val="20"/>
    </w:rPr>
  </w:style>
  <w:style w:type="paragraph" w:customStyle="1" w:styleId="main">
    <w:name w:val="main"/>
    <w:basedOn w:val="a"/>
    <w:qFormat/>
    <w:pPr>
      <w:widowControl/>
      <w:spacing w:before="100" w:beforeAutospacing="1" w:after="100" w:afterAutospacing="1"/>
      <w:ind w:firstLine="400"/>
      <w:jc w:val="left"/>
    </w:pPr>
    <w:rPr>
      <w:rFonts w:eastAsia="Arial Unicode MS" w:cs="Arial Unicode MS"/>
      <w:color w:val="0033CC"/>
      <w:kern w:val="0"/>
      <w:sz w:val="18"/>
      <w:szCs w:val="18"/>
    </w:rPr>
  </w:style>
  <w:style w:type="paragraph" w:customStyle="1" w:styleId="affffffffffffff0">
    <w:name w:val="正文标题"/>
    <w:basedOn w:val="a"/>
    <w:qFormat/>
    <w:pPr>
      <w:spacing w:beforeLines="50" w:line="440" w:lineRule="exact"/>
      <w:ind w:left="300" w:hangingChars="300" w:hanging="300"/>
    </w:pPr>
    <w:rPr>
      <w:rFonts w:ascii="宋体" w:hAnsi="宋体"/>
      <w:bCs/>
      <w:color w:val="000000"/>
      <w:kern w:val="28"/>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宋体" w:hAnsi="宋体"/>
      <w:color w:val="000000"/>
      <w:kern w:val="0"/>
      <w:sz w:val="20"/>
    </w:rPr>
  </w:style>
  <w:style w:type="paragraph" w:customStyle="1" w:styleId="1500">
    <w:name w:val="样式 样式 左侧:  1.5 厘米 首行缩进:  0 厘米 + 左侧:  0 厘米"/>
    <w:basedOn w:val="150"/>
    <w:qFormat/>
    <w:pPr>
      <w:ind w:left="0" w:firstLineChars="200" w:firstLine="200"/>
    </w:pPr>
  </w:style>
  <w:style w:type="paragraph" w:customStyle="1" w:styleId="fontenx">
    <w:name w:val="font_en_x"/>
    <w:basedOn w:val="a"/>
    <w:qFormat/>
    <w:pPr>
      <w:widowControl/>
      <w:spacing w:before="100" w:beforeAutospacing="1" w:after="100" w:afterAutospacing="1" w:line="440" w:lineRule="exact"/>
      <w:jc w:val="left"/>
    </w:pPr>
    <w:rPr>
      <w:rFonts w:ascii="Arial Unicode MS" w:eastAsia="Arial Unicode MS" w:hAnsi="Arial Unicode MS" w:cs="Arial Unicode MS"/>
      <w:kern w:val="0"/>
      <w:sz w:val="15"/>
      <w:szCs w:val="15"/>
    </w:rPr>
  </w:style>
  <w:style w:type="paragraph" w:customStyle="1" w:styleId="affffffffffffff1">
    <w:name w:val="样式 表格文字居中 + 行距: 单倍行距"/>
    <w:basedOn w:val="a"/>
    <w:qFormat/>
    <w:pPr>
      <w:keepNext/>
      <w:widowControl/>
      <w:tabs>
        <w:tab w:val="left" w:pos="628"/>
        <w:tab w:val="left" w:pos="1727"/>
        <w:tab w:val="left" w:pos="1884"/>
      </w:tabs>
      <w:adjustRightInd w:val="0"/>
      <w:snapToGrid w:val="0"/>
      <w:spacing w:beforeLines="10"/>
      <w:jc w:val="center"/>
    </w:pPr>
    <w:rPr>
      <w:rFonts w:ascii="宋体" w:hAnsi="宋体" w:cs="宋体"/>
      <w:color w:val="FF0000"/>
      <w:kern w:val="0"/>
      <w:sz w:val="24"/>
      <w:szCs w:val="21"/>
    </w:rPr>
  </w:style>
  <w:style w:type="paragraph" w:customStyle="1" w:styleId="CharCharCharCharCharCharCharCharCharChar2CharCharCharCharCharChar3">
    <w:name w:val="Char Char Char Char Char Char Char Char Char Char2 Char Char Char Char Char Char3"/>
    <w:basedOn w:val="ab"/>
    <w:qFormat/>
    <w:pPr>
      <w:keepNext/>
      <w:spacing w:beforeLines="100"/>
    </w:pPr>
    <w:rPr>
      <w:rFonts w:ascii="Tahoma" w:hAnsi="Tahoma"/>
      <w:sz w:val="24"/>
      <w:szCs w:val="24"/>
    </w:rPr>
  </w:style>
  <w:style w:type="paragraph" w:customStyle="1" w:styleId="CharCharCharCharCharCharCharCharCharCharCharChar">
    <w:name w:val="Char Char Char Char Char Char Char Char Char Char Char Char"/>
    <w:basedOn w:val="a"/>
    <w:qFormat/>
    <w:pPr>
      <w:spacing w:line="360" w:lineRule="auto"/>
      <w:ind w:firstLineChars="200" w:firstLine="200"/>
    </w:pPr>
    <w:rPr>
      <w:rFonts w:ascii="宋体" w:hAnsi="宋体" w:cs="宋体"/>
      <w:sz w:val="24"/>
    </w:rPr>
  </w:style>
  <w:style w:type="paragraph" w:customStyle="1" w:styleId="21b">
    <w:name w:val="正文首行缩进 21"/>
    <w:basedOn w:val="4c"/>
    <w:qFormat/>
    <w:pPr>
      <w:ind w:firstLineChars="200" w:firstLine="420"/>
    </w:pPr>
  </w:style>
  <w:style w:type="paragraph" w:customStyle="1" w:styleId="Style3">
    <w:name w:val="Style3"/>
    <w:basedOn w:val="a"/>
    <w:qFormat/>
    <w:pPr>
      <w:widowControl/>
      <w:autoSpaceDE w:val="0"/>
      <w:autoSpaceDN w:val="0"/>
      <w:adjustRightInd w:val="0"/>
      <w:jc w:val="left"/>
    </w:pPr>
    <w:rPr>
      <w:rFonts w:ascii="宋体"/>
      <w:kern w:val="0"/>
      <w:sz w:val="24"/>
    </w:rPr>
  </w:style>
  <w:style w:type="paragraph" w:customStyle="1" w:styleId="Paragraph4">
    <w:name w:val="Paragraph 4"/>
    <w:basedOn w:val="a"/>
    <w:qFormat/>
    <w:pPr>
      <w:widowControl/>
      <w:tabs>
        <w:tab w:val="left" w:pos="2736"/>
      </w:tabs>
      <w:adjustRightInd w:val="0"/>
      <w:spacing w:after="120"/>
      <w:ind w:left="2736" w:hanging="1008"/>
      <w:jc w:val="left"/>
      <w:textAlignment w:val="baseline"/>
    </w:pPr>
    <w:rPr>
      <w:rFonts w:ascii="Arial" w:hAnsi="Arial"/>
      <w:kern w:val="0"/>
      <w:sz w:val="22"/>
    </w:rPr>
  </w:style>
  <w:style w:type="paragraph" w:customStyle="1" w:styleId="Char6CharCharCharCharCharCharCharCharChar1">
    <w:name w:val="Char6 Char Char Char Char Char Char Char Char Char1"/>
    <w:basedOn w:val="a"/>
    <w:qFormat/>
    <w:pPr>
      <w:widowControl/>
      <w:jc w:val="left"/>
    </w:pPr>
    <w:rPr>
      <w:rFonts w:ascii="宋体" w:hAnsi="宋体"/>
      <w:color w:val="000000"/>
      <w:kern w:val="0"/>
      <w:sz w:val="28"/>
    </w:rPr>
  </w:style>
  <w:style w:type="paragraph" w:customStyle="1" w:styleId="xl146">
    <w:name w:val="xl146"/>
    <w:basedOn w:val="a"/>
    <w:qFormat/>
    <w:pPr>
      <w:widowControl/>
      <w:pBdr>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biao">
    <w:name w:val="biao"/>
    <w:basedOn w:val="a"/>
    <w:qFormat/>
    <w:pPr>
      <w:widowControl/>
      <w:tabs>
        <w:tab w:val="left" w:pos="2340"/>
      </w:tabs>
      <w:autoSpaceDE w:val="0"/>
      <w:autoSpaceDN w:val="0"/>
      <w:adjustRightInd w:val="0"/>
      <w:spacing w:line="240" w:lineRule="atLeast"/>
      <w:jc w:val="center"/>
    </w:pPr>
    <w:rPr>
      <w:rFonts w:ascii="黑体" w:eastAsia="黑体" w:hAnsi="Tms Rmn" w:cs="Arial"/>
      <w:b/>
      <w:bCs/>
      <w:kern w:val="0"/>
      <w:sz w:val="30"/>
    </w:rPr>
  </w:style>
  <w:style w:type="paragraph" w:customStyle="1" w:styleId="1112">
    <w:name w:val="表－左对齐111"/>
    <w:basedOn w:val="a"/>
    <w:qFormat/>
    <w:pPr>
      <w:widowControl/>
      <w:suppressLineNumbers/>
      <w:suppressAutoHyphens/>
      <w:snapToGrid w:val="0"/>
      <w:spacing w:before="60" w:after="60"/>
      <w:jc w:val="left"/>
    </w:pPr>
    <w:rPr>
      <w:rFonts w:ascii="宋体" w:cs="Arial"/>
      <w:kern w:val="0"/>
      <w:sz w:val="24"/>
      <w:szCs w:val="21"/>
      <w:lang w:eastAsia="ja-JP"/>
    </w:rPr>
  </w:style>
  <w:style w:type="paragraph" w:customStyle="1" w:styleId="300">
    <w:name w:val="插入表格序号30"/>
    <w:basedOn w:val="a"/>
    <w:qFormat/>
    <w:pPr>
      <w:adjustRightInd w:val="0"/>
      <w:snapToGrid w:val="0"/>
      <w:spacing w:line="360" w:lineRule="auto"/>
      <w:ind w:left="1134" w:firstLineChars="200" w:hanging="1134"/>
    </w:pPr>
    <w:rPr>
      <w:rFonts w:ascii="Times New Roman" w:hAnsi="Times New Roman"/>
      <w:sz w:val="24"/>
    </w:rPr>
  </w:style>
  <w:style w:type="paragraph" w:customStyle="1" w:styleId="3ff">
    <w:name w:val="标3正文项"/>
    <w:basedOn w:val="a"/>
    <w:qFormat/>
    <w:pPr>
      <w:widowControl/>
      <w:tabs>
        <w:tab w:val="left" w:pos="0"/>
        <w:tab w:val="left" w:pos="560"/>
        <w:tab w:val="left" w:pos="1727"/>
        <w:tab w:val="left" w:pos="1884"/>
        <w:tab w:val="left" w:leader="middleDot" w:pos="7915"/>
      </w:tabs>
      <w:snapToGrid w:val="0"/>
      <w:spacing w:line="360" w:lineRule="auto"/>
      <w:ind w:firstLineChars="200" w:firstLine="540"/>
      <w:jc w:val="left"/>
      <w:outlineLvl w:val="0"/>
    </w:pPr>
    <w:rPr>
      <w:rFonts w:ascii="Arial" w:hAnsi="Arial" w:cs="Arial"/>
      <w:color w:val="000000"/>
      <w:kern w:val="0"/>
      <w:sz w:val="24"/>
      <w:lang w:val="zh-CN"/>
    </w:rPr>
  </w:style>
  <w:style w:type="paragraph" w:customStyle="1" w:styleId="PropText">
    <w:name w:val="Prop_Text"/>
    <w:basedOn w:val="af0"/>
    <w:qFormat/>
    <w:pPr>
      <w:widowControl/>
      <w:spacing w:after="0"/>
      <w:jc w:val="left"/>
    </w:pPr>
    <w:rPr>
      <w:rFonts w:ascii="Garamond" w:hAnsi="Garamond"/>
      <w:sz w:val="22"/>
      <w:szCs w:val="20"/>
    </w:rPr>
  </w:style>
  <w:style w:type="paragraph" w:customStyle="1" w:styleId="CM19">
    <w:name w:val="CM19"/>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42421">
    <w:name w:val="样式 区划正文+小4 24 + 首行缩进:  2 字符1"/>
    <w:basedOn w:val="a"/>
    <w:qFormat/>
    <w:pPr>
      <w:widowControl/>
      <w:adjustRightInd w:val="0"/>
      <w:snapToGrid w:val="0"/>
      <w:spacing w:line="460" w:lineRule="exact"/>
      <w:ind w:firstLineChars="200" w:firstLine="200"/>
      <w:jc w:val="left"/>
    </w:pPr>
    <w:rPr>
      <w:rFonts w:ascii="宋体"/>
      <w:kern w:val="0"/>
      <w:sz w:val="24"/>
    </w:rPr>
  </w:style>
  <w:style w:type="paragraph" w:customStyle="1" w:styleId="Bulletlevel3">
    <w:name w:val="Bullet level 3"/>
    <w:basedOn w:val="a"/>
    <w:qFormat/>
    <w:pPr>
      <w:widowControl/>
      <w:tabs>
        <w:tab w:val="left" w:pos="420"/>
      </w:tabs>
      <w:wordWrap w:val="0"/>
      <w:spacing w:before="120"/>
      <w:ind w:left="420" w:hanging="420"/>
      <w:jc w:val="left"/>
    </w:pPr>
    <w:rPr>
      <w:rFonts w:ascii="Arial" w:hAnsi="Arial" w:cs="Arial"/>
      <w:kern w:val="0"/>
      <w:sz w:val="22"/>
    </w:rPr>
  </w:style>
  <w:style w:type="paragraph" w:customStyle="1" w:styleId="5f2">
    <w:name w:val="页眉5"/>
    <w:basedOn w:val="62"/>
    <w:qFormat/>
    <w:pPr>
      <w:pBdr>
        <w:bottom w:val="single" w:sz="6" w:space="1" w:color="auto"/>
      </w:pBdr>
      <w:tabs>
        <w:tab w:val="center" w:pos="4153"/>
        <w:tab w:val="right" w:pos="8306"/>
      </w:tabs>
      <w:spacing w:line="240" w:lineRule="atLeast"/>
      <w:jc w:val="center"/>
      <w:textAlignment w:val="auto"/>
    </w:pPr>
    <w:rPr>
      <w:rFonts w:hint="eastAsia"/>
      <w:sz w:val="18"/>
    </w:rPr>
  </w:style>
  <w:style w:type="paragraph" w:customStyle="1" w:styleId="affffffffffffff2">
    <w:name w:val="我的表格"/>
    <w:basedOn w:val="a"/>
    <w:qFormat/>
    <w:pPr>
      <w:autoSpaceDE w:val="0"/>
      <w:autoSpaceDN w:val="0"/>
      <w:adjustRightInd w:val="0"/>
      <w:jc w:val="center"/>
    </w:pPr>
    <w:rPr>
      <w:rFonts w:ascii="Times New Roman" w:hAnsi="Times New Roman"/>
      <w:kern w:val="0"/>
      <w:sz w:val="24"/>
      <w:szCs w:val="21"/>
    </w:rPr>
  </w:style>
  <w:style w:type="paragraph" w:customStyle="1" w:styleId="xl197">
    <w:name w:val="xl19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ffffffffffffff3">
    <w:name w:val="环评正文编号"/>
    <w:basedOn w:val="afffffff9"/>
    <w:qFormat/>
    <w:locked/>
    <w:pPr>
      <w:widowControl w:val="0"/>
      <w:tabs>
        <w:tab w:val="clear" w:pos="454"/>
      </w:tabs>
      <w:spacing w:line="240" w:lineRule="auto"/>
      <w:ind w:firstLine="200"/>
    </w:pPr>
    <w:rPr>
      <w:rFonts w:ascii="仿宋_GB2312" w:hAnsi="仿宋_GB2312"/>
      <w:b w:val="0"/>
      <w:bCs w:val="0"/>
      <w:kern w:val="2"/>
      <w:szCs w:val="20"/>
      <w:lang w:bidi="en-US"/>
    </w:rPr>
  </w:style>
  <w:style w:type="paragraph" w:customStyle="1" w:styleId="370">
    <w:name w:val="3 7"/>
    <w:qFormat/>
    <w:pPr>
      <w:tabs>
        <w:tab w:val="left" w:pos="-720"/>
        <w:tab w:val="left" w:pos="0"/>
        <w:tab w:val="left" w:pos="720"/>
        <w:tab w:val="left" w:pos="1440"/>
        <w:tab w:val="left" w:pos="2160"/>
        <w:tab w:val="left" w:pos="2880"/>
        <w:tab w:val="left" w:pos="3600"/>
        <w:tab w:val="left" w:pos="4320"/>
        <w:tab w:val="decimal" w:pos="5040"/>
      </w:tabs>
      <w:suppressAutoHyphens/>
      <w:spacing w:after="200" w:line="276" w:lineRule="auto"/>
      <w:ind w:firstLine="5040"/>
    </w:pPr>
    <w:rPr>
      <w:rFonts w:ascii="Courier" w:hAnsi="Courier"/>
      <w:sz w:val="24"/>
      <w:szCs w:val="22"/>
      <w:lang w:eastAsia="en-US"/>
    </w:rPr>
  </w:style>
  <w:style w:type="paragraph" w:customStyle="1" w:styleId="affffffffffffff4">
    <w:name w:val="表格内文字"/>
    <w:basedOn w:val="a"/>
    <w:qFormat/>
    <w:pPr>
      <w:widowControl/>
      <w:tabs>
        <w:tab w:val="left" w:pos="0"/>
      </w:tabs>
      <w:kinsoku w:val="0"/>
      <w:wordWrap w:val="0"/>
      <w:overflowPunct w:val="0"/>
      <w:spacing w:line="425" w:lineRule="atLeast"/>
      <w:jc w:val="center"/>
      <w:textAlignment w:val="baseline"/>
    </w:pPr>
    <w:rPr>
      <w:rFonts w:ascii="Times New Roman" w:hAnsi="Times New Roman"/>
      <w:color w:val="000000"/>
      <w:kern w:val="0"/>
      <w:sz w:val="24"/>
      <w:u w:color="000000"/>
    </w:rPr>
  </w:style>
  <w:style w:type="paragraph" w:customStyle="1" w:styleId="xl237">
    <w:name w:val="xl237"/>
    <w:basedOn w:val="a"/>
    <w:qFormat/>
    <w:pPr>
      <w:widowControl/>
      <w:pBdr>
        <w:left w:val="single" w:sz="8" w:space="0" w:color="auto"/>
        <w:bottom w:val="single" w:sz="4"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1fffb">
    <w:name w:val="图表1"/>
    <w:basedOn w:val="a"/>
    <w:qFormat/>
    <w:pPr>
      <w:widowControl/>
      <w:tabs>
        <w:tab w:val="left" w:pos="-709"/>
        <w:tab w:val="left" w:pos="284"/>
      </w:tabs>
      <w:kinsoku w:val="0"/>
      <w:overflowPunct w:val="0"/>
      <w:adjustRightInd w:val="0"/>
      <w:snapToGrid w:val="0"/>
      <w:spacing w:line="300" w:lineRule="auto"/>
      <w:jc w:val="center"/>
      <w:textAlignment w:val="baseline"/>
    </w:pPr>
    <w:rPr>
      <w:rFonts w:ascii="宋体"/>
      <w:kern w:val="0"/>
      <w:sz w:val="24"/>
    </w:rPr>
  </w:style>
  <w:style w:type="paragraph" w:customStyle="1" w:styleId="CharChar1Char1">
    <w:name w:val="Char Char1 Char1"/>
    <w:basedOn w:val="a"/>
    <w:qFormat/>
    <w:rPr>
      <w:rFonts w:ascii="Times New Roman" w:hAnsi="Times New Roman"/>
      <w:sz w:val="24"/>
    </w:rPr>
  </w:style>
  <w:style w:type="paragraph" w:customStyle="1" w:styleId="66">
    <w:name w:val="标题6后正文"/>
    <w:basedOn w:val="a"/>
    <w:next w:val="a"/>
    <w:qFormat/>
    <w:pPr>
      <w:tabs>
        <w:tab w:val="left" w:pos="5880"/>
      </w:tabs>
      <w:adjustRightInd w:val="0"/>
      <w:snapToGrid w:val="0"/>
      <w:spacing w:beforeLines="50" w:line="440" w:lineRule="exact"/>
      <w:ind w:left="907" w:firstLineChars="200" w:firstLine="454"/>
    </w:pPr>
    <w:rPr>
      <w:rFonts w:ascii="Times New Roman" w:hAnsi="Times New Roman"/>
      <w:sz w:val="24"/>
    </w:rPr>
  </w:style>
  <w:style w:type="paragraph" w:customStyle="1" w:styleId="2fff2">
    <w:name w:val="【标题2】"/>
    <w:basedOn w:val="2"/>
    <w:link w:val="2Chard"/>
    <w:qFormat/>
    <w:pPr>
      <w:keepNext w:val="0"/>
      <w:spacing w:before="120" w:after="120" w:line="240" w:lineRule="auto"/>
    </w:pPr>
    <w:rPr>
      <w:rFonts w:ascii="Calibri" w:eastAsia="宋体" w:hAnsi="Calibri" w:cs="Times New Roman"/>
      <w:kern w:val="0"/>
      <w:szCs w:val="20"/>
    </w:rPr>
  </w:style>
  <w:style w:type="character" w:customStyle="1" w:styleId="2Chard">
    <w:name w:val="【标题2】 Char"/>
    <w:link w:val="2fff2"/>
    <w:qFormat/>
    <w:rPr>
      <w:b/>
      <w:bCs/>
      <w:sz w:val="32"/>
    </w:rPr>
  </w:style>
  <w:style w:type="paragraph" w:customStyle="1" w:styleId="CharCharCharCharCharCharCharCharCharChar4">
    <w:name w:val="Char Char Char Char Char Char Char Char Char Char4"/>
    <w:basedOn w:val="a"/>
    <w:qFormat/>
    <w:pPr>
      <w:widowControl/>
      <w:jc w:val="left"/>
    </w:pPr>
    <w:rPr>
      <w:rFonts w:ascii="Times New Roman" w:hAnsi="Times New Roman" w:cs="宋体"/>
      <w:sz w:val="24"/>
    </w:rPr>
  </w:style>
  <w:style w:type="paragraph" w:customStyle="1" w:styleId="c0">
    <w:name w:val="c"/>
    <w:qFormat/>
    <w:pPr>
      <w:widowControl w:val="0"/>
      <w:autoSpaceDE w:val="0"/>
      <w:autoSpaceDN w:val="0"/>
      <w:adjustRightInd w:val="0"/>
      <w:jc w:val="both"/>
    </w:pPr>
    <w:rPr>
      <w:rFonts w:ascii="Arial" w:hAnsi="Arial"/>
      <w:sz w:val="24"/>
    </w:rPr>
  </w:style>
  <w:style w:type="paragraph" w:customStyle="1" w:styleId="CharCharCharCharCharCharCharCharCharChar2CharChar2">
    <w:name w:val="Char Char Char Char Char Char Char Char Char Char2 Char Char2"/>
    <w:basedOn w:val="1f2"/>
    <w:qFormat/>
    <w:pPr>
      <w:keepNext/>
      <w:shd w:val="clear" w:color="auto" w:fill="000080"/>
      <w:spacing w:beforeLines="100"/>
    </w:pPr>
    <w:rPr>
      <w:rFonts w:ascii="Tahoma" w:hAnsi="Tahoma"/>
      <w:sz w:val="24"/>
      <w:szCs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jc w:val="right"/>
    </w:pPr>
    <w:rPr>
      <w:rFonts w:ascii="Arial Unicode MS" w:eastAsia="Arial Unicode MS" w:hAnsi="Arial Unicode MS" w:cs="Arial Unicode MS"/>
      <w:color w:val="000000"/>
      <w:kern w:val="0"/>
      <w:sz w:val="20"/>
    </w:rPr>
  </w:style>
  <w:style w:type="paragraph" w:customStyle="1" w:styleId="Char42">
    <w:name w:val="Char42"/>
    <w:basedOn w:val="ab"/>
    <w:qFormat/>
    <w:pPr>
      <w:keepNext/>
      <w:spacing w:beforeLines="100"/>
    </w:pPr>
    <w:rPr>
      <w:rFonts w:ascii="Tahoma" w:hAnsi="Tahoma"/>
      <w:sz w:val="24"/>
      <w:szCs w:val="24"/>
    </w:rPr>
  </w:style>
  <w:style w:type="paragraph" w:customStyle="1" w:styleId="5f3">
    <w:name w:val="表内宋5"/>
    <w:basedOn w:val="aff2"/>
    <w:qFormat/>
    <w:pPr>
      <w:adjustRightInd w:val="0"/>
      <w:snapToGrid w:val="0"/>
      <w:jc w:val="both"/>
    </w:pPr>
    <w:rPr>
      <w:color w:val="000000"/>
      <w:sz w:val="21"/>
      <w:szCs w:val="22"/>
    </w:rPr>
  </w:style>
  <w:style w:type="paragraph" w:customStyle="1" w:styleId="316">
    <w:name w:val="列表 31"/>
    <w:basedOn w:val="a"/>
    <w:qFormat/>
    <w:pPr>
      <w:widowControl/>
      <w:tabs>
        <w:tab w:val="left" w:pos="425"/>
      </w:tabs>
      <w:spacing w:line="480" w:lineRule="exact"/>
      <w:ind w:leftChars="400" w:left="100" w:hanging="200"/>
      <w:jc w:val="left"/>
    </w:pPr>
    <w:rPr>
      <w:rFonts w:ascii="Times New Roman" w:hAnsi="Times New Roman" w:cs="宋体"/>
      <w:sz w:val="24"/>
    </w:rPr>
  </w:style>
  <w:style w:type="paragraph" w:customStyle="1" w:styleId="31113CharChar3Char3-31111">
    <w:name w:val="样式 样式 标题 31.1.1条标题 3 Char Char标题 3 Char标3可研-标题 3§1.1.1.. (1... +..."/>
    <w:basedOn w:val="a"/>
    <w:qFormat/>
    <w:pPr>
      <w:keepNext/>
      <w:keepLines/>
      <w:widowControl/>
      <w:spacing w:line="360" w:lineRule="auto"/>
      <w:ind w:left="1080"/>
      <w:jc w:val="left"/>
      <w:outlineLvl w:val="2"/>
    </w:pPr>
    <w:rPr>
      <w:rFonts w:ascii="宋体" w:hAnsi="宋体" w:cs="Arial"/>
      <w:color w:val="000000"/>
      <w:kern w:val="0"/>
      <w:sz w:val="28"/>
      <w:szCs w:val="32"/>
    </w:rPr>
  </w:style>
  <w:style w:type="paragraph" w:customStyle="1" w:styleId="affffffffffffff5">
    <w:name w:val="正文样式－表头标题"/>
    <w:basedOn w:val="affffffffff8"/>
    <w:qFormat/>
    <w:pPr>
      <w:spacing w:beforeLines="50" w:afterLines="50" w:line="300" w:lineRule="auto"/>
    </w:pPr>
  </w:style>
  <w:style w:type="paragraph" w:customStyle="1" w:styleId="2fff3">
    <w:name w:val="纯文本2"/>
    <w:basedOn w:val="a"/>
    <w:qFormat/>
    <w:pPr>
      <w:spacing w:line="360" w:lineRule="auto"/>
      <w:ind w:firstLineChars="200" w:firstLine="480"/>
    </w:pPr>
    <w:rPr>
      <w:rFonts w:ascii="宋体" w:hAnsi="Courier New" w:cs="Courier New"/>
      <w:sz w:val="24"/>
      <w:szCs w:val="21"/>
    </w:rPr>
  </w:style>
  <w:style w:type="paragraph" w:customStyle="1" w:styleId="affffffffffffff6">
    <w:name w:val="小五表格"/>
    <w:basedOn w:val="a"/>
    <w:qFormat/>
    <w:pPr>
      <w:widowControl/>
      <w:adjustRightInd w:val="0"/>
      <w:jc w:val="center"/>
      <w:textAlignment w:val="baseline"/>
    </w:pPr>
    <w:rPr>
      <w:rFonts w:ascii="宋体"/>
      <w:kern w:val="0"/>
      <w:sz w:val="18"/>
    </w:rPr>
  </w:style>
  <w:style w:type="paragraph" w:customStyle="1" w:styleId="xl123">
    <w:name w:val="xl12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97">
    <w:name w:val="xl97"/>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fff7">
    <w:name w:val="章(一级)"/>
    <w:basedOn w:val="1"/>
    <w:next w:val="affffffffffffff8"/>
    <w:qFormat/>
    <w:pPr>
      <w:keepLines w:val="0"/>
      <w:widowControl/>
      <w:adjustRightInd w:val="0"/>
      <w:spacing w:before="0" w:after="0" w:line="460" w:lineRule="exact"/>
      <w:jc w:val="left"/>
      <w:textAlignment w:val="baseline"/>
      <w:outlineLvl w:val="9"/>
    </w:pPr>
    <w:rPr>
      <w:rFonts w:ascii="宋体" w:hAnsi="Arial"/>
      <w:bCs w:val="0"/>
      <w:kern w:val="24"/>
      <w:sz w:val="24"/>
      <w:szCs w:val="20"/>
    </w:rPr>
  </w:style>
  <w:style w:type="paragraph" w:customStyle="1" w:styleId="affffffffffffff8">
    <w:name w:val="条(二级)"/>
    <w:basedOn w:val="2"/>
    <w:next w:val="affffffffffffff9"/>
    <w:qFormat/>
    <w:pPr>
      <w:keepLines w:val="0"/>
      <w:widowControl/>
      <w:adjustRightInd w:val="0"/>
      <w:spacing w:before="0" w:after="0" w:line="460" w:lineRule="exact"/>
      <w:jc w:val="left"/>
      <w:textAlignment w:val="baseline"/>
      <w:outlineLvl w:val="9"/>
    </w:pPr>
    <w:rPr>
      <w:rFonts w:ascii="宋体" w:eastAsia="宋体" w:cs="Times New Roman"/>
      <w:i/>
      <w:iCs/>
      <w:spacing w:val="3"/>
      <w:kern w:val="24"/>
      <w:sz w:val="24"/>
      <w:szCs w:val="28"/>
    </w:rPr>
  </w:style>
  <w:style w:type="paragraph" w:customStyle="1" w:styleId="affffffffffffff9">
    <w:name w:val="条(三级)"/>
    <w:basedOn w:val="affffffffffffff8"/>
    <w:next w:val="a"/>
    <w:qFormat/>
    <w:rPr>
      <w:b w:val="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cs="Arial"/>
      <w:kern w:val="0"/>
      <w:sz w:val="18"/>
      <w:szCs w:val="18"/>
    </w:rPr>
  </w:style>
  <w:style w:type="paragraph" w:customStyle="1" w:styleId="affffffffffffffa">
    <w:name w:val="档案号"/>
    <w:basedOn w:val="afa"/>
    <w:qFormat/>
    <w:pPr>
      <w:widowControl/>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hAnsi="Arial"/>
      <w:spacing w:val="3"/>
      <w:kern w:val="24"/>
      <w:sz w:val="24"/>
      <w:szCs w:val="20"/>
    </w:rPr>
  </w:style>
  <w:style w:type="paragraph" w:customStyle="1" w:styleId="Normal2">
    <w:name w:val="Normal2"/>
    <w:qFormat/>
    <w:pPr>
      <w:widowControl w:val="0"/>
      <w:adjustRightInd w:val="0"/>
      <w:spacing w:after="200" w:line="360" w:lineRule="atLeast"/>
    </w:pPr>
    <w:rPr>
      <w:rFonts w:ascii="宋体" w:hint="eastAsia"/>
      <w:sz w:val="34"/>
      <w:szCs w:val="22"/>
    </w:rPr>
  </w:style>
  <w:style w:type="paragraph" w:customStyle="1" w:styleId="affffffffffffffb">
    <w:name w:val="表格内字体"/>
    <w:basedOn w:val="affffff3"/>
    <w:next w:val="affffff3"/>
    <w:link w:val="CharCharffff9"/>
    <w:qFormat/>
    <w:pPr>
      <w:adjustRightInd/>
      <w:snapToGrid/>
      <w:spacing w:line="240" w:lineRule="auto"/>
      <w:ind w:firstLineChars="0" w:firstLine="0"/>
      <w:jc w:val="center"/>
    </w:pPr>
    <w:rPr>
      <w:rFonts w:ascii="仿宋_GB2312" w:eastAsia="仿宋_GB2312" w:hAnsi="宋体"/>
      <w:sz w:val="20"/>
    </w:rPr>
  </w:style>
  <w:style w:type="character" w:customStyle="1" w:styleId="CharCharffff9">
    <w:name w:val="表格内字体 Char Char"/>
    <w:link w:val="affffffffffffffb"/>
    <w:qFormat/>
    <w:rPr>
      <w:rFonts w:ascii="仿宋_GB2312" w:eastAsia="仿宋_GB2312" w:hAnsi="宋体"/>
      <w:szCs w:val="21"/>
    </w:rPr>
  </w:style>
  <w:style w:type="paragraph" w:customStyle="1" w:styleId="CharCharCharCharCharCharCharCharCharCharCharCharCharChar1">
    <w:name w:val="Char Char Char Char Char Char Char Char Char Char Char Char Char Char1"/>
    <w:basedOn w:val="ab"/>
    <w:qFormat/>
    <w:pPr>
      <w:keepNext/>
      <w:spacing w:beforeLines="100"/>
    </w:pPr>
    <w:rPr>
      <w:rFonts w:ascii="Tahoma" w:hAnsi="Tahoma"/>
      <w:sz w:val="24"/>
      <w:szCs w:val="24"/>
    </w:rPr>
  </w:style>
  <w:style w:type="paragraph" w:customStyle="1" w:styleId="CharCharCharCharCharChar12">
    <w:name w:val="Char Char Char Char Char Char12"/>
    <w:basedOn w:val="a"/>
    <w:qFormat/>
    <w:rPr>
      <w:rFonts w:ascii="Times New Roman" w:hAnsi="Times New Roman"/>
      <w:sz w:val="24"/>
    </w:rPr>
  </w:style>
  <w:style w:type="paragraph" w:customStyle="1" w:styleId="CharChar1CharCharCharCharCharChar1CharCharCharChar1">
    <w:name w:val="Char Char1 Char Char Char Char Char Char1 Char Char Char Char1"/>
    <w:basedOn w:val="a"/>
    <w:qFormat/>
    <w:pPr>
      <w:widowControl/>
      <w:jc w:val="left"/>
    </w:pPr>
    <w:rPr>
      <w:rFonts w:ascii="Arial" w:hAnsi="Arial" w:cs="Arial"/>
      <w:kern w:val="0"/>
      <w:sz w:val="24"/>
    </w:rPr>
  </w:style>
  <w:style w:type="paragraph" w:customStyle="1" w:styleId="CharCharCharCharCharCharCharCharCharChar2CharChar1">
    <w:name w:val="Char Char Char Char Char Char Char Char Char Char2 Char Char1"/>
    <w:basedOn w:val="ab"/>
    <w:qFormat/>
    <w:pPr>
      <w:keepNext/>
      <w:spacing w:beforeLines="100"/>
    </w:pPr>
    <w:rPr>
      <w:rFonts w:ascii="Tahoma" w:hAnsi="Tahoma"/>
      <w:sz w:val="24"/>
      <w:szCs w:val="24"/>
    </w:rPr>
  </w:style>
  <w:style w:type="paragraph" w:customStyle="1" w:styleId="07">
    <w:name w:val="样式 正文首行缩进 + 居中 首行缩进:  0 厘米"/>
    <w:basedOn w:val="aff5"/>
    <w:qFormat/>
    <w:pPr>
      <w:widowControl/>
      <w:tabs>
        <w:tab w:val="left" w:pos="628"/>
        <w:tab w:val="left" w:pos="1727"/>
        <w:tab w:val="left" w:pos="1884"/>
      </w:tabs>
      <w:spacing w:after="0" w:line="300" w:lineRule="auto"/>
      <w:ind w:firstLineChars="200" w:firstLine="0"/>
      <w:jc w:val="center"/>
      <w:outlineLvl w:val="0"/>
    </w:pPr>
    <w:rPr>
      <w:rFonts w:ascii="宋体" w:hAnsi="宋体" w:cs="宋体" w:hint="eastAsia"/>
      <w:szCs w:val="21"/>
    </w:rPr>
  </w:style>
  <w:style w:type="paragraph" w:customStyle="1" w:styleId="affffffffffffffc">
    <w:name w:val="正文(齐头)"/>
    <w:basedOn w:val="a"/>
    <w:qFormat/>
    <w:pPr>
      <w:widowControl/>
      <w:adjustRightInd w:val="0"/>
      <w:spacing w:after="180" w:line="320" w:lineRule="exact"/>
      <w:ind w:left="1009" w:hanging="1009"/>
      <w:jc w:val="left"/>
      <w:textAlignment w:val="bottom"/>
    </w:pPr>
    <w:rPr>
      <w:rFonts w:ascii="Arial" w:hAnsi="Arial"/>
      <w:kern w:val="0"/>
      <w:sz w:val="24"/>
    </w:rPr>
  </w:style>
  <w:style w:type="paragraph" w:customStyle="1" w:styleId="Arial10120">
    <w:name w:val="样式 Arial 首行缩进:  1.01 厘米 行距: 最小值 20 磅"/>
    <w:basedOn w:val="a"/>
    <w:qFormat/>
    <w:pPr>
      <w:spacing w:line="400" w:lineRule="atLeast"/>
    </w:pPr>
    <w:rPr>
      <w:rFonts w:ascii="Arial" w:hAnsi="Arial"/>
      <w:sz w:val="24"/>
    </w:rPr>
  </w:style>
  <w:style w:type="paragraph" w:customStyle="1" w:styleId="xl39">
    <w:name w:val="xl39"/>
    <w:basedOn w:val="a"/>
    <w:qFormat/>
    <w:pPr>
      <w:widowControl/>
      <w:pBdr>
        <w:top w:val="single" w:sz="4" w:space="0" w:color="auto"/>
        <w:left w:val="single" w:sz="4" w:space="0" w:color="auto"/>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JobTitle">
    <w:name w:val="Job Title"/>
    <w:next w:val="Achievement"/>
    <w:qFormat/>
    <w:pPr>
      <w:spacing w:after="40" w:line="220" w:lineRule="atLeast"/>
    </w:pPr>
    <w:rPr>
      <w:rFonts w:ascii="Arial" w:hAnsi="Arial"/>
      <w:b/>
      <w:spacing w:val="-10"/>
      <w:sz w:val="22"/>
      <w:szCs w:val="22"/>
    </w:rPr>
  </w:style>
  <w:style w:type="paragraph" w:customStyle="1" w:styleId="xl172">
    <w:name w:val="xl172"/>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1CharCharCharChar2">
    <w:name w:val="Char Char1 Char Char Char Char2"/>
    <w:basedOn w:val="a"/>
    <w:qFormat/>
    <w:pPr>
      <w:widowControl/>
      <w:jc w:val="left"/>
    </w:pPr>
    <w:rPr>
      <w:rFonts w:ascii="Arial" w:hAnsi="Arial" w:cs="Arial"/>
      <w:kern w:val="0"/>
      <w:sz w:val="24"/>
      <w:lang w:eastAsia="en-US" w:bidi="en-US"/>
    </w:rPr>
  </w:style>
  <w:style w:type="paragraph" w:customStyle="1" w:styleId="xl94">
    <w:name w:val="xl94"/>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center"/>
    </w:pPr>
    <w:rPr>
      <w:rFonts w:ascii="Arial Unicode MS" w:eastAsia="Arial Unicode MS" w:hAnsi="Arial Unicode MS" w:cs="Arial Unicode MS"/>
      <w:color w:val="000000"/>
      <w:kern w:val="0"/>
      <w:sz w:val="20"/>
    </w:rPr>
  </w:style>
  <w:style w:type="paragraph" w:customStyle="1" w:styleId="CharCharCharChar5">
    <w:name w:val="Char Char Char Char"/>
    <w:basedOn w:val="a"/>
    <w:qFormat/>
    <w:rPr>
      <w:rFonts w:ascii="Times New Roman" w:hAnsi="Times New Roman"/>
      <w:sz w:val="24"/>
    </w:rPr>
  </w:style>
  <w:style w:type="paragraph" w:customStyle="1" w:styleId="3Arial">
    <w:name w:val="样式 标题 3 + Arial 红色"/>
    <w:basedOn w:val="3"/>
    <w:qFormat/>
    <w:pPr>
      <w:tabs>
        <w:tab w:val="left" w:pos="720"/>
      </w:tabs>
      <w:spacing w:before="140" w:after="140" w:line="415" w:lineRule="auto"/>
      <w:ind w:left="720" w:hanging="720"/>
    </w:pPr>
    <w:rPr>
      <w:rFonts w:ascii="Arial" w:eastAsia="Arial" w:hAnsi="Arial"/>
      <w:b w:val="0"/>
      <w:bCs w:val="0"/>
      <w:color w:val="FF0000"/>
      <w:sz w:val="28"/>
      <w:szCs w:val="20"/>
    </w:rPr>
  </w:style>
  <w:style w:type="paragraph" w:customStyle="1" w:styleId="1fffc">
    <w:name w:val="引文目录标题1"/>
    <w:basedOn w:val="a"/>
    <w:next w:val="a"/>
    <w:qFormat/>
    <w:pPr>
      <w:widowControl/>
      <w:spacing w:before="120"/>
      <w:jc w:val="left"/>
    </w:pPr>
    <w:rPr>
      <w:rFonts w:ascii="Arial" w:hAnsi="Arial" w:cs="Arial"/>
      <w:sz w:val="24"/>
    </w:rPr>
  </w:style>
  <w:style w:type="paragraph" w:customStyle="1" w:styleId="156">
    <w:name w:val="样式 (符号) 宋体 四号 行距: 1.5 倍行距"/>
    <w:basedOn w:val="a"/>
    <w:qFormat/>
    <w:pPr>
      <w:snapToGrid w:val="0"/>
      <w:spacing w:line="360" w:lineRule="auto"/>
      <w:ind w:firstLineChars="200" w:firstLine="480"/>
    </w:pPr>
    <w:rPr>
      <w:rFonts w:ascii="Times New Roman" w:hAnsi="宋体" w:cs="宋体"/>
      <w:kern w:val="28"/>
      <w:sz w:val="24"/>
    </w:rPr>
  </w:style>
  <w:style w:type="paragraph" w:customStyle="1" w:styleId="affffffffffffffd">
    <w:name w:val="表"/>
    <w:basedOn w:val="a"/>
    <w:link w:val="Charfffff8"/>
    <w:qFormat/>
    <w:pPr>
      <w:widowControl/>
      <w:spacing w:line="0" w:lineRule="atLeast"/>
      <w:jc w:val="center"/>
    </w:pPr>
    <w:rPr>
      <w:rFonts w:ascii="宋体"/>
      <w:bCs/>
      <w:kern w:val="0"/>
      <w:sz w:val="20"/>
      <w:szCs w:val="20"/>
    </w:rPr>
  </w:style>
  <w:style w:type="character" w:customStyle="1" w:styleId="Charfffff8">
    <w:name w:val="表 Char"/>
    <w:link w:val="affffffffffffffd"/>
    <w:qFormat/>
    <w:rPr>
      <w:rFonts w:ascii="宋体"/>
      <w:bCs/>
    </w:rPr>
  </w:style>
  <w:style w:type="paragraph" w:customStyle="1" w:styleId="xl141">
    <w:name w:val="xl14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21">
    <w:name w:val="xl121"/>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lockquote">
    <w:name w:val="Blockquote"/>
    <w:basedOn w:val="a"/>
    <w:qFormat/>
    <w:pPr>
      <w:widowControl/>
      <w:autoSpaceDE w:val="0"/>
      <w:autoSpaceDN w:val="0"/>
      <w:adjustRightInd w:val="0"/>
      <w:spacing w:before="100" w:after="100"/>
      <w:ind w:left="360" w:right="360"/>
      <w:jc w:val="left"/>
    </w:pPr>
    <w:rPr>
      <w:rFonts w:ascii="Arial" w:hAnsi="Arial" w:cs="Arial"/>
      <w:kern w:val="0"/>
      <w:sz w:val="24"/>
    </w:rPr>
  </w:style>
  <w:style w:type="paragraph" w:customStyle="1" w:styleId="affffffffffffffe">
    <w:name w:val="正文图"/>
    <w:basedOn w:val="a"/>
    <w:qFormat/>
    <w:pPr>
      <w:widowControl/>
      <w:autoSpaceDE w:val="0"/>
      <w:autoSpaceDN w:val="0"/>
      <w:adjustRightInd w:val="0"/>
      <w:jc w:val="center"/>
    </w:pPr>
    <w:rPr>
      <w:rFonts w:ascii="宋体"/>
      <w:color w:val="000000"/>
      <w:kern w:val="0"/>
      <w:sz w:val="24"/>
    </w:rPr>
  </w:style>
  <w:style w:type="paragraph" w:customStyle="1" w:styleId="67">
    <w:name w:val="6"/>
    <w:qFormat/>
    <w:rPr>
      <w:rFonts w:ascii="宋体"/>
      <w:sz w:val="24"/>
      <w:szCs w:val="22"/>
    </w:rPr>
  </w:style>
  <w:style w:type="paragraph" w:customStyle="1" w:styleId="2420">
    <w:name w:val="样式 小四 行距: 固定值 24 磅 首行缩进:  2 字符"/>
    <w:basedOn w:val="a"/>
    <w:qFormat/>
    <w:pPr>
      <w:widowControl/>
      <w:spacing w:line="440" w:lineRule="exact"/>
      <w:ind w:firstLineChars="200" w:firstLine="200"/>
      <w:jc w:val="left"/>
    </w:pPr>
    <w:rPr>
      <w:rFonts w:ascii="宋体"/>
      <w:kern w:val="0"/>
      <w:sz w:val="24"/>
    </w:rPr>
  </w:style>
  <w:style w:type="paragraph" w:customStyle="1" w:styleId="xl155">
    <w:name w:val="xl15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2CharCharCharCharChar">
    <w:name w:val="样式 正文文本缩进 2正文文字缩进 2 + 四号 蓝色 Char Char Char Char Char"/>
    <w:basedOn w:val="24"/>
    <w:qFormat/>
    <w:pPr>
      <w:widowControl/>
      <w:adjustRightInd w:val="0"/>
      <w:spacing w:after="0" w:line="480" w:lineRule="exact"/>
      <w:ind w:leftChars="0" w:left="0" w:firstLine="709"/>
      <w:jc w:val="left"/>
      <w:textAlignment w:val="baseline"/>
    </w:pPr>
    <w:rPr>
      <w:color w:val="0000FF"/>
      <w:sz w:val="24"/>
    </w:rPr>
  </w:style>
  <w:style w:type="paragraph" w:customStyle="1" w:styleId="xl79">
    <w:name w:val="xl79"/>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afffffffffffffff">
    <w:name w:val="表格左对齐"/>
    <w:basedOn w:val="a"/>
    <w:qFormat/>
    <w:pPr>
      <w:widowControl/>
      <w:adjustRightInd w:val="0"/>
      <w:snapToGrid w:val="0"/>
      <w:spacing w:line="360" w:lineRule="auto"/>
      <w:jc w:val="left"/>
      <w:textAlignment w:val="baseline"/>
    </w:pPr>
    <w:rPr>
      <w:rFonts w:ascii="宋体" w:hAnsi="Arial"/>
      <w:bCs/>
      <w:kern w:val="0"/>
      <w:sz w:val="24"/>
    </w:rPr>
  </w:style>
  <w:style w:type="paragraph" w:customStyle="1" w:styleId="CharChar2CharCharCharChar4">
    <w:name w:val="Char Char2 Char Char Char Char4"/>
    <w:basedOn w:val="a"/>
    <w:qFormat/>
    <w:pPr>
      <w:widowControl/>
      <w:jc w:val="left"/>
    </w:pPr>
    <w:rPr>
      <w:rFonts w:ascii="Times New Roman" w:hAnsi="Times New Roman" w:cs="宋体"/>
      <w:sz w:val="24"/>
    </w:rPr>
  </w:style>
  <w:style w:type="paragraph" w:customStyle="1" w:styleId="afffffffffffffff0">
    <w:name w:val="样式 表格文字居中 + 段前: 自动 行距: 单倍行距"/>
    <w:basedOn w:val="a"/>
    <w:qFormat/>
    <w:pPr>
      <w:widowControl/>
      <w:tabs>
        <w:tab w:val="left" w:pos="0"/>
        <w:tab w:val="left" w:pos="628"/>
        <w:tab w:val="left" w:pos="700"/>
        <w:tab w:val="left" w:pos="1400"/>
        <w:tab w:val="left" w:pos="1884"/>
      </w:tabs>
      <w:adjustRightInd w:val="0"/>
      <w:snapToGrid w:val="0"/>
      <w:jc w:val="center"/>
    </w:pPr>
    <w:rPr>
      <w:rFonts w:ascii="宋体" w:hAnsi="宋体"/>
      <w:kern w:val="0"/>
      <w:sz w:val="24"/>
    </w:rPr>
  </w:style>
  <w:style w:type="paragraph" w:customStyle="1" w:styleId="afffffffffffffff1">
    <w:name w:val="签署栏"/>
    <w:basedOn w:val="a"/>
    <w:qFormat/>
    <w:pPr>
      <w:keepNext/>
      <w:widowControl/>
      <w:spacing w:line="300" w:lineRule="auto"/>
      <w:jc w:val="center"/>
    </w:pPr>
    <w:rPr>
      <w:rFonts w:ascii="黑体" w:eastAsia="黑体" w:hAnsi="Arial" w:cs="Arial"/>
      <w:spacing w:val="80"/>
      <w:kern w:val="0"/>
      <w:sz w:val="32"/>
    </w:rPr>
  </w:style>
  <w:style w:type="paragraph" w:customStyle="1" w:styleId="xl230">
    <w:name w:val="xl230"/>
    <w:basedOn w:val="a"/>
    <w:qFormat/>
    <w:pPr>
      <w:widowControl/>
      <w:pBdr>
        <w:top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xl177">
    <w:name w:val="xl177"/>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2fff4">
    <w:name w:val="文字2"/>
    <w:basedOn w:val="a"/>
    <w:qFormat/>
    <w:pPr>
      <w:widowControl/>
      <w:adjustRightInd w:val="0"/>
      <w:snapToGrid w:val="0"/>
      <w:spacing w:line="300" w:lineRule="auto"/>
      <w:ind w:firstLine="510"/>
      <w:jc w:val="left"/>
    </w:pPr>
    <w:rPr>
      <w:rFonts w:ascii="宋体"/>
      <w:kern w:val="0"/>
      <w:sz w:val="24"/>
    </w:rPr>
  </w:style>
  <w:style w:type="paragraph" w:customStyle="1" w:styleId="CharChar153">
    <w:name w:val="Char Char153"/>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229">
    <w:name w:val="正文文本缩进 22"/>
    <w:basedOn w:val="a"/>
    <w:qFormat/>
    <w:pPr>
      <w:widowControl/>
      <w:adjustRightInd w:val="0"/>
      <w:ind w:firstLine="425"/>
      <w:jc w:val="left"/>
    </w:pPr>
    <w:rPr>
      <w:rFonts w:ascii="宋体"/>
      <w:kern w:val="0"/>
      <w:sz w:val="24"/>
    </w:rPr>
  </w:style>
  <w:style w:type="paragraph" w:customStyle="1" w:styleId="Text">
    <w:name w:val="Text"/>
    <w:basedOn w:val="a"/>
    <w:qFormat/>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kern w:val="0"/>
      <w:sz w:val="20"/>
      <w:lang w:eastAsia="de-DE"/>
    </w:rPr>
  </w:style>
  <w:style w:type="paragraph" w:customStyle="1" w:styleId="142">
    <w:name w:val="样式 行距: 多倍行距 1.4 字行"/>
    <w:basedOn w:val="a"/>
    <w:qFormat/>
    <w:pPr>
      <w:widowControl/>
      <w:tabs>
        <w:tab w:val="left" w:pos="1727"/>
        <w:tab w:val="left" w:pos="1884"/>
      </w:tabs>
      <w:spacing w:beforeLines="20" w:line="300" w:lineRule="auto"/>
      <w:jc w:val="left"/>
      <w:outlineLvl w:val="0"/>
    </w:pPr>
    <w:rPr>
      <w:rFonts w:ascii="宋体" w:hAnsi="宋体" w:cs="Arial"/>
      <w:kern w:val="0"/>
      <w:sz w:val="28"/>
      <w:szCs w:val="28"/>
    </w:rPr>
  </w:style>
  <w:style w:type="paragraph" w:customStyle="1" w:styleId="Level1Bullet-DoubleSp">
    <w:name w:val="Level 1 Bullet - Double Sp"/>
    <w:basedOn w:val="a"/>
    <w:qFormat/>
    <w:pPr>
      <w:widowControl/>
      <w:tabs>
        <w:tab w:val="left" w:pos="420"/>
        <w:tab w:val="left" w:pos="1134"/>
      </w:tabs>
      <w:spacing w:after="240"/>
      <w:ind w:left="1134" w:hanging="567"/>
      <w:jc w:val="left"/>
    </w:pPr>
    <w:rPr>
      <w:rFonts w:ascii="宋体"/>
      <w:color w:val="000000"/>
      <w:kern w:val="0"/>
      <w:sz w:val="22"/>
      <w:lang w:eastAsia="en-US"/>
    </w:rPr>
  </w:style>
  <w:style w:type="paragraph" w:customStyle="1" w:styleId="CM21">
    <w:name w:val="CM21"/>
    <w:basedOn w:val="a"/>
    <w:next w:val="a"/>
    <w:qFormat/>
    <w:pPr>
      <w:autoSpaceDE w:val="0"/>
      <w:autoSpaceDN w:val="0"/>
      <w:adjustRightInd w:val="0"/>
      <w:spacing w:line="548" w:lineRule="atLeast"/>
      <w:jc w:val="left"/>
    </w:pPr>
    <w:rPr>
      <w:rFonts w:ascii="楷体_GB2312" w:eastAsia="楷体_GB2312" w:hAnsi="Times New Roman" w:cs="楷体_GB2312"/>
      <w:kern w:val="0"/>
      <w:sz w:val="24"/>
    </w:rPr>
  </w:style>
  <w:style w:type="paragraph" w:customStyle="1" w:styleId="710">
    <w:name w:val="索引 71"/>
    <w:basedOn w:val="a"/>
    <w:next w:val="a"/>
    <w:qFormat/>
    <w:pPr>
      <w:widowControl/>
      <w:ind w:leftChars="1200" w:left="1200"/>
      <w:jc w:val="left"/>
    </w:pPr>
    <w:rPr>
      <w:rFonts w:ascii="Times New Roman" w:hAnsi="Times New Roman" w:cs="宋体"/>
      <w:sz w:val="24"/>
    </w:rPr>
  </w:style>
  <w:style w:type="paragraph" w:customStyle="1" w:styleId="afffffffffffffff2">
    <w:name w:val="表格文本"/>
    <w:basedOn w:val="a"/>
    <w:next w:val="a"/>
    <w:qFormat/>
    <w:pPr>
      <w:adjustRightInd w:val="0"/>
      <w:snapToGrid w:val="0"/>
      <w:spacing w:line="240" w:lineRule="exact"/>
    </w:pPr>
    <w:rPr>
      <w:rFonts w:ascii="Times New Roman" w:hAnsi="Times New Roman"/>
      <w:sz w:val="24"/>
    </w:rPr>
  </w:style>
  <w:style w:type="paragraph" w:customStyle="1" w:styleId="22b">
    <w:name w:val="字元 字元22"/>
    <w:basedOn w:val="a"/>
    <w:qFormat/>
    <w:pPr>
      <w:widowControl/>
      <w:jc w:val="left"/>
    </w:pPr>
    <w:rPr>
      <w:rFonts w:ascii="Arial" w:hAnsi="Arial" w:cs="Arial"/>
      <w:kern w:val="0"/>
      <w:sz w:val="24"/>
    </w:rPr>
  </w:style>
  <w:style w:type="paragraph" w:customStyle="1" w:styleId="afffffffffffffff3">
    <w:name w:val="表格样式"/>
    <w:next w:val="a"/>
    <w:link w:val="Charfffff9"/>
    <w:qFormat/>
    <w:pPr>
      <w:snapToGrid w:val="0"/>
    </w:pPr>
    <w:rPr>
      <w:rFonts w:ascii="Arial" w:hAnsi="Arial"/>
      <w:color w:val="000000"/>
      <w:position w:val="12"/>
      <w:sz w:val="24"/>
      <w:szCs w:val="28"/>
    </w:rPr>
  </w:style>
  <w:style w:type="character" w:customStyle="1" w:styleId="Charfffff9">
    <w:name w:val="表格样式 Char"/>
    <w:link w:val="afffffffffffffff3"/>
    <w:qFormat/>
    <w:rPr>
      <w:rFonts w:ascii="Arial" w:hAnsi="Arial"/>
      <w:color w:val="000000"/>
      <w:position w:val="12"/>
      <w:sz w:val="24"/>
      <w:szCs w:val="28"/>
    </w:rPr>
  </w:style>
  <w:style w:type="paragraph" w:customStyle="1" w:styleId="xl125">
    <w:name w:val="xl12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odyText1">
    <w:name w:val="Body Text 1"/>
    <w:basedOn w:val="a"/>
    <w:qFormat/>
    <w:pPr>
      <w:widowControl/>
      <w:spacing w:after="120"/>
      <w:ind w:left="720" w:right="357"/>
      <w:jc w:val="center"/>
    </w:pPr>
    <w:rPr>
      <w:rFonts w:ascii="宋体" w:hAnsi="Arial" w:cs="Arial"/>
      <w:b/>
      <w:bCs/>
      <w:color w:val="000000"/>
      <w:kern w:val="0"/>
      <w:sz w:val="24"/>
      <w:u w:color="000000"/>
    </w:rPr>
  </w:style>
  <w:style w:type="paragraph" w:customStyle="1" w:styleId="317">
    <w:name w:val="标题31"/>
    <w:basedOn w:val="3"/>
    <w:qFormat/>
    <w:pPr>
      <w:keepNext w:val="0"/>
      <w:keepLines w:val="0"/>
      <w:autoSpaceDE w:val="0"/>
      <w:autoSpaceDN w:val="0"/>
      <w:adjustRightInd w:val="0"/>
      <w:snapToGrid w:val="0"/>
      <w:spacing w:beforeLines="50" w:afterLines="50" w:line="520" w:lineRule="atLeast"/>
      <w:jc w:val="left"/>
    </w:pPr>
    <w:rPr>
      <w:rFonts w:ascii="楷体_GB2312" w:eastAsia="楷体_GB2312" w:cs="Arial"/>
      <w:bCs w:val="0"/>
      <w:color w:val="000000"/>
      <w:sz w:val="28"/>
      <w:szCs w:val="20"/>
    </w:rPr>
  </w:style>
  <w:style w:type="paragraph" w:customStyle="1" w:styleId="Head82">
    <w:name w:val="Head 8.2"/>
    <w:basedOn w:val="a"/>
    <w:qFormat/>
    <w:pPr>
      <w:widowControl/>
      <w:suppressAutoHyphens/>
      <w:jc w:val="center"/>
    </w:pPr>
    <w:rPr>
      <w:rFonts w:ascii="Arial" w:hAnsi="Arial" w:cs="Arial"/>
      <w:b/>
      <w:kern w:val="0"/>
      <w:sz w:val="28"/>
      <w:lang w:eastAsia="en-US"/>
    </w:rPr>
  </w:style>
  <w:style w:type="paragraph" w:customStyle="1" w:styleId="xl206">
    <w:name w:val="xl20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143">
    <w:name w:val="14"/>
    <w:next w:val="a"/>
    <w:qFormat/>
    <w:pPr>
      <w:widowControl w:val="0"/>
      <w:jc w:val="both"/>
    </w:pPr>
    <w:rPr>
      <w:rFonts w:ascii="Times New Roman" w:hAnsi="Times New Roman"/>
      <w:kern w:val="2"/>
      <w:sz w:val="21"/>
    </w:rPr>
  </w:style>
  <w:style w:type="paragraph" w:customStyle="1" w:styleId="afffffffffffffff4">
    <w:name w:val="标注"/>
    <w:basedOn w:val="a"/>
    <w:qFormat/>
    <w:pPr>
      <w:spacing w:beforeLines="50" w:afterLines="50" w:line="312" w:lineRule="auto"/>
      <w:ind w:firstLineChars="200" w:firstLine="480"/>
    </w:pPr>
    <w:rPr>
      <w:rFonts w:ascii="宋体" w:hAnsi="宋体"/>
      <w:sz w:val="24"/>
    </w:rPr>
  </w:style>
  <w:style w:type="paragraph" w:customStyle="1" w:styleId="1fffd">
    <w:name w:val="明显引用1"/>
    <w:basedOn w:val="a"/>
    <w:next w:val="a"/>
    <w:link w:val="Charfffffa"/>
    <w:uiPriority w:val="30"/>
    <w:qFormat/>
    <w:pPr>
      <w:widowControl/>
      <w:ind w:left="720" w:right="720"/>
      <w:jc w:val="left"/>
    </w:pPr>
    <w:rPr>
      <w:b/>
      <w:i/>
      <w:kern w:val="0"/>
      <w:sz w:val="24"/>
      <w:szCs w:val="20"/>
    </w:rPr>
  </w:style>
  <w:style w:type="character" w:customStyle="1" w:styleId="Charfffffa">
    <w:name w:val="明显引用 Char"/>
    <w:link w:val="1fffd"/>
    <w:uiPriority w:val="30"/>
    <w:qFormat/>
    <w:rPr>
      <w:b/>
      <w:i/>
      <w:sz w:val="24"/>
    </w:rPr>
  </w:style>
  <w:style w:type="paragraph" w:customStyle="1" w:styleId="Bullet5">
    <w:name w:val="Bullet 5"/>
    <w:basedOn w:val="a"/>
    <w:next w:val="a"/>
    <w:qFormat/>
    <w:pPr>
      <w:widowControl/>
      <w:tabs>
        <w:tab w:val="left" w:pos="1440"/>
      </w:tabs>
      <w:ind w:left="5041" w:hanging="720"/>
      <w:jc w:val="left"/>
    </w:pPr>
    <w:rPr>
      <w:rFonts w:ascii="Arial" w:hAnsi="Arial" w:cs="Arial"/>
      <w:kern w:val="0"/>
      <w:sz w:val="22"/>
      <w:lang w:eastAsia="en-US"/>
    </w:rPr>
  </w:style>
  <w:style w:type="paragraph" w:customStyle="1" w:styleId="810">
    <w:name w:val="样式81一、"/>
    <w:basedOn w:val="3"/>
    <w:qFormat/>
    <w:pPr>
      <w:spacing w:beforeLines="100" w:before="240" w:afterLines="100" w:after="60" w:line="440" w:lineRule="exact"/>
      <w:ind w:left="167" w:firstLine="400"/>
    </w:pPr>
    <w:rPr>
      <w:rFonts w:ascii="Cambria" w:eastAsia="黑体" w:hAnsi="Cambria"/>
      <w:bCs w:val="0"/>
      <w:kern w:val="0"/>
      <w:sz w:val="21"/>
      <w:szCs w:val="21"/>
    </w:rPr>
  </w:style>
  <w:style w:type="paragraph" w:customStyle="1" w:styleId="afffffffffffffff5">
    <w:name w:val="表居中（中文）"/>
    <w:basedOn w:val="a"/>
    <w:qFormat/>
    <w:pPr>
      <w:adjustRightInd w:val="0"/>
      <w:spacing w:line="380" w:lineRule="atLeast"/>
      <w:jc w:val="center"/>
      <w:textAlignment w:val="baseline"/>
    </w:pPr>
    <w:rPr>
      <w:rFonts w:ascii="Times New Roman" w:eastAsia="楷体_GB2312" w:hAnsi="Times New Roman"/>
      <w:kern w:val="0"/>
      <w:sz w:val="24"/>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xl37">
    <w:name w:val="xl37"/>
    <w:basedOn w:val="a"/>
    <w:qFormat/>
    <w:pPr>
      <w:widowControl/>
      <w:pBdr>
        <w:right w:val="single" w:sz="4" w:space="0" w:color="auto"/>
      </w:pBdr>
      <w:spacing w:before="100" w:beforeAutospacing="1" w:after="100" w:afterAutospacing="1"/>
      <w:jc w:val="center"/>
      <w:textAlignment w:val="center"/>
    </w:pPr>
    <w:rPr>
      <w:rFonts w:ascii="宋体" w:hAnsi="宋体"/>
      <w:color w:val="0000FF"/>
      <w:kern w:val="0"/>
      <w:sz w:val="20"/>
    </w:rPr>
  </w:style>
  <w:style w:type="paragraph" w:customStyle="1" w:styleId="afffffffffffffff6">
    <w:name w:val="表字"/>
    <w:basedOn w:val="a"/>
    <w:qFormat/>
    <w:pPr>
      <w:widowControl/>
      <w:jc w:val="center"/>
    </w:pPr>
    <w:rPr>
      <w:rFonts w:ascii="宋体"/>
      <w:kern w:val="0"/>
      <w:sz w:val="24"/>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4f4">
    <w:name w:val="示例和注释(不缩进4)"/>
    <w:basedOn w:val="a"/>
    <w:qFormat/>
    <w:pPr>
      <w:widowControl/>
      <w:ind w:left="799" w:hanging="799"/>
      <w:jc w:val="left"/>
    </w:pPr>
    <w:rPr>
      <w:rFonts w:ascii="Arial" w:hAnsi="Arial" w:cs="Arial"/>
      <w:kern w:val="0"/>
      <w:sz w:val="24"/>
    </w:rPr>
  </w:style>
  <w:style w:type="paragraph" w:customStyle="1" w:styleId="21121122Char1TimesNewRomanChar">
    <w:name w:val="样式 标题 21.1标题 21.1标题2标题 2 Char1节 + (符号) Times New Roman Char"/>
    <w:basedOn w:val="2"/>
    <w:link w:val="21121122Char1TimesNewRomanCharCharCharChar"/>
    <w:qFormat/>
    <w:pPr>
      <w:keepLines w:val="0"/>
      <w:widowControl/>
      <w:tabs>
        <w:tab w:val="left" w:pos="360"/>
      </w:tabs>
      <w:autoSpaceDE w:val="0"/>
      <w:autoSpaceDN w:val="0"/>
      <w:adjustRightInd w:val="0"/>
      <w:spacing w:before="0" w:after="0" w:line="415" w:lineRule="auto"/>
      <w:ind w:left="360" w:hangingChars="200" w:hanging="360"/>
      <w:jc w:val="left"/>
      <w:textAlignment w:val="baseline"/>
    </w:pPr>
    <w:rPr>
      <w:rFonts w:ascii="宋体" w:eastAsia="宋体" w:hAnsi="宋体" w:cs="Times New Roman"/>
      <w:b w:val="0"/>
      <w:bCs w:val="0"/>
      <w:kern w:val="0"/>
      <w:sz w:val="28"/>
      <w:szCs w:val="28"/>
    </w:rPr>
  </w:style>
  <w:style w:type="character" w:customStyle="1" w:styleId="21121122Char1TimesNewRomanCharCharCharChar">
    <w:name w:val="样式 标题 21.1标题 21.1标题2标题 2 Char1节 + (符号) Times New Roman Char Char Char Char"/>
    <w:link w:val="21121122Char1TimesNewRomanChar"/>
    <w:qFormat/>
    <w:rPr>
      <w:rFonts w:ascii="宋体" w:hAnsi="宋体"/>
      <w:sz w:val="28"/>
      <w:szCs w:val="28"/>
    </w:rPr>
  </w:style>
  <w:style w:type="paragraph" w:customStyle="1" w:styleId="Head52">
    <w:name w:val="Head 5.2"/>
    <w:basedOn w:val="a"/>
    <w:qFormat/>
    <w:pPr>
      <w:widowControl/>
      <w:tabs>
        <w:tab w:val="left" w:pos="533"/>
      </w:tabs>
      <w:suppressAutoHyphens/>
      <w:ind w:left="533" w:hanging="533"/>
      <w:jc w:val="left"/>
    </w:pPr>
    <w:rPr>
      <w:rFonts w:ascii="Arial" w:hAnsi="Arial" w:cs="Arial"/>
      <w:b/>
      <w:kern w:val="0"/>
      <w:sz w:val="24"/>
      <w:lang w:eastAsia="en-US"/>
    </w:rPr>
  </w:style>
  <w:style w:type="paragraph" w:customStyle="1" w:styleId="21121122Char12Heading2">
    <w:name w:val="样式 标题 21.1标题 21.1标题2标题 2 Char1节标2_Heading 2一级条 + 行距: 单倍..."/>
    <w:basedOn w:val="2"/>
    <w:qFormat/>
    <w:pPr>
      <w:keepLines w:val="0"/>
      <w:widowControl/>
      <w:autoSpaceDE w:val="0"/>
      <w:autoSpaceDN w:val="0"/>
      <w:adjustRightInd w:val="0"/>
      <w:spacing w:before="0" w:after="0" w:line="415" w:lineRule="auto"/>
      <w:jc w:val="left"/>
      <w:textAlignment w:val="baseline"/>
    </w:pPr>
    <w:rPr>
      <w:rFonts w:ascii="宋体" w:eastAsia="宋体" w:cs="Times New Roman"/>
      <w:i/>
      <w:iCs/>
      <w:kern w:val="0"/>
      <w:szCs w:val="28"/>
    </w:rPr>
  </w:style>
  <w:style w:type="paragraph" w:customStyle="1" w:styleId="afffffffffffffff7">
    <w:name w:val="插图"/>
    <w:basedOn w:val="a"/>
    <w:qFormat/>
    <w:pPr>
      <w:widowControl/>
      <w:jc w:val="left"/>
    </w:pPr>
    <w:rPr>
      <w:rFonts w:ascii="宋体"/>
      <w:kern w:val="0"/>
      <w:sz w:val="24"/>
    </w:rPr>
  </w:style>
  <w:style w:type="paragraph" w:customStyle="1" w:styleId="68">
    <w:name w:val="样式 标题 6二级项 + 非加粗"/>
    <w:basedOn w:val="6"/>
    <w:qFormat/>
    <w:pPr>
      <w:keepNext w:val="0"/>
      <w:keepLines w:val="0"/>
      <w:widowControl/>
      <w:tabs>
        <w:tab w:val="left" w:pos="360"/>
      </w:tabs>
      <w:spacing w:after="60" w:line="240" w:lineRule="auto"/>
      <w:ind w:left="227" w:hanging="227"/>
      <w:jc w:val="left"/>
    </w:pPr>
    <w:rPr>
      <w:rFonts w:eastAsia="宋体" w:cs="Times New Roman"/>
      <w:bCs w:val="0"/>
      <w:snapToGrid w:val="0"/>
    </w:rPr>
  </w:style>
  <w:style w:type="paragraph" w:customStyle="1" w:styleId="5f4">
    <w:name w:val="5文章(治)"/>
    <w:basedOn w:val="a"/>
    <w:link w:val="5CharChar3"/>
    <w:qFormat/>
    <w:pPr>
      <w:spacing w:line="360" w:lineRule="auto"/>
      <w:ind w:firstLineChars="200" w:firstLine="480"/>
    </w:pPr>
    <w:rPr>
      <w:rFonts w:ascii="Times New Roman" w:hAnsi="Times New Roman"/>
      <w:color w:val="000000"/>
      <w:kern w:val="0"/>
      <w:sz w:val="24"/>
      <w:lang w:val="en-GB"/>
    </w:rPr>
  </w:style>
  <w:style w:type="character" w:customStyle="1" w:styleId="5CharChar3">
    <w:name w:val="5文章(治) Char Char"/>
    <w:link w:val="5f4"/>
    <w:qFormat/>
    <w:rPr>
      <w:rFonts w:ascii="Times New Roman" w:hAnsi="Times New Roman"/>
      <w:color w:val="000000"/>
      <w:sz w:val="24"/>
      <w:szCs w:val="24"/>
      <w:lang w:val="en-GB"/>
    </w:rPr>
  </w:style>
  <w:style w:type="paragraph" w:customStyle="1" w:styleId="afffffffffffffff8">
    <w:name w:val="第三级标题"/>
    <w:basedOn w:val="a"/>
    <w:next w:val="24"/>
    <w:link w:val="CharCharffffa"/>
    <w:qFormat/>
    <w:pPr>
      <w:widowControl/>
      <w:spacing w:line="360" w:lineRule="auto"/>
      <w:ind w:left="1925" w:hanging="709"/>
      <w:jc w:val="left"/>
      <w:outlineLvl w:val="2"/>
    </w:pPr>
    <w:rPr>
      <w:kern w:val="0"/>
      <w:sz w:val="24"/>
    </w:rPr>
  </w:style>
  <w:style w:type="character" w:customStyle="1" w:styleId="CharCharffffa">
    <w:name w:val="第三级标题 Char Char"/>
    <w:link w:val="afffffffffffffff8"/>
    <w:qFormat/>
    <w:rPr>
      <w:sz w:val="24"/>
      <w:szCs w:val="24"/>
    </w:rPr>
  </w:style>
  <w:style w:type="paragraph" w:customStyle="1" w:styleId="CharChar7CharCharCharCharCharChar2">
    <w:name w:val="Char Char7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ascii="Cambria" w:eastAsia="黑体" w:hAnsi="Cambria"/>
      <w:snapToGrid w:val="0"/>
      <w:sz w:val="24"/>
      <w:szCs w:val="24"/>
    </w:rPr>
  </w:style>
  <w:style w:type="paragraph" w:customStyle="1" w:styleId="xl205">
    <w:name w:val="xl20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kern w:val="0"/>
      <w:sz w:val="18"/>
      <w:szCs w:val="18"/>
    </w:rPr>
  </w:style>
  <w:style w:type="paragraph" w:customStyle="1" w:styleId="font17">
    <w:name w:val="font17"/>
    <w:basedOn w:val="a"/>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44Char15">
    <w:name w:val="样式 标题 4标题 4 Char + 左 行距: 1.5 倍行距"/>
    <w:basedOn w:val="4"/>
    <w:qFormat/>
    <w:pPr>
      <w:keepLines w:val="0"/>
      <w:widowControl/>
      <w:tabs>
        <w:tab w:val="left" w:pos="360"/>
      </w:tabs>
      <w:spacing w:before="240" w:after="60" w:line="240" w:lineRule="auto"/>
      <w:ind w:left="360" w:hangingChars="200" w:hanging="360"/>
      <w:jc w:val="left"/>
    </w:pPr>
    <w:rPr>
      <w:rFonts w:ascii="Calibri" w:eastAsia="宋体" w:hAnsi="Calibri" w:cs="Arial"/>
    </w:rPr>
  </w:style>
  <w:style w:type="paragraph" w:customStyle="1" w:styleId="xl242">
    <w:name w:val="xl242"/>
    <w:basedOn w:val="a"/>
    <w:qFormat/>
    <w:pPr>
      <w:widowControl/>
      <w:spacing w:before="100" w:beforeAutospacing="1" w:after="100" w:afterAutospacing="1"/>
      <w:jc w:val="center"/>
      <w:textAlignment w:val="center"/>
    </w:pPr>
    <w:rPr>
      <w:rFonts w:ascii="宋体" w:hAnsi="宋体" w:cs="宋体"/>
      <w:b/>
      <w:bCs/>
      <w:kern w:val="0"/>
      <w:sz w:val="24"/>
    </w:rPr>
  </w:style>
  <w:style w:type="paragraph" w:customStyle="1" w:styleId="1fffe">
    <w:name w:val="批注主题1"/>
    <w:basedOn w:val="ad"/>
    <w:next w:val="ad"/>
    <w:qFormat/>
    <w:pPr>
      <w:widowControl/>
    </w:pPr>
    <w:rPr>
      <w:rFonts w:cs="宋体"/>
      <w:b/>
      <w:bCs/>
      <w:szCs w:val="24"/>
    </w:rPr>
  </w:style>
  <w:style w:type="paragraph" w:customStyle="1" w:styleId="xl185">
    <w:name w:val="xl18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afffffffffffffff9">
    <w:name w:val="文本居中"/>
    <w:basedOn w:val="a"/>
    <w:qFormat/>
    <w:pPr>
      <w:adjustRightInd w:val="0"/>
      <w:jc w:val="center"/>
    </w:pPr>
    <w:rPr>
      <w:rFonts w:ascii="Times New Roman" w:hAnsi="Times New Roman"/>
      <w:sz w:val="24"/>
    </w:rPr>
  </w:style>
  <w:style w:type="paragraph" w:customStyle="1" w:styleId="-b">
    <w:name w:val="报告表-表格内容"/>
    <w:link w:val="-Char0"/>
    <w:qFormat/>
    <w:pPr>
      <w:adjustRightInd w:val="0"/>
      <w:snapToGrid w:val="0"/>
      <w:jc w:val="center"/>
    </w:pPr>
    <w:rPr>
      <w:snapToGrid w:val="0"/>
      <w:w w:val="90"/>
      <w:szCs w:val="21"/>
    </w:rPr>
  </w:style>
  <w:style w:type="character" w:customStyle="1" w:styleId="-Char0">
    <w:name w:val="报告表-表格内容 Char"/>
    <w:link w:val="-b"/>
    <w:qFormat/>
    <w:rPr>
      <w:snapToGrid w:val="0"/>
      <w:w w:val="90"/>
      <w:szCs w:val="21"/>
    </w:rPr>
  </w:style>
  <w:style w:type="paragraph" w:customStyle="1" w:styleId="cd5">
    <w:name w:val="cd5"/>
    <w:basedOn w:val="a"/>
    <w:qFormat/>
    <w:pPr>
      <w:spacing w:before="120"/>
    </w:pPr>
    <w:rPr>
      <w:rFonts w:ascii="Times New Roman" w:hAnsi="Times New Roman"/>
      <w:sz w:val="24"/>
    </w:rPr>
  </w:style>
  <w:style w:type="paragraph" w:customStyle="1" w:styleId="xl217">
    <w:name w:val="xl217"/>
    <w:basedOn w:val="a"/>
    <w:qFormat/>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right"/>
      <w:textAlignment w:val="center"/>
    </w:pPr>
    <w:rPr>
      <w:rFonts w:ascii="Arial" w:hAnsi="Arial" w:cs="Arial"/>
      <w:kern w:val="0"/>
      <w:sz w:val="18"/>
      <w:szCs w:val="18"/>
    </w:rPr>
  </w:style>
  <w:style w:type="paragraph" w:customStyle="1" w:styleId="1ffff">
    <w:name w:val="电子邮件签名1"/>
    <w:basedOn w:val="a"/>
    <w:qFormat/>
    <w:pPr>
      <w:widowControl/>
      <w:jc w:val="left"/>
    </w:pPr>
    <w:rPr>
      <w:rFonts w:ascii="Times New Roman" w:hAnsi="Times New Roman" w:cs="宋体"/>
      <w:sz w:val="24"/>
    </w:rPr>
  </w:style>
  <w:style w:type="paragraph" w:customStyle="1" w:styleId="811">
    <w:name w:val="索引 81"/>
    <w:basedOn w:val="a"/>
    <w:next w:val="a"/>
    <w:qFormat/>
    <w:pPr>
      <w:widowControl/>
      <w:ind w:leftChars="1400" w:left="1400"/>
      <w:jc w:val="left"/>
    </w:pPr>
    <w:rPr>
      <w:rFonts w:ascii="Times New Roman" w:hAnsi="Times New Roman" w:cs="宋体"/>
      <w:sz w:val="24"/>
    </w:rPr>
  </w:style>
  <w:style w:type="paragraph" w:customStyle="1" w:styleId="111-">
    <w:name w:val="1.1.1-"/>
    <w:basedOn w:val="a"/>
    <w:qFormat/>
    <w:pPr>
      <w:widowControl/>
      <w:spacing w:beforeLines="50" w:afterLines="50" w:line="360" w:lineRule="auto"/>
      <w:ind w:left="709" w:hanging="709"/>
      <w:jc w:val="left"/>
      <w:outlineLvl w:val="2"/>
    </w:pPr>
    <w:rPr>
      <w:rFonts w:ascii="宋体" w:hAnsi="宋体"/>
      <w:b/>
      <w:kern w:val="0"/>
      <w:sz w:val="24"/>
      <w:szCs w:val="20"/>
    </w:rPr>
  </w:style>
  <w:style w:type="paragraph" w:customStyle="1" w:styleId="172">
    <w:name w:val="样式17"/>
    <w:basedOn w:val="a"/>
    <w:link w:val="17Char"/>
    <w:qFormat/>
    <w:pPr>
      <w:widowControl/>
      <w:tabs>
        <w:tab w:val="left" w:pos="567"/>
      </w:tabs>
      <w:spacing w:beforeLines="50" w:afterLines="50" w:line="360" w:lineRule="auto"/>
      <w:ind w:left="425" w:hanging="425"/>
      <w:jc w:val="left"/>
      <w:outlineLvl w:val="0"/>
    </w:pPr>
    <w:rPr>
      <w:rFonts w:ascii="宋体" w:hAnsi="宋体"/>
      <w:b/>
      <w:kern w:val="0"/>
      <w:sz w:val="24"/>
      <w:szCs w:val="20"/>
    </w:rPr>
  </w:style>
  <w:style w:type="character" w:customStyle="1" w:styleId="17Char">
    <w:name w:val="样式17 Char"/>
    <w:link w:val="172"/>
    <w:qFormat/>
    <w:rPr>
      <w:rFonts w:ascii="宋体" w:hAnsi="宋体"/>
      <w:b/>
      <w:sz w:val="24"/>
    </w:rPr>
  </w:style>
  <w:style w:type="paragraph" w:customStyle="1" w:styleId="afffffffffffffffa">
    <w:name w:val="表中文字居中"/>
    <w:basedOn w:val="a"/>
    <w:next w:val="aff5"/>
    <w:qFormat/>
    <w:pPr>
      <w:keepNext/>
      <w:widowControl/>
      <w:jc w:val="center"/>
    </w:pPr>
    <w:rPr>
      <w:rFonts w:ascii="宋体" w:hAnsi="宋体" w:cs="宋体"/>
      <w:bCs/>
      <w:color w:val="000000"/>
      <w:kern w:val="0"/>
      <w:sz w:val="24"/>
    </w:rPr>
  </w:style>
  <w:style w:type="paragraph" w:customStyle="1" w:styleId="xl112">
    <w:name w:val="xl112"/>
    <w:basedOn w:val="a"/>
    <w:qFormat/>
    <w:pPr>
      <w:widowControl/>
      <w:pBdr>
        <w:top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32">
    <w:name w:val="编号-正文章条3级标题和2级条(不进目录)"/>
    <w:basedOn w:val="a"/>
    <w:link w:val="-32CharChar"/>
    <w:qFormat/>
    <w:pPr>
      <w:widowControl/>
      <w:jc w:val="left"/>
      <w:outlineLvl w:val="2"/>
    </w:pPr>
    <w:rPr>
      <w:rFonts w:ascii="Arial" w:hAnsi="Arial"/>
      <w:kern w:val="0"/>
      <w:sz w:val="24"/>
    </w:rPr>
  </w:style>
  <w:style w:type="character" w:customStyle="1" w:styleId="-32CharChar">
    <w:name w:val="编号-正文章条3级标题和2级条(不进目录) Char Char"/>
    <w:link w:val="-32"/>
    <w:qFormat/>
    <w:rPr>
      <w:rFonts w:ascii="Arial" w:hAnsi="Arial"/>
      <w:sz w:val="24"/>
      <w:szCs w:val="24"/>
    </w:rPr>
  </w:style>
  <w:style w:type="paragraph" w:customStyle="1" w:styleId="afffffffffffffffb">
    <w:name w:val="标准"/>
    <w:basedOn w:val="a"/>
    <w:link w:val="Charfffffb"/>
    <w:qFormat/>
    <w:pPr>
      <w:adjustRightInd w:val="0"/>
      <w:spacing w:line="312" w:lineRule="atLeast"/>
      <w:jc w:val="center"/>
      <w:textAlignment w:val="baseline"/>
    </w:pPr>
    <w:rPr>
      <w:rFonts w:ascii="Times New Roman" w:hAnsi="Times New Roman"/>
      <w:kern w:val="0"/>
      <w:sz w:val="24"/>
    </w:rPr>
  </w:style>
  <w:style w:type="character" w:customStyle="1" w:styleId="Charfffffb">
    <w:name w:val="标准 Char"/>
    <w:link w:val="afffffffffffffffb"/>
    <w:qFormat/>
    <w:rsid w:val="000B4D3C"/>
    <w:rPr>
      <w:rFonts w:ascii="Times New Roman" w:eastAsiaTheme="minorEastAsia" w:hAnsi="Times New Roman" w:cstheme="minorBidi"/>
      <w:sz w:val="24"/>
      <w:szCs w:val="24"/>
    </w:rPr>
  </w:style>
  <w:style w:type="paragraph" w:customStyle="1" w:styleId="4f5">
    <w:name w:val="4标题(治)"/>
    <w:basedOn w:val="a"/>
    <w:next w:val="a"/>
    <w:qFormat/>
    <w:pPr>
      <w:adjustRightInd w:val="0"/>
      <w:snapToGrid w:val="0"/>
      <w:spacing w:line="360" w:lineRule="auto"/>
      <w:ind w:firstLineChars="200" w:firstLine="480"/>
      <w:textAlignment w:val="baseline"/>
      <w:outlineLvl w:val="3"/>
    </w:pPr>
    <w:rPr>
      <w:rFonts w:ascii="Times New Roman" w:eastAsia="黑体" w:hAnsi="Times New Roman"/>
      <w:kern w:val="0"/>
      <w:sz w:val="24"/>
    </w:rPr>
  </w:style>
  <w:style w:type="paragraph" w:customStyle="1" w:styleId="afffffffffffffffc">
    <w:name w:val="三级标题"/>
    <w:basedOn w:val="a"/>
    <w:qFormat/>
    <w:pPr>
      <w:spacing w:line="520" w:lineRule="exact"/>
    </w:pPr>
    <w:rPr>
      <w:rFonts w:ascii="楷体_GB2312" w:eastAsia="楷体_GB2312" w:hAnsi="Times New Roman"/>
      <w:sz w:val="28"/>
    </w:rPr>
  </w:style>
  <w:style w:type="paragraph" w:customStyle="1" w:styleId="xl145">
    <w:name w:val="xl145"/>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11d">
    <w:name w:val="明显引用11"/>
    <w:basedOn w:val="a"/>
    <w:next w:val="a"/>
    <w:qFormat/>
    <w:pPr>
      <w:widowControl/>
      <w:ind w:left="720" w:right="720"/>
      <w:jc w:val="left"/>
    </w:pPr>
    <w:rPr>
      <w:rFonts w:ascii="Times New Roman" w:hAnsi="Times New Roman" w:cs="宋体"/>
      <w:b/>
      <w:i/>
      <w:sz w:val="24"/>
    </w:rPr>
  </w:style>
  <w:style w:type="paragraph" w:customStyle="1" w:styleId="afffffffffffffffd">
    <w:name w:val="陈正文"/>
    <w:basedOn w:val="a"/>
    <w:next w:val="a"/>
    <w:link w:val="CharCharffffb"/>
    <w:qFormat/>
    <w:pPr>
      <w:widowControl/>
      <w:spacing w:line="480" w:lineRule="exact"/>
      <w:ind w:firstLineChars="200" w:firstLine="560"/>
      <w:jc w:val="left"/>
    </w:pPr>
    <w:rPr>
      <w:rFonts w:eastAsia="仿宋_GB2312"/>
      <w:color w:val="FF0000"/>
      <w:kern w:val="0"/>
      <w:sz w:val="28"/>
      <w:szCs w:val="28"/>
    </w:rPr>
  </w:style>
  <w:style w:type="character" w:customStyle="1" w:styleId="CharCharffffb">
    <w:name w:val="陈正文 Char Char"/>
    <w:link w:val="afffffffffffffffd"/>
    <w:qFormat/>
    <w:rPr>
      <w:rFonts w:eastAsia="仿宋_GB2312"/>
      <w:color w:val="FF0000"/>
      <w:sz w:val="28"/>
      <w:szCs w:val="28"/>
    </w:rPr>
  </w:style>
  <w:style w:type="paragraph" w:customStyle="1" w:styleId="xl635">
    <w:name w:val="xl6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4"/>
    </w:rPr>
  </w:style>
  <w:style w:type="paragraph" w:customStyle="1" w:styleId="afffffffffffffffe">
    <w:name w:val="【表中文字】"/>
    <w:basedOn w:val="a"/>
    <w:link w:val="Charfffffc"/>
    <w:qFormat/>
    <w:pPr>
      <w:jc w:val="center"/>
    </w:pPr>
    <w:rPr>
      <w:kern w:val="0"/>
      <w:sz w:val="20"/>
      <w:szCs w:val="20"/>
    </w:rPr>
  </w:style>
  <w:style w:type="character" w:customStyle="1" w:styleId="Charfffffc">
    <w:name w:val="【表中文字】 Char"/>
    <w:link w:val="afffffffffffffffe"/>
    <w:qFormat/>
  </w:style>
  <w:style w:type="paragraph" w:customStyle="1" w:styleId="xl543">
    <w:name w:val="xl54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ffffffffffff">
    <w:name w:val="流程图"/>
    <w:basedOn w:val="af0"/>
    <w:qFormat/>
    <w:pPr>
      <w:ind w:firstLineChars="200" w:firstLine="480"/>
    </w:pPr>
    <w:rPr>
      <w:sz w:val="18"/>
    </w:rPr>
  </w:style>
  <w:style w:type="paragraph" w:customStyle="1" w:styleId="affffffffffffffff0">
    <w:name w:val="图编号 + 居中"/>
    <w:basedOn w:val="a8"/>
    <w:qFormat/>
    <w:pPr>
      <w:widowControl/>
      <w:tabs>
        <w:tab w:val="left" w:pos="2268"/>
      </w:tabs>
      <w:adjustRightInd/>
      <w:snapToGrid/>
      <w:spacing w:beforeLines="50" w:before="0" w:afterLines="50" w:after="0" w:line="240" w:lineRule="auto"/>
      <w:ind w:left="851" w:firstLineChars="0" w:firstLine="0"/>
      <w:jc w:val="center"/>
    </w:pPr>
    <w:rPr>
      <w:rFonts w:ascii="Times New Roman" w:eastAsia="宋体" w:hAnsi="Times New Roman" w:cs="宋体"/>
      <w:szCs w:val="24"/>
    </w:rPr>
  </w:style>
  <w:style w:type="paragraph" w:customStyle="1" w:styleId="380">
    <w:name w:val="3 8"/>
    <w:qFormat/>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200" w:line="276" w:lineRule="auto"/>
      <w:ind w:firstLine="5760"/>
    </w:pPr>
    <w:rPr>
      <w:rFonts w:ascii="Courier" w:hAnsi="Courier"/>
      <w:sz w:val="24"/>
      <w:szCs w:val="22"/>
      <w:lang w:eastAsia="en-US"/>
    </w:rPr>
  </w:style>
  <w:style w:type="paragraph" w:customStyle="1" w:styleId="Level3Bullet-SingleSp">
    <w:name w:val="Level 3 Bullet - Single Sp"/>
    <w:basedOn w:val="a"/>
    <w:qFormat/>
    <w:pPr>
      <w:widowControl/>
      <w:tabs>
        <w:tab w:val="left" w:pos="2835"/>
      </w:tabs>
      <w:ind w:left="2835" w:hanging="850"/>
      <w:jc w:val="left"/>
    </w:pPr>
    <w:rPr>
      <w:rFonts w:ascii="宋体"/>
      <w:kern w:val="0"/>
      <w:sz w:val="22"/>
      <w:lang w:eastAsia="en-US"/>
    </w:rPr>
  </w:style>
  <w:style w:type="paragraph" w:customStyle="1" w:styleId="font14">
    <w:name w:val="font14"/>
    <w:basedOn w:val="a"/>
    <w:qFormat/>
    <w:pPr>
      <w:widowControl/>
      <w:spacing w:before="100" w:beforeAutospacing="1" w:after="100" w:afterAutospacing="1" w:line="440" w:lineRule="exact"/>
      <w:jc w:val="left"/>
    </w:pPr>
    <w:rPr>
      <w:rFonts w:ascii="Arial" w:eastAsia="Arial Unicode MS" w:hAnsi="Arial" w:cs="Arial"/>
      <w:kern w:val="0"/>
      <w:sz w:val="20"/>
    </w:rPr>
  </w:style>
  <w:style w:type="paragraph" w:customStyle="1" w:styleId="xl116">
    <w:name w:val="xl116"/>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2fff5">
    <w:name w:val="样式 正文缩进 + 首行缩进:  2 字符"/>
    <w:basedOn w:val="a4"/>
    <w:qFormat/>
    <w:pPr>
      <w:widowControl/>
      <w:adjustRightInd w:val="0"/>
      <w:snapToGrid w:val="0"/>
      <w:spacing w:line="300" w:lineRule="auto"/>
      <w:ind w:firstLineChars="200" w:firstLine="200"/>
      <w:jc w:val="left"/>
    </w:pPr>
    <w:rPr>
      <w:rFonts w:ascii="Arial" w:hAnsi="Arial" w:cs="宋体"/>
      <w:sz w:val="28"/>
      <w:szCs w:val="24"/>
    </w:rPr>
  </w:style>
  <w:style w:type="paragraph" w:customStyle="1" w:styleId="414">
    <w:name w:val="列表接续 41"/>
    <w:basedOn w:val="a"/>
    <w:qFormat/>
    <w:pPr>
      <w:widowControl/>
      <w:spacing w:after="120"/>
      <w:ind w:leftChars="800" w:left="1680"/>
      <w:jc w:val="left"/>
    </w:pPr>
    <w:rPr>
      <w:rFonts w:ascii="Times New Roman" w:hAnsi="Times New Roman" w:cs="宋体"/>
      <w:sz w:val="24"/>
    </w:rPr>
  </w:style>
  <w:style w:type="paragraph" w:customStyle="1" w:styleId="-c">
    <w:name w:val="表格文字居中-报告书"/>
    <w:basedOn w:val="a"/>
    <w:next w:val="a"/>
    <w:qFormat/>
    <w:pPr>
      <w:widowControl/>
      <w:jc w:val="center"/>
    </w:pPr>
    <w:rPr>
      <w:rFonts w:ascii="宋体"/>
      <w:kern w:val="0"/>
      <w:sz w:val="24"/>
      <w:szCs w:val="18"/>
    </w:rPr>
  </w:style>
  <w:style w:type="paragraph" w:customStyle="1" w:styleId="6Char3">
    <w:name w:val="6 Char"/>
    <w:basedOn w:val="a"/>
    <w:qFormat/>
    <w:rPr>
      <w:rFonts w:ascii="Times New Roman" w:hAnsi="Times New Roman"/>
      <w:sz w:val="24"/>
    </w:rPr>
  </w:style>
  <w:style w:type="paragraph" w:customStyle="1" w:styleId="11e">
    <w:name w:val="报告表标题1.1"/>
    <w:basedOn w:val="a"/>
    <w:link w:val="11Char0"/>
    <w:qFormat/>
    <w:pPr>
      <w:adjustRightInd w:val="0"/>
    </w:pPr>
    <w:rPr>
      <w:b/>
      <w:kern w:val="0"/>
      <w:sz w:val="24"/>
    </w:rPr>
  </w:style>
  <w:style w:type="character" w:customStyle="1" w:styleId="11Char0">
    <w:name w:val="报告表标题1.1 Char"/>
    <w:link w:val="11e"/>
    <w:qFormat/>
    <w:rPr>
      <w:b/>
      <w:sz w:val="24"/>
      <w:szCs w:val="24"/>
    </w:rPr>
  </w:style>
  <w:style w:type="paragraph" w:customStyle="1" w:styleId="CharChar1CharCharCharCharCharChar1CharCharCharCharCharCharCharCharCharCharCharCharCharCharCharCharChar2">
    <w:name w:val="Char Char1 Char Char Char Char Char Char1 Char Char Char Char Char Char Char Char Char Char Char Char Char Char Char Char Char2"/>
    <w:basedOn w:val="a"/>
    <w:qFormat/>
    <w:pPr>
      <w:widowControl/>
      <w:jc w:val="left"/>
    </w:pPr>
    <w:rPr>
      <w:rFonts w:ascii="Times New Roman" w:hAnsi="Times New Roman" w:cs="宋体"/>
      <w:sz w:val="24"/>
    </w:rPr>
  </w:style>
  <w:style w:type="paragraph" w:customStyle="1" w:styleId="Bullet20">
    <w:name w:val="Bullet2"/>
    <w:basedOn w:val="a"/>
    <w:qFormat/>
    <w:pPr>
      <w:widowControl/>
      <w:spacing w:after="86"/>
      <w:ind w:left="360" w:hanging="187"/>
      <w:jc w:val="left"/>
    </w:pPr>
    <w:rPr>
      <w:rFonts w:ascii="宋体" w:eastAsia="Times New Roman"/>
      <w:color w:val="000000"/>
      <w:kern w:val="0"/>
      <w:sz w:val="20"/>
      <w:lang w:eastAsia="ja-JP"/>
    </w:rPr>
  </w:style>
  <w:style w:type="paragraph" w:customStyle="1" w:styleId="CharChar2CharCharCharChar2">
    <w:name w:val="Char Char2 Char Char Char Char2"/>
    <w:basedOn w:val="a"/>
    <w:qFormat/>
    <w:pPr>
      <w:widowControl/>
      <w:jc w:val="left"/>
    </w:pPr>
    <w:rPr>
      <w:rFonts w:ascii="宋体"/>
      <w:kern w:val="0"/>
      <w:sz w:val="24"/>
    </w:rPr>
  </w:style>
  <w:style w:type="paragraph" w:customStyle="1" w:styleId="CharChar1CharCharChar">
    <w:name w:val="Char Char1 Char Char Char"/>
    <w:basedOn w:val="a"/>
    <w:qFormat/>
    <w:pPr>
      <w:widowControl/>
      <w:spacing w:after="160" w:line="240" w:lineRule="exact"/>
      <w:jc w:val="left"/>
    </w:pPr>
    <w:rPr>
      <w:rFonts w:ascii="Verdana" w:hAnsi="Verdana"/>
      <w:kern w:val="0"/>
      <w:sz w:val="20"/>
      <w:lang w:eastAsia="en-US"/>
    </w:rPr>
  </w:style>
  <w:style w:type="paragraph" w:customStyle="1" w:styleId="1ffff0">
    <w:name w:val="正文缩进1"/>
    <w:basedOn w:val="a4"/>
    <w:qFormat/>
    <w:pPr>
      <w:keepNext/>
      <w:tabs>
        <w:tab w:val="left" w:pos="-709"/>
        <w:tab w:val="left" w:pos="284"/>
      </w:tabs>
      <w:adjustRightInd w:val="0"/>
      <w:snapToGrid w:val="0"/>
      <w:ind w:firstLine="0"/>
      <w:jc w:val="center"/>
      <w:textAlignment w:val="baseline"/>
    </w:pPr>
    <w:rPr>
      <w:sz w:val="24"/>
      <w:szCs w:val="24"/>
    </w:rPr>
  </w:style>
  <w:style w:type="paragraph" w:customStyle="1" w:styleId="xl75">
    <w:name w:val="xl75"/>
    <w:basedOn w:val="a"/>
    <w:qFormat/>
    <w:pPr>
      <w:widowControl/>
      <w:shd w:val="clear" w:color="auto" w:fill="FFFFFF"/>
      <w:spacing w:before="100" w:beforeAutospacing="1" w:after="100" w:afterAutospacing="1" w:line="440" w:lineRule="exact"/>
      <w:jc w:val="center"/>
    </w:pPr>
    <w:rPr>
      <w:rFonts w:ascii="Arial Unicode MS" w:eastAsia="Arial Unicode MS" w:hAnsi="Arial Unicode MS" w:cs="Arial Unicode MS"/>
      <w:color w:val="FFFFFF"/>
      <w:kern w:val="0"/>
      <w:sz w:val="20"/>
    </w:rPr>
  </w:style>
  <w:style w:type="paragraph" w:customStyle="1" w:styleId="33Char">
    <w:name w:val="样式 标题 3标题 3 Char + 海绿"/>
    <w:basedOn w:val="3"/>
    <w:qFormat/>
    <w:pPr>
      <w:tabs>
        <w:tab w:val="left" w:pos="360"/>
      </w:tabs>
      <w:spacing w:before="200" w:after="200" w:line="415" w:lineRule="auto"/>
      <w:ind w:left="360" w:hangingChars="200" w:hanging="360"/>
      <w:jc w:val="left"/>
    </w:pPr>
    <w:rPr>
      <w:rFonts w:ascii="宋体" w:hAnsi="Arial" w:cs="Arial"/>
      <w:b w:val="0"/>
      <w:sz w:val="28"/>
      <w:szCs w:val="20"/>
    </w:rPr>
  </w:style>
  <w:style w:type="paragraph" w:customStyle="1" w:styleId="Level7Hanging">
    <w:name w:val="Level 7 Hanging"/>
    <w:basedOn w:val="7"/>
    <w:qFormat/>
    <w:pPr>
      <w:keepNext w:val="0"/>
      <w:keepLines w:val="0"/>
      <w:widowControl/>
      <w:tabs>
        <w:tab w:val="left" w:pos="5103"/>
      </w:tabs>
      <w:adjustRightInd/>
      <w:spacing w:before="0" w:after="240" w:line="240" w:lineRule="auto"/>
      <w:ind w:left="5103" w:hanging="567"/>
      <w:textAlignment w:val="auto"/>
      <w:outlineLvl w:val="9"/>
    </w:pPr>
    <w:rPr>
      <w:bCs/>
      <w:kern w:val="0"/>
      <w:sz w:val="22"/>
      <w:szCs w:val="22"/>
      <w:lang w:eastAsia="en-US"/>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46">
    <w:name w:val="xl46"/>
    <w:basedOn w:val="a"/>
    <w:qFormat/>
    <w:pPr>
      <w:widowControl/>
      <w:pBdr>
        <w:top w:val="single" w:sz="4" w:space="0" w:color="000000"/>
        <w:left w:val="single" w:sz="4" w:space="0" w:color="000000"/>
        <w:right w:val="single" w:sz="4" w:space="0" w:color="000000"/>
      </w:pBdr>
      <w:shd w:val="clear" w:color="auto" w:fill="FFFFFF"/>
      <w:spacing w:before="100" w:beforeAutospacing="1" w:after="100" w:afterAutospacing="1" w:line="440" w:lineRule="exact"/>
      <w:jc w:val="left"/>
    </w:pPr>
    <w:rPr>
      <w:rFonts w:ascii="宋体" w:hAnsi="宋体"/>
      <w:color w:val="000000"/>
      <w:kern w:val="0"/>
      <w:sz w:val="20"/>
    </w:rPr>
  </w:style>
  <w:style w:type="paragraph" w:customStyle="1" w:styleId="CharChar7CharCharCharCharCharChar1">
    <w:name w:val="Char Char7 Char Char Char Char Char Char1"/>
    <w:basedOn w:val="3"/>
    <w:qFormat/>
    <w:pPr>
      <w:tabs>
        <w:tab w:val="left" w:pos="360"/>
        <w:tab w:val="left" w:pos="900"/>
      </w:tabs>
      <w:snapToGrid w:val="0"/>
      <w:spacing w:before="120" w:after="120" w:line="240" w:lineRule="auto"/>
      <w:ind w:leftChars="-12" w:left="542" w:firstLineChars="200" w:firstLine="200"/>
      <w:jc w:val="left"/>
    </w:pPr>
    <w:rPr>
      <w:rFonts w:ascii="Cambria" w:eastAsia="华文中宋" w:hAnsi="华文中宋"/>
      <w:snapToGrid w:val="0"/>
      <w:sz w:val="30"/>
      <w:szCs w:val="30"/>
    </w:rPr>
  </w:style>
  <w:style w:type="paragraph" w:customStyle="1" w:styleId="NormalIndent1">
    <w:name w:val="Normal Indent1"/>
    <w:basedOn w:val="a"/>
    <w:qFormat/>
    <w:pPr>
      <w:ind w:firstLine="420"/>
    </w:pPr>
    <w:rPr>
      <w:rFonts w:ascii="Times New Roman" w:hAnsi="Times New Roman"/>
      <w:sz w:val="24"/>
    </w:rPr>
  </w:style>
  <w:style w:type="paragraph" w:customStyle="1" w:styleId="1ffff1">
    <w:name w:val="表头1"/>
    <w:basedOn w:val="a"/>
    <w:next w:val="a"/>
    <w:link w:val="1Chara"/>
    <w:qFormat/>
    <w:pPr>
      <w:tabs>
        <w:tab w:val="left" w:pos="605"/>
      </w:tabs>
      <w:adjustRightInd w:val="0"/>
      <w:snapToGrid w:val="0"/>
      <w:jc w:val="center"/>
    </w:pPr>
    <w:rPr>
      <w:rFonts w:eastAsia="黑体"/>
      <w:kern w:val="0"/>
      <w:sz w:val="20"/>
      <w:szCs w:val="28"/>
    </w:rPr>
  </w:style>
  <w:style w:type="character" w:customStyle="1" w:styleId="1Chara">
    <w:name w:val="表头1 Char"/>
    <w:link w:val="1ffff1"/>
    <w:qFormat/>
    <w:rPr>
      <w:rFonts w:eastAsia="黑体"/>
      <w:szCs w:val="28"/>
    </w:rPr>
  </w:style>
  <w:style w:type="paragraph" w:customStyle="1" w:styleId="affffffffffffffff1">
    <w:name w:val="三级四级标题"/>
    <w:basedOn w:val="4"/>
    <w:qFormat/>
    <w:pPr>
      <w:keepLines w:val="0"/>
      <w:widowControl/>
      <w:tabs>
        <w:tab w:val="left" w:pos="360"/>
      </w:tabs>
      <w:spacing w:before="240" w:after="60" w:line="240" w:lineRule="auto"/>
      <w:ind w:left="360" w:hangingChars="200" w:hanging="360"/>
      <w:jc w:val="left"/>
    </w:pPr>
    <w:rPr>
      <w:rFonts w:ascii="Calibri" w:eastAsia="宋体" w:hAnsi="Calibri" w:cs="Arial"/>
    </w:rPr>
  </w:style>
  <w:style w:type="paragraph" w:customStyle="1" w:styleId="xl193">
    <w:name w:val="xl1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6"/>
      <w:szCs w:val="16"/>
    </w:rPr>
  </w:style>
  <w:style w:type="paragraph" w:customStyle="1" w:styleId="Head32">
    <w:name w:val="Head 3.2"/>
    <w:basedOn w:val="a"/>
    <w:qFormat/>
    <w:pPr>
      <w:widowControl/>
      <w:suppressAutoHyphens/>
      <w:ind w:left="360" w:hanging="360"/>
      <w:jc w:val="left"/>
    </w:pPr>
    <w:rPr>
      <w:rFonts w:ascii="Arial" w:hAnsi="Arial" w:cs="Arial"/>
      <w:b/>
      <w:kern w:val="0"/>
      <w:sz w:val="24"/>
      <w:lang w:val="fr-FR" w:eastAsia="en-US"/>
    </w:rPr>
  </w:style>
  <w:style w:type="paragraph" w:customStyle="1" w:styleId="3Arial0">
    <w:name w:val="列表编号 3 + Arial 小四"/>
    <w:basedOn w:val="33"/>
    <w:qFormat/>
    <w:pPr>
      <w:widowControl/>
      <w:adjustRightInd w:val="0"/>
      <w:snapToGrid w:val="0"/>
      <w:spacing w:beforeLines="50" w:afterLines="50" w:line="288" w:lineRule="auto"/>
      <w:jc w:val="left"/>
    </w:pPr>
    <w:rPr>
      <w:rFonts w:ascii="Arial" w:hAnsi="Arial"/>
      <w:b/>
      <w:kern w:val="0"/>
      <w:szCs w:val="22"/>
    </w:rPr>
  </w:style>
  <w:style w:type="paragraph" w:customStyle="1" w:styleId="2TimesNewRoman0505">
    <w:name w:val="样式 标题 2 + Times New Roman 段前: 0.5 行 段后: 0.5 行"/>
    <w:basedOn w:val="2"/>
    <w:qFormat/>
    <w:pPr>
      <w:keepLines w:val="0"/>
      <w:widowControl/>
      <w:tabs>
        <w:tab w:val="left" w:pos="4500"/>
      </w:tabs>
      <w:adjustRightInd w:val="0"/>
      <w:snapToGrid w:val="0"/>
      <w:spacing w:beforeLines="30" w:before="240" w:afterLines="30" w:after="60" w:line="460" w:lineRule="exact"/>
      <w:jc w:val="left"/>
      <w:textAlignment w:val="baseline"/>
    </w:pPr>
    <w:rPr>
      <w:rFonts w:ascii="Cambria" w:eastAsia="宋体" w:hAnsi="Cambria" w:cs="宋体"/>
      <w:bCs w:val="0"/>
      <w:i/>
      <w:iCs/>
      <w:kern w:val="0"/>
      <w:sz w:val="28"/>
      <w:szCs w:val="28"/>
    </w:rPr>
  </w:style>
  <w:style w:type="paragraph" w:customStyle="1" w:styleId="CharCharCharChar1CharChar1">
    <w:name w:val="Char Char Char Char1 字元 字元 Char Char1"/>
    <w:basedOn w:val="a"/>
    <w:qFormat/>
    <w:pPr>
      <w:widowControl/>
      <w:adjustRightInd w:val="0"/>
      <w:spacing w:line="360" w:lineRule="atLeast"/>
      <w:jc w:val="left"/>
    </w:pPr>
    <w:rPr>
      <w:rFonts w:ascii="宋体" w:hAnsi="宋体" w:cs="宋体"/>
      <w:kern w:val="0"/>
      <w:sz w:val="24"/>
    </w:rPr>
  </w:style>
  <w:style w:type="paragraph" w:customStyle="1" w:styleId="xl144">
    <w:name w:val="xl14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TimesNewRomanChar">
    <w:name w:val="样式 题注 + (西文) Times New Roman (中文) 宋体 小四 加粗 黑色 Char"/>
    <w:basedOn w:val="a8"/>
    <w:link w:val="TimesNewRomanCharChar"/>
    <w:qFormat/>
    <w:pPr>
      <w:widowControl/>
      <w:snapToGrid/>
      <w:spacing w:beforeLines="100" w:before="0" w:afterLines="50" w:after="0"/>
      <w:ind w:firstLineChars="0" w:firstLine="0"/>
      <w:jc w:val="center"/>
    </w:pPr>
    <w:rPr>
      <w:rFonts w:ascii="Times New Roman" w:eastAsia="宋体" w:hAnsi="Times New Roman"/>
      <w:b/>
      <w:bCs/>
      <w:color w:val="000000"/>
      <w:sz w:val="24"/>
      <w:szCs w:val="24"/>
    </w:rPr>
  </w:style>
  <w:style w:type="character" w:customStyle="1" w:styleId="TimesNewRomanCharChar">
    <w:name w:val="样式 题注 + (西文) Times New Roman (中文) 宋体 小四 加粗 黑色 Char Char"/>
    <w:link w:val="TimesNewRomanChar"/>
    <w:qFormat/>
    <w:rPr>
      <w:rFonts w:ascii="Times New Roman" w:hAnsi="Times New Roman" w:cs="Arial"/>
      <w:b/>
      <w:bCs/>
      <w:color w:val="000000"/>
      <w:sz w:val="24"/>
      <w:szCs w:val="24"/>
    </w:rPr>
  </w:style>
  <w:style w:type="paragraph" w:customStyle="1" w:styleId="21121122Char12Heading202">
    <w:name w:val="样式 标题 21.1标题 21.1标题2标题 2 Char1节标2_Heading 2一级条 + 段前: 0....2"/>
    <w:basedOn w:val="a"/>
    <w:next w:val="aff5"/>
    <w:qFormat/>
    <w:pPr>
      <w:keepNext/>
      <w:widowControl/>
      <w:tabs>
        <w:tab w:val="left" w:pos="2249"/>
      </w:tabs>
      <w:autoSpaceDE w:val="0"/>
      <w:autoSpaceDN w:val="0"/>
      <w:adjustRightInd w:val="0"/>
      <w:spacing w:before="120" w:after="120" w:line="360" w:lineRule="auto"/>
      <w:jc w:val="left"/>
    </w:pPr>
    <w:rPr>
      <w:rFonts w:ascii="宋体" w:hAnsi="Arial" w:cs="宋体"/>
      <w:color w:val="000000"/>
      <w:kern w:val="0"/>
      <w:sz w:val="28"/>
      <w:szCs w:val="28"/>
      <w:lang w:val="zh-CN"/>
    </w:rPr>
  </w:style>
  <w:style w:type="paragraph" w:customStyle="1" w:styleId="76">
    <w:name w:val="样式 标题 7 +"/>
    <w:basedOn w:val="7"/>
    <w:link w:val="7CharChar1"/>
    <w:qFormat/>
    <w:pPr>
      <w:keepNext w:val="0"/>
      <w:keepLines w:val="0"/>
      <w:widowControl/>
      <w:snapToGrid w:val="0"/>
      <w:spacing w:before="156" w:after="156" w:line="336" w:lineRule="auto"/>
      <w:textAlignment w:val="auto"/>
    </w:pPr>
    <w:rPr>
      <w:rFonts w:ascii="Calibri" w:hAnsi="Calibri"/>
      <w:b w:val="0"/>
      <w:kern w:val="0"/>
    </w:rPr>
  </w:style>
  <w:style w:type="character" w:customStyle="1" w:styleId="7CharChar1">
    <w:name w:val="样式 标题 7 + Char Char"/>
    <w:link w:val="76"/>
    <w:qFormat/>
    <w:rPr>
      <w:sz w:val="24"/>
      <w:szCs w:val="24"/>
    </w:rPr>
  </w:style>
  <w:style w:type="paragraph" w:customStyle="1" w:styleId="77">
    <w:name w:val="7"/>
    <w:qFormat/>
    <w:rPr>
      <w:rFonts w:ascii="宋体"/>
      <w:sz w:val="24"/>
      <w:szCs w:val="22"/>
    </w:rPr>
  </w:style>
  <w:style w:type="paragraph" w:customStyle="1" w:styleId="513">
    <w:name w:val="列表 51"/>
    <w:basedOn w:val="a"/>
    <w:qFormat/>
    <w:pPr>
      <w:widowControl/>
      <w:ind w:leftChars="800" w:left="100" w:hangingChars="200" w:hanging="200"/>
      <w:jc w:val="left"/>
    </w:pPr>
    <w:rPr>
      <w:rFonts w:ascii="Times New Roman" w:hAnsi="Times New Roman" w:cs="宋体"/>
      <w:sz w:val="24"/>
    </w:rPr>
  </w:style>
  <w:style w:type="paragraph" w:customStyle="1" w:styleId="CharCharCharCharCharCharCharCharCharCharCharCharChar">
    <w:name w:val="Char Char Char Char Char Char Char Char Char Char Char Char Char"/>
    <w:basedOn w:val="a"/>
    <w:qFormat/>
    <w:rPr>
      <w:rFonts w:ascii="Times New Roman" w:hAnsi="Times New Roman"/>
      <w:sz w:val="24"/>
    </w:rPr>
  </w:style>
  <w:style w:type="paragraph" w:customStyle="1" w:styleId="22CharCharCharCharCharCharChar">
    <w:name w:val="样式 正文文本缩进 2正文文字缩进 2 + 四号 蓝色 Char Char Char Char Char Char Char"/>
    <w:basedOn w:val="24"/>
    <w:link w:val="22CharCharCharCharCharCharCharCharChar"/>
    <w:qFormat/>
    <w:pPr>
      <w:widowControl/>
      <w:adjustRightInd w:val="0"/>
      <w:spacing w:after="0" w:line="480" w:lineRule="exact"/>
      <w:ind w:leftChars="0" w:left="0" w:firstLine="709"/>
      <w:jc w:val="left"/>
      <w:textAlignment w:val="baseline"/>
    </w:pPr>
    <w:rPr>
      <w:color w:val="0000FF"/>
      <w:sz w:val="24"/>
    </w:rPr>
  </w:style>
  <w:style w:type="character" w:customStyle="1" w:styleId="22CharCharCharCharCharCharCharCharChar">
    <w:name w:val="样式 正文文本缩进 2正文文字缩进 2 + 四号 蓝色 Char Char Char Char Char Char Char Char Char"/>
    <w:link w:val="22CharCharCharCharCharCharChar"/>
    <w:qFormat/>
    <w:rPr>
      <w:color w:val="0000FF"/>
      <w:sz w:val="24"/>
      <w:szCs w:val="24"/>
    </w:rPr>
  </w:style>
  <w:style w:type="paragraph" w:customStyle="1" w:styleId="220303">
    <w:name w:val="样式 标题 22级样式 + 段前: 0.3 行 段后: 0.3 行"/>
    <w:basedOn w:val="2"/>
    <w:qFormat/>
    <w:pPr>
      <w:keepLines w:val="0"/>
      <w:widowControl/>
      <w:adjustRightInd w:val="0"/>
      <w:spacing w:before="0" w:after="0" w:line="240" w:lineRule="auto"/>
      <w:jc w:val="center"/>
    </w:pPr>
    <w:rPr>
      <w:rFonts w:ascii="Times New Roman" w:eastAsia="宋体" w:hAnsi="Times New Roman" w:cs="Times New Roman"/>
      <w:b w:val="0"/>
      <w:iCs/>
      <w:sz w:val="21"/>
      <w:szCs w:val="21"/>
      <w:lang w:bidi="en-US"/>
    </w:rPr>
  </w:style>
  <w:style w:type="paragraph" w:customStyle="1" w:styleId="xl238">
    <w:name w:val="xl238"/>
    <w:basedOn w:val="a"/>
    <w:qFormat/>
    <w:pPr>
      <w:widowControl/>
      <w:pBdr>
        <w:bottom w:val="single" w:sz="4" w:space="0" w:color="auto"/>
      </w:pBdr>
      <w:spacing w:before="100" w:beforeAutospacing="1" w:after="100" w:afterAutospacing="1"/>
      <w:jc w:val="center"/>
      <w:textAlignment w:val="center"/>
    </w:pPr>
    <w:rPr>
      <w:rFonts w:ascii="宋体"/>
      <w:b/>
      <w:bCs/>
      <w:color w:val="000000"/>
      <w:kern w:val="0"/>
      <w:sz w:val="28"/>
      <w:szCs w:val="28"/>
    </w:rPr>
  </w:style>
  <w:style w:type="paragraph" w:customStyle="1" w:styleId="affffffffffffffff2">
    <w:name w:val="样式 宋体 居中"/>
    <w:basedOn w:val="a"/>
    <w:qFormat/>
    <w:pPr>
      <w:adjustRightInd w:val="0"/>
      <w:snapToGrid w:val="0"/>
      <w:jc w:val="center"/>
    </w:pPr>
    <w:rPr>
      <w:rFonts w:ascii="宋体" w:hAnsi="宋体"/>
      <w:sz w:val="24"/>
    </w:rPr>
  </w:style>
  <w:style w:type="paragraph" w:customStyle="1" w:styleId="xl162">
    <w:name w:val="xl162"/>
    <w:basedOn w:val="a"/>
    <w:qFormat/>
    <w:pPr>
      <w:widowControl/>
      <w:pBdr>
        <w:left w:val="single" w:sz="4" w:space="0" w:color="auto"/>
        <w:bottom w:val="single" w:sz="8" w:space="0" w:color="auto"/>
      </w:pBdr>
      <w:spacing w:before="100" w:beforeAutospacing="1" w:after="100" w:afterAutospacing="1"/>
      <w:jc w:val="center"/>
      <w:textAlignment w:val="center"/>
    </w:pPr>
    <w:rPr>
      <w:rFonts w:ascii="宋体"/>
      <w:kern w:val="0"/>
      <w:sz w:val="20"/>
    </w:rPr>
  </w:style>
  <w:style w:type="paragraph" w:customStyle="1" w:styleId="BG1">
    <w:name w:val="BG1"/>
    <w:basedOn w:val="a"/>
    <w:qFormat/>
    <w:pPr>
      <w:widowControl/>
      <w:autoSpaceDE w:val="0"/>
      <w:autoSpaceDN w:val="0"/>
      <w:spacing w:line="336" w:lineRule="auto"/>
      <w:jc w:val="center"/>
    </w:pPr>
    <w:rPr>
      <w:rFonts w:ascii="宋体"/>
      <w:kern w:val="0"/>
      <w:sz w:val="24"/>
    </w:rPr>
  </w:style>
  <w:style w:type="paragraph" w:customStyle="1" w:styleId="affffffffffffffff3">
    <w:name w:val="样式 表左 +"/>
    <w:basedOn w:val="a"/>
    <w:qFormat/>
    <w:pPr>
      <w:keepNext/>
      <w:widowControl/>
      <w:tabs>
        <w:tab w:val="left" w:pos="1727"/>
        <w:tab w:val="left" w:pos="1884"/>
      </w:tabs>
      <w:snapToGrid w:val="0"/>
      <w:spacing w:line="240" w:lineRule="atLeast"/>
      <w:ind w:leftChars="20" w:left="56"/>
      <w:jc w:val="left"/>
      <w:outlineLvl w:val="0"/>
    </w:pPr>
    <w:rPr>
      <w:rFonts w:ascii="宋体" w:hAnsi="宋体" w:cs="Arial"/>
      <w:kern w:val="0"/>
      <w:szCs w:val="21"/>
    </w:rPr>
  </w:style>
  <w:style w:type="paragraph" w:customStyle="1" w:styleId="affffffffffffffff4">
    <w:name w:val="编号汉字数字"/>
    <w:basedOn w:val="affffff9"/>
    <w:next w:val="a"/>
    <w:qFormat/>
    <w:pPr>
      <w:tabs>
        <w:tab w:val="clear" w:pos="927"/>
        <w:tab w:val="left" w:pos="0"/>
      </w:tabs>
      <w:ind w:left="0" w:firstLineChars="0" w:firstLine="822"/>
      <w:outlineLvl w:val="9"/>
    </w:pPr>
  </w:style>
  <w:style w:type="paragraph" w:customStyle="1" w:styleId="xl207">
    <w:name w:val="xl207"/>
    <w:basedOn w:val="a"/>
    <w:qFormat/>
    <w:pPr>
      <w:widowControl/>
      <w:spacing w:before="100" w:beforeAutospacing="1" w:after="100" w:afterAutospacing="1"/>
      <w:jc w:val="left"/>
    </w:pPr>
    <w:rPr>
      <w:rFonts w:ascii="宋体" w:hAnsi="宋体" w:cs="宋体"/>
      <w:kern w:val="0"/>
      <w:sz w:val="28"/>
      <w:szCs w:val="28"/>
    </w:rPr>
  </w:style>
  <w:style w:type="paragraph" w:customStyle="1" w:styleId="44CharChar000">
    <w:name w:val="样式 标题 4标题 4 Char Char + 两端对齐 左侧:  0 厘米 段前: 0 磅 段后: 0 磅"/>
    <w:basedOn w:val="4"/>
    <w:qFormat/>
    <w:pPr>
      <w:keepLines w:val="0"/>
      <w:widowControl/>
      <w:tabs>
        <w:tab w:val="left" w:pos="2160"/>
        <w:tab w:val="left" w:pos="4500"/>
      </w:tabs>
      <w:snapToGrid w:val="0"/>
      <w:spacing w:before="0" w:after="0" w:line="440" w:lineRule="atLeast"/>
      <w:ind w:left="2160" w:hanging="420"/>
      <w:jc w:val="left"/>
    </w:pPr>
    <w:rPr>
      <w:rFonts w:ascii="Calibri" w:eastAsia="宋体" w:hAnsi="Calibri" w:cs="宋体"/>
      <w:b w:val="0"/>
      <w:bCs w:val="0"/>
      <w:sz w:val="24"/>
      <w:szCs w:val="20"/>
    </w:rPr>
  </w:style>
  <w:style w:type="paragraph" w:customStyle="1" w:styleId="affffffffffffffff5">
    <w:name w:val="表格下注"/>
    <w:qFormat/>
    <w:pPr>
      <w:autoSpaceDE w:val="0"/>
      <w:autoSpaceDN w:val="0"/>
      <w:ind w:firstLineChars="200" w:firstLine="200"/>
      <w:jc w:val="both"/>
    </w:pPr>
    <w:rPr>
      <w:rFonts w:ascii="Times New Roman" w:eastAsia="黑体" w:hAnsi="Times New Roman"/>
      <w:sz w:val="21"/>
    </w:rPr>
  </w:style>
  <w:style w:type="paragraph" w:customStyle="1" w:styleId="CM16">
    <w:name w:val="CM16"/>
    <w:basedOn w:val="a"/>
    <w:next w:val="a"/>
    <w:qFormat/>
    <w:pPr>
      <w:autoSpaceDE w:val="0"/>
      <w:autoSpaceDN w:val="0"/>
      <w:adjustRightInd w:val="0"/>
      <w:spacing w:after="200" w:line="468" w:lineRule="atLeast"/>
      <w:jc w:val="left"/>
    </w:pPr>
    <w:rPr>
      <w:rFonts w:ascii="宋体"/>
      <w:kern w:val="0"/>
      <w:sz w:val="24"/>
    </w:rPr>
  </w:style>
  <w:style w:type="paragraph" w:customStyle="1" w:styleId="1ffff2">
    <w:name w:val="样式1 正文"/>
    <w:basedOn w:val="af4"/>
    <w:link w:val="1Charb"/>
    <w:qFormat/>
    <w:pPr>
      <w:snapToGrid w:val="0"/>
      <w:spacing w:line="420" w:lineRule="auto"/>
    </w:pPr>
    <w:rPr>
      <w:rFonts w:hAnsi="宋体"/>
      <w:szCs w:val="21"/>
    </w:rPr>
  </w:style>
  <w:style w:type="character" w:customStyle="1" w:styleId="1Charb">
    <w:name w:val="样式1 正文 Char"/>
    <w:link w:val="1ffff2"/>
    <w:qFormat/>
    <w:rPr>
      <w:rFonts w:ascii="宋体" w:hAnsi="宋体" w:cs="Courier New"/>
      <w:szCs w:val="21"/>
    </w:rPr>
  </w:style>
  <w:style w:type="paragraph" w:customStyle="1" w:styleId="xl108">
    <w:name w:val="xl108"/>
    <w:basedOn w:val="a"/>
    <w:qFormat/>
    <w:pPr>
      <w:widowControl/>
      <w:pBdr>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affffffffffffffff6">
    <w:name w:val="紧凑表格"/>
    <w:basedOn w:val="a"/>
    <w:link w:val="CharCharffffc"/>
    <w:qFormat/>
    <w:pPr>
      <w:widowControl/>
      <w:jc w:val="center"/>
    </w:pPr>
    <w:rPr>
      <w:kern w:val="0"/>
      <w:sz w:val="20"/>
    </w:rPr>
  </w:style>
  <w:style w:type="character" w:customStyle="1" w:styleId="CharCharffffc">
    <w:name w:val="紧凑表格 Char Char"/>
    <w:link w:val="affffffffffffffff6"/>
    <w:qFormat/>
    <w:rPr>
      <w:szCs w:val="24"/>
    </w:rPr>
  </w:style>
  <w:style w:type="paragraph" w:customStyle="1" w:styleId="CharCharCharCharCharChar5">
    <w:name w:val="Char Char Char Char Char Char5"/>
    <w:basedOn w:val="a"/>
    <w:qFormat/>
    <w:pPr>
      <w:widowControl/>
      <w:adjustRightInd w:val="0"/>
      <w:spacing w:line="360" w:lineRule="atLeast"/>
      <w:jc w:val="left"/>
      <w:textAlignment w:val="baseline"/>
    </w:pPr>
    <w:rPr>
      <w:rFonts w:ascii="Times New Roman" w:hAnsi="Times New Roman" w:cs="宋体"/>
      <w:sz w:val="24"/>
    </w:rPr>
  </w:style>
  <w:style w:type="paragraph" w:customStyle="1" w:styleId="4f6">
    <w:name w:val="正文缩进4"/>
    <w:basedOn w:val="5a"/>
    <w:qFormat/>
    <w:pPr>
      <w:spacing w:line="318" w:lineRule="atLeast"/>
      <w:ind w:firstLine="420"/>
      <w:textAlignment w:val="auto"/>
    </w:pPr>
    <w:rPr>
      <w:kern w:val="2"/>
    </w:rPr>
  </w:style>
  <w:style w:type="paragraph" w:customStyle="1" w:styleId="33CharChar3CharCharCharCharChar3CharC3">
    <w:name w:val="样式 标题 3标题 3 Char Char标题 3 Char Char Char Char Char标题 3 Char C...3"/>
    <w:basedOn w:val="3"/>
    <w:qFormat/>
    <w:pPr>
      <w:keepNext w:val="0"/>
      <w:keepLines w:val="0"/>
      <w:tabs>
        <w:tab w:val="left" w:pos="4500"/>
      </w:tabs>
      <w:adjustRightInd w:val="0"/>
      <w:snapToGrid w:val="0"/>
      <w:spacing w:before="62" w:after="62" w:line="400" w:lineRule="exact"/>
      <w:ind w:left="326"/>
      <w:textAlignment w:val="baseline"/>
    </w:pPr>
    <w:rPr>
      <w:rFonts w:ascii="Cambria" w:hAnsi="Cambria" w:cs="宋体"/>
      <w:b w:val="0"/>
      <w:bCs w:val="0"/>
      <w:kern w:val="0"/>
      <w:sz w:val="24"/>
      <w:szCs w:val="24"/>
    </w:rPr>
  </w:style>
  <w:style w:type="paragraph" w:customStyle="1" w:styleId="affffffffffffffff7">
    <w:name w:val="正文顶头"/>
    <w:basedOn w:val="a"/>
    <w:qFormat/>
    <w:pPr>
      <w:tabs>
        <w:tab w:val="left" w:pos="0"/>
        <w:tab w:val="left" w:pos="1400"/>
        <w:tab w:val="left" w:pos="3680"/>
        <w:tab w:val="left" w:pos="5360"/>
        <w:tab w:val="left" w:pos="7080"/>
      </w:tabs>
      <w:adjustRightInd w:val="0"/>
      <w:snapToGrid w:val="0"/>
      <w:spacing w:line="480" w:lineRule="atLeast"/>
    </w:pPr>
    <w:rPr>
      <w:rFonts w:ascii="宋体" w:hAnsi="宋体"/>
      <w:b/>
      <w:bCs/>
      <w:color w:val="000000"/>
      <w:spacing w:val="10"/>
      <w:kern w:val="0"/>
      <w:sz w:val="28"/>
      <w:szCs w:val="28"/>
    </w:rPr>
  </w:style>
  <w:style w:type="paragraph" w:customStyle="1" w:styleId="2fff6">
    <w:name w:val="样式 正文段落 + 首行缩进:  2 字符"/>
    <w:basedOn w:val="a"/>
    <w:qFormat/>
    <w:pPr>
      <w:widowControl/>
      <w:tabs>
        <w:tab w:val="left" w:pos="227"/>
      </w:tabs>
      <w:overflowPunct w:val="0"/>
      <w:autoSpaceDE w:val="0"/>
      <w:autoSpaceDN w:val="0"/>
      <w:adjustRightInd w:val="0"/>
      <w:spacing w:before="100" w:beforeAutospacing="1" w:after="100" w:afterAutospacing="1"/>
      <w:ind w:firstLineChars="200" w:firstLine="480"/>
      <w:jc w:val="left"/>
      <w:textAlignment w:val="baseline"/>
    </w:pPr>
    <w:rPr>
      <w:rFonts w:ascii="宋体" w:eastAsia="仿宋_GB2312" w:cs="宋体"/>
      <w:kern w:val="0"/>
      <w:sz w:val="24"/>
    </w:rPr>
  </w:style>
  <w:style w:type="paragraph" w:customStyle="1" w:styleId="15000">
    <w:name w:val="样式 样式 宋体 四号 黑色 行距: 1.5 倍行距 + 左侧:  0 厘米 首行缩进:  0 厘米"/>
    <w:basedOn w:val="a"/>
    <w:qFormat/>
    <w:pPr>
      <w:widowControl/>
      <w:spacing w:line="360" w:lineRule="auto"/>
      <w:jc w:val="left"/>
    </w:pPr>
    <w:rPr>
      <w:rFonts w:ascii="宋体" w:cs="宋体"/>
      <w:bCs/>
      <w:kern w:val="44"/>
      <w:sz w:val="28"/>
      <w:szCs w:val="28"/>
    </w:rPr>
  </w:style>
  <w:style w:type="paragraph" w:customStyle="1" w:styleId="CharChar12CharChar1">
    <w:name w:val="Char Char12 Char Char1"/>
    <w:basedOn w:val="ab"/>
    <w:qFormat/>
    <w:pPr>
      <w:keepNext/>
      <w:spacing w:beforeLines="100"/>
    </w:pPr>
    <w:rPr>
      <w:rFonts w:ascii="Tahoma" w:hAnsi="Tahoma"/>
      <w:sz w:val="24"/>
      <w:szCs w:val="24"/>
    </w:rPr>
  </w:style>
  <w:style w:type="paragraph" w:customStyle="1" w:styleId="affffffffffffffff8">
    <w:name w:val="引用文章"/>
    <w:basedOn w:val="a"/>
    <w:qFormat/>
    <w:pPr>
      <w:ind w:firstLineChars="200" w:firstLine="420"/>
    </w:pPr>
    <w:rPr>
      <w:rFonts w:ascii="Times New Roman" w:eastAsia="楷体_GB2312" w:hAnsi="Times New Roman"/>
      <w:sz w:val="24"/>
    </w:rPr>
  </w:style>
  <w:style w:type="paragraph" w:customStyle="1" w:styleId="911">
    <w:name w:val="91"/>
    <w:basedOn w:val="a"/>
    <w:qFormat/>
    <w:pPr>
      <w:keepNext/>
      <w:widowControl/>
      <w:spacing w:beforeLines="30" w:afterLines="30" w:line="360" w:lineRule="auto"/>
      <w:jc w:val="left"/>
    </w:pPr>
    <w:rPr>
      <w:rFonts w:ascii="宋体"/>
      <w:kern w:val="0"/>
      <w:sz w:val="24"/>
    </w:rPr>
  </w:style>
  <w:style w:type="paragraph" w:customStyle="1" w:styleId="affffffffffffffff9">
    <w:name w:val="样式 题注"/>
    <w:basedOn w:val="a8"/>
    <w:qFormat/>
    <w:pPr>
      <w:widowControl/>
      <w:adjustRightInd/>
      <w:snapToGrid/>
      <w:spacing w:beforeLines="50" w:before="0" w:afterLines="50" w:after="0" w:line="240" w:lineRule="auto"/>
      <w:ind w:firstLineChars="0" w:firstLine="0"/>
      <w:jc w:val="center"/>
    </w:pPr>
    <w:rPr>
      <w:rFonts w:cs="宋体"/>
      <w:color w:val="000000"/>
      <w:sz w:val="24"/>
    </w:rPr>
  </w:style>
  <w:style w:type="paragraph" w:customStyle="1" w:styleId="REGULAR8">
    <w:name w:val="REGULAR 8"/>
    <w:qFormat/>
    <w:pPr>
      <w:tabs>
        <w:tab w:val="left" w:pos="-720"/>
      </w:tabs>
      <w:suppressAutoHyphens/>
      <w:spacing w:after="200" w:line="276" w:lineRule="auto"/>
    </w:pPr>
    <w:rPr>
      <w:rFonts w:ascii="Courier" w:hAnsi="Courier"/>
      <w:sz w:val="24"/>
      <w:szCs w:val="22"/>
      <w:lang w:eastAsia="en-US"/>
    </w:rPr>
  </w:style>
  <w:style w:type="paragraph" w:customStyle="1" w:styleId="CharCharCharCharCharCharCharCharCharCharCharCharCharChar">
    <w:name w:val="Char Char Char Char Char Char Char Char Char Char Char Char Char Char"/>
    <w:basedOn w:val="ab"/>
    <w:qFormat/>
    <w:pPr>
      <w:keepNext/>
      <w:widowControl/>
      <w:spacing w:beforeLines="100"/>
      <w:jc w:val="left"/>
    </w:pPr>
    <w:rPr>
      <w:rFonts w:ascii="Tahoma" w:hAnsi="Tahoma"/>
      <w:sz w:val="24"/>
      <w:szCs w:val="24"/>
    </w:rPr>
  </w:style>
  <w:style w:type="paragraph" w:customStyle="1" w:styleId="HTML15">
    <w:name w:val="HTML 地址1"/>
    <w:basedOn w:val="a"/>
    <w:qFormat/>
    <w:pPr>
      <w:widowControl/>
      <w:adjustRightInd w:val="0"/>
      <w:snapToGrid w:val="0"/>
      <w:spacing w:line="300" w:lineRule="auto"/>
      <w:ind w:firstLineChars="200" w:firstLine="560"/>
      <w:jc w:val="left"/>
    </w:pPr>
    <w:rPr>
      <w:rFonts w:ascii="宋体" w:hAnsi="宋体" w:cs="宋体"/>
      <w:sz w:val="24"/>
    </w:rPr>
  </w:style>
  <w:style w:type="paragraph" w:customStyle="1" w:styleId="xl187">
    <w:name w:val="xl187"/>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kern w:val="0"/>
      <w:sz w:val="20"/>
    </w:rPr>
  </w:style>
  <w:style w:type="paragraph" w:customStyle="1" w:styleId="affffffffffffffffa">
    <w:name w:val="样式 表格内容 + (中文) 宋体 居中"/>
    <w:basedOn w:val="a"/>
    <w:qFormat/>
    <w:pPr>
      <w:overflowPunct w:val="0"/>
      <w:adjustRightInd w:val="0"/>
      <w:snapToGrid w:val="0"/>
      <w:spacing w:after="120" w:line="440" w:lineRule="exact"/>
      <w:jc w:val="center"/>
      <w:textAlignment w:val="baseline"/>
    </w:pPr>
    <w:rPr>
      <w:rFonts w:ascii="Arial" w:hAnsi="Arial"/>
      <w:kern w:val="0"/>
      <w:sz w:val="24"/>
      <w:szCs w:val="21"/>
    </w:rPr>
  </w:style>
  <w:style w:type="paragraph" w:customStyle="1" w:styleId="3ff0">
    <w:name w:val="我的标题3"/>
    <w:basedOn w:val="a"/>
    <w:qFormat/>
    <w:pPr>
      <w:ind w:firstLineChars="192" w:firstLine="538"/>
    </w:pPr>
    <w:rPr>
      <w:rFonts w:ascii="Times New Roman" w:eastAsia="黑体" w:hAnsi="Times New Roman"/>
      <w:sz w:val="28"/>
    </w:rPr>
  </w:style>
  <w:style w:type="paragraph" w:customStyle="1" w:styleId="5555555555555555555555522">
    <w:name w:val="样式 样式 55555555555555555555555 + 首行缩进:  2 字符 + 首行缩进:  2 字符"/>
    <w:basedOn w:val="a"/>
    <w:qFormat/>
    <w:pPr>
      <w:widowControl/>
      <w:adjustRightInd w:val="0"/>
      <w:snapToGrid w:val="0"/>
      <w:spacing w:afterLines="50" w:line="360" w:lineRule="auto"/>
      <w:ind w:firstLineChars="200" w:firstLine="200"/>
      <w:jc w:val="left"/>
    </w:pPr>
    <w:rPr>
      <w:rFonts w:ascii="宋体" w:cs="宋体"/>
      <w:kern w:val="0"/>
      <w:sz w:val="28"/>
    </w:rPr>
  </w:style>
  <w:style w:type="paragraph" w:customStyle="1" w:styleId="affffffffffffffffb">
    <w:name w:val="题注+"/>
    <w:basedOn w:val="a8"/>
    <w:next w:val="a"/>
    <w:qFormat/>
    <w:pPr>
      <w:keepNext/>
      <w:widowControl/>
      <w:adjustRightInd/>
      <w:snapToGrid/>
      <w:spacing w:beforeLines="50" w:before="0" w:afterLines="50" w:after="0" w:line="336" w:lineRule="auto"/>
      <w:ind w:firstLineChars="0" w:firstLine="0"/>
      <w:jc w:val="center"/>
      <w:outlineLvl w:val="6"/>
    </w:pPr>
    <w:rPr>
      <w:rFonts w:ascii="黑体" w:cs="Times New Roman"/>
      <w:sz w:val="24"/>
      <w:szCs w:val="24"/>
    </w:rPr>
  </w:style>
  <w:style w:type="paragraph" w:customStyle="1" w:styleId="CharChar2CharCharCharChar1">
    <w:name w:val="Char Char2 Char Char Char Char1"/>
    <w:basedOn w:val="a"/>
    <w:qFormat/>
    <w:pPr>
      <w:widowControl/>
      <w:jc w:val="left"/>
    </w:pPr>
    <w:rPr>
      <w:rFonts w:ascii="Arial" w:hAnsi="Arial" w:cs="Arial"/>
      <w:kern w:val="0"/>
      <w:sz w:val="24"/>
    </w:rPr>
  </w:style>
  <w:style w:type="paragraph" w:customStyle="1" w:styleId="ch">
    <w:name w:val="ch中文正文"/>
    <w:qFormat/>
    <w:pPr>
      <w:spacing w:beforeLines="50" w:afterLines="50" w:line="360" w:lineRule="auto"/>
      <w:ind w:firstLineChars="200" w:firstLine="200"/>
    </w:pPr>
    <w:rPr>
      <w:sz w:val="24"/>
      <w:szCs w:val="22"/>
    </w:rPr>
  </w:style>
  <w:style w:type="paragraph" w:customStyle="1" w:styleId="Char1CharCharChar1">
    <w:name w:val="Char1 Char Char Char1"/>
    <w:basedOn w:val="a"/>
    <w:qFormat/>
    <w:pPr>
      <w:widowControl/>
      <w:jc w:val="left"/>
    </w:pPr>
    <w:rPr>
      <w:rFonts w:ascii="Arial" w:hAnsi="Arial" w:cs="Arial"/>
      <w:kern w:val="0"/>
      <w:sz w:val="24"/>
      <w:szCs w:val="21"/>
    </w:rPr>
  </w:style>
  <w:style w:type="paragraph" w:customStyle="1" w:styleId="SAR4">
    <w:name w:val="SAR 4"/>
    <w:qFormat/>
    <w:pPr>
      <w:tabs>
        <w:tab w:val="left" w:pos="1814"/>
        <w:tab w:val="left" w:pos="2280"/>
      </w:tabs>
      <w:suppressAutoHyphens/>
      <w:spacing w:after="200" w:line="276" w:lineRule="auto"/>
      <w:ind w:firstLine="1814"/>
    </w:pPr>
    <w:rPr>
      <w:rFonts w:ascii="Courier" w:hAnsi="Courier"/>
      <w:sz w:val="24"/>
      <w:szCs w:val="22"/>
      <w:lang w:eastAsia="en-US"/>
    </w:rPr>
  </w:style>
  <w:style w:type="paragraph" w:customStyle="1" w:styleId="xl95">
    <w:name w:val="xl95"/>
    <w:basedOn w:val="a"/>
    <w:qFormat/>
    <w:pPr>
      <w:widowControl/>
      <w:shd w:val="clear" w:color="auto" w:fill="FFFFFF"/>
      <w:spacing w:before="100" w:beforeAutospacing="1" w:after="100" w:afterAutospacing="1" w:line="440" w:lineRule="exact"/>
      <w:jc w:val="right"/>
    </w:pPr>
    <w:rPr>
      <w:rFonts w:ascii="Arial Unicode MS" w:eastAsia="Arial Unicode MS" w:hAnsi="Arial Unicode MS" w:cs="Arial Unicode MS"/>
      <w:kern w:val="0"/>
      <w:sz w:val="20"/>
    </w:rPr>
  </w:style>
  <w:style w:type="paragraph" w:customStyle="1" w:styleId="415">
    <w:name w:val="表题41"/>
    <w:basedOn w:val="af1"/>
    <w:qFormat/>
    <w:pPr>
      <w:widowControl/>
      <w:tabs>
        <w:tab w:val="left" w:pos="4305"/>
      </w:tabs>
      <w:adjustRightInd w:val="0"/>
      <w:snapToGrid w:val="0"/>
      <w:spacing w:after="0"/>
      <w:ind w:left="0"/>
      <w:jc w:val="left"/>
    </w:pPr>
    <w:rPr>
      <w:color w:val="000000"/>
      <w:sz w:val="24"/>
      <w:szCs w:val="21"/>
    </w:rPr>
  </w:style>
  <w:style w:type="paragraph" w:customStyle="1" w:styleId="4f7">
    <w:name w:val="样式 标题 4 + 小四 两端对齐"/>
    <w:basedOn w:val="4"/>
    <w:qFormat/>
    <w:pPr>
      <w:keepLines w:val="0"/>
      <w:widowControl/>
      <w:tabs>
        <w:tab w:val="left" w:pos="454"/>
      </w:tabs>
      <w:spacing w:before="76" w:after="76" w:line="240" w:lineRule="auto"/>
      <w:ind w:left="454" w:hanging="454"/>
      <w:jc w:val="left"/>
    </w:pPr>
    <w:rPr>
      <w:rFonts w:ascii="宋体" w:eastAsia="宋体" w:hAnsi="宋体" w:cs="Times New Roman"/>
      <w:b w:val="0"/>
      <w:kern w:val="0"/>
      <w:sz w:val="24"/>
      <w:szCs w:val="20"/>
    </w:rPr>
  </w:style>
  <w:style w:type="paragraph" w:customStyle="1" w:styleId="133">
    <w:name w:val="样式13"/>
    <w:basedOn w:val="a"/>
    <w:qFormat/>
    <w:pPr>
      <w:snapToGrid w:val="0"/>
      <w:jc w:val="center"/>
    </w:pPr>
    <w:rPr>
      <w:rFonts w:ascii="宋体" w:hAnsi="宋体"/>
      <w:sz w:val="24"/>
    </w:rPr>
  </w:style>
  <w:style w:type="paragraph" w:customStyle="1" w:styleId="4f8">
    <w:name w:val="标题4，四级标题"/>
    <w:basedOn w:val="a"/>
    <w:next w:val="a"/>
    <w:qFormat/>
    <w:pPr>
      <w:widowControl/>
      <w:adjustRightInd w:val="0"/>
      <w:snapToGrid w:val="0"/>
      <w:spacing w:line="300" w:lineRule="auto"/>
      <w:ind w:firstLineChars="200" w:firstLine="560"/>
      <w:jc w:val="left"/>
      <w:outlineLvl w:val="3"/>
    </w:pPr>
    <w:rPr>
      <w:rFonts w:ascii="Arial" w:hAnsi="Arial" w:cs="Arial"/>
      <w:kern w:val="0"/>
      <w:sz w:val="28"/>
    </w:rPr>
  </w:style>
  <w:style w:type="paragraph" w:customStyle="1" w:styleId="1-">
    <w:name w:val="1-正文"/>
    <w:basedOn w:val="a"/>
    <w:link w:val="1-Char"/>
    <w:qFormat/>
    <w:pPr>
      <w:spacing w:line="360" w:lineRule="auto"/>
      <w:ind w:firstLineChars="200" w:firstLine="480"/>
    </w:pPr>
    <w:rPr>
      <w:rFonts w:ascii="宋体" w:hAnsi="宋体"/>
      <w:kern w:val="0"/>
      <w:sz w:val="24"/>
    </w:rPr>
  </w:style>
  <w:style w:type="character" w:customStyle="1" w:styleId="1-Char">
    <w:name w:val="1-正文 Char"/>
    <w:link w:val="1-"/>
    <w:qFormat/>
    <w:rPr>
      <w:rFonts w:ascii="宋体" w:hAnsi="宋体"/>
      <w:sz w:val="24"/>
      <w:szCs w:val="24"/>
    </w:rPr>
  </w:style>
  <w:style w:type="paragraph" w:customStyle="1" w:styleId="xl180">
    <w:name w:val="xl180"/>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Heading7new">
    <w:name w:val="Heading 7_new"/>
    <w:basedOn w:val="a"/>
    <w:qFormat/>
    <w:pPr>
      <w:tabs>
        <w:tab w:val="left" w:pos="997"/>
        <w:tab w:val="left" w:pos="2880"/>
      </w:tabs>
      <w:spacing w:before="60" w:after="120"/>
      <w:ind w:left="997" w:hanging="435"/>
    </w:pPr>
    <w:rPr>
      <w:rFonts w:ascii="Times New Roman" w:eastAsia="Times New Roman" w:hAnsi="Times New Roman"/>
      <w:kern w:val="0"/>
      <w:sz w:val="24"/>
      <w:lang w:eastAsia="en-US"/>
    </w:rPr>
  </w:style>
  <w:style w:type="paragraph" w:customStyle="1" w:styleId="253">
    <w:name w:val="样式 (符号) 宋体 四号 段前: 2.5 磅"/>
    <w:basedOn w:val="a"/>
    <w:link w:val="25CharChar"/>
    <w:qFormat/>
    <w:pPr>
      <w:widowControl/>
      <w:tabs>
        <w:tab w:val="left" w:pos="1750"/>
      </w:tabs>
      <w:topLinePunct/>
      <w:snapToGrid w:val="0"/>
      <w:spacing w:line="336" w:lineRule="auto"/>
      <w:ind w:firstLineChars="192" w:firstLine="538"/>
      <w:jc w:val="left"/>
    </w:pPr>
    <w:rPr>
      <w:rFonts w:ascii="宋体" w:hAnsi="宋体"/>
      <w:bCs/>
      <w:kern w:val="0"/>
      <w:sz w:val="28"/>
      <w:szCs w:val="28"/>
      <w:lang w:val="zh-CN"/>
    </w:rPr>
  </w:style>
  <w:style w:type="character" w:customStyle="1" w:styleId="25CharChar">
    <w:name w:val="样式 (符号) 宋体 四号 段前: 2.5 磅 Char Char"/>
    <w:link w:val="253"/>
    <w:qFormat/>
    <w:rPr>
      <w:rFonts w:ascii="宋体" w:hAnsi="宋体"/>
      <w:bCs/>
      <w:sz w:val="28"/>
      <w:szCs w:val="28"/>
      <w:lang w:val="zh-CN"/>
    </w:rPr>
  </w:style>
  <w:style w:type="paragraph" w:customStyle="1" w:styleId="11f">
    <w:name w:val="页脚11"/>
    <w:basedOn w:val="a"/>
    <w:qFormat/>
    <w:pPr>
      <w:tabs>
        <w:tab w:val="center" w:pos="4320"/>
        <w:tab w:val="right" w:pos="8640"/>
      </w:tabs>
      <w:adjustRightInd w:val="0"/>
      <w:spacing w:after="200" w:line="240" w:lineRule="atLeast"/>
      <w:jc w:val="left"/>
    </w:pPr>
    <w:rPr>
      <w:rFonts w:ascii="宋体" w:hint="eastAsia"/>
      <w:kern w:val="0"/>
      <w:sz w:val="18"/>
      <w:szCs w:val="20"/>
    </w:rPr>
  </w:style>
  <w:style w:type="paragraph" w:customStyle="1" w:styleId="1113">
    <w:name w:val="标题111"/>
    <w:link w:val="111Char"/>
    <w:qFormat/>
    <w:pPr>
      <w:spacing w:before="240" w:after="60"/>
      <w:outlineLvl w:val="0"/>
    </w:pPr>
    <w:rPr>
      <w:rFonts w:eastAsia="黑体"/>
      <w:snapToGrid w:val="0"/>
      <w:sz w:val="30"/>
      <w:szCs w:val="30"/>
    </w:rPr>
  </w:style>
  <w:style w:type="character" w:customStyle="1" w:styleId="111Char">
    <w:name w:val="标题111 Char"/>
    <w:link w:val="1113"/>
    <w:qFormat/>
    <w:rPr>
      <w:rFonts w:eastAsia="黑体"/>
      <w:snapToGrid w:val="0"/>
      <w:sz w:val="30"/>
      <w:szCs w:val="30"/>
    </w:rPr>
  </w:style>
  <w:style w:type="paragraph" w:customStyle="1" w:styleId="11114">
    <w:name w:val="1.1.1.1标题4"/>
    <w:basedOn w:val="a"/>
    <w:qFormat/>
    <w:pPr>
      <w:widowControl/>
      <w:spacing w:line="440" w:lineRule="exact"/>
      <w:jc w:val="left"/>
      <w:outlineLvl w:val="3"/>
    </w:pPr>
    <w:rPr>
      <w:rFonts w:ascii="宋体" w:hAnsi="宋体"/>
      <w:color w:val="000000"/>
      <w:kern w:val="0"/>
      <w:sz w:val="24"/>
    </w:rPr>
  </w:style>
  <w:style w:type="paragraph" w:customStyle="1" w:styleId="CharChar2CharCharCharChar">
    <w:name w:val="Char Char2 Char Char Char Char"/>
    <w:basedOn w:val="a"/>
    <w:qFormat/>
    <w:rPr>
      <w:rFonts w:ascii="Times New Roman" w:hAnsi="Times New Roman"/>
      <w:sz w:val="24"/>
    </w:rPr>
  </w:style>
  <w:style w:type="paragraph" w:customStyle="1" w:styleId="affffffffffffffffc">
    <w:name w:val="表中正文"/>
    <w:basedOn w:val="a"/>
    <w:qFormat/>
    <w:pPr>
      <w:tabs>
        <w:tab w:val="left" w:pos="-1398"/>
      </w:tabs>
      <w:autoSpaceDE w:val="0"/>
      <w:autoSpaceDN w:val="0"/>
      <w:adjustRightInd w:val="0"/>
      <w:snapToGrid w:val="0"/>
      <w:spacing w:line="240" w:lineRule="atLeast"/>
      <w:ind w:right="-57"/>
      <w:jc w:val="left"/>
      <w:textAlignment w:val="baseline"/>
    </w:pPr>
    <w:rPr>
      <w:rFonts w:ascii="Times New Roman" w:hAnsi="Times New Roman"/>
      <w:color w:val="000000"/>
      <w:kern w:val="0"/>
      <w:sz w:val="24"/>
      <w:lang w:val="fr-FR"/>
    </w:rPr>
  </w:style>
  <w:style w:type="paragraph" w:customStyle="1" w:styleId="2fff7">
    <w:name w:val="新标题2"/>
    <w:basedOn w:val="2"/>
    <w:link w:val="2Chare"/>
    <w:qFormat/>
    <w:pPr>
      <w:keepLines w:val="0"/>
      <w:widowControl/>
      <w:tabs>
        <w:tab w:val="left" w:pos="987"/>
      </w:tabs>
      <w:overflowPunct w:val="0"/>
      <w:topLinePunct/>
      <w:autoSpaceDE w:val="0"/>
      <w:autoSpaceDN w:val="0"/>
      <w:adjustRightInd w:val="0"/>
      <w:snapToGrid w:val="0"/>
      <w:spacing w:before="240" w:after="60" w:line="440" w:lineRule="exact"/>
      <w:ind w:left="987" w:hanging="567"/>
      <w:jc w:val="left"/>
    </w:pPr>
    <w:rPr>
      <w:rFonts w:cs="宋体"/>
      <w:b w:val="0"/>
      <w:i/>
      <w:iCs/>
      <w:szCs w:val="28"/>
    </w:rPr>
  </w:style>
  <w:style w:type="character" w:customStyle="1" w:styleId="2Chare">
    <w:name w:val="新标题2 Char"/>
    <w:link w:val="2fff7"/>
    <w:qFormat/>
    <w:rPr>
      <w:rFonts w:ascii="Arial" w:eastAsia="黑体" w:hAnsi="Arial" w:cs="宋体"/>
      <w:bCs/>
      <w:i/>
      <w:iCs/>
      <w:kern w:val="2"/>
      <w:sz w:val="32"/>
      <w:szCs w:val="28"/>
    </w:rPr>
  </w:style>
  <w:style w:type="paragraph" w:customStyle="1" w:styleId="Head51">
    <w:name w:val="Head 5.1"/>
    <w:basedOn w:val="a"/>
    <w:qFormat/>
    <w:pPr>
      <w:widowControl/>
      <w:suppressAutoHyphens/>
      <w:ind w:left="720" w:hanging="720"/>
      <w:jc w:val="left"/>
    </w:pPr>
    <w:rPr>
      <w:rFonts w:ascii="Arial" w:hAnsi="Arial" w:cs="Arial"/>
      <w:b/>
      <w:kern w:val="0"/>
      <w:sz w:val="24"/>
      <w:lang w:val="fr-FR" w:eastAsia="en-US"/>
    </w:rPr>
  </w:style>
  <w:style w:type="paragraph" w:customStyle="1" w:styleId="-0061">
    <w:name w:val="样式 表格文字居中 + 右侧:  -0.06 字符1"/>
    <w:basedOn w:val="afffffa"/>
    <w:qFormat/>
    <w:pPr>
      <w:keepNext/>
      <w:widowControl w:val="0"/>
      <w:tabs>
        <w:tab w:val="clear" w:pos="-1843"/>
        <w:tab w:val="clear" w:pos="1458"/>
        <w:tab w:val="clear" w:pos="1727"/>
        <w:tab w:val="clear" w:pos="1884"/>
      </w:tabs>
      <w:adjustRightInd w:val="0"/>
      <w:spacing w:line="240" w:lineRule="auto"/>
      <w:ind w:right="-17"/>
      <w:textAlignment w:val="auto"/>
      <w:outlineLvl w:val="9"/>
    </w:pPr>
    <w:rPr>
      <w:rFonts w:cs="宋体"/>
      <w:spacing w:val="-20"/>
      <w:szCs w:val="20"/>
    </w:rPr>
  </w:style>
  <w:style w:type="paragraph" w:customStyle="1" w:styleId="affffffffffffffffd">
    <w:name w:val="注释"/>
    <w:basedOn w:val="a"/>
    <w:link w:val="CharCharffffd"/>
    <w:qFormat/>
    <w:pPr>
      <w:spacing w:before="60" w:line="360" w:lineRule="exact"/>
      <w:ind w:firstLineChars="200" w:firstLine="200"/>
    </w:pPr>
    <w:rPr>
      <w:kern w:val="0"/>
      <w:sz w:val="18"/>
    </w:rPr>
  </w:style>
  <w:style w:type="character" w:customStyle="1" w:styleId="CharCharffffd">
    <w:name w:val="注释 Char Char"/>
    <w:link w:val="affffffffffffffffd"/>
    <w:qFormat/>
    <w:rPr>
      <w:sz w:val="18"/>
      <w:szCs w:val="24"/>
    </w:rPr>
  </w:style>
  <w:style w:type="paragraph" w:customStyle="1" w:styleId="xl228">
    <w:name w:val="xl228"/>
    <w:basedOn w:val="a"/>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Arial" w:hAnsi="Arial" w:cs="Arial"/>
      <w:kern w:val="0"/>
      <w:sz w:val="18"/>
      <w:szCs w:val="18"/>
    </w:rPr>
  </w:style>
  <w:style w:type="paragraph" w:customStyle="1" w:styleId="CM22">
    <w:name w:val="CM22"/>
    <w:basedOn w:val="a"/>
    <w:next w:val="a"/>
    <w:qFormat/>
    <w:pPr>
      <w:autoSpaceDE w:val="0"/>
      <w:autoSpaceDN w:val="0"/>
      <w:adjustRightInd w:val="0"/>
      <w:jc w:val="left"/>
    </w:pPr>
    <w:rPr>
      <w:rFonts w:ascii="楷体_GB2312" w:eastAsia="楷体_GB2312" w:hAnsi="Times New Roman"/>
      <w:kern w:val="0"/>
      <w:sz w:val="24"/>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qFormat/>
    <w:pPr>
      <w:widowControl/>
      <w:spacing w:line="360" w:lineRule="auto"/>
      <w:ind w:firstLineChars="200" w:firstLine="200"/>
      <w:jc w:val="left"/>
    </w:pPr>
    <w:rPr>
      <w:rFonts w:ascii="宋体" w:hAnsi="宋体" w:cs="宋体"/>
      <w:kern w:val="0"/>
      <w:sz w:val="24"/>
    </w:rPr>
  </w:style>
  <w:style w:type="paragraph" w:customStyle="1" w:styleId="affffffffffffffffe">
    <w:name w:val="本册报告名称"/>
    <w:basedOn w:val="affffffffffff6"/>
    <w:qFormat/>
    <w:rPr>
      <w:sz w:val="48"/>
    </w:rPr>
  </w:style>
  <w:style w:type="paragraph" w:customStyle="1" w:styleId="xl117">
    <w:name w:val="xl1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2100">
    <w:name w:val="样式 样式 正文首行缩进 + 首行缩进:  2 字符1 + 左  0 字符"/>
    <w:basedOn w:val="a"/>
    <w:link w:val="210CharChar"/>
    <w:qFormat/>
    <w:pPr>
      <w:widowControl/>
      <w:tabs>
        <w:tab w:val="left" w:pos="0"/>
        <w:tab w:val="left" w:pos="1727"/>
        <w:tab w:val="left" w:pos="1884"/>
        <w:tab w:val="left" w:pos="2660"/>
        <w:tab w:val="left" w:pos="5460"/>
      </w:tabs>
      <w:adjustRightInd w:val="0"/>
      <w:snapToGrid w:val="0"/>
      <w:spacing w:line="360" w:lineRule="auto"/>
      <w:ind w:firstLineChars="200" w:firstLine="560"/>
      <w:jc w:val="left"/>
    </w:pPr>
    <w:rPr>
      <w:rFonts w:ascii="宋体" w:hAnsi="宋体"/>
      <w:kern w:val="0"/>
      <w:sz w:val="28"/>
      <w:szCs w:val="20"/>
    </w:rPr>
  </w:style>
  <w:style w:type="character" w:customStyle="1" w:styleId="210CharChar">
    <w:name w:val="样式 样式 正文首行缩进 + 首行缩进:  2 字符1 + 左  0 字符 Char Char"/>
    <w:link w:val="2100"/>
    <w:qFormat/>
    <w:rPr>
      <w:rFonts w:ascii="宋体" w:hAnsi="宋体"/>
      <w:sz w:val="28"/>
    </w:rPr>
  </w:style>
  <w:style w:type="paragraph" w:customStyle="1" w:styleId="afffffffffffffffff">
    <w:name w:val="表名称－图名称"/>
    <w:basedOn w:val="a"/>
    <w:qFormat/>
    <w:pPr>
      <w:widowControl/>
      <w:adjustRightInd w:val="0"/>
      <w:snapToGrid w:val="0"/>
      <w:spacing w:line="300" w:lineRule="auto"/>
      <w:ind w:firstLineChars="200" w:firstLine="560"/>
      <w:jc w:val="left"/>
    </w:pPr>
    <w:rPr>
      <w:rFonts w:ascii="Arial" w:eastAsia="黑体" w:hAnsi="Arial" w:cs="Arial"/>
      <w:kern w:val="0"/>
      <w:sz w:val="24"/>
    </w:rPr>
  </w:style>
  <w:style w:type="paragraph" w:customStyle="1" w:styleId="-01">
    <w:name w:val="样式 表格文字中 + 左侧:  -0.1 字符"/>
    <w:basedOn w:val="affffffffff0"/>
    <w:qFormat/>
    <w:pPr>
      <w:keepNext w:val="0"/>
      <w:tabs>
        <w:tab w:val="clear" w:pos="628"/>
        <w:tab w:val="clear" w:pos="980"/>
      </w:tabs>
      <w:spacing w:line="360" w:lineRule="auto"/>
      <w:ind w:left="-10" w:firstLine="0"/>
      <w:outlineLvl w:val="9"/>
    </w:pPr>
    <w:rPr>
      <w:rFonts w:hAnsi="Arial" w:cs="宋体"/>
      <w:szCs w:val="20"/>
    </w:rPr>
  </w:style>
  <w:style w:type="paragraph" w:customStyle="1" w:styleId="afffffffffffffffff0">
    <w:name w:val="标题四"/>
    <w:basedOn w:val="a"/>
    <w:qFormat/>
    <w:pPr>
      <w:widowControl/>
      <w:spacing w:line="360" w:lineRule="auto"/>
      <w:ind w:firstLineChars="152" w:firstLine="426"/>
      <w:jc w:val="left"/>
    </w:pPr>
    <w:rPr>
      <w:rFonts w:ascii="Arial" w:hAnsi="Arial" w:cs="Arial"/>
      <w:kern w:val="0"/>
      <w:sz w:val="28"/>
    </w:rPr>
  </w:style>
  <w:style w:type="paragraph" w:customStyle="1" w:styleId="afffffffffffffffff1">
    <w:name w:val="附件标题"/>
    <w:qFormat/>
    <w:pPr>
      <w:spacing w:after="200" w:line="360" w:lineRule="auto"/>
      <w:jc w:val="center"/>
    </w:pPr>
    <w:rPr>
      <w:rFonts w:ascii="宋体" w:eastAsia="黑体"/>
      <w:kern w:val="2"/>
      <w:sz w:val="24"/>
      <w:szCs w:val="22"/>
    </w:rPr>
  </w:style>
  <w:style w:type="paragraph" w:customStyle="1" w:styleId="CharCharCharCharCharCharCharCharCharChar2">
    <w:name w:val="Char Char Char Char Char Char Char Char Char Char2"/>
    <w:basedOn w:val="a"/>
    <w:qFormat/>
    <w:pPr>
      <w:widowControl/>
      <w:jc w:val="left"/>
    </w:pPr>
    <w:rPr>
      <w:rFonts w:ascii="宋体"/>
      <w:kern w:val="0"/>
      <w:sz w:val="24"/>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right"/>
      <w:textAlignment w:val="center"/>
    </w:pPr>
    <w:rPr>
      <w:rFonts w:ascii="Arial" w:hAnsi="Arial" w:cs="Arial"/>
      <w:kern w:val="0"/>
      <w:sz w:val="18"/>
      <w:szCs w:val="18"/>
    </w:rPr>
  </w:style>
  <w:style w:type="paragraph" w:customStyle="1" w:styleId="08">
    <w:name w:val="样式 正文首行缩进 + 首行缩进:  0 厘米"/>
    <w:basedOn w:val="aff5"/>
    <w:qFormat/>
    <w:pPr>
      <w:widowControl/>
      <w:spacing w:after="0" w:line="240" w:lineRule="exact"/>
      <w:ind w:firstLineChars="0" w:firstLine="0"/>
      <w:jc w:val="left"/>
    </w:pPr>
    <w:rPr>
      <w:rFonts w:ascii="宋体" w:hAnsi="宋体" w:cs="宋体"/>
      <w:sz w:val="24"/>
    </w:rPr>
  </w:style>
  <w:style w:type="paragraph" w:customStyle="1" w:styleId="2TimesNewRoman">
    <w:name w:val="正文首行缩进 2 + Times New Roman"/>
    <w:basedOn w:val="a"/>
    <w:link w:val="2TimesNewRomanCharChar"/>
    <w:qFormat/>
    <w:pPr>
      <w:widowControl/>
      <w:tabs>
        <w:tab w:val="left" w:pos="0"/>
        <w:tab w:val="left" w:pos="870"/>
        <w:tab w:val="left" w:pos="3150"/>
      </w:tabs>
      <w:autoSpaceDE w:val="0"/>
      <w:autoSpaceDN w:val="0"/>
      <w:spacing w:line="360" w:lineRule="auto"/>
      <w:ind w:firstLineChars="200" w:firstLine="480"/>
      <w:jc w:val="left"/>
    </w:pPr>
    <w:rPr>
      <w:kern w:val="0"/>
      <w:sz w:val="24"/>
    </w:rPr>
  </w:style>
  <w:style w:type="character" w:customStyle="1" w:styleId="2TimesNewRomanCharChar">
    <w:name w:val="正文首行缩进 2 + Times New Roman Char Char"/>
    <w:link w:val="2TimesNewRoman"/>
    <w:qFormat/>
    <w:rPr>
      <w:sz w:val="24"/>
      <w:szCs w:val="24"/>
    </w:rPr>
  </w:style>
  <w:style w:type="paragraph" w:customStyle="1" w:styleId="CharCharChar31">
    <w:name w:val="Char Char Char3"/>
    <w:basedOn w:val="a"/>
    <w:qFormat/>
    <w:pPr>
      <w:widowControl/>
      <w:jc w:val="left"/>
    </w:pPr>
    <w:rPr>
      <w:rFonts w:ascii="Times New Roman" w:hAnsi="Times New Roman" w:cs="宋体"/>
      <w:sz w:val="24"/>
    </w:rPr>
  </w:style>
  <w:style w:type="paragraph" w:customStyle="1" w:styleId="afffffffffffffffff2">
    <w:name w:val="正文首行不缩进"/>
    <w:basedOn w:val="a"/>
    <w:qFormat/>
    <w:pPr>
      <w:widowControl/>
      <w:adjustRightInd w:val="0"/>
      <w:snapToGrid w:val="0"/>
      <w:spacing w:line="360" w:lineRule="auto"/>
      <w:ind w:firstLineChars="200" w:firstLine="480"/>
      <w:jc w:val="left"/>
      <w:outlineLvl w:val="0"/>
    </w:pPr>
    <w:rPr>
      <w:rFonts w:ascii="宋体" w:hAnsi="宋体"/>
      <w:kern w:val="0"/>
      <w:sz w:val="24"/>
    </w:rPr>
  </w:style>
  <w:style w:type="paragraph" w:customStyle="1" w:styleId="afffffffffffffffff3">
    <w:name w:val="非标题二级条"/>
    <w:basedOn w:val="4"/>
    <w:next w:val="a"/>
    <w:link w:val="Char1fb"/>
    <w:qFormat/>
    <w:pPr>
      <w:keepLines w:val="0"/>
      <w:widowControl/>
      <w:spacing w:before="0" w:after="0" w:line="240" w:lineRule="auto"/>
      <w:ind w:left="945"/>
      <w:jc w:val="left"/>
    </w:pPr>
    <w:rPr>
      <w:rFonts w:ascii="宋体" w:eastAsia="宋体" w:cs="Times New Roman"/>
      <w:b w:val="0"/>
      <w:kern w:val="0"/>
      <w:sz w:val="24"/>
      <w:szCs w:val="24"/>
    </w:rPr>
  </w:style>
  <w:style w:type="character" w:customStyle="1" w:styleId="Char1fb">
    <w:name w:val="非标题二级条 Char1"/>
    <w:link w:val="afffffffffffffffff3"/>
    <w:qFormat/>
    <w:rPr>
      <w:rFonts w:ascii="宋体" w:hAnsi="Arial"/>
      <w:bCs/>
      <w:sz w:val="24"/>
      <w:szCs w:val="24"/>
    </w:rPr>
  </w:style>
  <w:style w:type="paragraph" w:customStyle="1" w:styleId="Byline">
    <w:name w:val="Byline"/>
    <w:basedOn w:val="af0"/>
    <w:qFormat/>
    <w:pPr>
      <w:widowControl/>
      <w:spacing w:after="0"/>
    </w:pPr>
    <w:rPr>
      <w:rFonts w:ascii="Arial" w:hAnsi="Arial"/>
      <w:kern w:val="0"/>
    </w:rPr>
  </w:style>
  <w:style w:type="paragraph" w:customStyle="1" w:styleId="xl93">
    <w:name w:val="xl93"/>
    <w:basedOn w:val="a"/>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jc w:val="left"/>
    </w:pPr>
    <w:rPr>
      <w:rFonts w:ascii="Arial Unicode MS" w:eastAsia="Arial Unicode MS" w:hAnsi="Arial Unicode MS" w:cs="Arial Unicode MS"/>
      <w:color w:val="000000"/>
      <w:kern w:val="0"/>
      <w:sz w:val="20"/>
    </w:rPr>
  </w:style>
  <w:style w:type="paragraph" w:customStyle="1" w:styleId="CharCharCharChar1CharChar2">
    <w:name w:val="Char Char Char Char1 字元 字元 Char Char2"/>
    <w:basedOn w:val="a"/>
    <w:qFormat/>
    <w:pPr>
      <w:widowControl/>
      <w:adjustRightInd w:val="0"/>
      <w:spacing w:line="360" w:lineRule="atLeast"/>
      <w:jc w:val="left"/>
      <w:textAlignment w:val="baseline"/>
    </w:pPr>
    <w:rPr>
      <w:rFonts w:ascii="宋体" w:hAnsi="宋体" w:cs="宋体"/>
      <w:kern w:val="0"/>
      <w:sz w:val="24"/>
    </w:rPr>
  </w:style>
  <w:style w:type="paragraph" w:customStyle="1" w:styleId="ZchnZchnCharCharZchnZchn3">
    <w:name w:val="Zchn Zchn Char Char Zchn Zchn3"/>
    <w:basedOn w:val="a"/>
    <w:qFormat/>
    <w:pPr>
      <w:widowControl/>
      <w:jc w:val="left"/>
    </w:pPr>
    <w:rPr>
      <w:rFonts w:ascii="Tahoma" w:eastAsia="楷体_GB2312" w:hAnsi="Tahoma" w:cs="宋体"/>
      <w:spacing w:val="10"/>
      <w:sz w:val="24"/>
    </w:rPr>
  </w:style>
  <w:style w:type="paragraph" w:customStyle="1" w:styleId="CharCharCharCharCharCharCharCharCharCharCharCharCharCharCharCharCharCharChar">
    <w:name w:val="Char Char Char Char Char Char Char Char Char Char Char Char Char Char Char Char Char Char Char"/>
    <w:basedOn w:val="a"/>
    <w:qFormat/>
    <w:rPr>
      <w:rFonts w:ascii="Times New Roman" w:hAnsi="Times New Roman"/>
      <w:sz w:val="24"/>
    </w:rPr>
  </w:style>
  <w:style w:type="paragraph" w:customStyle="1" w:styleId="CM18">
    <w:name w:val="CM18"/>
    <w:basedOn w:val="a"/>
    <w:next w:val="a"/>
    <w:qFormat/>
    <w:pPr>
      <w:autoSpaceDE w:val="0"/>
      <w:autoSpaceDN w:val="0"/>
      <w:adjustRightInd w:val="0"/>
      <w:spacing w:line="551" w:lineRule="atLeast"/>
      <w:jc w:val="left"/>
    </w:pPr>
    <w:rPr>
      <w:rFonts w:ascii="楷体_GB2312" w:eastAsia="楷体_GB2312" w:hAnsi="Times New Roman"/>
      <w:kern w:val="0"/>
      <w:sz w:val="24"/>
    </w:rPr>
  </w:style>
  <w:style w:type="paragraph" w:customStyle="1" w:styleId="CharChar1CharCharCharCharCharChar1CharCharCharChar2">
    <w:name w:val="Char Char1 Char Char Char Char Char Char1 Char Char Char Char2"/>
    <w:basedOn w:val="a"/>
    <w:qFormat/>
    <w:pPr>
      <w:widowControl/>
      <w:jc w:val="left"/>
    </w:pPr>
    <w:rPr>
      <w:rFonts w:ascii="宋体"/>
      <w:kern w:val="0"/>
      <w:sz w:val="24"/>
    </w:rPr>
  </w:style>
  <w:style w:type="paragraph" w:customStyle="1" w:styleId="CharChar141">
    <w:name w:val="Char Char141"/>
    <w:basedOn w:val="a"/>
    <w:qFormat/>
    <w:pPr>
      <w:widowControl/>
      <w:adjustRightInd w:val="0"/>
      <w:spacing w:line="360" w:lineRule="atLeast"/>
      <w:jc w:val="left"/>
    </w:pPr>
    <w:rPr>
      <w:rFonts w:ascii="Arial" w:hAnsi="Arial" w:cs="Arial"/>
      <w:kern w:val="0"/>
      <w:sz w:val="24"/>
    </w:rPr>
  </w:style>
  <w:style w:type="paragraph" w:customStyle="1" w:styleId="2fff8">
    <w:name w:val="表格文字2"/>
    <w:basedOn w:val="a"/>
    <w:qFormat/>
    <w:pPr>
      <w:tabs>
        <w:tab w:val="left" w:pos="277"/>
        <w:tab w:val="left" w:pos="600"/>
        <w:tab w:val="left" w:pos="780"/>
        <w:tab w:val="left" w:pos="2517"/>
      </w:tabs>
      <w:adjustRightInd w:val="0"/>
      <w:spacing w:before="60"/>
      <w:jc w:val="center"/>
      <w:textAlignment w:val="baseline"/>
    </w:pPr>
    <w:rPr>
      <w:rFonts w:ascii="Times New Roman" w:eastAsia="楷体_GB2312" w:hAnsi="Times New Roman"/>
      <w:kern w:val="0"/>
      <w:sz w:val="24"/>
    </w:rPr>
  </w:style>
  <w:style w:type="paragraph" w:customStyle="1" w:styleId="afffffffffffffffff4">
    <w:name w:val="样式 表格备注"/>
    <w:basedOn w:val="a"/>
    <w:link w:val="CharCharffffe"/>
    <w:qFormat/>
    <w:pPr>
      <w:keepNext/>
      <w:widowControl/>
      <w:tabs>
        <w:tab w:val="left" w:pos="628"/>
        <w:tab w:val="left" w:pos="1727"/>
        <w:tab w:val="left" w:pos="1884"/>
        <w:tab w:val="left" w:pos="4325"/>
        <w:tab w:val="left" w:pos="4900"/>
      </w:tabs>
      <w:adjustRightInd w:val="0"/>
      <w:snapToGrid w:val="0"/>
      <w:spacing w:line="360" w:lineRule="auto"/>
      <w:ind w:firstLineChars="200" w:firstLine="480"/>
      <w:jc w:val="left"/>
    </w:pPr>
    <w:rPr>
      <w:rFonts w:ascii="宋体" w:eastAsia="楷体_GB2312" w:hAnsi="宋体" w:cs="宋体"/>
      <w:kern w:val="0"/>
      <w:sz w:val="24"/>
      <w:szCs w:val="20"/>
    </w:rPr>
  </w:style>
  <w:style w:type="character" w:customStyle="1" w:styleId="CharCharffffe">
    <w:name w:val="样式 表格备注 Char Char"/>
    <w:link w:val="afffffffffffffffff4"/>
    <w:qFormat/>
    <w:rPr>
      <w:rFonts w:ascii="宋体" w:eastAsia="楷体_GB2312" w:hAnsi="宋体" w:cs="宋体"/>
      <w:sz w:val="24"/>
    </w:rPr>
  </w:style>
  <w:style w:type="paragraph" w:customStyle="1" w:styleId="21c">
    <w:name w:val="正文文本 21"/>
    <w:basedOn w:val="a"/>
    <w:qFormat/>
    <w:pPr>
      <w:widowControl/>
      <w:adjustRightInd w:val="0"/>
      <w:ind w:firstLine="425"/>
      <w:jc w:val="left"/>
      <w:textAlignment w:val="baseline"/>
    </w:pPr>
    <w:rPr>
      <w:rFonts w:ascii="宋体"/>
      <w:kern w:val="0"/>
      <w:sz w:val="24"/>
    </w:rPr>
  </w:style>
  <w:style w:type="paragraph" w:customStyle="1" w:styleId="afffffffffffffffff5">
    <w:name w:val="表格文字五号"/>
    <w:basedOn w:val="af0"/>
    <w:qFormat/>
    <w:pPr>
      <w:widowControl/>
      <w:spacing w:after="0"/>
      <w:jc w:val="center"/>
    </w:pPr>
    <w:rPr>
      <w:rFonts w:ascii="Times" w:hAnsi="Times" w:cs="Arial"/>
      <w:szCs w:val="20"/>
    </w:rPr>
  </w:style>
  <w:style w:type="paragraph" w:customStyle="1" w:styleId="610">
    <w:name w:val="索引 61"/>
    <w:basedOn w:val="a"/>
    <w:next w:val="a"/>
    <w:qFormat/>
    <w:pPr>
      <w:widowControl/>
      <w:ind w:leftChars="1000" w:left="1000"/>
      <w:jc w:val="left"/>
    </w:pPr>
    <w:rPr>
      <w:rFonts w:ascii="Times New Roman" w:hAnsi="Times New Roman" w:cs="宋体"/>
      <w:sz w:val="24"/>
    </w:rPr>
  </w:style>
  <w:style w:type="paragraph" w:customStyle="1" w:styleId="CharCharCharCharCharCharCharCharCharCharCharCharCharCharCharCharCharCharChar1">
    <w:name w:val="Char Char Char Char Char Char Char Char Char Char Char Char Char Char Char Char Char Char Char1"/>
    <w:basedOn w:val="a"/>
    <w:qFormat/>
    <w:pPr>
      <w:widowControl/>
      <w:jc w:val="left"/>
    </w:pPr>
    <w:rPr>
      <w:kern w:val="0"/>
      <w:sz w:val="24"/>
      <w:lang w:eastAsia="en-US" w:bidi="en-US"/>
    </w:rPr>
  </w:style>
  <w:style w:type="paragraph" w:customStyle="1" w:styleId="xl24">
    <w:name w:val="xl24"/>
    <w:basedOn w:val="a"/>
    <w:qFormat/>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21d">
    <w:name w:val="样式 正文首行缩进 + 首行缩进:  2 字符1"/>
    <w:basedOn w:val="aff5"/>
    <w:qFormat/>
    <w:pPr>
      <w:widowControl/>
      <w:spacing w:after="0" w:line="360" w:lineRule="auto"/>
      <w:ind w:firstLineChars="200" w:firstLine="480"/>
      <w:jc w:val="left"/>
    </w:pPr>
    <w:rPr>
      <w:sz w:val="24"/>
      <w:szCs w:val="24"/>
      <w:lang w:val="zh-CN"/>
    </w:rPr>
  </w:style>
  <w:style w:type="paragraph" w:customStyle="1" w:styleId="proposal">
    <w:name w:val="proposal"/>
    <w:basedOn w:val="a"/>
    <w:link w:val="proposalCharChar"/>
    <w:qFormat/>
    <w:pPr>
      <w:widowControl/>
      <w:spacing w:line="300" w:lineRule="auto"/>
      <w:ind w:left="1440" w:hanging="1440"/>
      <w:jc w:val="left"/>
    </w:pPr>
    <w:rPr>
      <w:kern w:val="0"/>
      <w:sz w:val="24"/>
      <w:szCs w:val="20"/>
      <w:lang w:val="en-GB" w:eastAsia="en-GB"/>
    </w:rPr>
  </w:style>
  <w:style w:type="character" w:customStyle="1" w:styleId="proposalCharChar">
    <w:name w:val="proposal Char Char"/>
    <w:link w:val="proposal"/>
    <w:qFormat/>
    <w:rPr>
      <w:sz w:val="24"/>
      <w:lang w:val="en-GB" w:eastAsia="en-GB"/>
    </w:rPr>
  </w:style>
  <w:style w:type="paragraph" w:customStyle="1" w:styleId="4x">
    <w:name w:val="标题4x"/>
    <w:basedOn w:val="4d"/>
    <w:link w:val="4xChar"/>
    <w:qFormat/>
    <w:pPr>
      <w:keepLines/>
      <w:widowControl w:val="0"/>
      <w:tabs>
        <w:tab w:val="clear" w:pos="512"/>
        <w:tab w:val="clear" w:pos="1024"/>
        <w:tab w:val="clear" w:pos="1583"/>
      </w:tabs>
      <w:overflowPunct/>
      <w:topLinePunct w:val="0"/>
      <w:autoSpaceDE/>
      <w:autoSpaceDN/>
      <w:adjustRightInd/>
      <w:snapToGrid/>
      <w:spacing w:before="120" w:line="360" w:lineRule="auto"/>
      <w:ind w:left="0" w:firstLine="0"/>
      <w:jc w:val="both"/>
    </w:pPr>
    <w:rPr>
      <w:rFonts w:ascii="Calibri" w:hAnsi="Calibri" w:cs="宋体"/>
      <w:b w:val="0"/>
      <w:spacing w:val="0"/>
      <w:sz w:val="20"/>
    </w:rPr>
  </w:style>
  <w:style w:type="character" w:customStyle="1" w:styleId="4xChar">
    <w:name w:val="新标题4x Char"/>
    <w:link w:val="4x"/>
    <w:qFormat/>
    <w:rPr>
      <w:rFonts w:cs="宋体"/>
      <w:bCs/>
    </w:rPr>
  </w:style>
  <w:style w:type="paragraph" w:customStyle="1" w:styleId="afffffffffffffffff6">
    <w:name w:val="表头编号"/>
    <w:basedOn w:val="a"/>
    <w:link w:val="Charfffffd"/>
    <w:qFormat/>
    <w:pPr>
      <w:tabs>
        <w:tab w:val="left" w:pos="6480"/>
      </w:tabs>
      <w:spacing w:line="540" w:lineRule="exact"/>
      <w:ind w:firstLineChars="200" w:firstLine="567"/>
      <w:jc w:val="right"/>
    </w:pPr>
    <w:rPr>
      <w:rFonts w:ascii="宋体" w:hAnsi="宋体"/>
      <w:kern w:val="0"/>
      <w:sz w:val="20"/>
      <w:szCs w:val="21"/>
    </w:rPr>
  </w:style>
  <w:style w:type="character" w:customStyle="1" w:styleId="Charfffffd">
    <w:name w:val="表头编号 Char"/>
    <w:link w:val="afffffffffffffffff6"/>
    <w:qFormat/>
    <w:rPr>
      <w:rFonts w:ascii="宋体" w:hAnsi="宋体"/>
      <w:szCs w:val="21"/>
    </w:rPr>
  </w:style>
  <w:style w:type="paragraph" w:customStyle="1" w:styleId="3x">
    <w:name w:val="标题3x"/>
    <w:basedOn w:val="39"/>
    <w:link w:val="3xChar"/>
    <w:qFormat/>
    <w:pPr>
      <w:keepLines/>
      <w:tabs>
        <w:tab w:val="clear" w:pos="1571"/>
      </w:tabs>
      <w:overflowPunct/>
      <w:topLinePunct w:val="0"/>
      <w:autoSpaceDE/>
      <w:autoSpaceDN/>
      <w:adjustRightInd/>
      <w:snapToGrid/>
      <w:spacing w:before="120" w:line="360" w:lineRule="auto"/>
      <w:ind w:left="0" w:firstLine="0"/>
    </w:pPr>
    <w:rPr>
      <w:rFonts w:ascii="Calibri" w:hAnsi="Calibri" w:cs="Times New Roman"/>
      <w:b w:val="0"/>
      <w:bCs w:val="0"/>
      <w:sz w:val="20"/>
    </w:rPr>
  </w:style>
  <w:style w:type="character" w:customStyle="1" w:styleId="3xChar">
    <w:name w:val="新标题3x Char"/>
    <w:link w:val="3x"/>
    <w:qFormat/>
  </w:style>
  <w:style w:type="paragraph" w:customStyle="1" w:styleId="afffffffffffffffff7">
    <w:name w:val="编号"/>
    <w:link w:val="Charfffffe"/>
    <w:qFormat/>
    <w:pPr>
      <w:tabs>
        <w:tab w:val="left" w:pos="720"/>
      </w:tabs>
      <w:spacing w:line="440" w:lineRule="exact"/>
      <w:ind w:left="1134" w:hanging="1134"/>
      <w:jc w:val="both"/>
    </w:pPr>
    <w:rPr>
      <w:color w:val="000000"/>
      <w:sz w:val="24"/>
      <w:szCs w:val="24"/>
    </w:rPr>
  </w:style>
  <w:style w:type="character" w:customStyle="1" w:styleId="Charfffffe">
    <w:name w:val="编号 Char"/>
    <w:link w:val="afffffffffffffffff7"/>
    <w:qFormat/>
    <w:rPr>
      <w:color w:val="000000"/>
      <w:sz w:val="24"/>
      <w:szCs w:val="24"/>
    </w:rPr>
  </w:style>
  <w:style w:type="paragraph" w:customStyle="1" w:styleId="1x">
    <w:name w:val="标题1x"/>
    <w:basedOn w:val="a"/>
    <w:link w:val="1xChar"/>
    <w:qFormat/>
    <w:pPr>
      <w:keepNext/>
      <w:keepLines/>
      <w:spacing w:before="120" w:line="360" w:lineRule="auto"/>
      <w:outlineLvl w:val="0"/>
    </w:pPr>
    <w:rPr>
      <w:rFonts w:ascii="黑体" w:eastAsia="黑体" w:hAnsi="Cambria"/>
      <w:bCs/>
      <w:kern w:val="44"/>
      <w:sz w:val="30"/>
      <w:szCs w:val="44"/>
    </w:rPr>
  </w:style>
  <w:style w:type="character" w:customStyle="1" w:styleId="1xChar">
    <w:name w:val="新标题1x Char"/>
    <w:link w:val="1x"/>
    <w:qFormat/>
    <w:rPr>
      <w:rFonts w:ascii="黑体" w:eastAsia="黑体" w:hAnsi="Cambria"/>
      <w:bCs/>
      <w:kern w:val="44"/>
      <w:sz w:val="30"/>
      <w:szCs w:val="44"/>
    </w:rPr>
  </w:style>
  <w:style w:type="paragraph" w:customStyle="1" w:styleId="2fff9">
    <w:name w:val="2级标题"/>
    <w:basedOn w:val="a"/>
    <w:link w:val="2Charf"/>
    <w:qFormat/>
    <w:pPr>
      <w:keepNext/>
      <w:keepLines/>
      <w:snapToGrid w:val="0"/>
      <w:spacing w:line="360" w:lineRule="auto"/>
      <w:outlineLvl w:val="1"/>
    </w:pPr>
    <w:rPr>
      <w:rFonts w:ascii="黑体" w:eastAsia="黑体" w:hAnsi="宋体"/>
      <w:bCs/>
      <w:spacing w:val="5"/>
      <w:kern w:val="0"/>
      <w:sz w:val="28"/>
      <w:szCs w:val="25"/>
    </w:rPr>
  </w:style>
  <w:style w:type="character" w:customStyle="1" w:styleId="2Charf">
    <w:name w:val="2级标题 Char"/>
    <w:link w:val="2fff9"/>
    <w:qFormat/>
    <w:rPr>
      <w:rFonts w:ascii="黑体" w:eastAsia="黑体" w:hAnsi="宋体"/>
      <w:bCs/>
      <w:spacing w:val="5"/>
      <w:sz w:val="28"/>
      <w:szCs w:val="25"/>
    </w:rPr>
  </w:style>
  <w:style w:type="paragraph" w:customStyle="1" w:styleId="2x">
    <w:name w:val="标题2x"/>
    <w:basedOn w:val="a"/>
    <w:link w:val="2xChar"/>
    <w:qFormat/>
    <w:pPr>
      <w:keepNext/>
      <w:keepLines/>
      <w:spacing w:before="120" w:line="360" w:lineRule="auto"/>
      <w:outlineLvl w:val="1"/>
    </w:pPr>
    <w:rPr>
      <w:rFonts w:ascii="黑体" w:eastAsia="黑体" w:hAnsi="Cambria"/>
      <w:bCs/>
      <w:kern w:val="44"/>
      <w:sz w:val="28"/>
      <w:szCs w:val="44"/>
    </w:rPr>
  </w:style>
  <w:style w:type="character" w:customStyle="1" w:styleId="2xChar">
    <w:name w:val="新标题2x Char"/>
    <w:link w:val="2x"/>
    <w:qFormat/>
    <w:rPr>
      <w:rFonts w:ascii="黑体" w:eastAsia="黑体" w:hAnsi="Cambria"/>
      <w:bCs/>
      <w:kern w:val="44"/>
      <w:sz w:val="28"/>
      <w:szCs w:val="44"/>
    </w:rPr>
  </w:style>
  <w:style w:type="paragraph" w:customStyle="1" w:styleId="afffffffffffffffff8">
    <w:name w:val="建设单位"/>
    <w:basedOn w:val="a"/>
    <w:link w:val="Charffffff"/>
    <w:qFormat/>
    <w:pPr>
      <w:ind w:firstLineChars="500" w:firstLine="500"/>
    </w:pPr>
    <w:rPr>
      <w:b/>
      <w:color w:val="000000"/>
      <w:kern w:val="0"/>
      <w:sz w:val="30"/>
      <w:szCs w:val="30"/>
    </w:rPr>
  </w:style>
  <w:style w:type="character" w:customStyle="1" w:styleId="Charffffff">
    <w:name w:val="建设单位 Char"/>
    <w:link w:val="afffffffffffffffff8"/>
    <w:qFormat/>
    <w:rPr>
      <w:b/>
      <w:color w:val="000000"/>
      <w:sz w:val="30"/>
      <w:szCs w:val="30"/>
    </w:rPr>
  </w:style>
  <w:style w:type="paragraph" w:customStyle="1" w:styleId="afffffffffffffffff9">
    <w:name w:val="序号列"/>
    <w:next w:val="a"/>
    <w:link w:val="Charffffff0"/>
    <w:qFormat/>
    <w:pPr>
      <w:widowControl w:val="0"/>
      <w:tabs>
        <w:tab w:val="left" w:pos="360"/>
        <w:tab w:val="left" w:pos="425"/>
      </w:tabs>
      <w:spacing w:line="440" w:lineRule="exact"/>
      <w:ind w:left="1247" w:hanging="765"/>
      <w:jc w:val="both"/>
    </w:pPr>
    <w:rPr>
      <w:color w:val="000000"/>
      <w:sz w:val="24"/>
      <w:szCs w:val="24"/>
    </w:rPr>
  </w:style>
  <w:style w:type="character" w:customStyle="1" w:styleId="Charffffff0">
    <w:name w:val="序号列 Char"/>
    <w:link w:val="afffffffffffffffff9"/>
    <w:qFormat/>
    <w:rPr>
      <w:color w:val="000000"/>
      <w:sz w:val="24"/>
      <w:szCs w:val="24"/>
    </w:rPr>
  </w:style>
  <w:style w:type="paragraph" w:styleId="afffffffffffffffffa">
    <w:name w:val="No Spacing"/>
    <w:link w:val="Charffffff1"/>
    <w:qFormat/>
    <w:pPr>
      <w:widowControl w:val="0"/>
      <w:jc w:val="both"/>
    </w:pPr>
    <w:rPr>
      <w:szCs w:val="24"/>
    </w:rPr>
  </w:style>
  <w:style w:type="character" w:customStyle="1" w:styleId="Charffffff1">
    <w:name w:val="无间隔 Char"/>
    <w:link w:val="afffffffffffffffffa"/>
    <w:uiPriority w:val="1"/>
    <w:qFormat/>
    <w:rPr>
      <w:szCs w:val="24"/>
    </w:rPr>
  </w:style>
  <w:style w:type="paragraph" w:styleId="afffffffffffffffffb">
    <w:name w:val="List Paragraph"/>
    <w:basedOn w:val="a"/>
    <w:uiPriority w:val="34"/>
    <w:qFormat/>
    <w:pPr>
      <w:ind w:firstLineChars="200" w:firstLine="420"/>
    </w:pPr>
  </w:style>
  <w:style w:type="paragraph" w:styleId="afffffffffffffffffc">
    <w:name w:val="Quote"/>
    <w:basedOn w:val="a"/>
    <w:next w:val="a"/>
    <w:link w:val="Char1fc"/>
    <w:qFormat/>
    <w:pPr>
      <w:widowControl/>
      <w:jc w:val="left"/>
    </w:pPr>
    <w:rPr>
      <w:i/>
      <w:kern w:val="0"/>
      <w:sz w:val="24"/>
      <w:lang w:eastAsia="en-US" w:bidi="en-US"/>
    </w:rPr>
  </w:style>
  <w:style w:type="character" w:customStyle="1" w:styleId="Char1fc">
    <w:name w:val="引用 Char1"/>
    <w:link w:val="afffffffffffffffffc"/>
    <w:qFormat/>
    <w:rPr>
      <w:i/>
      <w:sz w:val="24"/>
      <w:szCs w:val="24"/>
      <w:lang w:eastAsia="en-US" w:bidi="en-US"/>
    </w:rPr>
  </w:style>
  <w:style w:type="paragraph" w:styleId="afffffffffffffffffd">
    <w:name w:val="Intense Quote"/>
    <w:basedOn w:val="a"/>
    <w:next w:val="a"/>
    <w:link w:val="Char1fd"/>
    <w:qFormat/>
    <w:pPr>
      <w:widowControl/>
      <w:ind w:left="720" w:right="720"/>
      <w:jc w:val="left"/>
    </w:pPr>
    <w:rPr>
      <w:b/>
      <w:i/>
      <w:kern w:val="0"/>
      <w:sz w:val="24"/>
      <w:szCs w:val="20"/>
      <w:lang w:eastAsia="en-US" w:bidi="en-US"/>
    </w:rPr>
  </w:style>
  <w:style w:type="character" w:customStyle="1" w:styleId="Char1fd">
    <w:name w:val="明显引用 Char1"/>
    <w:link w:val="afffffffffffffffffd"/>
    <w:qFormat/>
    <w:rPr>
      <w:b/>
      <w:i/>
      <w:sz w:val="24"/>
      <w:lang w:eastAsia="en-US" w:bidi="en-US"/>
    </w:rPr>
  </w:style>
  <w:style w:type="character" w:customStyle="1" w:styleId="3ff1">
    <w:name w:val="不明显强调3"/>
    <w:qFormat/>
    <w:rPr>
      <w:i/>
      <w:color w:val="5A5A5A"/>
    </w:rPr>
  </w:style>
  <w:style w:type="character" w:customStyle="1" w:styleId="2fffa">
    <w:name w:val="明显强调2"/>
    <w:uiPriority w:val="21"/>
    <w:qFormat/>
    <w:rPr>
      <w:b/>
      <w:i/>
      <w:sz w:val="24"/>
      <w:szCs w:val="24"/>
      <w:u w:val="single"/>
    </w:rPr>
  </w:style>
  <w:style w:type="character" w:customStyle="1" w:styleId="2fffb">
    <w:name w:val="不明显参考2"/>
    <w:qFormat/>
    <w:rPr>
      <w:sz w:val="24"/>
      <w:szCs w:val="24"/>
      <w:u w:val="single"/>
    </w:rPr>
  </w:style>
  <w:style w:type="character" w:customStyle="1" w:styleId="2fffc">
    <w:name w:val="明显参考2"/>
    <w:qFormat/>
    <w:rPr>
      <w:b/>
      <w:sz w:val="24"/>
      <w:u w:val="single"/>
    </w:rPr>
  </w:style>
  <w:style w:type="character" w:customStyle="1" w:styleId="2fffd">
    <w:name w:val="书籍标题2"/>
    <w:qFormat/>
    <w:rPr>
      <w:rFonts w:ascii="Cambria" w:eastAsia="宋体" w:hAnsi="Cambria"/>
      <w:b/>
      <w:i/>
      <w:sz w:val="24"/>
      <w:szCs w:val="24"/>
    </w:rPr>
  </w:style>
  <w:style w:type="paragraph" w:customStyle="1" w:styleId="TOC2">
    <w:name w:val="TOC 标题2"/>
    <w:basedOn w:val="1"/>
    <w:next w:val="a"/>
    <w:uiPriority w:val="39"/>
    <w:qFormat/>
    <w:pPr>
      <w:widowControl/>
      <w:tabs>
        <w:tab w:val="left" w:pos="863"/>
      </w:tabs>
      <w:spacing w:before="480" w:after="0" w:line="276" w:lineRule="auto"/>
      <w:ind w:left="863" w:hanging="360"/>
      <w:jc w:val="left"/>
      <w:outlineLvl w:val="9"/>
    </w:pPr>
    <w:rPr>
      <w:rFonts w:ascii="Cambria" w:hAnsi="Cambria"/>
      <w:color w:val="365F91"/>
      <w:kern w:val="0"/>
      <w:sz w:val="28"/>
      <w:szCs w:val="28"/>
    </w:rPr>
  </w:style>
  <w:style w:type="paragraph" w:customStyle="1" w:styleId="Default">
    <w:name w:val="Default"/>
    <w:qFormat/>
    <w:pPr>
      <w:widowControl w:val="0"/>
      <w:autoSpaceDE w:val="0"/>
      <w:autoSpaceDN w:val="0"/>
      <w:adjustRightInd w:val="0"/>
    </w:pPr>
    <w:rPr>
      <w:rFonts w:ascii="宋体" w:eastAsiaTheme="minorEastAsia" w:hAnsiTheme="minorHAnsi" w:cstheme="minorBidi"/>
      <w:color w:val="000000"/>
      <w:sz w:val="24"/>
      <w:szCs w:val="24"/>
    </w:rPr>
  </w:style>
  <w:style w:type="paragraph" w:customStyle="1" w:styleId="afffffffffffffffffe">
    <w:name w:val="书 正文"/>
    <w:basedOn w:val="a"/>
    <w:link w:val="Charffffff2"/>
    <w:qFormat/>
    <w:pPr>
      <w:ind w:firstLineChars="200" w:firstLine="200"/>
    </w:pPr>
    <w:rPr>
      <w:rFonts w:ascii="Times New Roman" w:cs="·..."/>
    </w:rPr>
  </w:style>
  <w:style w:type="character" w:customStyle="1" w:styleId="Charffffff2">
    <w:name w:val="书 正文 Char"/>
    <w:link w:val="afffffffffffffffffe"/>
    <w:qFormat/>
    <w:rsid w:val="000B4D3C"/>
    <w:rPr>
      <w:rFonts w:ascii="Times New Roman" w:eastAsiaTheme="minorEastAsia" w:hAnsiTheme="minorHAnsi" w:cs="·..."/>
      <w:kern w:val="2"/>
      <w:sz w:val="21"/>
      <w:szCs w:val="24"/>
    </w:rPr>
  </w:style>
  <w:style w:type="character" w:customStyle="1" w:styleId="CharCharfffff">
    <w:name w:val="样式 小四 Char Char"/>
    <w:link w:val="Charffffff3"/>
    <w:qFormat/>
    <w:rPr>
      <w:rFonts w:ascii="Times New Roman"/>
      <w:kern w:val="2"/>
      <w:szCs w:val="24"/>
    </w:rPr>
  </w:style>
  <w:style w:type="paragraph" w:customStyle="1" w:styleId="Charffffff3">
    <w:name w:val="样式 小四 Char"/>
    <w:basedOn w:val="a"/>
    <w:link w:val="CharCharfffff"/>
    <w:qFormat/>
    <w:pPr>
      <w:spacing w:line="360" w:lineRule="auto"/>
      <w:ind w:firstLineChars="200" w:firstLine="480"/>
    </w:pPr>
    <w:rPr>
      <w:rFonts w:ascii="Times New Roman" w:eastAsia="宋体" w:hAnsi="Calibri" w:cs="Times New Roman"/>
      <w:sz w:val="20"/>
    </w:rPr>
  </w:style>
  <w:style w:type="paragraph" w:customStyle="1" w:styleId="3ff2">
    <w:name w:val="样式，标题 3"/>
    <w:basedOn w:val="a"/>
    <w:link w:val="3CharChar3"/>
    <w:qFormat/>
    <w:pPr>
      <w:keepNext/>
      <w:keepLines/>
      <w:spacing w:beforeLines="50" w:afterLines="50" w:line="360" w:lineRule="auto"/>
      <w:outlineLvl w:val="2"/>
    </w:pPr>
    <w:rPr>
      <w:rFonts w:eastAsia="黑体"/>
      <w:kern w:val="0"/>
      <w:sz w:val="28"/>
      <w:szCs w:val="20"/>
    </w:rPr>
  </w:style>
  <w:style w:type="character" w:customStyle="1" w:styleId="3CharChar3">
    <w:name w:val="样式，标题 3 Char Char"/>
    <w:link w:val="3ff2"/>
    <w:rsid w:val="00803C49"/>
    <w:rPr>
      <w:rFonts w:asciiTheme="minorHAnsi" w:eastAsia="黑体" w:hAnsiTheme="minorHAnsi" w:cstheme="minorBidi"/>
      <w:sz w:val="28"/>
    </w:rPr>
  </w:style>
  <w:style w:type="paragraph" w:customStyle="1" w:styleId="1ffff3">
    <w:name w:val="正文1"/>
    <w:basedOn w:val="a"/>
    <w:link w:val="1Char11"/>
    <w:qFormat/>
    <w:pPr>
      <w:spacing w:line="360" w:lineRule="auto"/>
      <w:ind w:firstLineChars="200" w:firstLine="480"/>
    </w:pPr>
    <w:rPr>
      <w:kern w:val="0"/>
      <w:sz w:val="20"/>
      <w:szCs w:val="20"/>
    </w:rPr>
  </w:style>
  <w:style w:type="character" w:customStyle="1" w:styleId="1Char11">
    <w:name w:val="正文1 Char1"/>
    <w:link w:val="1ffff3"/>
    <w:qFormat/>
    <w:rsid w:val="00A4622C"/>
    <w:rPr>
      <w:rFonts w:asciiTheme="minorHAnsi" w:eastAsiaTheme="minorEastAsia" w:hAnsiTheme="minorHAnsi" w:cstheme="minorBidi"/>
    </w:rPr>
  </w:style>
  <w:style w:type="paragraph" w:customStyle="1" w:styleId="2787815">
    <w:name w:val="样式 标题 2 + 段前: 7.8 磅 段后: 7.8 磅 行距: 1.5 倍行距"/>
    <w:basedOn w:val="2"/>
    <w:qFormat/>
    <w:pPr>
      <w:spacing w:before="156" w:after="156" w:line="360" w:lineRule="auto"/>
    </w:pPr>
    <w:rPr>
      <w:rFonts w:ascii="Times New Roman" w:hAnsi="Times New Roman" w:cs="宋体"/>
      <w:b w:val="0"/>
      <w:sz w:val="30"/>
      <w:szCs w:val="20"/>
    </w:rPr>
  </w:style>
  <w:style w:type="paragraph" w:customStyle="1" w:styleId="affffffffffffffffff">
    <w:name w:val="表格标题"/>
    <w:basedOn w:val="a"/>
    <w:next w:val="af0"/>
    <w:qFormat/>
    <w:pPr>
      <w:autoSpaceDE w:val="0"/>
      <w:autoSpaceDN w:val="0"/>
      <w:adjustRightInd w:val="0"/>
      <w:snapToGrid w:val="0"/>
      <w:spacing w:line="540" w:lineRule="exact"/>
      <w:ind w:firstLineChars="200" w:firstLine="200"/>
      <w:jc w:val="left"/>
      <w:textAlignment w:val="baseline"/>
    </w:pPr>
    <w:rPr>
      <w:b/>
      <w:kern w:val="0"/>
      <w:szCs w:val="20"/>
    </w:rPr>
  </w:style>
  <w:style w:type="character" w:customStyle="1" w:styleId="nth-child12">
    <w:name w:val="nth-child(1)2"/>
    <w:basedOn w:val="a1"/>
    <w:qFormat/>
  </w:style>
  <w:style w:type="character" w:customStyle="1" w:styleId="nth-child13">
    <w:name w:val="nth-child(1)3"/>
    <w:basedOn w:val="a1"/>
    <w:qFormat/>
  </w:style>
  <w:style w:type="character" w:customStyle="1" w:styleId="nth-child14">
    <w:name w:val="nth-child(1)4"/>
    <w:basedOn w:val="a1"/>
    <w:qFormat/>
  </w:style>
  <w:style w:type="character" w:customStyle="1" w:styleId="nth-child15">
    <w:name w:val="nth-child(1)5"/>
    <w:basedOn w:val="a1"/>
    <w:qFormat/>
  </w:style>
  <w:style w:type="character" w:customStyle="1" w:styleId="nth-child16">
    <w:name w:val="nth-child(1)6"/>
    <w:basedOn w:val="a1"/>
    <w:qFormat/>
    <w:rPr>
      <w:sz w:val="21"/>
      <w:szCs w:val="21"/>
    </w:rPr>
  </w:style>
  <w:style w:type="character" w:customStyle="1" w:styleId="nth-child17">
    <w:name w:val="nth-child(1)7"/>
    <w:basedOn w:val="a1"/>
    <w:qFormat/>
    <w:rPr>
      <w:sz w:val="27"/>
      <w:szCs w:val="27"/>
    </w:rPr>
  </w:style>
  <w:style w:type="character" w:customStyle="1" w:styleId="nth-child2">
    <w:name w:val="nth-child(2)"/>
    <w:basedOn w:val="a1"/>
    <w:qFormat/>
  </w:style>
  <w:style w:type="character" w:customStyle="1" w:styleId="nth-child21">
    <w:name w:val="nth-child(2)1"/>
    <w:basedOn w:val="a1"/>
    <w:qFormat/>
  </w:style>
  <w:style w:type="character" w:customStyle="1" w:styleId="nth-child22">
    <w:name w:val="nth-child(2)2"/>
    <w:basedOn w:val="a1"/>
    <w:qFormat/>
  </w:style>
  <w:style w:type="character" w:customStyle="1" w:styleId="nth-child23">
    <w:name w:val="nth-child(2)3"/>
    <w:basedOn w:val="a1"/>
    <w:qFormat/>
  </w:style>
  <w:style w:type="character" w:customStyle="1" w:styleId="nth-child24">
    <w:name w:val="nth-child(2)4"/>
    <w:basedOn w:val="a1"/>
    <w:qFormat/>
  </w:style>
  <w:style w:type="character" w:customStyle="1" w:styleId="nth-child3">
    <w:name w:val="nth-child(3)"/>
    <w:basedOn w:val="a1"/>
    <w:qFormat/>
  </w:style>
  <w:style w:type="character" w:customStyle="1" w:styleId="nth-child31">
    <w:name w:val="nth-child(3)1"/>
    <w:basedOn w:val="a1"/>
    <w:qFormat/>
  </w:style>
  <w:style w:type="character" w:customStyle="1" w:styleId="nth-child32">
    <w:name w:val="nth-child(3)2"/>
    <w:basedOn w:val="a1"/>
    <w:qFormat/>
  </w:style>
  <w:style w:type="character" w:customStyle="1" w:styleId="nth-child33">
    <w:name w:val="nth-child(3)3"/>
    <w:basedOn w:val="a1"/>
    <w:qFormat/>
  </w:style>
  <w:style w:type="character" w:customStyle="1" w:styleId="nth-child5">
    <w:name w:val="nth-child(5)"/>
    <w:basedOn w:val="a1"/>
    <w:qFormat/>
  </w:style>
  <w:style w:type="character" w:customStyle="1" w:styleId="nth-child51">
    <w:name w:val="nth-child(5)1"/>
    <w:basedOn w:val="a1"/>
    <w:qFormat/>
  </w:style>
  <w:style w:type="character" w:customStyle="1" w:styleId="nth-child4">
    <w:name w:val="nth-child(4)"/>
    <w:basedOn w:val="a1"/>
    <w:qFormat/>
  </w:style>
  <w:style w:type="character" w:customStyle="1" w:styleId="nth-child41">
    <w:name w:val="nth-child(4)1"/>
    <w:basedOn w:val="a1"/>
    <w:qFormat/>
  </w:style>
  <w:style w:type="character" w:customStyle="1" w:styleId="nth-child1">
    <w:name w:val="nth-child(1)"/>
    <w:basedOn w:val="a1"/>
    <w:qFormat/>
  </w:style>
  <w:style w:type="character" w:customStyle="1" w:styleId="nth-child11">
    <w:name w:val="nth-child(1)1"/>
    <w:basedOn w:val="a1"/>
    <w:qFormat/>
  </w:style>
  <w:style w:type="paragraph" w:customStyle="1" w:styleId="affffffffffffffffff0">
    <w:name w:val="表头"/>
    <w:basedOn w:val="a"/>
    <w:link w:val="Charffffff4"/>
    <w:qFormat/>
    <w:pPr>
      <w:adjustRightInd w:val="0"/>
      <w:snapToGrid w:val="0"/>
      <w:spacing w:line="360" w:lineRule="auto"/>
    </w:pPr>
    <w:rPr>
      <w:rFonts w:ascii="宋体" w:hAnsi="宋体"/>
      <w:kern w:val="0"/>
      <w:sz w:val="18"/>
      <w:szCs w:val="18"/>
    </w:rPr>
  </w:style>
  <w:style w:type="character" w:customStyle="1" w:styleId="Charffffff4">
    <w:name w:val="表头 Char"/>
    <w:link w:val="affffffffffffffffff0"/>
    <w:qFormat/>
    <w:locked/>
    <w:rsid w:val="000B4D3C"/>
    <w:rPr>
      <w:rFonts w:ascii="宋体" w:eastAsiaTheme="minorEastAsia" w:hAnsi="宋体" w:cstheme="minorBidi"/>
      <w:sz w:val="18"/>
      <w:szCs w:val="18"/>
    </w:rPr>
  </w:style>
  <w:style w:type="paragraph" w:customStyle="1" w:styleId="affffffffffffffffff1">
    <w:name w:val="表号"/>
    <w:basedOn w:val="affffffffff1"/>
    <w:next w:val="affffffffff1"/>
    <w:link w:val="Char29"/>
    <w:qFormat/>
    <w:pPr>
      <w:widowControl/>
      <w:tabs>
        <w:tab w:val="left" w:pos="920"/>
      </w:tabs>
      <w:adjustRightInd/>
      <w:snapToGrid/>
      <w:spacing w:line="240" w:lineRule="atLeast"/>
      <w:ind w:left="920" w:hanging="360"/>
      <w:jc w:val="right"/>
    </w:pPr>
    <w:rPr>
      <w:rFonts w:ascii="黑体" w:eastAsia="黑体" w:hAnsi="Calibri"/>
      <w:color w:val="auto"/>
      <w:kern w:val="0"/>
      <w:sz w:val="20"/>
      <w:szCs w:val="20"/>
    </w:rPr>
  </w:style>
  <w:style w:type="character" w:customStyle="1" w:styleId="Char29">
    <w:name w:val="表号 Char2"/>
    <w:link w:val="affffffffffffffffff1"/>
    <w:qFormat/>
    <w:rsid w:val="000B4D3C"/>
    <w:rPr>
      <w:rFonts w:ascii="黑体" w:eastAsia="黑体" w:cstheme="minorBidi"/>
    </w:rPr>
  </w:style>
  <w:style w:type="paragraph" w:customStyle="1" w:styleId="fu">
    <w:name w:val="fu正文"/>
    <w:basedOn w:val="a"/>
    <w:link w:val="fuChar"/>
    <w:qFormat/>
    <w:pPr>
      <w:spacing w:line="360" w:lineRule="auto"/>
      <w:ind w:firstLineChars="200" w:firstLine="200"/>
    </w:pPr>
    <w:rPr>
      <w:rFonts w:ascii="宋体" w:hAnsi="宋体"/>
      <w:color w:val="000000"/>
      <w:sz w:val="24"/>
    </w:rPr>
  </w:style>
  <w:style w:type="character" w:customStyle="1" w:styleId="fuChar">
    <w:name w:val="fu正文 Char"/>
    <w:link w:val="fu"/>
    <w:qFormat/>
    <w:rsid w:val="000B4D3C"/>
    <w:rPr>
      <w:rFonts w:ascii="宋体" w:eastAsiaTheme="minorEastAsia" w:hAnsi="宋体" w:cstheme="minorBidi"/>
      <w:color w:val="000000"/>
      <w:kern w:val="2"/>
      <w:sz w:val="24"/>
      <w:szCs w:val="24"/>
    </w:rPr>
  </w:style>
  <w:style w:type="paragraph" w:customStyle="1" w:styleId="3Level3HeadH3Heading3-oldh3sect123Head33l3">
    <w:name w:val="样式 样式 标题 3Level 3 HeadH3Heading 3 - oldh3sect1.2.3Head33l3... + ..."/>
    <w:basedOn w:val="3Level3HeadH3Heading3-oldh3sect123Head33l30"/>
    <w:qFormat/>
    <w:pPr>
      <w:numPr>
        <w:ilvl w:val="2"/>
        <w:numId w:val="1"/>
      </w:numPr>
      <w:adjustRightInd w:val="0"/>
      <w:snapToGrid w:val="0"/>
      <w:spacing w:before="0" w:after="0" w:line="360" w:lineRule="auto"/>
    </w:pPr>
    <w:rPr>
      <w:rFonts w:ascii="黑体" w:eastAsia="黑体" w:hAnsi="黑体" w:cs="Times New Roman"/>
      <w:bCs w:val="0"/>
      <w:color w:val="auto"/>
      <w:sz w:val="28"/>
      <w:szCs w:val="28"/>
    </w:rPr>
  </w:style>
  <w:style w:type="paragraph" w:customStyle="1" w:styleId="3Level3HeadH3Heading3-oldh3sect123Head33l30">
    <w:name w:val="样式 标题 3Level 3 HeadH3Heading 3 - oldh3sect1.2.3Head33l3..."/>
    <w:basedOn w:val="3"/>
    <w:qFormat/>
    <w:pPr>
      <w:tabs>
        <w:tab w:val="left" w:pos="709"/>
      </w:tabs>
      <w:spacing w:before="156" w:after="156" w:line="500" w:lineRule="exact"/>
    </w:pPr>
    <w:rPr>
      <w:rFonts w:ascii="宋体" w:hAnsi="宋体" w:cs="宋体"/>
      <w:color w:val="000000"/>
      <w:sz w:val="24"/>
      <w:szCs w:val="20"/>
    </w:rPr>
  </w:style>
  <w:style w:type="paragraph" w:customStyle="1" w:styleId="affffffffffffffffff2">
    <w:name w:val="报告表大标题"/>
    <w:basedOn w:val="a"/>
    <w:qFormat/>
    <w:pPr>
      <w:spacing w:line="360" w:lineRule="auto"/>
    </w:pPr>
    <w:rPr>
      <w:rFonts w:eastAsia="黑体"/>
      <w:b/>
      <w:sz w:val="30"/>
    </w:rPr>
  </w:style>
  <w:style w:type="paragraph" w:customStyle="1" w:styleId="CharCharCharCharCharCharCharCharCharCharCharCharChar3">
    <w:name w:val="Char Char Char Char Char Char Char Char Char Char Char Char Char3"/>
    <w:basedOn w:val="a"/>
    <w:next w:val="a"/>
    <w:qFormat/>
    <w:pPr>
      <w:adjustRightInd w:val="0"/>
      <w:spacing w:line="360" w:lineRule="auto"/>
      <w:ind w:firstLineChars="200" w:firstLine="200"/>
      <w:textAlignment w:val="baseline"/>
    </w:pPr>
    <w:rPr>
      <w:rFonts w:ascii="宋体" w:hAnsi="宋体"/>
      <w:kern w:val="0"/>
      <w:sz w:val="24"/>
    </w:rPr>
  </w:style>
  <w:style w:type="paragraph" w:customStyle="1" w:styleId="affffffffffffffffff3">
    <w:name w:val="表 正文"/>
    <w:basedOn w:val="a"/>
    <w:link w:val="Charffffff5"/>
    <w:qFormat/>
    <w:pPr>
      <w:snapToGrid w:val="0"/>
      <w:spacing w:line="360" w:lineRule="auto"/>
      <w:ind w:firstLine="200"/>
    </w:pPr>
    <w:rPr>
      <w:rFonts w:eastAsia="仿宋_GB2312"/>
      <w:kern w:val="44"/>
      <w:sz w:val="28"/>
    </w:rPr>
  </w:style>
  <w:style w:type="character" w:customStyle="1" w:styleId="Charffffff5">
    <w:name w:val="表 正文 Char"/>
    <w:link w:val="affffffffffffffffff3"/>
    <w:qFormat/>
    <w:locked/>
    <w:rsid w:val="000B4D3C"/>
    <w:rPr>
      <w:rFonts w:asciiTheme="minorHAnsi" w:eastAsia="仿宋_GB2312" w:hAnsiTheme="minorHAnsi" w:cstheme="minorBidi"/>
      <w:kern w:val="44"/>
      <w:sz w:val="28"/>
      <w:szCs w:val="24"/>
    </w:rPr>
  </w:style>
  <w:style w:type="character" w:customStyle="1" w:styleId="gwdsnopic">
    <w:name w:val="gwds_nopic"/>
    <w:basedOn w:val="a1"/>
    <w:qFormat/>
  </w:style>
  <w:style w:type="character" w:customStyle="1" w:styleId="cur2">
    <w:name w:val="cur2"/>
    <w:basedOn w:val="a1"/>
    <w:qFormat/>
    <w:rPr>
      <w:b/>
    </w:rPr>
  </w:style>
  <w:style w:type="character" w:customStyle="1" w:styleId="cur1">
    <w:name w:val="cur1"/>
    <w:basedOn w:val="a1"/>
    <w:qFormat/>
    <w:rPr>
      <w:b/>
    </w:rPr>
  </w:style>
  <w:style w:type="character" w:customStyle="1" w:styleId="normal20">
    <w:name w:val="normal2"/>
    <w:basedOn w:val="a1"/>
    <w:qFormat/>
    <w:rPr>
      <w:color w:val="FFFFFF"/>
    </w:rPr>
  </w:style>
  <w:style w:type="character" w:customStyle="1" w:styleId="gwdsnopic1">
    <w:name w:val="gwds_nopic1"/>
    <w:basedOn w:val="a1"/>
    <w:qFormat/>
  </w:style>
  <w:style w:type="character" w:customStyle="1" w:styleId="titbg2">
    <w:name w:val="titbg2"/>
    <w:basedOn w:val="a1"/>
    <w:qFormat/>
    <w:rPr>
      <w:shd w:val="clear" w:color="auto" w:fill="378ED7"/>
    </w:rPr>
  </w:style>
  <w:style w:type="character" w:customStyle="1" w:styleId="titbg1">
    <w:name w:val="titbg1"/>
    <w:basedOn w:val="a1"/>
    <w:qFormat/>
    <w:rPr>
      <w:shd w:val="clear" w:color="auto" w:fill="378ED7"/>
    </w:rPr>
  </w:style>
  <w:style w:type="character" w:customStyle="1" w:styleId="normal10">
    <w:name w:val="normal1"/>
    <w:basedOn w:val="a1"/>
    <w:qFormat/>
    <w:rPr>
      <w:color w:val="FFFFFF"/>
    </w:rPr>
  </w:style>
  <w:style w:type="character" w:customStyle="1" w:styleId="on6">
    <w:name w:val="on6"/>
    <w:basedOn w:val="a1"/>
    <w:qFormat/>
    <w:rPr>
      <w:color w:val="FFFFFF"/>
    </w:rPr>
  </w:style>
  <w:style w:type="character" w:customStyle="1" w:styleId="cur">
    <w:name w:val="cur"/>
    <w:basedOn w:val="a1"/>
    <w:qFormat/>
    <w:rPr>
      <w:shd w:val="clear" w:color="auto" w:fill="FF0000"/>
    </w:rPr>
  </w:style>
  <w:style w:type="character" w:customStyle="1" w:styleId="error">
    <w:name w:val="error"/>
    <w:basedOn w:val="a1"/>
    <w:qFormat/>
    <w:rPr>
      <w:color w:val="EA5200"/>
    </w:rPr>
  </w:style>
  <w:style w:type="character" w:customStyle="1" w:styleId="checked">
    <w:name w:val="checked"/>
    <w:basedOn w:val="a1"/>
    <w:qFormat/>
  </w:style>
  <w:style w:type="character" w:customStyle="1" w:styleId="on">
    <w:name w:val="on"/>
    <w:basedOn w:val="a1"/>
    <w:qFormat/>
    <w:rPr>
      <w:color w:val="FFFFFF"/>
    </w:rPr>
  </w:style>
  <w:style w:type="character" w:customStyle="1" w:styleId="on4">
    <w:name w:val="on4"/>
    <w:basedOn w:val="a1"/>
    <w:qFormat/>
    <w:rPr>
      <w:color w:val="FFFFFF"/>
    </w:rPr>
  </w:style>
  <w:style w:type="character" w:customStyle="1" w:styleId="gwdsnopic2">
    <w:name w:val="gwds_nopic2"/>
    <w:basedOn w:val="a1"/>
    <w:qFormat/>
  </w:style>
  <w:style w:type="character" w:customStyle="1" w:styleId="CharCharfffff0">
    <w:name w:val="【正文】 Char Char"/>
    <w:rsid w:val="002A031B"/>
    <w:rPr>
      <w:rFonts w:eastAsia="宋体" w:cs="宋体"/>
      <w:kern w:val="2"/>
      <w:sz w:val="24"/>
      <w:lang w:val="en-US" w:eastAsia="zh-CN" w:bidi="ar-SA"/>
    </w:rPr>
  </w:style>
  <w:style w:type="character" w:customStyle="1" w:styleId="Charffffff6">
    <w:name w:val="报告书正文 Char"/>
    <w:link w:val="affffffffffffffffff4"/>
    <w:qFormat/>
    <w:locked/>
    <w:rsid w:val="005E3B8A"/>
    <w:rPr>
      <w:rFonts w:ascii="宋体" w:hAnsi="宋体"/>
      <w:sz w:val="24"/>
    </w:rPr>
  </w:style>
  <w:style w:type="paragraph" w:customStyle="1" w:styleId="affffffffffffffffff4">
    <w:name w:val="报告书正文"/>
    <w:basedOn w:val="a"/>
    <w:link w:val="Charffffff6"/>
    <w:qFormat/>
    <w:rsid w:val="005E3B8A"/>
    <w:pPr>
      <w:spacing w:line="360" w:lineRule="auto"/>
      <w:ind w:firstLineChars="200" w:firstLine="200"/>
    </w:pPr>
    <w:rPr>
      <w:rFonts w:ascii="宋体" w:eastAsia="宋体" w:hAnsi="宋体" w:cs="Times New Roman"/>
      <w:kern w:val="0"/>
      <w:sz w:val="24"/>
      <w:szCs w:val="20"/>
    </w:rPr>
  </w:style>
  <w:style w:type="paragraph" w:customStyle="1" w:styleId="2fffe">
    <w:name w:val="样式 列表 2 + 华文仿宋 居中"/>
    <w:basedOn w:val="22"/>
    <w:qFormat/>
    <w:rsid w:val="005E3B8A"/>
    <w:pPr>
      <w:contextualSpacing/>
      <w:jc w:val="center"/>
    </w:pPr>
    <w:rPr>
      <w:rFonts w:eastAsia="宋体" w:cs="Times New Roman"/>
      <w:sz w:val="21"/>
      <w:szCs w:val="21"/>
    </w:rPr>
  </w:style>
  <w:style w:type="paragraph" w:customStyle="1" w:styleId="IDCA-Head2ndLine">
    <w:name w:val="IDC A-Head (2nd Line)"/>
    <w:basedOn w:val="a"/>
    <w:next w:val="a"/>
    <w:qFormat/>
    <w:rsid w:val="0032207E"/>
    <w:pPr>
      <w:widowControl/>
      <w:jc w:val="center"/>
    </w:pPr>
    <w:rPr>
      <w:rFonts w:ascii="Times New Roman" w:eastAsia="宋体" w:hAnsi="Times New Roman" w:cs="Times New Roman"/>
      <w:caps/>
      <w:kern w:val="0"/>
      <w:sz w:val="24"/>
      <w:szCs w:val="20"/>
    </w:rPr>
  </w:style>
  <w:style w:type="character" w:styleId="affffffffffffffffff5">
    <w:name w:val="line number"/>
    <w:basedOn w:val="a1"/>
    <w:qFormat/>
    <w:rsid w:val="000B4D3C"/>
  </w:style>
  <w:style w:type="character" w:styleId="HTML5">
    <w:name w:val="HTML Definition"/>
    <w:basedOn w:val="a1"/>
    <w:qFormat/>
    <w:rsid w:val="000B4D3C"/>
  </w:style>
  <w:style w:type="character" w:styleId="HTML6">
    <w:name w:val="HTML Variable"/>
    <w:basedOn w:val="a1"/>
    <w:qFormat/>
    <w:rsid w:val="000B4D3C"/>
  </w:style>
  <w:style w:type="character" w:styleId="HTML7">
    <w:name w:val="HTML Cite"/>
    <w:basedOn w:val="a1"/>
    <w:qFormat/>
    <w:rsid w:val="000B4D3C"/>
  </w:style>
  <w:style w:type="paragraph" w:customStyle="1" w:styleId="affffffffffffffffff6">
    <w:name w:val="正文缩近"/>
    <w:basedOn w:val="a"/>
    <w:qFormat/>
    <w:rsid w:val="000B4D3C"/>
    <w:pPr>
      <w:wordWrap w:val="0"/>
      <w:spacing w:line="360" w:lineRule="auto"/>
      <w:ind w:firstLineChars="200" w:firstLine="560"/>
    </w:pPr>
    <w:rPr>
      <w:rFonts w:ascii="宋体" w:eastAsia="宋体" w:hAnsi="宋体" w:cs="Times New Roman"/>
      <w:color w:val="000000"/>
      <w:sz w:val="28"/>
      <w:szCs w:val="28"/>
    </w:rPr>
  </w:style>
  <w:style w:type="paragraph" w:customStyle="1" w:styleId="affffffffffffffffff7">
    <w:name w:val="居中正文"/>
    <w:basedOn w:val="aff5"/>
    <w:qFormat/>
    <w:rsid w:val="000B4D3C"/>
    <w:pPr>
      <w:wordWrap w:val="0"/>
      <w:adjustRightInd w:val="0"/>
      <w:spacing w:before="120" w:after="0" w:line="360" w:lineRule="auto"/>
      <w:ind w:firstLineChars="0" w:firstLine="0"/>
      <w:jc w:val="center"/>
      <w:textAlignment w:val="baseline"/>
    </w:pPr>
    <w:rPr>
      <w:rFonts w:ascii="宋体" w:eastAsia="宋体" w:hAnsi="宋体" w:cs="Times New Roman"/>
      <w:color w:val="000000"/>
      <w:kern w:val="28"/>
      <w:sz w:val="24"/>
    </w:rPr>
  </w:style>
  <w:style w:type="paragraph" w:customStyle="1" w:styleId="affffffffffffffffff8">
    <w:name w:val="表标"/>
    <w:basedOn w:val="a"/>
    <w:next w:val="a"/>
    <w:qFormat/>
    <w:rsid w:val="000B4D3C"/>
    <w:pPr>
      <w:wordWrap w:val="0"/>
      <w:adjustRightInd w:val="0"/>
      <w:snapToGrid w:val="0"/>
      <w:ind w:firstLineChars="200" w:firstLine="513"/>
    </w:pPr>
    <w:rPr>
      <w:rFonts w:ascii="宋体" w:eastAsia="宋体" w:hAnsi="宋体" w:cs="Times New Roman"/>
      <w:color w:val="000000"/>
      <w:sz w:val="24"/>
      <w:szCs w:val="20"/>
    </w:rPr>
  </w:style>
  <w:style w:type="paragraph" w:customStyle="1" w:styleId="11f0">
    <w:name w:val="标题1.1"/>
    <w:basedOn w:val="a"/>
    <w:qFormat/>
    <w:rsid w:val="000B4D3C"/>
    <w:pPr>
      <w:wordWrap w:val="0"/>
      <w:spacing w:line="360" w:lineRule="auto"/>
    </w:pPr>
    <w:rPr>
      <w:rFonts w:ascii="宋体" w:eastAsia="宋体" w:hAnsi="宋体" w:cs="Times New Roman"/>
      <w:b/>
      <w:bCs/>
      <w:color w:val="000000"/>
      <w:sz w:val="24"/>
      <w:szCs w:val="20"/>
    </w:rPr>
  </w:style>
  <w:style w:type="paragraph" w:customStyle="1" w:styleId="p19">
    <w:name w:val="p19"/>
    <w:basedOn w:val="a"/>
    <w:qFormat/>
    <w:rsid w:val="000B4D3C"/>
    <w:pPr>
      <w:wordWrap w:val="0"/>
      <w:spacing w:line="360" w:lineRule="auto"/>
      <w:ind w:firstLine="420"/>
    </w:pPr>
    <w:rPr>
      <w:rFonts w:ascii="宋体" w:eastAsia="宋体" w:hAnsi="宋体" w:cs="Times New Roman"/>
      <w:color w:val="000000"/>
      <w:sz w:val="24"/>
      <w:szCs w:val="20"/>
    </w:rPr>
  </w:style>
  <w:style w:type="paragraph" w:customStyle="1" w:styleId="msonormal0">
    <w:name w:val="msonormal"/>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4">
    <w:name w:val="无间隔1"/>
    <w:basedOn w:val="a"/>
    <w:link w:val="Char1fe"/>
    <w:uiPriority w:val="1"/>
    <w:qFormat/>
    <w:rsid w:val="000B4D3C"/>
    <w:pPr>
      <w:wordWrap w:val="0"/>
    </w:pPr>
    <w:rPr>
      <w:rFonts w:ascii="Times New Roman" w:eastAsia="宋体" w:hAnsi="Times New Roman" w:cs="Times New Roman"/>
      <w:color w:val="000000"/>
      <w:sz w:val="24"/>
      <w:szCs w:val="32"/>
    </w:rPr>
  </w:style>
  <w:style w:type="character" w:customStyle="1" w:styleId="Char1fe">
    <w:name w:val="无间隔 Char1"/>
    <w:link w:val="1ffff4"/>
    <w:uiPriority w:val="1"/>
    <w:qFormat/>
    <w:locked/>
    <w:rsid w:val="000B4D3C"/>
    <w:rPr>
      <w:rFonts w:ascii="Times New Roman" w:hAnsi="Times New Roman"/>
      <w:color w:val="000000"/>
      <w:kern w:val="2"/>
      <w:sz w:val="24"/>
      <w:szCs w:val="32"/>
    </w:rPr>
  </w:style>
  <w:style w:type="paragraph" w:customStyle="1" w:styleId="33333">
    <w:name w:val="标题33333"/>
    <w:basedOn w:val="a"/>
    <w:link w:val="33333Char"/>
    <w:qFormat/>
    <w:rsid w:val="000B4D3C"/>
    <w:pPr>
      <w:wordWrap w:val="0"/>
      <w:adjustRightInd w:val="0"/>
      <w:snapToGrid w:val="0"/>
      <w:spacing w:line="360" w:lineRule="auto"/>
      <w:ind w:firstLineChars="200" w:firstLine="560"/>
      <w:outlineLvl w:val="2"/>
    </w:pPr>
    <w:rPr>
      <w:rFonts w:ascii="仿宋_GB2312" w:eastAsia="仿宋_GB2312" w:hAnsi="仿宋_GB2312" w:cs="Times New Roman"/>
      <w:bCs/>
      <w:color w:val="000000"/>
      <w:sz w:val="28"/>
      <w:szCs w:val="36"/>
    </w:rPr>
  </w:style>
  <w:style w:type="character" w:customStyle="1" w:styleId="33333Char">
    <w:name w:val="标题33333 Char"/>
    <w:link w:val="33333"/>
    <w:qFormat/>
    <w:locked/>
    <w:rsid w:val="000B4D3C"/>
    <w:rPr>
      <w:rFonts w:ascii="仿宋_GB2312" w:eastAsia="仿宋_GB2312" w:hAnsi="仿宋_GB2312"/>
      <w:bCs/>
      <w:color w:val="000000"/>
      <w:kern w:val="2"/>
      <w:sz w:val="28"/>
      <w:szCs w:val="36"/>
    </w:rPr>
  </w:style>
  <w:style w:type="paragraph" w:customStyle="1" w:styleId="affffffffffffffffff9">
    <w:name w:val="正文段落"/>
    <w:basedOn w:val="a"/>
    <w:link w:val="Charffffff7"/>
    <w:qFormat/>
    <w:rsid w:val="000B4D3C"/>
    <w:pPr>
      <w:wordWrap w:val="0"/>
      <w:adjustRightInd w:val="0"/>
      <w:snapToGrid w:val="0"/>
      <w:spacing w:line="400" w:lineRule="exact"/>
      <w:ind w:firstLineChars="200" w:firstLine="200"/>
    </w:pPr>
    <w:rPr>
      <w:rFonts w:ascii="宋体" w:eastAsia="宋体" w:hAnsi="宋体" w:cs="Times New Roman"/>
      <w:color w:val="000000"/>
      <w:sz w:val="24"/>
      <w:szCs w:val="20"/>
    </w:rPr>
  </w:style>
  <w:style w:type="character" w:customStyle="1" w:styleId="Charffffff7">
    <w:name w:val="正文段落 Char"/>
    <w:link w:val="affffffffffffffffff9"/>
    <w:qFormat/>
    <w:locked/>
    <w:rsid w:val="000B4D3C"/>
    <w:rPr>
      <w:rFonts w:ascii="宋体" w:hAnsi="宋体"/>
      <w:color w:val="000000"/>
      <w:kern w:val="2"/>
      <w:sz w:val="24"/>
    </w:rPr>
  </w:style>
  <w:style w:type="paragraph" w:customStyle="1" w:styleId="126">
    <w:name w:val="样式 样式1 + 首行缩进:  2 字符"/>
    <w:basedOn w:val="a"/>
    <w:link w:val="12Char"/>
    <w:qFormat/>
    <w:rsid w:val="000B4D3C"/>
    <w:pPr>
      <w:keepNext/>
      <w:wordWrap w:val="0"/>
      <w:spacing w:line="360" w:lineRule="auto"/>
      <w:ind w:firstLineChars="200" w:firstLine="600"/>
      <w:outlineLvl w:val="0"/>
    </w:pPr>
    <w:rPr>
      <w:rFonts w:ascii="黑体" w:eastAsia="黑体" w:hAnsi="黑体" w:cs="Times New Roman"/>
      <w:b/>
      <w:color w:val="000000"/>
      <w:sz w:val="30"/>
      <w:szCs w:val="20"/>
    </w:rPr>
  </w:style>
  <w:style w:type="character" w:customStyle="1" w:styleId="12Char">
    <w:name w:val="样式 样式1 + 首行缩进:  2 字符 Char"/>
    <w:link w:val="126"/>
    <w:qFormat/>
    <w:locked/>
    <w:rsid w:val="000B4D3C"/>
    <w:rPr>
      <w:rFonts w:ascii="黑体" w:eastAsia="黑体" w:hAnsi="黑体"/>
      <w:b/>
      <w:color w:val="000000"/>
      <w:kern w:val="2"/>
      <w:sz w:val="30"/>
    </w:rPr>
  </w:style>
  <w:style w:type="paragraph" w:customStyle="1" w:styleId="1230">
    <w:name w:val="123"/>
    <w:basedOn w:val="a"/>
    <w:link w:val="123Char"/>
    <w:qFormat/>
    <w:rsid w:val="000B4D3C"/>
    <w:pPr>
      <w:wordWrap w:val="0"/>
      <w:spacing w:line="420" w:lineRule="exact"/>
      <w:ind w:firstLineChars="200" w:firstLine="200"/>
    </w:pPr>
    <w:rPr>
      <w:rFonts w:ascii="仿宋_GB2312" w:eastAsia="仿宋_GB2312" w:hAnsi="宋体" w:cs="Times New Roman"/>
      <w:color w:val="000000"/>
      <w:sz w:val="24"/>
      <w:szCs w:val="20"/>
    </w:rPr>
  </w:style>
  <w:style w:type="character" w:customStyle="1" w:styleId="123Char">
    <w:name w:val="123 Char"/>
    <w:link w:val="1230"/>
    <w:qFormat/>
    <w:locked/>
    <w:rsid w:val="000B4D3C"/>
    <w:rPr>
      <w:rFonts w:ascii="仿宋_GB2312" w:eastAsia="仿宋_GB2312" w:hAnsi="宋体"/>
      <w:color w:val="000000"/>
      <w:kern w:val="2"/>
      <w:sz w:val="24"/>
    </w:rPr>
  </w:style>
  <w:style w:type="paragraph" w:customStyle="1" w:styleId="22c">
    <w:name w:val="标题 22"/>
    <w:basedOn w:val="2"/>
    <w:link w:val="22Char4"/>
    <w:qFormat/>
    <w:rsid w:val="000B4D3C"/>
    <w:pPr>
      <w:keepLines w:val="0"/>
      <w:tabs>
        <w:tab w:val="left" w:pos="0"/>
      </w:tabs>
      <w:wordWrap w:val="0"/>
      <w:spacing w:before="240" w:after="60" w:line="412" w:lineRule="auto"/>
    </w:pPr>
    <w:rPr>
      <w:rFonts w:ascii="宋体" w:eastAsia="宋体" w:hAnsi="宋体" w:cs="Times New Roman"/>
      <w:i/>
      <w:iCs/>
      <w:color w:val="000000"/>
      <w:sz w:val="28"/>
      <w:szCs w:val="28"/>
    </w:rPr>
  </w:style>
  <w:style w:type="character" w:customStyle="1" w:styleId="22Char4">
    <w:name w:val="标题 22 Char"/>
    <w:link w:val="22c"/>
    <w:qFormat/>
    <w:locked/>
    <w:rsid w:val="000B4D3C"/>
    <w:rPr>
      <w:rFonts w:ascii="宋体" w:hAnsi="宋体"/>
      <w:b/>
      <w:bCs/>
      <w:i/>
      <w:iCs/>
      <w:color w:val="000000"/>
      <w:kern w:val="2"/>
      <w:sz w:val="28"/>
      <w:szCs w:val="28"/>
    </w:rPr>
  </w:style>
  <w:style w:type="paragraph" w:customStyle="1" w:styleId="Char2a">
    <w:name w:val="Char2"/>
    <w:basedOn w:val="a"/>
    <w:qFormat/>
    <w:rsid w:val="000B4D3C"/>
    <w:pPr>
      <w:wordWrap w:val="0"/>
    </w:pPr>
    <w:rPr>
      <w:rFonts w:ascii="宋体" w:eastAsia="宋体" w:hAnsi="宋体" w:cs="Times New Roman"/>
      <w:color w:val="000000"/>
      <w:sz w:val="20"/>
      <w:szCs w:val="21"/>
    </w:rPr>
  </w:style>
  <w:style w:type="paragraph" w:customStyle="1" w:styleId="CharCharCharCharCharCharCharCharChar1CharCharCharCharCharCharChar1CharCharCharCharCharChar">
    <w:name w:val="Char Char Char Char Char Char Char Char Char1 Char Char Char Char Char Char Char1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affffffffffffffffffa">
    <w:name w:val="标准段落"/>
    <w:basedOn w:val="a"/>
    <w:next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font7">
    <w:name w:val="font7"/>
    <w:basedOn w:val="a"/>
    <w:qFormat/>
    <w:rsid w:val="000B4D3C"/>
    <w:pPr>
      <w:wordWrap w:val="0"/>
      <w:spacing w:before="100" w:beforeAutospacing="1" w:after="100" w:afterAutospacing="1" w:line="360" w:lineRule="auto"/>
      <w:ind w:firstLineChars="200" w:firstLine="200"/>
    </w:pPr>
    <w:rPr>
      <w:rFonts w:ascii="黑体" w:eastAsia="黑体" w:hAnsi="Arial Unicode MS" w:cs="Times New Roman"/>
      <w:color w:val="000000"/>
      <w:sz w:val="36"/>
      <w:szCs w:val="20"/>
    </w:rPr>
  </w:style>
  <w:style w:type="paragraph" w:customStyle="1" w:styleId="Charffffff8">
    <w:name w:val="Char"/>
    <w:basedOn w:val="a"/>
    <w:qFormat/>
    <w:rsid w:val="000B4D3C"/>
    <w:pPr>
      <w:wordWrap w:val="0"/>
      <w:snapToGrid w:val="0"/>
      <w:spacing w:line="440" w:lineRule="atLeast"/>
    </w:pPr>
    <w:rPr>
      <w:rFonts w:ascii="宋体" w:eastAsia="宋体" w:hAnsi="宋体" w:cs="Times New Roman"/>
      <w:color w:val="000000"/>
      <w:sz w:val="24"/>
      <w:szCs w:val="20"/>
    </w:rPr>
  </w:style>
  <w:style w:type="paragraph" w:customStyle="1" w:styleId="xl51">
    <w:name w:val="xl51"/>
    <w:basedOn w:val="a"/>
    <w:qFormat/>
    <w:rsid w:val="000B4D3C"/>
    <w:pPr>
      <w:wordWrap w:val="0"/>
      <w:spacing w:before="100" w:beforeAutospacing="1" w:after="100" w:afterAutospacing="1" w:line="360" w:lineRule="auto"/>
      <w:ind w:firstLineChars="200" w:firstLine="200"/>
      <w:jc w:val="center"/>
    </w:pPr>
    <w:rPr>
      <w:rFonts w:ascii="Arial Unicode MS" w:eastAsia="宋体" w:hAnsi="Arial Unicode MS" w:cs="Times New Roman"/>
      <w:color w:val="000000"/>
      <w:sz w:val="24"/>
      <w:szCs w:val="20"/>
    </w:rPr>
  </w:style>
  <w:style w:type="paragraph" w:customStyle="1" w:styleId="xl48">
    <w:name w:val="xl48"/>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line="360" w:lineRule="auto"/>
      <w:ind w:firstLineChars="200" w:firstLine="200"/>
      <w:jc w:val="right"/>
    </w:pPr>
    <w:rPr>
      <w:rFonts w:ascii="Arial Unicode MS" w:eastAsia="宋体" w:hAnsi="Arial Unicode MS" w:cs="Times New Roman"/>
      <w:color w:val="000000"/>
      <w:sz w:val="18"/>
      <w:szCs w:val="20"/>
    </w:rPr>
  </w:style>
  <w:style w:type="paragraph" w:customStyle="1" w:styleId="xl44">
    <w:name w:val="xl44"/>
    <w:basedOn w:val="a"/>
    <w:qFormat/>
    <w:rsid w:val="000B4D3C"/>
    <w:pPr>
      <w:wordWrap w:val="0"/>
      <w:spacing w:before="100" w:beforeAutospacing="1" w:after="100" w:afterAutospacing="1" w:line="360" w:lineRule="auto"/>
      <w:ind w:firstLineChars="200" w:firstLine="200"/>
      <w:jc w:val="center"/>
    </w:pPr>
    <w:rPr>
      <w:rFonts w:ascii="黑体" w:eastAsia="黑体" w:hAnsi="Arial Unicode MS" w:cs="Times New Roman"/>
      <w:color w:val="000000"/>
      <w:sz w:val="24"/>
      <w:szCs w:val="20"/>
    </w:rPr>
  </w:style>
  <w:style w:type="paragraph" w:customStyle="1" w:styleId="font5">
    <w:name w:val="font5"/>
    <w:basedOn w:val="a"/>
    <w:qFormat/>
    <w:rsid w:val="000B4D3C"/>
    <w:pPr>
      <w:wordWrap w:val="0"/>
      <w:spacing w:before="100" w:beforeAutospacing="1" w:after="100" w:afterAutospacing="1" w:line="360" w:lineRule="auto"/>
      <w:ind w:firstLineChars="200" w:firstLine="200"/>
    </w:pPr>
    <w:rPr>
      <w:rFonts w:ascii="宋体" w:eastAsia="宋体" w:hAnsi="宋体" w:cs="Times New Roman"/>
      <w:color w:val="000000"/>
      <w:sz w:val="18"/>
      <w:szCs w:val="20"/>
    </w:rPr>
  </w:style>
  <w:style w:type="paragraph" w:customStyle="1" w:styleId="affffffffffffffffffb">
    <w:name w:val="样式 无间隔 +"/>
    <w:basedOn w:val="1ffff4"/>
    <w:qFormat/>
    <w:rsid w:val="000B4D3C"/>
    <w:pPr>
      <w:spacing w:line="440" w:lineRule="exact"/>
      <w:jc w:val="center"/>
    </w:pPr>
    <w:rPr>
      <w:sz w:val="21"/>
      <w:szCs w:val="20"/>
    </w:rPr>
  </w:style>
  <w:style w:type="paragraph" w:customStyle="1" w:styleId="CharChar1CharCharCharCharCharChar">
    <w:name w:val="Char Char1 Char Char Char Char Char Char"/>
    <w:basedOn w:val="a"/>
    <w:qFormat/>
    <w:rsid w:val="000B4D3C"/>
    <w:pPr>
      <w:wordWrap w:val="0"/>
      <w:spacing w:after="160" w:line="240" w:lineRule="exact"/>
      <w:ind w:firstLineChars="200" w:firstLine="200"/>
    </w:pPr>
    <w:rPr>
      <w:rFonts w:ascii="Verdana" w:eastAsia="仿宋_GB2312" w:hAnsi="Verdana" w:cs="Times New Roman"/>
      <w:color w:val="000000"/>
      <w:sz w:val="24"/>
      <w:szCs w:val="20"/>
    </w:rPr>
  </w:style>
  <w:style w:type="paragraph" w:customStyle="1" w:styleId="xl45">
    <w:name w:val="xl45"/>
    <w:basedOn w:val="a"/>
    <w:qFormat/>
    <w:rsid w:val="000B4D3C"/>
    <w:pPr>
      <w:wordWrap w:val="0"/>
      <w:spacing w:before="100" w:beforeAutospacing="1" w:after="100" w:afterAutospacing="1" w:line="360" w:lineRule="auto"/>
      <w:ind w:firstLineChars="200" w:firstLine="200"/>
      <w:jc w:val="right"/>
    </w:pPr>
    <w:rPr>
      <w:rFonts w:ascii="黑体" w:eastAsia="黑体" w:hAnsi="Arial Unicode MS" w:cs="Times New Roman"/>
      <w:color w:val="000000"/>
      <w:sz w:val="24"/>
      <w:szCs w:val="20"/>
    </w:rPr>
  </w:style>
  <w:style w:type="paragraph" w:customStyle="1" w:styleId="CharCharCharCharCharCharCharCharCharCharCharCharCharCharCharChar">
    <w:name w:val="Char Char Char Char Char Char Char Char Char Char Char Char Char Char Char Char"/>
    <w:basedOn w:val="a"/>
    <w:qFormat/>
    <w:rsid w:val="000B4D3C"/>
    <w:pPr>
      <w:wordWrap w:val="0"/>
    </w:pPr>
    <w:rPr>
      <w:rFonts w:ascii="宋体" w:eastAsia="宋体" w:hAnsi="宋体" w:cs="Times New Roman"/>
      <w:color w:val="000000"/>
      <w:sz w:val="20"/>
      <w:szCs w:val="20"/>
    </w:rPr>
  </w:style>
  <w:style w:type="paragraph" w:customStyle="1" w:styleId="affffffffffffffffffc">
    <w:name w:val="表体宋旭峰"/>
    <w:basedOn w:val="a"/>
    <w:qFormat/>
    <w:rsid w:val="000B4D3C"/>
    <w:pPr>
      <w:wordWrap w:val="0"/>
      <w:overflowPunct w:val="0"/>
      <w:snapToGrid w:val="0"/>
      <w:spacing w:line="280" w:lineRule="atLeast"/>
      <w:jc w:val="center"/>
    </w:pPr>
    <w:rPr>
      <w:rFonts w:ascii="宋体" w:eastAsia="宋体" w:hAnsi="Courier New" w:cs="Courier New"/>
      <w:color w:val="000000"/>
      <w:kern w:val="24"/>
      <w:sz w:val="18"/>
      <w:szCs w:val="20"/>
    </w:rPr>
  </w:style>
  <w:style w:type="paragraph" w:customStyle="1" w:styleId="-d">
    <w:name w:val="正文-使用"/>
    <w:basedOn w:val="a"/>
    <w:qFormat/>
    <w:rsid w:val="000B4D3C"/>
    <w:pPr>
      <w:wordWrap w:val="0"/>
      <w:adjustRightInd w:val="0"/>
      <w:snapToGrid w:val="0"/>
      <w:spacing w:line="360" w:lineRule="auto"/>
      <w:ind w:firstLine="482"/>
    </w:pPr>
    <w:rPr>
      <w:rFonts w:ascii="宋体" w:eastAsia="宋体" w:hAnsi="宋体" w:cs="Times New Roman"/>
      <w:color w:val="000000"/>
      <w:sz w:val="24"/>
      <w:szCs w:val="20"/>
    </w:rPr>
  </w:style>
  <w:style w:type="paragraph" w:customStyle="1" w:styleId="xl33">
    <w:name w:val="xl33"/>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pPr>
    <w:rPr>
      <w:rFonts w:ascii="宋体" w:eastAsia="宋体" w:hAnsi="宋体" w:cs="Times New Roman"/>
      <w:color w:val="000000"/>
      <w:sz w:val="24"/>
      <w:szCs w:val="20"/>
    </w:rPr>
  </w:style>
  <w:style w:type="paragraph" w:customStyle="1" w:styleId="520">
    <w:name w:val="样式 样式5 + 首行缩进:  2 字符"/>
    <w:basedOn w:val="a"/>
    <w:qFormat/>
    <w:rsid w:val="000B4D3C"/>
    <w:pPr>
      <w:keepNext/>
      <w:keepLines/>
      <w:wordWrap w:val="0"/>
      <w:ind w:firstLineChars="200" w:firstLine="560"/>
      <w:outlineLvl w:val="2"/>
    </w:pPr>
    <w:rPr>
      <w:rFonts w:ascii="宋体" w:eastAsia="Times New Roman" w:hAnsi="宋体" w:cs="宋体"/>
      <w:color w:val="000000"/>
      <w:sz w:val="28"/>
      <w:szCs w:val="20"/>
    </w:rPr>
  </w:style>
  <w:style w:type="paragraph" w:customStyle="1" w:styleId="affffffffffffffffffd">
    <w:name w:val="段落"/>
    <w:basedOn w:val="a"/>
    <w:qFormat/>
    <w:rsid w:val="000B4D3C"/>
    <w:pPr>
      <w:wordWrap w:val="0"/>
      <w:spacing w:line="360" w:lineRule="auto"/>
      <w:ind w:firstLineChars="150" w:firstLine="360"/>
    </w:pPr>
    <w:rPr>
      <w:rFonts w:ascii="宋体" w:eastAsia="宋体" w:hAnsi="宋体" w:cs="Times New Roman"/>
      <w:bCs/>
      <w:color w:val="000000"/>
      <w:kern w:val="24"/>
      <w:sz w:val="24"/>
      <w:szCs w:val="20"/>
    </w:rPr>
  </w:style>
  <w:style w:type="paragraph" w:customStyle="1" w:styleId="affffffffffffffffffe">
    <w:name w:val="正文文字(西藏样式)"/>
    <w:basedOn w:val="a"/>
    <w:qFormat/>
    <w:rsid w:val="000B4D3C"/>
    <w:pPr>
      <w:wordWrap w:val="0"/>
      <w:adjustRightInd w:val="0"/>
      <w:snapToGrid w:val="0"/>
      <w:ind w:left="-57" w:right="-57"/>
      <w:jc w:val="center"/>
    </w:pPr>
    <w:rPr>
      <w:rFonts w:ascii="宋体" w:eastAsia="宋体" w:hAnsi="宋体" w:cs="Times New Roman"/>
      <w:color w:val="000000"/>
      <w:sz w:val="18"/>
      <w:szCs w:val="20"/>
    </w:rPr>
  </w:style>
  <w:style w:type="paragraph" w:customStyle="1" w:styleId="afffffffffffffffffff">
    <w:name w:val="奉读大示，心折殊深。"/>
    <w:qFormat/>
    <w:rsid w:val="000B4D3C"/>
    <w:pPr>
      <w:widowControl w:val="0"/>
      <w:spacing w:after="200" w:line="276" w:lineRule="auto"/>
      <w:jc w:val="both"/>
    </w:pPr>
    <w:rPr>
      <w:kern w:val="2"/>
      <w:sz w:val="21"/>
      <w:szCs w:val="22"/>
      <w:lang w:eastAsia="en-US" w:bidi="en-US"/>
    </w:rPr>
  </w:style>
  <w:style w:type="paragraph" w:customStyle="1" w:styleId="1ffff5">
    <w:name w:val="报告正文1"/>
    <w:basedOn w:val="a"/>
    <w:qFormat/>
    <w:rsid w:val="000B4D3C"/>
    <w:pPr>
      <w:wordWrap w:val="0"/>
      <w:adjustRightInd w:val="0"/>
      <w:snapToGrid w:val="0"/>
      <w:spacing w:line="360" w:lineRule="auto"/>
      <w:ind w:firstLineChars="200" w:firstLine="560"/>
    </w:pPr>
    <w:rPr>
      <w:rFonts w:ascii="仿宋_GB2312" w:eastAsia="仿宋_GB2312" w:hAnsi="宋体" w:cs="Times New Roman"/>
      <w:color w:val="000000"/>
      <w:sz w:val="28"/>
      <w:szCs w:val="28"/>
    </w:rPr>
  </w:style>
  <w:style w:type="paragraph" w:customStyle="1" w:styleId="xl32">
    <w:name w:val="xl32"/>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宋体" w:eastAsia="宋体" w:hAnsi="宋体" w:cs="Times New Roman"/>
      <w:color w:val="000000"/>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0B4D3C"/>
    <w:pPr>
      <w:wordWrap w:val="0"/>
    </w:pPr>
    <w:rPr>
      <w:rFonts w:ascii="宋体" w:eastAsia="宋体" w:hAnsi="宋体" w:cs="Times New Roman"/>
      <w:color w:val="000000"/>
      <w:sz w:val="20"/>
      <w:szCs w:val="20"/>
    </w:rPr>
  </w:style>
  <w:style w:type="paragraph" w:customStyle="1" w:styleId="CharCharChar1Char">
    <w:name w:val="Char Char Char1 Char"/>
    <w:basedOn w:val="a"/>
    <w:qFormat/>
    <w:rsid w:val="000B4D3C"/>
    <w:pPr>
      <w:wordWrap w:val="0"/>
    </w:pPr>
    <w:rPr>
      <w:rFonts w:ascii="宋体" w:eastAsia="宋体" w:hAnsi="宋体" w:cs="Times New Roman"/>
      <w:color w:val="000000"/>
      <w:sz w:val="24"/>
      <w:szCs w:val="20"/>
    </w:rPr>
  </w:style>
  <w:style w:type="paragraph" w:customStyle="1" w:styleId="afffffffffffffffffff0">
    <w:name w:val="表一级标题"/>
    <w:basedOn w:val="a"/>
    <w:link w:val="Charffffff9"/>
    <w:qFormat/>
    <w:rsid w:val="000B4D3C"/>
    <w:pPr>
      <w:wordWrap w:val="0"/>
      <w:adjustRightInd w:val="0"/>
      <w:snapToGrid w:val="0"/>
      <w:spacing w:line="360" w:lineRule="auto"/>
    </w:pPr>
    <w:rPr>
      <w:rFonts w:ascii="黑体" w:eastAsia="黑体" w:hAnsi="黑体" w:cs="Times New Roman"/>
      <w:color w:val="000000"/>
      <w:sz w:val="24"/>
      <w:szCs w:val="21"/>
    </w:rPr>
  </w:style>
  <w:style w:type="character" w:customStyle="1" w:styleId="Charffffff9">
    <w:name w:val="表一级标题 Char"/>
    <w:link w:val="afffffffffffffffffff0"/>
    <w:qFormat/>
    <w:locked/>
    <w:rsid w:val="000B4D3C"/>
    <w:rPr>
      <w:rFonts w:ascii="黑体" w:eastAsia="黑体" w:hAnsi="黑体"/>
      <w:color w:val="000000"/>
      <w:kern w:val="2"/>
      <w:sz w:val="24"/>
      <w:szCs w:val="21"/>
    </w:rPr>
  </w:style>
  <w:style w:type="paragraph" w:customStyle="1" w:styleId="WW-2">
    <w:name w:val="WW-列表接续 2"/>
    <w:qFormat/>
    <w:rsid w:val="000B4D3C"/>
    <w:pPr>
      <w:spacing w:after="120" w:line="276" w:lineRule="auto"/>
      <w:ind w:left="840"/>
    </w:pPr>
    <w:rPr>
      <w:rFonts w:hAnsi="宋体"/>
      <w:color w:val="000000"/>
      <w:sz w:val="22"/>
      <w:szCs w:val="21"/>
      <w:lang w:eastAsia="en-US"/>
    </w:rPr>
  </w:style>
  <w:style w:type="paragraph" w:customStyle="1" w:styleId="afffffffffffffffffff1">
    <w:name w:val="二级标题"/>
    <w:basedOn w:val="2"/>
    <w:qFormat/>
    <w:rsid w:val="000B4D3C"/>
    <w:pPr>
      <w:keepLines w:val="0"/>
      <w:wordWrap w:val="0"/>
      <w:adjustRightInd w:val="0"/>
      <w:snapToGrid w:val="0"/>
      <w:spacing w:before="240" w:after="60" w:line="240" w:lineRule="auto"/>
    </w:pPr>
    <w:rPr>
      <w:rFonts w:ascii="Times New Roman" w:eastAsia="宋体" w:hAnsi="Times New Roman" w:cs="Arial"/>
      <w:b w:val="0"/>
      <w:i/>
      <w:iCs/>
      <w:color w:val="000000"/>
      <w:spacing w:val="4"/>
      <w:sz w:val="28"/>
      <w:szCs w:val="20"/>
    </w:rPr>
  </w:style>
  <w:style w:type="paragraph" w:customStyle="1" w:styleId="-e">
    <w:name w:val="书-三级标题"/>
    <w:basedOn w:val="3"/>
    <w:qFormat/>
    <w:rsid w:val="000B4D3C"/>
    <w:pPr>
      <w:keepLines w:val="0"/>
      <w:wordWrap w:val="0"/>
      <w:adjustRightInd w:val="0"/>
      <w:spacing w:before="240" w:after="60" w:line="240" w:lineRule="auto"/>
    </w:pPr>
    <w:rPr>
      <w:rFonts w:eastAsia="黑体" w:hAnsi="Calibri Light" w:cs="Arial"/>
      <w:b w:val="0"/>
      <w:iCs/>
      <w:color w:val="000000"/>
      <w:sz w:val="26"/>
    </w:rPr>
  </w:style>
  <w:style w:type="paragraph" w:customStyle="1" w:styleId="afffffffffffffffffff2">
    <w:name w:val="书一级标题"/>
    <w:basedOn w:val="a"/>
    <w:qFormat/>
    <w:rsid w:val="000B4D3C"/>
    <w:pPr>
      <w:wordWrap w:val="0"/>
      <w:snapToGrid w:val="0"/>
      <w:spacing w:before="240" w:after="60"/>
      <w:outlineLvl w:val="0"/>
    </w:pPr>
    <w:rPr>
      <w:rFonts w:ascii="宋体" w:eastAsia="黑体" w:hAnsi="宋体" w:cs="Times New Roman"/>
      <w:color w:val="000000"/>
      <w:sz w:val="30"/>
      <w:szCs w:val="20"/>
    </w:rPr>
  </w:style>
  <w:style w:type="paragraph" w:customStyle="1" w:styleId="CharCharCharCharCharCharCharCharChar1CharCharCharCharCharCharChar">
    <w:name w:val="Char Char Char Char Char Char Char Char Char1 Char Char Char Char Char Char Char"/>
    <w:basedOn w:val="a"/>
    <w:qFormat/>
    <w:rsid w:val="000B4D3C"/>
    <w:pPr>
      <w:wordWrap w:val="0"/>
      <w:adjustRightInd w:val="0"/>
    </w:pPr>
    <w:rPr>
      <w:rFonts w:ascii="宋体" w:eastAsia="宋体" w:hAnsi="宋体" w:cs="Times New Roman"/>
      <w:color w:val="000000"/>
      <w:sz w:val="24"/>
      <w:szCs w:val="20"/>
    </w:rPr>
  </w:style>
  <w:style w:type="paragraph" w:customStyle="1" w:styleId="afffffffffffffffffff3">
    <w:name w:val="图表头"/>
    <w:basedOn w:val="a"/>
    <w:qFormat/>
    <w:rsid w:val="000B4D3C"/>
    <w:pPr>
      <w:wordWrap w:val="0"/>
      <w:adjustRightInd w:val="0"/>
      <w:spacing w:line="360" w:lineRule="auto"/>
      <w:jc w:val="center"/>
    </w:pPr>
    <w:rPr>
      <w:rFonts w:ascii="黑体" w:eastAsia="黑体" w:hAnsi="宋体" w:cs="Times New Roman"/>
      <w:color w:val="000000"/>
      <w:spacing w:val="5"/>
      <w:sz w:val="24"/>
      <w:szCs w:val="20"/>
    </w:rPr>
  </w:style>
  <w:style w:type="paragraph" w:customStyle="1" w:styleId="afffffffffffffffffff4">
    <w:name w:val="a表格"/>
    <w:basedOn w:val="a"/>
    <w:qFormat/>
    <w:rsid w:val="000B4D3C"/>
    <w:pPr>
      <w:wordWrap w:val="0"/>
      <w:snapToGrid w:val="0"/>
      <w:jc w:val="center"/>
    </w:pPr>
    <w:rPr>
      <w:rFonts w:ascii="宋体" w:eastAsia="宋体" w:hAnsi="宋体" w:cs="Times New Roman"/>
      <w:color w:val="000000"/>
      <w:sz w:val="24"/>
      <w:szCs w:val="21"/>
    </w:rPr>
  </w:style>
  <w:style w:type="paragraph" w:customStyle="1" w:styleId="az">
    <w:name w:val="az"/>
    <w:basedOn w:val="a"/>
    <w:qFormat/>
    <w:rsid w:val="000B4D3C"/>
    <w:pPr>
      <w:wordWrap w:val="0"/>
      <w:adjustRightInd w:val="0"/>
      <w:snapToGrid w:val="0"/>
      <w:spacing w:line="360" w:lineRule="auto"/>
      <w:ind w:firstLineChars="200" w:firstLine="480"/>
    </w:pPr>
    <w:rPr>
      <w:rFonts w:ascii="宋体" w:eastAsia="宋体" w:hAnsi="宋体" w:cs="Times New Roman"/>
      <w:color w:val="000000"/>
      <w:sz w:val="24"/>
      <w:szCs w:val="20"/>
    </w:rPr>
  </w:style>
  <w:style w:type="paragraph" w:customStyle="1" w:styleId="CharCharCharChar20">
    <w:name w:val="Char Char Char Char2"/>
    <w:basedOn w:val="a"/>
    <w:qFormat/>
    <w:rsid w:val="000B4D3C"/>
    <w:pPr>
      <w:wordWrap w:val="0"/>
    </w:pPr>
    <w:rPr>
      <w:rFonts w:ascii="宋体" w:eastAsia="宋体" w:hAnsi="宋体" w:cs="Times New Roman"/>
      <w:color w:val="000000"/>
      <w:sz w:val="24"/>
      <w:szCs w:val="20"/>
    </w:rPr>
  </w:style>
  <w:style w:type="paragraph" w:customStyle="1" w:styleId="3ff3">
    <w:name w:val="正文3"/>
    <w:link w:val="Charffffffa"/>
    <w:qFormat/>
    <w:rsid w:val="000B4D3C"/>
    <w:pPr>
      <w:widowControl w:val="0"/>
      <w:adjustRightInd w:val="0"/>
      <w:spacing w:after="200" w:line="315" w:lineRule="atLeast"/>
      <w:textAlignment w:val="baseline"/>
    </w:pPr>
    <w:rPr>
      <w:rFonts w:ascii="宋体" w:hAnsi="宋体" w:cs="宋体"/>
      <w:kern w:val="2"/>
      <w:sz w:val="24"/>
      <w:szCs w:val="28"/>
      <w:lang w:eastAsia="en-US" w:bidi="en-US"/>
    </w:rPr>
  </w:style>
  <w:style w:type="character" w:customStyle="1" w:styleId="Charffffffa">
    <w:name w:val="正文 Char"/>
    <w:link w:val="3ff3"/>
    <w:qFormat/>
    <w:rsid w:val="000B4D3C"/>
    <w:rPr>
      <w:rFonts w:ascii="宋体" w:hAnsi="宋体" w:cs="宋体"/>
      <w:kern w:val="2"/>
      <w:sz w:val="24"/>
      <w:szCs w:val="28"/>
      <w:lang w:eastAsia="en-US" w:bidi="en-US"/>
    </w:rPr>
  </w:style>
  <w:style w:type="paragraph" w:customStyle="1" w:styleId="2ffff">
    <w:name w:val="第2级标题"/>
    <w:basedOn w:val="2"/>
    <w:next w:val="a"/>
    <w:link w:val="2Charf0"/>
    <w:qFormat/>
    <w:rsid w:val="000B4D3C"/>
    <w:pPr>
      <w:keepLines w:val="0"/>
      <w:tabs>
        <w:tab w:val="left" w:pos="864"/>
      </w:tabs>
      <w:wordWrap w:val="0"/>
      <w:spacing w:before="100" w:beforeAutospacing="1" w:after="100" w:afterAutospacing="1" w:line="500" w:lineRule="exact"/>
      <w:ind w:left="864" w:hanging="864"/>
    </w:pPr>
    <w:rPr>
      <w:rFonts w:ascii="Times New Roman" w:eastAsia="华文中宋" w:hAnsi="Times New Roman" w:cs="Times New Roman"/>
      <w:i/>
      <w:iCs/>
      <w:color w:val="000000"/>
      <w:sz w:val="28"/>
      <w:szCs w:val="28"/>
    </w:rPr>
  </w:style>
  <w:style w:type="character" w:customStyle="1" w:styleId="2Charf0">
    <w:name w:val="第2级标题 Char"/>
    <w:link w:val="2ffff"/>
    <w:qFormat/>
    <w:rsid w:val="000B4D3C"/>
    <w:rPr>
      <w:rFonts w:ascii="Times New Roman" w:eastAsia="华文中宋" w:hAnsi="Times New Roman"/>
      <w:b/>
      <w:bCs/>
      <w:i/>
      <w:iCs/>
      <w:color w:val="000000"/>
      <w:kern w:val="2"/>
      <w:sz w:val="28"/>
      <w:szCs w:val="28"/>
    </w:rPr>
  </w:style>
  <w:style w:type="paragraph" w:customStyle="1" w:styleId="afffffffffffffffffff5">
    <w:name w:val="环小四内容"/>
    <w:basedOn w:val="a"/>
    <w:link w:val="CharCharfffff1"/>
    <w:qFormat/>
    <w:rsid w:val="000B4D3C"/>
    <w:pPr>
      <w:wordWrap w:val="0"/>
      <w:ind w:firstLineChars="200" w:firstLine="480"/>
    </w:pPr>
    <w:rPr>
      <w:rFonts w:ascii="宋体" w:eastAsia="宋体" w:hAnsi="宋体" w:cs="Times New Roman"/>
      <w:color w:val="000000"/>
      <w:sz w:val="24"/>
      <w:szCs w:val="20"/>
    </w:rPr>
  </w:style>
  <w:style w:type="character" w:customStyle="1" w:styleId="CharCharfffff1">
    <w:name w:val="环小四内容 Char Char"/>
    <w:link w:val="afffffffffffffffffff5"/>
    <w:qFormat/>
    <w:locked/>
    <w:rsid w:val="000B4D3C"/>
    <w:rPr>
      <w:rFonts w:ascii="宋体" w:hAnsi="宋体"/>
      <w:color w:val="000000"/>
      <w:kern w:val="2"/>
      <w:sz w:val="24"/>
    </w:rPr>
  </w:style>
  <w:style w:type="paragraph" w:customStyle="1" w:styleId="1ffff6">
    <w:name w:val="华陆正文1"/>
    <w:basedOn w:val="a"/>
    <w:link w:val="1Charc"/>
    <w:qFormat/>
    <w:rsid w:val="000B4D3C"/>
    <w:pPr>
      <w:wordWrap w:val="0"/>
      <w:adjustRightInd w:val="0"/>
      <w:snapToGrid w:val="0"/>
      <w:spacing w:line="360" w:lineRule="auto"/>
    </w:pPr>
    <w:rPr>
      <w:rFonts w:ascii="宋体" w:eastAsia="宋体" w:hAnsi="宋体" w:cs="宋体"/>
      <w:snapToGrid w:val="0"/>
      <w:color w:val="000000"/>
      <w:sz w:val="20"/>
      <w:szCs w:val="21"/>
    </w:rPr>
  </w:style>
  <w:style w:type="character" w:customStyle="1" w:styleId="1Charc">
    <w:name w:val="华陆正文1 Char"/>
    <w:link w:val="1ffff6"/>
    <w:qFormat/>
    <w:rsid w:val="000B4D3C"/>
    <w:rPr>
      <w:rFonts w:ascii="宋体" w:hAnsi="宋体" w:cs="宋体"/>
      <w:snapToGrid w:val="0"/>
      <w:color w:val="000000"/>
      <w:kern w:val="2"/>
      <w:szCs w:val="21"/>
    </w:rPr>
  </w:style>
  <w:style w:type="paragraph" w:customStyle="1" w:styleId="351">
    <w:name w:val="标题3.5"/>
    <w:basedOn w:val="a"/>
    <w:link w:val="35Char"/>
    <w:qFormat/>
    <w:rsid w:val="000B4D3C"/>
    <w:pPr>
      <w:wordWrap w:val="0"/>
    </w:pPr>
    <w:rPr>
      <w:rFonts w:ascii="宋体" w:eastAsia="仿宋_GB2312" w:hAnsi="宋体" w:cs="Times New Roman"/>
      <w:b/>
      <w:color w:val="000000"/>
      <w:sz w:val="24"/>
      <w:szCs w:val="20"/>
    </w:rPr>
  </w:style>
  <w:style w:type="character" w:customStyle="1" w:styleId="35Char">
    <w:name w:val="标题3.5 Char"/>
    <w:link w:val="351"/>
    <w:qFormat/>
    <w:rsid w:val="000B4D3C"/>
    <w:rPr>
      <w:rFonts w:ascii="宋体" w:eastAsia="仿宋_GB2312" w:hAnsi="宋体"/>
      <w:b/>
      <w:color w:val="000000"/>
      <w:kern w:val="2"/>
      <w:sz w:val="24"/>
    </w:rPr>
  </w:style>
  <w:style w:type="paragraph" w:customStyle="1" w:styleId="085151">
    <w:name w:val="样式 小四 首行缩进:  0.85 厘米 行距: 1.5 倍行距1"/>
    <w:basedOn w:val="a"/>
    <w:link w:val="085151Char"/>
    <w:qFormat/>
    <w:rsid w:val="000B4D3C"/>
    <w:pPr>
      <w:wordWrap w:val="0"/>
      <w:spacing w:line="360" w:lineRule="auto"/>
      <w:ind w:firstLine="480"/>
    </w:pPr>
    <w:rPr>
      <w:rFonts w:ascii="宋体" w:eastAsia="宋体" w:hAnsi="宋体" w:cs="宋体"/>
      <w:color w:val="000000"/>
      <w:sz w:val="24"/>
      <w:szCs w:val="20"/>
    </w:rPr>
  </w:style>
  <w:style w:type="character" w:customStyle="1" w:styleId="085151Char">
    <w:name w:val="样式 小四 首行缩进:  0.85 厘米 行距: 1.5 倍行距1 Char"/>
    <w:link w:val="085151"/>
    <w:qFormat/>
    <w:rsid w:val="000B4D3C"/>
    <w:rPr>
      <w:rFonts w:ascii="宋体" w:hAnsi="宋体" w:cs="宋体"/>
      <w:color w:val="000000"/>
      <w:kern w:val="2"/>
      <w:sz w:val="24"/>
    </w:rPr>
  </w:style>
  <w:style w:type="paragraph" w:customStyle="1" w:styleId="127">
    <w:name w:val="样式12"/>
    <w:basedOn w:val="3"/>
    <w:link w:val="12Char0"/>
    <w:qFormat/>
    <w:rsid w:val="000B4D3C"/>
    <w:pPr>
      <w:keepLines w:val="0"/>
      <w:pBdr>
        <w:top w:val="thinThickSmallGap" w:sz="18" w:space="1" w:color="auto"/>
      </w:pBdr>
      <w:wordWrap w:val="0"/>
      <w:adjustRightInd w:val="0"/>
      <w:snapToGrid w:val="0"/>
      <w:spacing w:before="156" w:afterLines="50" w:after="60" w:line="360" w:lineRule="auto"/>
    </w:pPr>
    <w:rPr>
      <w:rFonts w:ascii="黑体" w:eastAsia="黑体" w:hAnsi="Calibri Light" w:cs="Times New Roman"/>
      <w:color w:val="000000"/>
      <w:sz w:val="28"/>
    </w:rPr>
  </w:style>
  <w:style w:type="character" w:customStyle="1" w:styleId="12Char0">
    <w:name w:val="样式12 Char"/>
    <w:link w:val="127"/>
    <w:qFormat/>
    <w:rsid w:val="000B4D3C"/>
    <w:rPr>
      <w:rFonts w:ascii="黑体" w:eastAsia="黑体" w:hAnsi="Calibri Light"/>
      <w:b/>
      <w:bCs/>
      <w:color w:val="000000"/>
      <w:kern w:val="2"/>
      <w:sz w:val="28"/>
      <w:szCs w:val="32"/>
    </w:rPr>
  </w:style>
  <w:style w:type="paragraph" w:customStyle="1" w:styleId="2ffff0">
    <w:name w:val="样式 正文文本 + 首行缩进:  2 字符"/>
    <w:basedOn w:val="af0"/>
    <w:link w:val="2Charf1"/>
    <w:qFormat/>
    <w:rsid w:val="000B4D3C"/>
    <w:pPr>
      <w:wordWrap w:val="0"/>
      <w:adjustRightInd w:val="0"/>
      <w:snapToGrid w:val="0"/>
      <w:spacing w:before="120" w:after="0" w:line="300" w:lineRule="auto"/>
      <w:ind w:firstLineChars="200" w:firstLine="200"/>
      <w:textAlignment w:val="baseline"/>
    </w:pPr>
    <w:rPr>
      <w:rFonts w:ascii="宋体" w:eastAsia="宋体" w:hAnsi="宋体" w:cs="Times New Roman"/>
      <w:color w:val="FF0000"/>
      <w:szCs w:val="20"/>
    </w:rPr>
  </w:style>
  <w:style w:type="character" w:customStyle="1" w:styleId="2Charf1">
    <w:name w:val="样式 正文文本 + 首行缩进:  2 字符 Char"/>
    <w:link w:val="2ffff0"/>
    <w:qFormat/>
    <w:rsid w:val="000B4D3C"/>
    <w:rPr>
      <w:rFonts w:ascii="宋体" w:hAnsi="宋体"/>
      <w:color w:val="FF0000"/>
      <w:kern w:val="2"/>
      <w:sz w:val="24"/>
    </w:rPr>
  </w:style>
  <w:style w:type="paragraph" w:customStyle="1" w:styleId="afffffffffffffffffff6">
    <w:name w:val="报告书三级标题"/>
    <w:basedOn w:val="3"/>
    <w:next w:val="a"/>
    <w:link w:val="Charffffffb"/>
    <w:qFormat/>
    <w:rsid w:val="000B4D3C"/>
    <w:pPr>
      <w:keepLines w:val="0"/>
      <w:wordWrap w:val="0"/>
      <w:adjustRightInd w:val="0"/>
      <w:spacing w:before="240" w:after="60" w:line="240" w:lineRule="auto"/>
    </w:pPr>
    <w:rPr>
      <w:rFonts w:eastAsia="黑体" w:hAnsi="Calibri Light" w:cs="Times New Roman"/>
      <w:color w:val="000000"/>
      <w:kern w:val="24"/>
      <w:sz w:val="26"/>
      <w:szCs w:val="24"/>
    </w:rPr>
  </w:style>
  <w:style w:type="character" w:customStyle="1" w:styleId="Charffffffb">
    <w:name w:val="报告书三级标题 Char"/>
    <w:link w:val="afffffffffffffffffff6"/>
    <w:qFormat/>
    <w:rsid w:val="000B4D3C"/>
    <w:rPr>
      <w:rFonts w:ascii="Times New Roman" w:eastAsia="黑体" w:hAnsi="Calibri Light"/>
      <w:b/>
      <w:bCs/>
      <w:color w:val="000000"/>
      <w:kern w:val="24"/>
      <w:sz w:val="26"/>
      <w:szCs w:val="24"/>
    </w:rPr>
  </w:style>
  <w:style w:type="paragraph" w:customStyle="1" w:styleId="1ffff7">
    <w:name w:val="报告书三级标题1"/>
    <w:basedOn w:val="afffffffffffffffffff6"/>
    <w:link w:val="1Chard"/>
    <w:qFormat/>
    <w:rsid w:val="000B4D3C"/>
  </w:style>
  <w:style w:type="character" w:customStyle="1" w:styleId="1Chard">
    <w:name w:val="报告书三级标题1 Char"/>
    <w:link w:val="1ffff7"/>
    <w:qFormat/>
    <w:rsid w:val="000B4D3C"/>
    <w:rPr>
      <w:rFonts w:ascii="Times New Roman" w:eastAsia="黑体" w:hAnsi="Calibri Light"/>
      <w:b/>
      <w:bCs/>
      <w:color w:val="000000"/>
      <w:kern w:val="24"/>
      <w:sz w:val="26"/>
      <w:szCs w:val="24"/>
    </w:rPr>
  </w:style>
  <w:style w:type="paragraph" w:customStyle="1" w:styleId="31113CharChar3CharCharCharChar">
    <w:name w:val="我的 标题 3条标题1.1.1标题 3 Char Char小标题头小节标题标题 3 Char Char Char标... Char"/>
    <w:basedOn w:val="3"/>
    <w:link w:val="31113CharChar3CharCharCharCharChar"/>
    <w:qFormat/>
    <w:rsid w:val="000B4D3C"/>
    <w:pPr>
      <w:keepLines w:val="0"/>
      <w:wordWrap w:val="0"/>
      <w:adjustRightInd w:val="0"/>
      <w:snapToGrid w:val="0"/>
      <w:spacing w:before="240" w:after="60" w:line="360" w:lineRule="auto"/>
      <w:textAlignment w:val="baseline"/>
    </w:pPr>
    <w:rPr>
      <w:rFonts w:eastAsia="黑体" w:hAnsi="Calibri Light" w:cs="Times New Roman"/>
      <w:b w:val="0"/>
      <w:snapToGrid w:val="0"/>
      <w:color w:val="000000"/>
      <w:sz w:val="28"/>
      <w:szCs w:val="28"/>
    </w:rPr>
  </w:style>
  <w:style w:type="character" w:customStyle="1" w:styleId="31113CharChar3CharCharCharCharChar">
    <w:name w:val="我的 标题 3条标题1.1.1标题 3 Char Char小标题头小节标题标题 3 Char Char Char标... Char Char"/>
    <w:link w:val="31113CharChar3CharCharCharChar"/>
    <w:qFormat/>
    <w:rsid w:val="000B4D3C"/>
    <w:rPr>
      <w:rFonts w:ascii="Times New Roman" w:eastAsia="黑体" w:hAnsi="Calibri Light"/>
      <w:bCs/>
      <w:snapToGrid w:val="0"/>
      <w:color w:val="000000"/>
      <w:kern w:val="2"/>
      <w:sz w:val="28"/>
      <w:szCs w:val="28"/>
    </w:rPr>
  </w:style>
  <w:style w:type="paragraph" w:customStyle="1" w:styleId="000">
    <w:name w:val="正文00"/>
    <w:basedOn w:val="a"/>
    <w:link w:val="00Char"/>
    <w:qFormat/>
    <w:rsid w:val="000B4D3C"/>
    <w:pPr>
      <w:wordWrap w:val="0"/>
      <w:snapToGrid w:val="0"/>
      <w:spacing w:line="360" w:lineRule="auto"/>
      <w:ind w:firstLineChars="200" w:firstLine="200"/>
    </w:pPr>
    <w:rPr>
      <w:rFonts w:ascii="宋体" w:eastAsia="宋体" w:hAnsi="宋体" w:cs="Times New Roman"/>
      <w:color w:val="000000"/>
      <w:sz w:val="24"/>
      <w:szCs w:val="32"/>
    </w:rPr>
  </w:style>
  <w:style w:type="character" w:customStyle="1" w:styleId="00Char">
    <w:name w:val="正文00 Char"/>
    <w:link w:val="000"/>
    <w:qFormat/>
    <w:rsid w:val="000B4D3C"/>
    <w:rPr>
      <w:rFonts w:ascii="宋体" w:hAnsi="宋体"/>
      <w:color w:val="000000"/>
      <w:kern w:val="2"/>
      <w:sz w:val="24"/>
      <w:szCs w:val="32"/>
    </w:rPr>
  </w:style>
  <w:style w:type="paragraph" w:customStyle="1" w:styleId="157">
    <w:name w:val="样式 小四 非加粗 行距: 1.5 倍行距"/>
    <w:basedOn w:val="a"/>
    <w:link w:val="15Char0"/>
    <w:qFormat/>
    <w:rsid w:val="000B4D3C"/>
    <w:pPr>
      <w:wordWrap w:val="0"/>
      <w:spacing w:line="360" w:lineRule="auto"/>
      <w:jc w:val="center"/>
    </w:pPr>
    <w:rPr>
      <w:rFonts w:ascii="宋体" w:eastAsia="宋体" w:hAnsi="宋体" w:cs="宋体"/>
      <w:b/>
      <w:bCs/>
      <w:color w:val="000000"/>
      <w:sz w:val="24"/>
      <w:szCs w:val="32"/>
    </w:rPr>
  </w:style>
  <w:style w:type="character" w:customStyle="1" w:styleId="15Char0">
    <w:name w:val="样式 小四 非加粗 行距: 1.5 倍行距 Char"/>
    <w:link w:val="157"/>
    <w:qFormat/>
    <w:rsid w:val="000B4D3C"/>
    <w:rPr>
      <w:rFonts w:ascii="宋体" w:hAnsi="宋体" w:cs="宋体"/>
      <w:b/>
      <w:bCs/>
      <w:color w:val="000000"/>
      <w:kern w:val="2"/>
      <w:sz w:val="24"/>
      <w:szCs w:val="32"/>
    </w:rPr>
  </w:style>
  <w:style w:type="paragraph" w:customStyle="1" w:styleId="chen">
    <w:name w:val="谏壁正文chen"/>
    <w:basedOn w:val="a"/>
    <w:link w:val="chenChar"/>
    <w:qFormat/>
    <w:rsid w:val="000B4D3C"/>
    <w:pPr>
      <w:wordWrap w:val="0"/>
      <w:spacing w:line="360" w:lineRule="auto"/>
      <w:ind w:firstLineChars="200" w:firstLine="200"/>
    </w:pPr>
    <w:rPr>
      <w:rFonts w:ascii="宋体" w:eastAsia="宋体" w:hAnsi="宋体" w:cs="Times New Roman"/>
      <w:color w:val="000000"/>
      <w:sz w:val="24"/>
      <w:szCs w:val="20"/>
    </w:rPr>
  </w:style>
  <w:style w:type="character" w:customStyle="1" w:styleId="chenChar">
    <w:name w:val="谏壁正文chen Char"/>
    <w:link w:val="chen"/>
    <w:qFormat/>
    <w:rsid w:val="000B4D3C"/>
    <w:rPr>
      <w:rFonts w:ascii="宋体" w:hAnsi="宋体"/>
      <w:color w:val="000000"/>
      <w:kern w:val="2"/>
      <w:sz w:val="24"/>
    </w:rPr>
  </w:style>
  <w:style w:type="paragraph" w:customStyle="1" w:styleId="ENFI">
    <w:name w:val="ENFI表体"/>
    <w:basedOn w:val="a"/>
    <w:link w:val="ENFICharChar"/>
    <w:qFormat/>
    <w:rsid w:val="000B4D3C"/>
    <w:pPr>
      <w:wordWrap w:val="0"/>
      <w:adjustRightInd w:val="0"/>
      <w:snapToGrid w:val="0"/>
      <w:spacing w:line="240" w:lineRule="atLeast"/>
      <w:jc w:val="center"/>
    </w:pPr>
    <w:rPr>
      <w:rFonts w:ascii="宋体" w:eastAsia="仿宋_GB2312" w:hAnsi="宋体" w:cs="Times New Roman"/>
      <w:color w:val="000000"/>
      <w:sz w:val="24"/>
      <w:szCs w:val="20"/>
    </w:rPr>
  </w:style>
  <w:style w:type="character" w:customStyle="1" w:styleId="ENFICharChar">
    <w:name w:val="ENFI表体 Char Char"/>
    <w:link w:val="ENFI"/>
    <w:qFormat/>
    <w:rsid w:val="000B4D3C"/>
    <w:rPr>
      <w:rFonts w:ascii="宋体" w:eastAsia="仿宋_GB2312" w:hAnsi="宋体"/>
      <w:color w:val="000000"/>
      <w:kern w:val="2"/>
      <w:sz w:val="24"/>
    </w:rPr>
  </w:style>
  <w:style w:type="paragraph" w:customStyle="1" w:styleId="afffffffffffffffffff7">
    <w:name w:val="燕山正文"/>
    <w:basedOn w:val="a"/>
    <w:link w:val="Charffffffc"/>
    <w:qFormat/>
    <w:rsid w:val="000B4D3C"/>
    <w:pPr>
      <w:tabs>
        <w:tab w:val="left" w:pos="4680"/>
      </w:tabs>
      <w:wordWrap w:val="0"/>
      <w:adjustRightInd w:val="0"/>
      <w:snapToGrid w:val="0"/>
      <w:spacing w:line="360" w:lineRule="auto"/>
      <w:ind w:firstLineChars="200" w:firstLine="520"/>
    </w:pPr>
    <w:rPr>
      <w:rFonts w:ascii="宋体" w:eastAsia="宋体" w:hAnsi="宋体" w:cs="Times New Roman"/>
      <w:snapToGrid w:val="0"/>
      <w:color w:val="000000"/>
      <w:spacing w:val="10"/>
      <w:sz w:val="24"/>
      <w:szCs w:val="20"/>
    </w:rPr>
  </w:style>
  <w:style w:type="character" w:customStyle="1" w:styleId="Charffffffc">
    <w:name w:val="燕山正文 Char"/>
    <w:link w:val="afffffffffffffffffff7"/>
    <w:qFormat/>
    <w:rsid w:val="000B4D3C"/>
    <w:rPr>
      <w:rFonts w:ascii="宋体" w:hAnsi="宋体"/>
      <w:snapToGrid w:val="0"/>
      <w:color w:val="000000"/>
      <w:spacing w:val="10"/>
      <w:kern w:val="2"/>
      <w:sz w:val="24"/>
    </w:rPr>
  </w:style>
  <w:style w:type="paragraph" w:customStyle="1" w:styleId="afffffffffffffffffff8">
    <w:name w:val="表头王"/>
    <w:basedOn w:val="a"/>
    <w:link w:val="Charffffffd"/>
    <w:qFormat/>
    <w:rsid w:val="000B4D3C"/>
    <w:pPr>
      <w:wordWrap w:val="0"/>
      <w:adjustRightInd w:val="0"/>
      <w:snapToGrid w:val="0"/>
      <w:spacing w:line="360" w:lineRule="auto"/>
      <w:jc w:val="center"/>
    </w:pPr>
    <w:rPr>
      <w:rFonts w:ascii="黑体" w:eastAsia="黑体" w:hAnsi="宋体" w:cs="Times New Roman"/>
      <w:b/>
      <w:color w:val="000000"/>
      <w:spacing w:val="10"/>
      <w:sz w:val="24"/>
      <w:szCs w:val="20"/>
    </w:rPr>
  </w:style>
  <w:style w:type="character" w:customStyle="1" w:styleId="Charffffffd">
    <w:name w:val="表头王 Char"/>
    <w:link w:val="afffffffffffffffffff8"/>
    <w:qFormat/>
    <w:rsid w:val="000B4D3C"/>
    <w:rPr>
      <w:rFonts w:ascii="黑体" w:eastAsia="黑体" w:hAnsi="宋体"/>
      <w:b/>
      <w:color w:val="000000"/>
      <w:spacing w:val="10"/>
      <w:kern w:val="2"/>
      <w:sz w:val="24"/>
    </w:rPr>
  </w:style>
  <w:style w:type="paragraph" w:customStyle="1" w:styleId="afffffffffffffffffff9">
    <w:name w:val="报告书一级标题"/>
    <w:basedOn w:val="afffffffffffffffffffa"/>
    <w:link w:val="Charffffffe"/>
    <w:qFormat/>
    <w:rsid w:val="000B4D3C"/>
    <w:pPr>
      <w:spacing w:before="240" w:after="60"/>
    </w:pPr>
    <w:rPr>
      <w:sz w:val="30"/>
      <w:szCs w:val="30"/>
    </w:rPr>
  </w:style>
  <w:style w:type="paragraph" w:customStyle="1" w:styleId="afffffffffffffffffffa">
    <w:name w:val="一级标题王"/>
    <w:basedOn w:val="2"/>
    <w:qFormat/>
    <w:rsid w:val="000B4D3C"/>
    <w:pPr>
      <w:keepLines w:val="0"/>
      <w:wordWrap w:val="0"/>
      <w:autoSpaceDE w:val="0"/>
      <w:autoSpaceDN w:val="0"/>
      <w:adjustRightInd w:val="0"/>
      <w:snapToGrid w:val="0"/>
      <w:spacing w:before="0" w:after="0" w:line="360" w:lineRule="auto"/>
      <w:outlineLvl w:val="0"/>
    </w:pPr>
    <w:rPr>
      <w:rFonts w:ascii="黑体" w:eastAsia="宋体" w:hAnsi="Times New Roman" w:cs="Times New Roman"/>
      <w:bCs w:val="0"/>
      <w:i/>
      <w:iCs/>
      <w:color w:val="000000"/>
      <w:sz w:val="24"/>
      <w:szCs w:val="24"/>
    </w:rPr>
  </w:style>
  <w:style w:type="character" w:customStyle="1" w:styleId="Charffffffe">
    <w:name w:val="报告书一级标题 Char"/>
    <w:link w:val="afffffffffffffffffff9"/>
    <w:qFormat/>
    <w:rsid w:val="000B4D3C"/>
    <w:rPr>
      <w:rFonts w:ascii="黑体" w:hAnsi="Times New Roman"/>
      <w:b/>
      <w:i/>
      <w:iCs/>
      <w:color w:val="000000"/>
      <w:kern w:val="2"/>
      <w:sz w:val="30"/>
      <w:szCs w:val="30"/>
    </w:rPr>
  </w:style>
  <w:style w:type="paragraph" w:customStyle="1" w:styleId="afffffffffffffffffffb">
    <w:name w:val="表蕊"/>
    <w:basedOn w:val="a"/>
    <w:link w:val="Char1ff"/>
    <w:qFormat/>
    <w:rsid w:val="000B4D3C"/>
    <w:pPr>
      <w:wordWrap w:val="0"/>
      <w:adjustRightInd w:val="0"/>
      <w:spacing w:line="320" w:lineRule="atLeast"/>
      <w:textAlignment w:val="baseline"/>
    </w:pPr>
    <w:rPr>
      <w:rFonts w:ascii="宋体" w:eastAsia="楷体_GB2312" w:hAnsi="宋体" w:cs="Times New Roman"/>
      <w:color w:val="000000"/>
      <w:spacing w:val="-10"/>
      <w:sz w:val="24"/>
      <w:szCs w:val="20"/>
    </w:rPr>
  </w:style>
  <w:style w:type="character" w:customStyle="1" w:styleId="Char1ff">
    <w:name w:val="表蕊 Char1"/>
    <w:link w:val="afffffffffffffffffffb"/>
    <w:qFormat/>
    <w:rsid w:val="000B4D3C"/>
    <w:rPr>
      <w:rFonts w:ascii="宋体" w:eastAsia="楷体_GB2312" w:hAnsi="宋体"/>
      <w:color w:val="000000"/>
      <w:spacing w:val="-10"/>
      <w:kern w:val="2"/>
      <w:sz w:val="24"/>
    </w:rPr>
  </w:style>
  <w:style w:type="paragraph" w:customStyle="1" w:styleId="ENFI0">
    <w:name w:val="ENFI正文"/>
    <w:basedOn w:val="a"/>
    <w:link w:val="ENFICharChar0"/>
    <w:qFormat/>
    <w:rsid w:val="000B4D3C"/>
    <w:pPr>
      <w:wordWrap w:val="0"/>
      <w:adjustRightInd w:val="0"/>
      <w:snapToGrid w:val="0"/>
      <w:spacing w:line="500" w:lineRule="exact"/>
      <w:ind w:firstLine="567"/>
    </w:pPr>
    <w:rPr>
      <w:rFonts w:ascii="宋体" w:eastAsia="仿宋_GB2312" w:hAnsi="宋体" w:cs="Times New Roman"/>
      <w:snapToGrid w:val="0"/>
      <w:color w:val="000000"/>
      <w:sz w:val="28"/>
      <w:szCs w:val="20"/>
    </w:rPr>
  </w:style>
  <w:style w:type="character" w:customStyle="1" w:styleId="ENFICharChar0">
    <w:name w:val="ENFI正文 Char Char"/>
    <w:link w:val="ENFI0"/>
    <w:qFormat/>
    <w:rsid w:val="000B4D3C"/>
    <w:rPr>
      <w:rFonts w:ascii="宋体" w:eastAsia="仿宋_GB2312" w:hAnsi="宋体"/>
      <w:snapToGrid w:val="0"/>
      <w:color w:val="000000"/>
      <w:kern w:val="2"/>
      <w:sz w:val="28"/>
    </w:rPr>
  </w:style>
  <w:style w:type="paragraph" w:customStyle="1" w:styleId="afffffffffffffffffffc">
    <w:name w:val="图数字"/>
    <w:basedOn w:val="a"/>
    <w:link w:val="Charfffffff"/>
    <w:semiHidden/>
    <w:qFormat/>
    <w:rsid w:val="000B4D3C"/>
    <w:pPr>
      <w:wordWrap w:val="0"/>
      <w:spacing w:line="280" w:lineRule="exact"/>
      <w:jc w:val="center"/>
    </w:pPr>
    <w:rPr>
      <w:rFonts w:ascii="宋体" w:eastAsia="仿宋_GB2312" w:hAnsi="宋体" w:cs="Times New Roman"/>
      <w:color w:val="000000"/>
      <w:sz w:val="24"/>
      <w:szCs w:val="21"/>
    </w:rPr>
  </w:style>
  <w:style w:type="character" w:customStyle="1" w:styleId="Charfffffff">
    <w:name w:val="图数字 Char"/>
    <w:link w:val="afffffffffffffffffffc"/>
    <w:semiHidden/>
    <w:qFormat/>
    <w:rsid w:val="000B4D3C"/>
    <w:rPr>
      <w:rFonts w:ascii="宋体" w:eastAsia="仿宋_GB2312" w:hAnsi="宋体"/>
      <w:color w:val="000000"/>
      <w:kern w:val="2"/>
      <w:sz w:val="24"/>
      <w:szCs w:val="21"/>
    </w:rPr>
  </w:style>
  <w:style w:type="paragraph" w:customStyle="1" w:styleId="158">
    <w:name w:val="正文正文正文 1.5 倍行距"/>
    <w:basedOn w:val="a"/>
    <w:link w:val="15Char1"/>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15Char1">
    <w:name w:val="正文正文正文 1.5 倍行距 Char"/>
    <w:link w:val="158"/>
    <w:qFormat/>
    <w:locked/>
    <w:rsid w:val="000B4D3C"/>
    <w:rPr>
      <w:rFonts w:ascii="宋体" w:hAnsi="宋体"/>
      <w:color w:val="000000"/>
      <w:kern w:val="2"/>
      <w:sz w:val="24"/>
    </w:rPr>
  </w:style>
  <w:style w:type="paragraph" w:customStyle="1" w:styleId="afffffffffffffffffffd">
    <w:name w:val="正文何黎"/>
    <w:basedOn w:val="a"/>
    <w:link w:val="Charfffffff0"/>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Charfffffff0">
    <w:name w:val="正文何黎 Char"/>
    <w:link w:val="afffffffffffffffffffd"/>
    <w:qFormat/>
    <w:rsid w:val="000B4D3C"/>
    <w:rPr>
      <w:rFonts w:ascii="宋体" w:hAnsi="宋体"/>
      <w:color w:val="000000"/>
      <w:kern w:val="2"/>
      <w:sz w:val="24"/>
    </w:rPr>
  </w:style>
  <w:style w:type="paragraph" w:customStyle="1" w:styleId="-lg">
    <w:name w:val="正文-lg"/>
    <w:basedOn w:val="a"/>
    <w:link w:val="-lgChar"/>
    <w:qFormat/>
    <w:rsid w:val="000B4D3C"/>
    <w:pPr>
      <w:wordWrap w:val="0"/>
      <w:ind w:firstLineChars="200" w:firstLine="200"/>
    </w:pPr>
    <w:rPr>
      <w:rFonts w:ascii="宋体" w:eastAsia="宋体" w:hAnsi="宋体" w:cs="·..."/>
      <w:color w:val="000000"/>
      <w:sz w:val="24"/>
      <w:szCs w:val="22"/>
    </w:rPr>
  </w:style>
  <w:style w:type="character" w:customStyle="1" w:styleId="-lgChar">
    <w:name w:val="正文-lg Char"/>
    <w:link w:val="-lg"/>
    <w:qFormat/>
    <w:rsid w:val="000B4D3C"/>
    <w:rPr>
      <w:rFonts w:ascii="宋体" w:hAnsi="宋体" w:cs="·..."/>
      <w:color w:val="000000"/>
      <w:kern w:val="2"/>
      <w:sz w:val="24"/>
      <w:szCs w:val="22"/>
    </w:rPr>
  </w:style>
  <w:style w:type="paragraph" w:customStyle="1" w:styleId="afffffffffffffffffffe">
    <w:name w:val="图框"/>
    <w:basedOn w:val="a"/>
    <w:link w:val="Charfffffff1"/>
    <w:qFormat/>
    <w:rsid w:val="000B4D3C"/>
    <w:pPr>
      <w:wordWrap w:val="0"/>
      <w:jc w:val="center"/>
    </w:pPr>
    <w:rPr>
      <w:rFonts w:ascii="宋体" w:eastAsia="宋体" w:hAnsi="宋体" w:cs="Times New Roman"/>
      <w:color w:val="000000"/>
      <w:sz w:val="24"/>
      <w:szCs w:val="21"/>
    </w:rPr>
  </w:style>
  <w:style w:type="character" w:customStyle="1" w:styleId="Charfffffff1">
    <w:name w:val="图框 Char"/>
    <w:link w:val="afffffffffffffffffffe"/>
    <w:qFormat/>
    <w:rsid w:val="000B4D3C"/>
    <w:rPr>
      <w:rFonts w:ascii="宋体" w:hAnsi="宋体"/>
      <w:color w:val="000000"/>
      <w:kern w:val="2"/>
      <w:sz w:val="24"/>
      <w:szCs w:val="21"/>
    </w:rPr>
  </w:style>
  <w:style w:type="paragraph" w:customStyle="1" w:styleId="affffffffffffffffffff">
    <w:name w:val="报告表格"/>
    <w:basedOn w:val="a"/>
    <w:link w:val="Charfffffff2"/>
    <w:qFormat/>
    <w:rsid w:val="000B4D3C"/>
    <w:pPr>
      <w:wordWrap w:val="0"/>
      <w:autoSpaceDE w:val="0"/>
      <w:autoSpaceDN w:val="0"/>
      <w:adjustRightInd w:val="0"/>
      <w:spacing w:before="40" w:after="40"/>
      <w:jc w:val="center"/>
      <w:textAlignment w:val="bottom"/>
    </w:pPr>
    <w:rPr>
      <w:rFonts w:ascii="宋体" w:eastAsia="宋体" w:hAnsi="宋体" w:cs="Times New Roman"/>
      <w:color w:val="000000"/>
      <w:sz w:val="24"/>
      <w:szCs w:val="20"/>
    </w:rPr>
  </w:style>
  <w:style w:type="character" w:customStyle="1" w:styleId="Charfffffff2">
    <w:name w:val="报告表格 Char"/>
    <w:link w:val="affffffffffffffffffff"/>
    <w:qFormat/>
    <w:rsid w:val="000B4D3C"/>
    <w:rPr>
      <w:rFonts w:ascii="宋体" w:hAnsi="宋体"/>
      <w:color w:val="000000"/>
      <w:kern w:val="2"/>
      <w:sz w:val="24"/>
    </w:rPr>
  </w:style>
  <w:style w:type="paragraph" w:customStyle="1" w:styleId="aaa">
    <w:name w:val="aaa"/>
    <w:basedOn w:val="a"/>
    <w:link w:val="aaaChar"/>
    <w:qFormat/>
    <w:rsid w:val="000B4D3C"/>
    <w:pPr>
      <w:wordWrap w:val="0"/>
      <w:spacing w:beforeLines="50" w:afterLines="50" w:line="360" w:lineRule="auto"/>
      <w:ind w:firstLineChars="200" w:firstLine="480"/>
    </w:pPr>
    <w:rPr>
      <w:rFonts w:ascii="ˎ̥" w:eastAsia="宋体" w:hAnsi="ˎ̥" w:cs="Times New Roman"/>
      <w:bCs/>
      <w:color w:val="000000"/>
      <w:sz w:val="24"/>
      <w:szCs w:val="20"/>
    </w:rPr>
  </w:style>
  <w:style w:type="character" w:customStyle="1" w:styleId="aaaChar">
    <w:name w:val="aaa Char"/>
    <w:link w:val="aaa"/>
    <w:qFormat/>
    <w:rsid w:val="000B4D3C"/>
    <w:rPr>
      <w:rFonts w:ascii="ˎ̥" w:hAnsi="ˎ̥"/>
      <w:bCs/>
      <w:color w:val="000000"/>
      <w:kern w:val="2"/>
      <w:sz w:val="24"/>
    </w:rPr>
  </w:style>
  <w:style w:type="paragraph" w:customStyle="1" w:styleId="affffffffffffffffffff0">
    <w:name w:val="报告"/>
    <w:basedOn w:val="a"/>
    <w:link w:val="Charfffffff3"/>
    <w:qFormat/>
    <w:rsid w:val="000B4D3C"/>
    <w:pPr>
      <w:wordWrap w:val="0"/>
      <w:overflowPunct w:val="0"/>
      <w:autoSpaceDE w:val="0"/>
      <w:autoSpaceDN w:val="0"/>
      <w:adjustRightInd w:val="0"/>
      <w:spacing w:before="120" w:after="120" w:line="400" w:lineRule="atLeast"/>
      <w:ind w:leftChars="400" w:left="840"/>
      <w:textAlignment w:val="baseline"/>
    </w:pPr>
    <w:rPr>
      <w:rFonts w:ascii="宋体" w:eastAsia="宋体" w:hAnsi="宋体" w:cs="Times New Roman"/>
      <w:color w:val="000000"/>
      <w:sz w:val="24"/>
      <w:szCs w:val="20"/>
    </w:rPr>
  </w:style>
  <w:style w:type="character" w:customStyle="1" w:styleId="Charfffffff3">
    <w:name w:val="报告 Char"/>
    <w:link w:val="affffffffffffffffffff0"/>
    <w:qFormat/>
    <w:rsid w:val="000B4D3C"/>
    <w:rPr>
      <w:rFonts w:ascii="宋体" w:hAnsi="宋体"/>
      <w:color w:val="000000"/>
      <w:kern w:val="2"/>
      <w:sz w:val="24"/>
    </w:rPr>
  </w:style>
  <w:style w:type="paragraph" w:customStyle="1" w:styleId="affffffffffffffffffff1">
    <w:name w:val="表格正文居中"/>
    <w:basedOn w:val="a"/>
    <w:link w:val="Charfffffff4"/>
    <w:qFormat/>
    <w:rsid w:val="000B4D3C"/>
    <w:pPr>
      <w:wordWrap w:val="0"/>
      <w:ind w:left="-115"/>
      <w:jc w:val="center"/>
    </w:pPr>
    <w:rPr>
      <w:rFonts w:ascii="Calibri" w:eastAsia="宋体" w:hAnsi="Calibri" w:cs="Times New Roman"/>
      <w:color w:val="000000"/>
      <w:sz w:val="24"/>
      <w:szCs w:val="21"/>
    </w:rPr>
  </w:style>
  <w:style w:type="character" w:customStyle="1" w:styleId="Charfffffff4">
    <w:name w:val="表格正文居中 Char"/>
    <w:link w:val="affffffffffffffffffff1"/>
    <w:qFormat/>
    <w:rsid w:val="000B4D3C"/>
    <w:rPr>
      <w:color w:val="000000"/>
      <w:kern w:val="2"/>
      <w:sz w:val="24"/>
      <w:szCs w:val="21"/>
    </w:rPr>
  </w:style>
  <w:style w:type="paragraph" w:customStyle="1" w:styleId="301">
    <w:name w:val="样式 宋体 四号 行距: 固定值 30 磅"/>
    <w:basedOn w:val="a"/>
    <w:link w:val="30Char"/>
    <w:qFormat/>
    <w:rsid w:val="000B4D3C"/>
    <w:pPr>
      <w:wordWrap w:val="0"/>
      <w:spacing w:line="600" w:lineRule="exact"/>
      <w:ind w:firstLineChars="200" w:firstLine="560"/>
    </w:pPr>
    <w:rPr>
      <w:rFonts w:ascii="宋体" w:eastAsia="宋体" w:hAnsi="宋体" w:cs="Times New Roman"/>
      <w:color w:val="000000"/>
      <w:sz w:val="28"/>
      <w:szCs w:val="20"/>
    </w:rPr>
  </w:style>
  <w:style w:type="character" w:customStyle="1" w:styleId="30Char">
    <w:name w:val="样式 宋体 四号 行距: 固定值 30 磅 Char"/>
    <w:link w:val="301"/>
    <w:qFormat/>
    <w:rsid w:val="000B4D3C"/>
    <w:rPr>
      <w:rFonts w:ascii="宋体" w:hAnsi="宋体"/>
      <w:color w:val="000000"/>
      <w:kern w:val="2"/>
      <w:sz w:val="28"/>
    </w:rPr>
  </w:style>
  <w:style w:type="paragraph" w:customStyle="1" w:styleId="321">
    <w:name w:val="正文 32"/>
    <w:basedOn w:val="a"/>
    <w:link w:val="32Char"/>
    <w:qFormat/>
    <w:rsid w:val="000B4D3C"/>
    <w:pPr>
      <w:wordWrap w:val="0"/>
      <w:autoSpaceDE w:val="0"/>
      <w:autoSpaceDN w:val="0"/>
      <w:adjustRightInd w:val="0"/>
      <w:spacing w:line="300" w:lineRule="auto"/>
      <w:ind w:firstLine="567"/>
      <w:textAlignment w:val="baseline"/>
    </w:pPr>
    <w:rPr>
      <w:rFonts w:ascii="宋体" w:eastAsia="楷体_GB2312" w:hAnsi="宋体" w:cs="Times New Roman"/>
      <w:color w:val="000000"/>
      <w:sz w:val="24"/>
      <w:szCs w:val="20"/>
    </w:rPr>
  </w:style>
  <w:style w:type="character" w:customStyle="1" w:styleId="32Char">
    <w:name w:val="正文 32 Char"/>
    <w:link w:val="321"/>
    <w:qFormat/>
    <w:rsid w:val="000B4D3C"/>
    <w:rPr>
      <w:rFonts w:ascii="宋体" w:eastAsia="楷体_GB2312" w:hAnsi="宋体"/>
      <w:color w:val="000000"/>
      <w:kern w:val="2"/>
      <w:sz w:val="24"/>
    </w:rPr>
  </w:style>
  <w:style w:type="paragraph" w:customStyle="1" w:styleId="affffffffffffffffffff2">
    <w:name w:val="正文(首行缩进)宋旭峰"/>
    <w:basedOn w:val="a4"/>
    <w:link w:val="CharCharfffff2"/>
    <w:qFormat/>
    <w:rsid w:val="000B4D3C"/>
    <w:pPr>
      <w:wordWrap w:val="0"/>
      <w:adjustRightInd w:val="0"/>
      <w:snapToGrid w:val="0"/>
      <w:spacing w:line="360" w:lineRule="auto"/>
      <w:ind w:firstLineChars="200" w:firstLine="480"/>
    </w:pPr>
    <w:rPr>
      <w:rFonts w:ascii="仿宋_GB2312" w:eastAsia="仿宋_GB2312" w:hAnsi="宋体" w:cs="Arial"/>
      <w:snapToGrid w:val="0"/>
      <w:color w:val="000000"/>
      <w:kern w:val="2"/>
      <w:sz w:val="24"/>
      <w:szCs w:val="24"/>
    </w:rPr>
  </w:style>
  <w:style w:type="character" w:customStyle="1" w:styleId="CharCharfffff2">
    <w:name w:val="正文(首行缩进)宋旭峰 Char Char"/>
    <w:link w:val="affffffffffffffffffff2"/>
    <w:qFormat/>
    <w:rsid w:val="000B4D3C"/>
    <w:rPr>
      <w:rFonts w:ascii="仿宋_GB2312" w:eastAsia="仿宋_GB2312" w:hAnsi="宋体" w:cs="Arial"/>
      <w:snapToGrid w:val="0"/>
      <w:color w:val="000000"/>
      <w:kern w:val="2"/>
      <w:sz w:val="24"/>
      <w:szCs w:val="24"/>
    </w:rPr>
  </w:style>
  <w:style w:type="paragraph" w:customStyle="1" w:styleId="3ff4">
    <w:name w:val="标题样式3"/>
    <w:basedOn w:val="3"/>
    <w:link w:val="3Chara"/>
    <w:qFormat/>
    <w:rsid w:val="000B4D3C"/>
    <w:pPr>
      <w:keepLines w:val="0"/>
      <w:wordWrap w:val="0"/>
      <w:spacing w:before="240" w:after="60" w:line="360" w:lineRule="auto"/>
      <w:textAlignment w:val="center"/>
    </w:pPr>
    <w:rPr>
      <w:rFonts w:ascii="黑体" w:eastAsia="黑体" w:hAnsi="Calibri Light" w:cs="Times New Roman"/>
      <w:bCs w:val="0"/>
      <w:color w:val="000000"/>
      <w:sz w:val="26"/>
      <w:szCs w:val="24"/>
    </w:rPr>
  </w:style>
  <w:style w:type="character" w:customStyle="1" w:styleId="3Chara">
    <w:name w:val="标题样式3 Char"/>
    <w:link w:val="3ff4"/>
    <w:qFormat/>
    <w:rsid w:val="000B4D3C"/>
    <w:rPr>
      <w:rFonts w:ascii="黑体" w:eastAsia="黑体" w:hAnsi="Calibri Light"/>
      <w:b/>
      <w:color w:val="000000"/>
      <w:kern w:val="2"/>
      <w:sz w:val="26"/>
      <w:szCs w:val="24"/>
    </w:rPr>
  </w:style>
  <w:style w:type="paragraph" w:customStyle="1" w:styleId="1ffff8">
    <w:name w:val="1正文段落"/>
    <w:basedOn w:val="a"/>
    <w:link w:val="1Chare"/>
    <w:qFormat/>
    <w:rsid w:val="000B4D3C"/>
    <w:pPr>
      <w:wordWrap w:val="0"/>
      <w:snapToGrid w:val="0"/>
      <w:spacing w:line="360" w:lineRule="auto"/>
      <w:ind w:firstLineChars="200" w:firstLine="480"/>
    </w:pPr>
    <w:rPr>
      <w:rFonts w:ascii="宋体" w:eastAsia="宋体" w:hAnsi="宋体" w:cs="Times New Roman"/>
      <w:color w:val="000000"/>
      <w:sz w:val="24"/>
      <w:szCs w:val="20"/>
    </w:rPr>
  </w:style>
  <w:style w:type="character" w:customStyle="1" w:styleId="1Chare">
    <w:name w:val="1正文段落 Char"/>
    <w:link w:val="1ffff8"/>
    <w:qFormat/>
    <w:rsid w:val="000B4D3C"/>
    <w:rPr>
      <w:rFonts w:ascii="宋体" w:hAnsi="宋体"/>
      <w:color w:val="000000"/>
      <w:kern w:val="2"/>
      <w:sz w:val="24"/>
    </w:rPr>
  </w:style>
  <w:style w:type="paragraph" w:customStyle="1" w:styleId="1ffff9">
    <w:name w:val="样式 样式1 +"/>
    <w:basedOn w:val="12"/>
    <w:link w:val="1Charf"/>
    <w:qFormat/>
    <w:rsid w:val="000B4D3C"/>
    <w:pPr>
      <w:keepNext w:val="0"/>
      <w:keepLines w:val="0"/>
      <w:wordWrap w:val="0"/>
      <w:spacing w:before="0" w:after="0" w:line="480" w:lineRule="exact"/>
      <w:ind w:firstLineChars="200" w:firstLine="200"/>
      <w:outlineLvl w:val="9"/>
    </w:pPr>
    <w:rPr>
      <w:rFonts w:ascii="Times New Roman" w:eastAsia="宋体" w:hAnsi="宋体" w:cs="Times New Roman"/>
      <w:b w:val="0"/>
      <w:bCs w:val="0"/>
      <w:color w:val="000000"/>
      <w:kern w:val="2"/>
      <w:sz w:val="24"/>
      <w:szCs w:val="24"/>
    </w:rPr>
  </w:style>
  <w:style w:type="character" w:customStyle="1" w:styleId="1Charf">
    <w:name w:val="样式 样式1 + Char"/>
    <w:link w:val="1ffff9"/>
    <w:qFormat/>
    <w:rsid w:val="000B4D3C"/>
    <w:rPr>
      <w:rFonts w:ascii="Times New Roman" w:hAnsi="宋体"/>
      <w:color w:val="000000"/>
      <w:kern w:val="2"/>
      <w:sz w:val="24"/>
      <w:szCs w:val="24"/>
    </w:rPr>
  </w:style>
  <w:style w:type="paragraph" w:customStyle="1" w:styleId="affffffffffffffffffff3">
    <w:name w:val="小小标题"/>
    <w:basedOn w:val="322"/>
    <w:link w:val="Charfffffff5"/>
    <w:qFormat/>
    <w:rsid w:val="000B4D3C"/>
    <w:pPr>
      <w:topLinePunct/>
      <w:spacing w:line="360" w:lineRule="auto"/>
      <w:ind w:firstLine="482"/>
    </w:pPr>
    <w:rPr>
      <w:rFonts w:ascii="仿宋_GB2312" w:eastAsia="黑体"/>
      <w:b/>
      <w:sz w:val="24"/>
      <w:szCs w:val="32"/>
      <w:lang w:val="zh-CN"/>
    </w:rPr>
  </w:style>
  <w:style w:type="paragraph" w:customStyle="1" w:styleId="322">
    <w:name w:val="标题32"/>
    <w:basedOn w:val="a"/>
    <w:next w:val="4"/>
    <w:qFormat/>
    <w:rsid w:val="000B4D3C"/>
    <w:pPr>
      <w:wordWrap w:val="0"/>
    </w:pPr>
    <w:rPr>
      <w:rFonts w:ascii="宋体" w:eastAsia="宋体" w:hAnsi="宋体" w:cs="Times New Roman"/>
      <w:color w:val="000000"/>
      <w:sz w:val="28"/>
      <w:szCs w:val="20"/>
    </w:rPr>
  </w:style>
  <w:style w:type="character" w:customStyle="1" w:styleId="Charfffffff5">
    <w:name w:val="小小标题 Char"/>
    <w:link w:val="affffffffffffffffffff3"/>
    <w:qFormat/>
    <w:rsid w:val="000B4D3C"/>
    <w:rPr>
      <w:rFonts w:ascii="仿宋_GB2312" w:eastAsia="黑体" w:hAnsi="宋体"/>
      <w:b/>
      <w:color w:val="000000"/>
      <w:kern w:val="2"/>
      <w:sz w:val="24"/>
      <w:szCs w:val="32"/>
      <w:lang w:val="zh-CN"/>
    </w:rPr>
  </w:style>
  <w:style w:type="paragraph" w:customStyle="1" w:styleId="altc">
    <w:name w:val="!正文(alt+c)"/>
    <w:link w:val="altcChar4"/>
    <w:qFormat/>
    <w:rsid w:val="000B4D3C"/>
    <w:pPr>
      <w:spacing w:after="200" w:line="420" w:lineRule="exact"/>
      <w:ind w:firstLine="480"/>
      <w:jc w:val="both"/>
    </w:pPr>
    <w:rPr>
      <w:sz w:val="24"/>
      <w:szCs w:val="22"/>
      <w:lang w:eastAsia="en-US" w:bidi="en-US"/>
    </w:rPr>
  </w:style>
  <w:style w:type="character" w:customStyle="1" w:styleId="altcChar4">
    <w:name w:val="!正文(alt+c) Char4"/>
    <w:link w:val="altc"/>
    <w:qFormat/>
    <w:rsid w:val="000B4D3C"/>
    <w:rPr>
      <w:sz w:val="24"/>
      <w:szCs w:val="22"/>
      <w:lang w:eastAsia="en-US" w:bidi="en-US"/>
    </w:rPr>
  </w:style>
  <w:style w:type="paragraph" w:customStyle="1" w:styleId="1ffffa">
    <w:name w:val="神华正文1"/>
    <w:basedOn w:val="a"/>
    <w:link w:val="1Charf0"/>
    <w:qFormat/>
    <w:rsid w:val="000B4D3C"/>
    <w:pPr>
      <w:wordWrap w:val="0"/>
      <w:spacing w:before="120" w:line="300" w:lineRule="auto"/>
      <w:ind w:firstLineChars="200" w:firstLine="480"/>
    </w:pPr>
    <w:rPr>
      <w:rFonts w:ascii="Book Antiqua" w:eastAsia="宋体" w:hAnsi="Book Antiqua" w:cs="Times New Roman"/>
      <w:color w:val="000000"/>
      <w:sz w:val="24"/>
      <w:szCs w:val="20"/>
    </w:rPr>
  </w:style>
  <w:style w:type="character" w:customStyle="1" w:styleId="1Charf0">
    <w:name w:val="神华正文1 Char"/>
    <w:link w:val="1ffffa"/>
    <w:qFormat/>
    <w:rsid w:val="000B4D3C"/>
    <w:rPr>
      <w:rFonts w:ascii="Book Antiqua" w:hAnsi="Book Antiqua"/>
      <w:color w:val="000000"/>
      <w:kern w:val="2"/>
      <w:sz w:val="24"/>
    </w:rPr>
  </w:style>
  <w:style w:type="paragraph" w:customStyle="1" w:styleId="1520">
    <w:name w:val="样式 样式 宋体 小四 行距: 1.5 倍行距 + 首行缩进:  2 字符"/>
    <w:basedOn w:val="a"/>
    <w:link w:val="152Char"/>
    <w:qFormat/>
    <w:rsid w:val="000B4D3C"/>
    <w:pPr>
      <w:wordWrap w:val="0"/>
      <w:spacing w:line="408" w:lineRule="auto"/>
      <w:ind w:firstLineChars="200" w:firstLine="480"/>
    </w:pPr>
    <w:rPr>
      <w:rFonts w:ascii="Calibri" w:eastAsia="宋体" w:hAnsi="Calibri" w:cs="Times New Roman"/>
      <w:color w:val="000000"/>
      <w:sz w:val="24"/>
      <w:szCs w:val="20"/>
    </w:rPr>
  </w:style>
  <w:style w:type="character" w:customStyle="1" w:styleId="152Char">
    <w:name w:val="样式 样式 宋体 小四 行距: 1.5 倍行距 + 首行缩进:  2 字符 Char"/>
    <w:link w:val="1520"/>
    <w:qFormat/>
    <w:rsid w:val="000B4D3C"/>
    <w:rPr>
      <w:color w:val="000000"/>
      <w:kern w:val="2"/>
      <w:sz w:val="24"/>
    </w:rPr>
  </w:style>
  <w:style w:type="paragraph" w:customStyle="1" w:styleId="22d">
    <w:name w:val="样式 样式 正文文本 + 首行缩进:  2 字符 + 宋体 首行缩进:  2 字符"/>
    <w:basedOn w:val="2ffff0"/>
    <w:link w:val="22Char5"/>
    <w:qFormat/>
    <w:rsid w:val="000B4D3C"/>
    <w:pPr>
      <w:ind w:firstLine="480"/>
    </w:pPr>
  </w:style>
  <w:style w:type="character" w:customStyle="1" w:styleId="22Char5">
    <w:name w:val="样式 样式 正文文本 + 首行缩进:  2 字符 + 宋体 首行缩进:  2 字符 Char"/>
    <w:link w:val="22d"/>
    <w:qFormat/>
    <w:rsid w:val="000B4D3C"/>
    <w:rPr>
      <w:rFonts w:ascii="宋体" w:hAnsi="宋体"/>
      <w:color w:val="FF0000"/>
      <w:kern w:val="2"/>
      <w:sz w:val="24"/>
    </w:rPr>
  </w:style>
  <w:style w:type="paragraph" w:customStyle="1" w:styleId="2ffff1">
    <w:name w:val="样式 加粗 居中 首行缩进:  2 字符"/>
    <w:basedOn w:val="a"/>
    <w:link w:val="2Charf2"/>
    <w:qFormat/>
    <w:rsid w:val="000B4D3C"/>
    <w:pPr>
      <w:wordWrap w:val="0"/>
      <w:spacing w:line="440" w:lineRule="exact"/>
      <w:jc w:val="center"/>
    </w:pPr>
    <w:rPr>
      <w:rFonts w:ascii="宋体" w:eastAsia="宋体" w:hAnsi="宋体" w:cs="宋体"/>
      <w:b/>
      <w:bCs/>
      <w:color w:val="000000"/>
      <w:sz w:val="24"/>
      <w:szCs w:val="20"/>
    </w:rPr>
  </w:style>
  <w:style w:type="character" w:customStyle="1" w:styleId="2Charf2">
    <w:name w:val="样式 加粗 居中 首行缩进:  2 字符 Char"/>
    <w:link w:val="2ffff1"/>
    <w:qFormat/>
    <w:rsid w:val="000B4D3C"/>
    <w:rPr>
      <w:rFonts w:ascii="宋体" w:hAnsi="宋体" w:cs="宋体"/>
      <w:b/>
      <w:bCs/>
      <w:color w:val="000000"/>
      <w:kern w:val="2"/>
      <w:sz w:val="24"/>
    </w:rPr>
  </w:style>
  <w:style w:type="paragraph" w:customStyle="1" w:styleId="affffffffffffffffffff4">
    <w:name w:val="三级"/>
    <w:basedOn w:val="3"/>
    <w:link w:val="Charfffffff6"/>
    <w:semiHidden/>
    <w:qFormat/>
    <w:rsid w:val="000B4D3C"/>
    <w:pPr>
      <w:keepLines w:val="0"/>
      <w:tabs>
        <w:tab w:val="left" w:pos="1418"/>
      </w:tabs>
      <w:wordWrap w:val="0"/>
      <w:spacing w:before="240" w:line="415" w:lineRule="auto"/>
      <w:ind w:left="1418" w:hanging="567"/>
    </w:pPr>
    <w:rPr>
      <w:rFonts w:eastAsia="宋体" w:hAnsi="Calibri Light" w:cs="Times New Roman"/>
      <w:color w:val="000000"/>
    </w:rPr>
  </w:style>
  <w:style w:type="character" w:customStyle="1" w:styleId="Charfffffff6">
    <w:name w:val="三级 Char"/>
    <w:link w:val="affffffffffffffffffff4"/>
    <w:semiHidden/>
    <w:qFormat/>
    <w:rsid w:val="000B4D3C"/>
    <w:rPr>
      <w:rFonts w:ascii="Times New Roman" w:hAnsi="Calibri Light"/>
      <w:b/>
      <w:bCs/>
      <w:color w:val="000000"/>
      <w:kern w:val="2"/>
      <w:sz w:val="32"/>
      <w:szCs w:val="32"/>
    </w:rPr>
  </w:style>
  <w:style w:type="paragraph" w:customStyle="1" w:styleId="affffffffffffffffffff5">
    <w:name w:val="报告书二级标题"/>
    <w:basedOn w:val="2"/>
    <w:link w:val="Charfffffff7"/>
    <w:qFormat/>
    <w:rsid w:val="000B4D3C"/>
    <w:pPr>
      <w:keepLines w:val="0"/>
      <w:wordWrap w:val="0"/>
      <w:spacing w:before="240" w:after="60" w:line="240" w:lineRule="auto"/>
    </w:pPr>
    <w:rPr>
      <w:rFonts w:ascii="Times New Roman" w:eastAsia="宋体" w:hAnsi="Times New Roman" w:cs="Times New Roman"/>
      <w:bCs w:val="0"/>
      <w:i/>
      <w:iCs/>
      <w:color w:val="000000"/>
      <w:kern w:val="24"/>
      <w:sz w:val="28"/>
      <w:szCs w:val="28"/>
    </w:rPr>
  </w:style>
  <w:style w:type="character" w:customStyle="1" w:styleId="Charfffffff7">
    <w:name w:val="报告书二级标题 Char"/>
    <w:link w:val="affffffffffffffffffff5"/>
    <w:qFormat/>
    <w:rsid w:val="000B4D3C"/>
    <w:rPr>
      <w:rFonts w:ascii="Times New Roman" w:hAnsi="Times New Roman"/>
      <w:b/>
      <w:i/>
      <w:iCs/>
      <w:color w:val="000000"/>
      <w:kern w:val="24"/>
      <w:sz w:val="28"/>
      <w:szCs w:val="28"/>
    </w:rPr>
  </w:style>
  <w:style w:type="paragraph" w:customStyle="1" w:styleId="affffffffffffffffffff6">
    <w:name w:val="表格字"/>
    <w:basedOn w:val="afe"/>
    <w:link w:val="Charfffffff8"/>
    <w:qFormat/>
    <w:rsid w:val="000B4D3C"/>
    <w:pPr>
      <w:wordWrap w:val="0"/>
      <w:spacing w:line="300" w:lineRule="atLeast"/>
      <w:jc w:val="center"/>
    </w:pPr>
    <w:rPr>
      <w:rFonts w:ascii="宋体" w:eastAsia="宋体" w:hAnsi="宋体" w:cs="Times New Roman"/>
      <w:color w:val="000000"/>
      <w:kern w:val="2"/>
      <w:sz w:val="22"/>
    </w:rPr>
  </w:style>
  <w:style w:type="character" w:customStyle="1" w:styleId="Charfffffff8">
    <w:name w:val="表格字 Char"/>
    <w:link w:val="affffffffffffffffffff6"/>
    <w:qFormat/>
    <w:rsid w:val="000B4D3C"/>
    <w:rPr>
      <w:rFonts w:ascii="宋体" w:hAnsi="宋体"/>
      <w:color w:val="000000"/>
      <w:kern w:val="2"/>
      <w:sz w:val="22"/>
    </w:rPr>
  </w:style>
  <w:style w:type="paragraph" w:customStyle="1" w:styleId="zxj">
    <w:name w:val="文本_zxj"/>
    <w:basedOn w:val="a"/>
    <w:link w:val="zxjChar"/>
    <w:qFormat/>
    <w:rsid w:val="000B4D3C"/>
    <w:pPr>
      <w:wordWrap w:val="0"/>
      <w:spacing w:line="360" w:lineRule="auto"/>
      <w:ind w:firstLine="560"/>
    </w:pPr>
    <w:rPr>
      <w:rFonts w:ascii="宋体" w:eastAsia="宋体" w:hAnsi="宋体" w:cs="Times New Roman"/>
      <w:color w:val="000000"/>
      <w:sz w:val="28"/>
      <w:szCs w:val="20"/>
    </w:rPr>
  </w:style>
  <w:style w:type="character" w:customStyle="1" w:styleId="zxjChar">
    <w:name w:val="文本_zxj Char"/>
    <w:link w:val="zxj"/>
    <w:qFormat/>
    <w:rsid w:val="000B4D3C"/>
    <w:rPr>
      <w:rFonts w:ascii="宋体" w:hAnsi="宋体"/>
      <w:color w:val="000000"/>
      <w:kern w:val="2"/>
      <w:sz w:val="28"/>
    </w:rPr>
  </w:style>
  <w:style w:type="paragraph" w:customStyle="1" w:styleId="4f9">
    <w:name w:val="表小4"/>
    <w:basedOn w:val="af0"/>
    <w:link w:val="4Char4"/>
    <w:qFormat/>
    <w:rsid w:val="000B4D3C"/>
    <w:pPr>
      <w:tabs>
        <w:tab w:val="left" w:pos="0"/>
      </w:tabs>
      <w:wordWrap w:val="0"/>
      <w:spacing w:after="0" w:line="240" w:lineRule="atLeast"/>
      <w:jc w:val="center"/>
    </w:pPr>
    <w:rPr>
      <w:rFonts w:ascii="Arial" w:eastAsia="宋体" w:hAnsi="Arial" w:cs="Times New Roman"/>
      <w:color w:val="000000"/>
      <w:szCs w:val="20"/>
    </w:rPr>
  </w:style>
  <w:style w:type="character" w:customStyle="1" w:styleId="4Char4">
    <w:name w:val="表小4 Char"/>
    <w:link w:val="4f9"/>
    <w:qFormat/>
    <w:rsid w:val="000B4D3C"/>
    <w:rPr>
      <w:rFonts w:ascii="Arial" w:hAnsi="Arial"/>
      <w:color w:val="000000"/>
      <w:kern w:val="2"/>
      <w:sz w:val="24"/>
    </w:rPr>
  </w:style>
  <w:style w:type="paragraph" w:customStyle="1" w:styleId="3BSH-3111">
    <w:name w:val="标题 3，BSH-3条标题1.1.1"/>
    <w:basedOn w:val="3"/>
    <w:link w:val="3BSH-3111CharChar"/>
    <w:qFormat/>
    <w:rsid w:val="000B4D3C"/>
    <w:pPr>
      <w:keepLines w:val="0"/>
      <w:wordWrap w:val="0"/>
      <w:spacing w:before="240" w:after="60" w:line="360" w:lineRule="auto"/>
      <w:outlineLvl w:val="9"/>
    </w:pPr>
    <w:rPr>
      <w:rFonts w:ascii="Calibri Light" w:eastAsia="宋体" w:hAnsi="宋体" w:cs="Times New Roman"/>
      <w:b w:val="0"/>
      <w:bCs w:val="0"/>
      <w:caps/>
      <w:color w:val="000000"/>
      <w:sz w:val="26"/>
      <w:szCs w:val="24"/>
    </w:rPr>
  </w:style>
  <w:style w:type="character" w:customStyle="1" w:styleId="3BSH-3111CharChar">
    <w:name w:val="标题 3，BSH-3条标题1.1.1 Char Char"/>
    <w:link w:val="3BSH-3111"/>
    <w:qFormat/>
    <w:rsid w:val="000B4D3C"/>
    <w:rPr>
      <w:rFonts w:ascii="Calibri Light" w:hAnsi="宋体"/>
      <w:caps/>
      <w:color w:val="000000"/>
      <w:kern w:val="2"/>
      <w:sz w:val="26"/>
      <w:szCs w:val="24"/>
    </w:rPr>
  </w:style>
  <w:style w:type="paragraph" w:customStyle="1" w:styleId="22CharChar2Char112Char2CharCh">
    <w:name w:val="样式 标题 2标题 2 Char Char节标题标题 2 Char1节1标题 2 Char标题 2 Char Ch..."/>
    <w:basedOn w:val="2"/>
    <w:link w:val="22CharChar2Char112Char2CharChChar"/>
    <w:qFormat/>
    <w:rsid w:val="000B4D3C"/>
    <w:pPr>
      <w:keepLines w:val="0"/>
      <w:wordWrap w:val="0"/>
      <w:spacing w:before="100" w:beforeAutospacing="1" w:after="100" w:afterAutospacing="1" w:line="360" w:lineRule="auto"/>
      <w:ind w:firstLine="240"/>
    </w:pPr>
    <w:rPr>
      <w:rFonts w:ascii="宋体" w:eastAsia="宋体" w:hAnsi="宋体" w:cs="Times New Roman"/>
      <w:b w:val="0"/>
      <w:i/>
      <w:iCs/>
      <w:color w:val="FF0000"/>
      <w:sz w:val="24"/>
      <w:szCs w:val="24"/>
    </w:rPr>
  </w:style>
  <w:style w:type="character" w:customStyle="1" w:styleId="22CharChar2Char112Char2CharChChar">
    <w:name w:val="样式 标题 2标题 2 Char Char节标题标题 2 Char1节1标题 2 Char标题 2 Char Ch... Char"/>
    <w:link w:val="22CharChar2Char112Char2CharCh"/>
    <w:qFormat/>
    <w:rsid w:val="000B4D3C"/>
    <w:rPr>
      <w:rFonts w:ascii="宋体" w:hAnsi="宋体"/>
      <w:bCs/>
      <w:i/>
      <w:iCs/>
      <w:color w:val="FF0000"/>
      <w:kern w:val="2"/>
      <w:sz w:val="24"/>
      <w:szCs w:val="24"/>
    </w:rPr>
  </w:style>
  <w:style w:type="paragraph" w:customStyle="1" w:styleId="12q">
    <w:name w:val="样式12q"/>
    <w:basedOn w:val="a"/>
    <w:link w:val="12qChar"/>
    <w:qFormat/>
    <w:rsid w:val="000B4D3C"/>
    <w:pPr>
      <w:wordWrap w:val="0"/>
      <w:spacing w:line="360" w:lineRule="auto"/>
      <w:ind w:firstLineChars="200" w:firstLine="560"/>
    </w:pPr>
    <w:rPr>
      <w:rFonts w:ascii="宋体" w:eastAsia="宋体" w:hAnsi="宋体" w:cs="Times New Roman"/>
      <w:color w:val="000000"/>
      <w:sz w:val="28"/>
      <w:szCs w:val="28"/>
    </w:rPr>
  </w:style>
  <w:style w:type="character" w:customStyle="1" w:styleId="12qChar">
    <w:name w:val="样式12q Char"/>
    <w:link w:val="12q"/>
    <w:qFormat/>
    <w:rsid w:val="000B4D3C"/>
    <w:rPr>
      <w:rFonts w:ascii="宋体" w:hAnsi="宋体"/>
      <w:color w:val="000000"/>
      <w:kern w:val="2"/>
      <w:sz w:val="28"/>
      <w:szCs w:val="28"/>
    </w:rPr>
  </w:style>
  <w:style w:type="paragraph" w:customStyle="1" w:styleId="211112SeBSH-2h2l22ndlevelTitre22Header">
    <w:name w:val="样式 标题 2节标题 1.11.1标题2SeBSH-2h2l22nd levelTitre22Header ..."/>
    <w:basedOn w:val="2"/>
    <w:link w:val="211112SeBSH-2h2l22ndlevelTitre22HeaderChar"/>
    <w:qFormat/>
    <w:rsid w:val="000B4D3C"/>
    <w:pPr>
      <w:keepLines w:val="0"/>
      <w:wordWrap w:val="0"/>
      <w:spacing w:before="240" w:after="60" w:line="413" w:lineRule="auto"/>
    </w:pPr>
    <w:rPr>
      <w:rFonts w:ascii="宋体" w:eastAsia="宋体" w:hAnsi="宋体" w:cs="Times New Roman"/>
      <w:b w:val="0"/>
      <w:i/>
      <w:iCs/>
      <w:color w:val="000000"/>
      <w:sz w:val="24"/>
      <w:szCs w:val="28"/>
    </w:rPr>
  </w:style>
  <w:style w:type="character" w:customStyle="1" w:styleId="211112SeBSH-2h2l22ndlevelTitre22HeaderChar">
    <w:name w:val="样式 标题 2节标题 1.11.1标题2SeBSH-2h2l22nd levelTitre22Header ... Char"/>
    <w:link w:val="211112SeBSH-2h2l22ndlevelTitre22Header"/>
    <w:qFormat/>
    <w:rsid w:val="000B4D3C"/>
    <w:rPr>
      <w:rFonts w:ascii="宋体" w:hAnsi="宋体"/>
      <w:bCs/>
      <w:i/>
      <w:iCs/>
      <w:color w:val="000000"/>
      <w:kern w:val="2"/>
      <w:sz w:val="24"/>
      <w:szCs w:val="28"/>
    </w:rPr>
  </w:style>
  <w:style w:type="paragraph" w:customStyle="1" w:styleId="1ffffb">
    <w:name w:val="标题样式1"/>
    <w:basedOn w:val="1"/>
    <w:link w:val="1Charf1"/>
    <w:semiHidden/>
    <w:qFormat/>
    <w:rsid w:val="000B4D3C"/>
    <w:pPr>
      <w:keepLines w:val="0"/>
      <w:wordWrap w:val="0"/>
      <w:spacing w:before="0" w:after="0" w:line="360" w:lineRule="auto"/>
    </w:pPr>
    <w:rPr>
      <w:rFonts w:ascii="黑体" w:eastAsia="黑体" w:hAnsi="Calibri Light" w:cs="Times New Roman"/>
      <w:color w:val="000000"/>
      <w:kern w:val="32"/>
      <w:sz w:val="28"/>
      <w:szCs w:val="28"/>
    </w:rPr>
  </w:style>
  <w:style w:type="character" w:customStyle="1" w:styleId="1Charf1">
    <w:name w:val="标题样式1 Char"/>
    <w:link w:val="1ffffb"/>
    <w:semiHidden/>
    <w:qFormat/>
    <w:rsid w:val="000B4D3C"/>
    <w:rPr>
      <w:rFonts w:ascii="黑体" w:eastAsia="黑体" w:hAnsi="Calibri Light"/>
      <w:b/>
      <w:bCs/>
      <w:color w:val="000000"/>
      <w:kern w:val="32"/>
      <w:sz w:val="28"/>
      <w:szCs w:val="28"/>
    </w:rPr>
  </w:style>
  <w:style w:type="paragraph" w:customStyle="1" w:styleId="affffffffffffffffffff7">
    <w:name w:val="二级"/>
    <w:basedOn w:val="a"/>
    <w:link w:val="Charfffffff9"/>
    <w:semiHidden/>
    <w:qFormat/>
    <w:rsid w:val="000B4D3C"/>
    <w:pPr>
      <w:wordWrap w:val="0"/>
      <w:spacing w:beforeLines="50" w:afterLines="50" w:line="360" w:lineRule="auto"/>
      <w:ind w:firstLineChars="200" w:firstLine="200"/>
      <w:outlineLvl w:val="1"/>
    </w:pPr>
    <w:rPr>
      <w:rFonts w:ascii="宋体" w:eastAsia="黑体" w:hAnsi="宋体" w:cs="Times New Roman"/>
      <w:b/>
      <w:bCs/>
      <w:snapToGrid w:val="0"/>
      <w:color w:val="000000"/>
      <w:sz w:val="28"/>
      <w:szCs w:val="28"/>
    </w:rPr>
  </w:style>
  <w:style w:type="character" w:customStyle="1" w:styleId="Charfffffff9">
    <w:name w:val="二级 Char"/>
    <w:link w:val="affffffffffffffffffff7"/>
    <w:semiHidden/>
    <w:qFormat/>
    <w:rsid w:val="000B4D3C"/>
    <w:rPr>
      <w:rFonts w:ascii="宋体" w:eastAsia="黑体" w:hAnsi="宋体"/>
      <w:b/>
      <w:bCs/>
      <w:snapToGrid w:val="0"/>
      <w:color w:val="000000"/>
      <w:kern w:val="2"/>
      <w:sz w:val="28"/>
      <w:szCs w:val="28"/>
    </w:rPr>
  </w:style>
  <w:style w:type="paragraph" w:customStyle="1" w:styleId="2ffff2">
    <w:name w:val="2级"/>
    <w:basedOn w:val="2"/>
    <w:link w:val="2Charf3"/>
    <w:qFormat/>
    <w:rsid w:val="000B4D3C"/>
    <w:pPr>
      <w:keepLines w:val="0"/>
      <w:tabs>
        <w:tab w:val="left" w:pos="992"/>
      </w:tabs>
      <w:wordWrap w:val="0"/>
      <w:adjustRightInd w:val="0"/>
      <w:spacing w:before="120" w:after="120" w:line="560" w:lineRule="exact"/>
      <w:ind w:left="992" w:hanging="567"/>
    </w:pPr>
    <w:rPr>
      <w:rFonts w:ascii="Times New Roman" w:eastAsia="Times New Roman" w:hAnsi="Times New Roman" w:cs="Times New Roman"/>
      <w:i/>
      <w:iCs/>
      <w:color w:val="000000"/>
      <w:sz w:val="28"/>
      <w:szCs w:val="28"/>
    </w:rPr>
  </w:style>
  <w:style w:type="character" w:customStyle="1" w:styleId="2Charf3">
    <w:name w:val="2级 Char"/>
    <w:link w:val="2ffff2"/>
    <w:qFormat/>
    <w:rsid w:val="000B4D3C"/>
    <w:rPr>
      <w:rFonts w:ascii="Times New Roman" w:eastAsia="Times New Roman" w:hAnsi="Times New Roman"/>
      <w:b/>
      <w:bCs/>
      <w:i/>
      <w:iCs/>
      <w:color w:val="000000"/>
      <w:kern w:val="2"/>
      <w:sz w:val="28"/>
      <w:szCs w:val="28"/>
    </w:rPr>
  </w:style>
  <w:style w:type="paragraph" w:customStyle="1" w:styleId="affffffffffffffffffff8">
    <w:name w:val="表头名称"/>
    <w:basedOn w:val="a4"/>
    <w:link w:val="Charfffffffa"/>
    <w:qFormat/>
    <w:rsid w:val="000B4D3C"/>
    <w:pPr>
      <w:tabs>
        <w:tab w:val="left" w:pos="3600"/>
      </w:tabs>
      <w:wordWrap w:val="0"/>
      <w:autoSpaceDE w:val="0"/>
      <w:autoSpaceDN w:val="0"/>
      <w:adjustRightInd w:val="0"/>
      <w:spacing w:line="360" w:lineRule="auto"/>
      <w:jc w:val="center"/>
    </w:pPr>
    <w:rPr>
      <w:rFonts w:ascii="黑体" w:eastAsia="黑体" w:hAnsi="宋体" w:cs="Times New Roman"/>
      <w:b/>
      <w:color w:val="000000"/>
      <w:kern w:val="2"/>
      <w:sz w:val="21"/>
      <w:szCs w:val="21"/>
      <w:lang w:val="zh-CN"/>
    </w:rPr>
  </w:style>
  <w:style w:type="character" w:customStyle="1" w:styleId="Charfffffffa">
    <w:name w:val="表头名称 Char"/>
    <w:link w:val="affffffffffffffffffff8"/>
    <w:qFormat/>
    <w:rsid w:val="000B4D3C"/>
    <w:rPr>
      <w:rFonts w:ascii="黑体" w:eastAsia="黑体" w:hAnsi="宋体"/>
      <w:b/>
      <w:color w:val="000000"/>
      <w:kern w:val="2"/>
      <w:sz w:val="21"/>
      <w:szCs w:val="21"/>
      <w:lang w:val="zh-CN"/>
    </w:rPr>
  </w:style>
  <w:style w:type="paragraph" w:customStyle="1" w:styleId="hb3">
    <w:name w:val="hb3"/>
    <w:basedOn w:val="3"/>
    <w:link w:val="hb3Char1"/>
    <w:qFormat/>
    <w:rsid w:val="000B4D3C"/>
    <w:pPr>
      <w:keepLines w:val="0"/>
      <w:wordWrap w:val="0"/>
      <w:adjustRightInd w:val="0"/>
      <w:spacing w:before="240" w:after="180" w:line="240" w:lineRule="auto"/>
      <w:textAlignment w:val="baseline"/>
    </w:pPr>
    <w:rPr>
      <w:rFonts w:ascii="Calibri" w:eastAsia="宋体" w:hAnsi="Calibri" w:cs="Times New Roman"/>
      <w:bCs w:val="0"/>
      <w:color w:val="000000"/>
      <w:sz w:val="26"/>
      <w:szCs w:val="24"/>
    </w:rPr>
  </w:style>
  <w:style w:type="character" w:customStyle="1" w:styleId="hb3Char1">
    <w:name w:val="hb3 Char1"/>
    <w:link w:val="hb3"/>
    <w:qFormat/>
    <w:rsid w:val="000B4D3C"/>
    <w:rPr>
      <w:b/>
      <w:color w:val="000000"/>
      <w:kern w:val="2"/>
      <w:sz w:val="26"/>
      <w:szCs w:val="24"/>
    </w:rPr>
  </w:style>
  <w:style w:type="paragraph" w:customStyle="1" w:styleId="3ReHead3WSAh33heading3-bodyh3bh3ah3subheadin">
    <w:name w:val="样式 标题 3ReHead 3 WSAh33heading 3- bodyh3bh3ah3 sub headin..."/>
    <w:basedOn w:val="3"/>
    <w:link w:val="3ReHead3WSAh33heading3-bodyh3bh3ah3subheadinChar"/>
    <w:qFormat/>
    <w:rsid w:val="000B4D3C"/>
    <w:pPr>
      <w:keepLines w:val="0"/>
      <w:wordWrap w:val="0"/>
      <w:snapToGrid w:val="0"/>
      <w:spacing w:before="240" w:after="60" w:line="360" w:lineRule="auto"/>
      <w:ind w:firstLine="480"/>
    </w:pPr>
    <w:rPr>
      <w:rFonts w:ascii="Calibri Light" w:eastAsia="宋体" w:hAnsi="Calibri Light" w:cs="Times New Roman"/>
      <w:b w:val="0"/>
      <w:color w:val="000000"/>
      <w:sz w:val="26"/>
      <w:szCs w:val="24"/>
    </w:rPr>
  </w:style>
  <w:style w:type="character" w:customStyle="1" w:styleId="3ReHead3WSAh33heading3-bodyh3bh3ah3subheadinChar">
    <w:name w:val="样式 标题 3ReHead 3 WSAh33heading 3- bodyh3bh3ah3 sub headin... Char"/>
    <w:link w:val="3ReHead3WSAh33heading3-bodyh3bh3ah3subheadin"/>
    <w:qFormat/>
    <w:rsid w:val="000B4D3C"/>
    <w:rPr>
      <w:rFonts w:ascii="Calibri Light" w:hAnsi="Calibri Light"/>
      <w:bCs/>
      <w:color w:val="000000"/>
      <w:kern w:val="2"/>
      <w:sz w:val="26"/>
      <w:szCs w:val="24"/>
    </w:rPr>
  </w:style>
  <w:style w:type="paragraph" w:customStyle="1" w:styleId="010">
    <w:name w:val="正文01"/>
    <w:basedOn w:val="a"/>
    <w:link w:val="01Char"/>
    <w:qFormat/>
    <w:rsid w:val="000B4D3C"/>
    <w:pPr>
      <w:wordWrap w:val="0"/>
      <w:spacing w:before="40" w:line="360" w:lineRule="exact"/>
      <w:ind w:firstLineChars="200" w:firstLine="200"/>
    </w:pPr>
    <w:rPr>
      <w:rFonts w:ascii="宋体" w:eastAsia="宋体" w:hAnsi="宋体" w:cs="Times New Roman"/>
      <w:color w:val="000000"/>
      <w:sz w:val="24"/>
      <w:szCs w:val="20"/>
    </w:rPr>
  </w:style>
  <w:style w:type="character" w:customStyle="1" w:styleId="01Char">
    <w:name w:val="正文01 Char"/>
    <w:link w:val="010"/>
    <w:qFormat/>
    <w:rsid w:val="000B4D3C"/>
    <w:rPr>
      <w:rFonts w:ascii="宋体" w:hAnsi="宋体"/>
      <w:color w:val="000000"/>
      <w:kern w:val="2"/>
      <w:sz w:val="24"/>
    </w:rPr>
  </w:style>
  <w:style w:type="paragraph" w:customStyle="1" w:styleId="1ffffc">
    <w:name w:val="陈正文1"/>
    <w:basedOn w:val="a"/>
    <w:link w:val="1Charf2"/>
    <w:qFormat/>
    <w:rsid w:val="000B4D3C"/>
    <w:pPr>
      <w:wordWrap w:val="0"/>
    </w:pPr>
    <w:rPr>
      <w:rFonts w:ascii="宋体" w:eastAsia="宋体" w:hAnsi="宋体" w:cs="Times New Roman"/>
      <w:color w:val="000000"/>
      <w:sz w:val="20"/>
      <w:szCs w:val="20"/>
    </w:rPr>
  </w:style>
  <w:style w:type="character" w:customStyle="1" w:styleId="1Charf2">
    <w:name w:val="陈正文1 Char"/>
    <w:link w:val="1ffffc"/>
    <w:qFormat/>
    <w:rsid w:val="000B4D3C"/>
    <w:rPr>
      <w:rFonts w:ascii="宋体" w:hAnsi="宋体"/>
      <w:color w:val="000000"/>
      <w:kern w:val="2"/>
    </w:rPr>
  </w:style>
  <w:style w:type="paragraph" w:customStyle="1" w:styleId="affffffffffffffffffff9">
    <w:name w:val="图表"/>
    <w:link w:val="Charfffffffb"/>
    <w:qFormat/>
    <w:rsid w:val="000B4D3C"/>
    <w:pPr>
      <w:spacing w:after="200" w:line="276" w:lineRule="auto"/>
      <w:jc w:val="center"/>
    </w:pPr>
    <w:rPr>
      <w:kern w:val="2"/>
      <w:sz w:val="21"/>
      <w:szCs w:val="24"/>
      <w:lang w:eastAsia="en-US" w:bidi="en-US"/>
    </w:rPr>
  </w:style>
  <w:style w:type="character" w:customStyle="1" w:styleId="Charfffffffb">
    <w:name w:val="图表 Char"/>
    <w:link w:val="affffffffffffffffffff9"/>
    <w:qFormat/>
    <w:rsid w:val="000B4D3C"/>
    <w:rPr>
      <w:kern w:val="2"/>
      <w:sz w:val="21"/>
      <w:szCs w:val="24"/>
      <w:lang w:eastAsia="en-US" w:bidi="en-US"/>
    </w:rPr>
  </w:style>
  <w:style w:type="paragraph" w:customStyle="1" w:styleId="affffffffffffffffffffa">
    <w:name w:val="正文：段落格式"/>
    <w:basedOn w:val="a"/>
    <w:link w:val="Charfffffffc"/>
    <w:qFormat/>
    <w:rsid w:val="000B4D3C"/>
    <w:pPr>
      <w:tabs>
        <w:tab w:val="left" w:pos="780"/>
      </w:tabs>
      <w:wordWrap w:val="0"/>
      <w:adjustRightInd w:val="0"/>
      <w:snapToGrid w:val="0"/>
      <w:spacing w:line="440" w:lineRule="atLeast"/>
      <w:ind w:leftChars="200" w:left="780" w:hangingChars="200" w:hanging="360"/>
    </w:pPr>
    <w:rPr>
      <w:rFonts w:ascii="宋体" w:eastAsia="宋体" w:hAnsi="宋体" w:cs="Times New Roman"/>
      <w:color w:val="000000"/>
      <w:kern w:val="15"/>
      <w:sz w:val="24"/>
      <w:szCs w:val="20"/>
    </w:rPr>
  </w:style>
  <w:style w:type="character" w:customStyle="1" w:styleId="Charfffffffc">
    <w:name w:val="正文：段落格式 Char"/>
    <w:link w:val="affffffffffffffffffffa"/>
    <w:qFormat/>
    <w:rsid w:val="000B4D3C"/>
    <w:rPr>
      <w:rFonts w:ascii="宋体" w:hAnsi="宋体"/>
      <w:color w:val="000000"/>
      <w:kern w:val="15"/>
      <w:sz w:val="24"/>
    </w:rPr>
  </w:style>
  <w:style w:type="paragraph" w:customStyle="1" w:styleId="4192">
    <w:name w:val="样式 样式4 + 首行缩进:  1.92 字符"/>
    <w:basedOn w:val="a"/>
    <w:link w:val="4192Char"/>
    <w:semiHidden/>
    <w:qFormat/>
    <w:rsid w:val="000B4D3C"/>
    <w:pPr>
      <w:wordWrap w:val="0"/>
      <w:snapToGrid w:val="0"/>
      <w:spacing w:line="300" w:lineRule="auto"/>
      <w:ind w:firstLineChars="192" w:firstLine="538"/>
    </w:pPr>
    <w:rPr>
      <w:rFonts w:ascii="宋体" w:eastAsia="宋体" w:hAnsi="宋体" w:cs="Times New Roman"/>
      <w:color w:val="000000"/>
      <w:sz w:val="28"/>
      <w:szCs w:val="20"/>
    </w:rPr>
  </w:style>
  <w:style w:type="character" w:customStyle="1" w:styleId="4192Char">
    <w:name w:val="样式 样式4 + 首行缩进:  1.92 字符 Char"/>
    <w:link w:val="4192"/>
    <w:semiHidden/>
    <w:qFormat/>
    <w:rsid w:val="000B4D3C"/>
    <w:rPr>
      <w:rFonts w:ascii="宋体" w:hAnsi="宋体"/>
      <w:color w:val="000000"/>
      <w:kern w:val="2"/>
      <w:sz w:val="28"/>
    </w:rPr>
  </w:style>
  <w:style w:type="paragraph" w:customStyle="1" w:styleId="0012">
    <w:name w:val="样式 正文001 + 首行缩进:  2 字符"/>
    <w:basedOn w:val="a"/>
    <w:link w:val="0012Char"/>
    <w:qFormat/>
    <w:rsid w:val="000B4D3C"/>
    <w:pPr>
      <w:wordWrap w:val="0"/>
      <w:spacing w:before="60" w:line="460" w:lineRule="atLeast"/>
      <w:ind w:firstLineChars="200" w:firstLine="480"/>
    </w:pPr>
    <w:rPr>
      <w:rFonts w:ascii="宋体" w:eastAsia="宋体" w:hAnsi="宋体" w:cs="Times New Roman"/>
      <w:color w:val="000000"/>
      <w:sz w:val="24"/>
      <w:szCs w:val="20"/>
    </w:rPr>
  </w:style>
  <w:style w:type="character" w:customStyle="1" w:styleId="0012Char">
    <w:name w:val="样式 正文001 + 首行缩进:  2 字符 Char"/>
    <w:link w:val="0012"/>
    <w:qFormat/>
    <w:rsid w:val="000B4D3C"/>
    <w:rPr>
      <w:rFonts w:ascii="宋体" w:hAnsi="宋体"/>
      <w:color w:val="000000"/>
      <w:kern w:val="2"/>
      <w:sz w:val="24"/>
    </w:rPr>
  </w:style>
  <w:style w:type="paragraph" w:customStyle="1" w:styleId="hhcwt">
    <w:name w:val="hhcwt表格内文字"/>
    <w:basedOn w:val="a"/>
    <w:link w:val="hhcwtChar"/>
    <w:qFormat/>
    <w:rsid w:val="000B4D3C"/>
    <w:pPr>
      <w:wordWrap w:val="0"/>
      <w:jc w:val="center"/>
    </w:pPr>
    <w:rPr>
      <w:rFonts w:ascii="宋体" w:eastAsia="仿宋_GB2312" w:hAnsi="宋体" w:cs="宋体"/>
      <w:color w:val="000000"/>
      <w:sz w:val="24"/>
      <w:szCs w:val="20"/>
    </w:rPr>
  </w:style>
  <w:style w:type="character" w:customStyle="1" w:styleId="hhcwtChar">
    <w:name w:val="hhcwt表格内文字 Char"/>
    <w:link w:val="hhcwt"/>
    <w:qFormat/>
    <w:rsid w:val="000B4D3C"/>
    <w:rPr>
      <w:rFonts w:ascii="宋体" w:eastAsia="仿宋_GB2312" w:hAnsi="宋体" w:cs="宋体"/>
      <w:color w:val="000000"/>
      <w:kern w:val="2"/>
      <w:sz w:val="24"/>
    </w:rPr>
  </w:style>
  <w:style w:type="paragraph" w:customStyle="1" w:styleId="1114">
    <w:name w:val="环小四1.1.1（三级）"/>
    <w:link w:val="111Char0"/>
    <w:qFormat/>
    <w:rsid w:val="000B4D3C"/>
    <w:pPr>
      <w:widowControl w:val="0"/>
      <w:snapToGrid w:val="0"/>
      <w:spacing w:after="200" w:line="276" w:lineRule="auto"/>
      <w:outlineLvl w:val="2"/>
    </w:pPr>
    <w:rPr>
      <w:rFonts w:ascii="宋体" w:eastAsia="楷体_GB2312" w:hAnsi="宋体"/>
      <w:b/>
      <w:bCs/>
      <w:snapToGrid w:val="0"/>
      <w:sz w:val="24"/>
      <w:szCs w:val="24"/>
      <w:lang w:eastAsia="en-US" w:bidi="en-US"/>
    </w:rPr>
  </w:style>
  <w:style w:type="character" w:customStyle="1" w:styleId="111Char0">
    <w:name w:val="环小四1.1.1（三级） Char"/>
    <w:link w:val="1114"/>
    <w:qFormat/>
    <w:locked/>
    <w:rsid w:val="000B4D3C"/>
    <w:rPr>
      <w:rFonts w:ascii="宋体" w:eastAsia="楷体_GB2312" w:hAnsi="宋体"/>
      <w:b/>
      <w:bCs/>
      <w:snapToGrid w:val="0"/>
      <w:sz w:val="24"/>
      <w:szCs w:val="24"/>
      <w:lang w:eastAsia="en-US" w:bidi="en-US"/>
    </w:rPr>
  </w:style>
  <w:style w:type="paragraph" w:customStyle="1" w:styleId="111111111">
    <w:name w:val="正文111111111"/>
    <w:basedOn w:val="a"/>
    <w:link w:val="111111111Char"/>
    <w:qFormat/>
    <w:rsid w:val="000B4D3C"/>
    <w:pPr>
      <w:wordWrap w:val="0"/>
      <w:spacing w:line="360" w:lineRule="auto"/>
      <w:ind w:firstLineChars="200" w:firstLine="480"/>
    </w:pPr>
    <w:rPr>
      <w:rFonts w:ascii="宋体" w:eastAsia="宋体" w:hAnsi="宋体" w:cs="Times New Roman"/>
      <w:color w:val="000000"/>
      <w:sz w:val="24"/>
      <w:szCs w:val="20"/>
    </w:rPr>
  </w:style>
  <w:style w:type="character" w:customStyle="1" w:styleId="111111111Char">
    <w:name w:val="正文111111111 Char"/>
    <w:link w:val="111111111"/>
    <w:qFormat/>
    <w:rsid w:val="000B4D3C"/>
    <w:rPr>
      <w:rFonts w:ascii="宋体" w:hAnsi="宋体"/>
      <w:color w:val="000000"/>
      <w:kern w:val="2"/>
      <w:sz w:val="24"/>
    </w:rPr>
  </w:style>
  <w:style w:type="paragraph" w:customStyle="1" w:styleId="affffffffffffffffffffb">
    <w:name w:val="一级"/>
    <w:basedOn w:val="1"/>
    <w:link w:val="Charfffffffd"/>
    <w:semiHidden/>
    <w:qFormat/>
    <w:rsid w:val="000B4D3C"/>
    <w:pPr>
      <w:keepLines w:val="0"/>
      <w:wordWrap w:val="0"/>
      <w:adjustRightInd w:val="0"/>
      <w:spacing w:before="0" w:after="0" w:line="360" w:lineRule="auto"/>
      <w:ind w:firstLineChars="200" w:firstLine="200"/>
      <w:jc w:val="center"/>
      <w:textAlignment w:val="baseline"/>
    </w:pPr>
    <w:rPr>
      <w:rFonts w:ascii="Calibri Light" w:eastAsia="黑体" w:hAnsi="Calibri Light" w:cs="Times New Roman"/>
      <w:bCs w:val="0"/>
      <w:color w:val="000000"/>
      <w:kern w:val="32"/>
      <w:sz w:val="32"/>
      <w:szCs w:val="32"/>
    </w:rPr>
  </w:style>
  <w:style w:type="character" w:customStyle="1" w:styleId="Charfffffffd">
    <w:name w:val="一级 Char"/>
    <w:link w:val="affffffffffffffffffffb"/>
    <w:semiHidden/>
    <w:qFormat/>
    <w:rsid w:val="000B4D3C"/>
    <w:rPr>
      <w:rFonts w:ascii="Calibri Light" w:eastAsia="黑体" w:hAnsi="Calibri Light"/>
      <w:b/>
      <w:color w:val="000000"/>
      <w:kern w:val="32"/>
      <w:sz w:val="32"/>
      <w:szCs w:val="32"/>
    </w:rPr>
  </w:style>
  <w:style w:type="paragraph" w:customStyle="1" w:styleId="ENFI1">
    <w:name w:val="ENFI图表标题"/>
    <w:basedOn w:val="a"/>
    <w:link w:val="ENFIChar"/>
    <w:qFormat/>
    <w:rsid w:val="000B4D3C"/>
    <w:pPr>
      <w:wordWrap w:val="0"/>
      <w:adjustRightInd w:val="0"/>
      <w:snapToGrid w:val="0"/>
      <w:spacing w:before="120" w:line="240" w:lineRule="atLeast"/>
      <w:jc w:val="center"/>
    </w:pPr>
    <w:rPr>
      <w:rFonts w:ascii="宋体" w:eastAsia="仿宋_GB2312" w:hAnsi="宋体" w:cs="Times New Roman"/>
      <w:b/>
      <w:color w:val="000000"/>
      <w:sz w:val="28"/>
      <w:szCs w:val="20"/>
    </w:rPr>
  </w:style>
  <w:style w:type="character" w:customStyle="1" w:styleId="ENFIChar">
    <w:name w:val="ENFI图表标题 Char"/>
    <w:link w:val="ENFI1"/>
    <w:qFormat/>
    <w:rsid w:val="000B4D3C"/>
    <w:rPr>
      <w:rFonts w:ascii="宋体" w:eastAsia="仿宋_GB2312" w:hAnsi="宋体"/>
      <w:b/>
      <w:color w:val="000000"/>
      <w:kern w:val="2"/>
      <w:sz w:val="28"/>
    </w:rPr>
  </w:style>
  <w:style w:type="paragraph" w:customStyle="1" w:styleId="2h22Header2ndPageABCh2mainheadingAChapterTi1">
    <w:name w:val="样式 标题 2h22Header 2nd PageA.B.C.h2 main headingAChapter Ti...1"/>
    <w:basedOn w:val="2"/>
    <w:link w:val="2h22Header2ndPageABCh2mainheadingAChapterTi1Char"/>
    <w:qFormat/>
    <w:rsid w:val="000B4D3C"/>
    <w:pPr>
      <w:keepLines w:val="0"/>
      <w:wordWrap w:val="0"/>
      <w:adjustRightInd w:val="0"/>
      <w:spacing w:before="0" w:after="0" w:line="360" w:lineRule="auto"/>
      <w:ind w:firstLine="480"/>
      <w:textAlignment w:val="baseline"/>
    </w:pPr>
    <w:rPr>
      <w:rFonts w:ascii="黑体" w:eastAsia="宋体" w:hAnsi="Times New Roman" w:cs="Times New Roman"/>
      <w:b w:val="0"/>
      <w:i/>
      <w:iCs/>
      <w:color w:val="000000"/>
      <w:sz w:val="24"/>
      <w:szCs w:val="24"/>
    </w:rPr>
  </w:style>
  <w:style w:type="character" w:customStyle="1" w:styleId="2h22Header2ndPageABCh2mainheadingAChapterTi1Char">
    <w:name w:val="样式 标题 2h22Header 2nd PageA.B.C.h2 main headingAChapter Ti...1 Char"/>
    <w:link w:val="2h22Header2ndPageABCh2mainheadingAChapterTi1"/>
    <w:qFormat/>
    <w:rsid w:val="000B4D3C"/>
    <w:rPr>
      <w:rFonts w:ascii="黑体" w:hAnsi="Times New Roman"/>
      <w:bCs/>
      <w:i/>
      <w:iCs/>
      <w:color w:val="000000"/>
      <w:kern w:val="2"/>
      <w:sz w:val="24"/>
      <w:szCs w:val="24"/>
    </w:rPr>
  </w:style>
  <w:style w:type="paragraph" w:customStyle="1" w:styleId="22CharCharCharCharChar2CharCharCharCharC">
    <w:name w:val="样式 标题 2标题 2 Char Char Char Char Char标题 2 Char Char Char Char C..."/>
    <w:basedOn w:val="2"/>
    <w:link w:val="22CharCharCharCharChar2CharCharCharCharCChar"/>
    <w:qFormat/>
    <w:rsid w:val="000B4D3C"/>
    <w:pPr>
      <w:keepLines w:val="0"/>
      <w:wordWrap w:val="0"/>
      <w:adjustRightInd w:val="0"/>
      <w:spacing w:before="240" w:after="60" w:line="240" w:lineRule="auto"/>
      <w:textAlignment w:val="baseline"/>
    </w:pPr>
    <w:rPr>
      <w:rFonts w:ascii="Calibri Light" w:eastAsia="宋体" w:hAnsi="Calibri Light" w:cs="Times New Roman"/>
      <w:i/>
      <w:iCs/>
      <w:color w:val="000000"/>
      <w:sz w:val="28"/>
      <w:szCs w:val="28"/>
    </w:rPr>
  </w:style>
  <w:style w:type="character" w:customStyle="1" w:styleId="22CharCharCharCharChar2CharCharCharCharCChar">
    <w:name w:val="样式 标题 2标题 2 Char Char Char Char Char标题 2 Char Char Char Char C... Char"/>
    <w:link w:val="22CharCharCharCharChar2CharCharCharCharC"/>
    <w:qFormat/>
    <w:rsid w:val="000B4D3C"/>
    <w:rPr>
      <w:rFonts w:ascii="Calibri Light" w:hAnsi="Calibri Light"/>
      <w:b/>
      <w:bCs/>
      <w:i/>
      <w:iCs/>
      <w:color w:val="000000"/>
      <w:kern w:val="2"/>
      <w:sz w:val="28"/>
      <w:szCs w:val="28"/>
    </w:rPr>
  </w:style>
  <w:style w:type="paragraph" w:customStyle="1" w:styleId="hhcwt0">
    <w:name w:val="hhcwt表头"/>
    <w:basedOn w:val="a"/>
    <w:link w:val="hhcwtCharChar"/>
    <w:qFormat/>
    <w:rsid w:val="000B4D3C"/>
    <w:pPr>
      <w:wordWrap w:val="0"/>
      <w:spacing w:after="120"/>
      <w:ind w:leftChars="100" w:left="100" w:rightChars="100" w:right="100"/>
      <w:jc w:val="center"/>
    </w:pPr>
    <w:rPr>
      <w:rFonts w:ascii="楷体_GB2312" w:eastAsia="楷体_GB2312" w:hAnsi="宋体" w:cs="宋体"/>
      <w:b/>
      <w:bCs/>
      <w:color w:val="000000"/>
      <w:sz w:val="24"/>
      <w:szCs w:val="20"/>
    </w:rPr>
  </w:style>
  <w:style w:type="character" w:customStyle="1" w:styleId="hhcwtCharChar">
    <w:name w:val="hhcwt表头 Char Char"/>
    <w:link w:val="hhcwt0"/>
    <w:qFormat/>
    <w:rsid w:val="000B4D3C"/>
    <w:rPr>
      <w:rFonts w:ascii="楷体_GB2312" w:eastAsia="楷体_GB2312" w:hAnsi="宋体" w:cs="宋体"/>
      <w:b/>
      <w:bCs/>
      <w:color w:val="000000"/>
      <w:kern w:val="2"/>
      <w:sz w:val="24"/>
    </w:rPr>
  </w:style>
  <w:style w:type="paragraph" w:customStyle="1" w:styleId="affffffffffffffffffffc">
    <w:name w:val="表图头"/>
    <w:basedOn w:val="a"/>
    <w:link w:val="Charfffffffe"/>
    <w:qFormat/>
    <w:rsid w:val="000B4D3C"/>
    <w:pPr>
      <w:wordWrap w:val="0"/>
      <w:adjustRightInd w:val="0"/>
      <w:snapToGrid w:val="0"/>
      <w:spacing w:line="360" w:lineRule="auto"/>
      <w:jc w:val="center"/>
    </w:pPr>
    <w:rPr>
      <w:rFonts w:ascii="宋体" w:eastAsia="黑体" w:hAnsi="黑体" w:cs="Times New Roman"/>
      <w:color w:val="000000"/>
      <w:sz w:val="24"/>
      <w:szCs w:val="20"/>
    </w:rPr>
  </w:style>
  <w:style w:type="character" w:customStyle="1" w:styleId="Charfffffffe">
    <w:name w:val="表图头 Char"/>
    <w:link w:val="affffffffffffffffffffc"/>
    <w:qFormat/>
    <w:rsid w:val="000B4D3C"/>
    <w:rPr>
      <w:rFonts w:ascii="宋体" w:eastAsia="黑体" w:hAnsi="黑体"/>
      <w:color w:val="000000"/>
      <w:kern w:val="2"/>
      <w:sz w:val="24"/>
    </w:rPr>
  </w:style>
  <w:style w:type="paragraph" w:customStyle="1" w:styleId="affffffffffffffffffffd">
    <w:name w:val="表文字"/>
    <w:basedOn w:val="a"/>
    <w:link w:val="Char1ff0"/>
    <w:qFormat/>
    <w:rsid w:val="000B4D3C"/>
    <w:pPr>
      <w:wordWrap w:val="0"/>
      <w:topLinePunct/>
      <w:adjustRightInd w:val="0"/>
      <w:spacing w:line="240" w:lineRule="exact"/>
      <w:textAlignment w:val="baseline"/>
    </w:pPr>
    <w:rPr>
      <w:rFonts w:ascii="宋体" w:eastAsia="汉鼎简书宋" w:hAnsi="宋体" w:cs="Times New Roman"/>
      <w:color w:val="000000"/>
      <w:sz w:val="20"/>
      <w:szCs w:val="21"/>
    </w:rPr>
  </w:style>
  <w:style w:type="character" w:customStyle="1" w:styleId="Char1ff0">
    <w:name w:val="表文字 Char1"/>
    <w:link w:val="affffffffffffffffffffd"/>
    <w:qFormat/>
    <w:rsid w:val="000B4D3C"/>
    <w:rPr>
      <w:rFonts w:ascii="宋体" w:eastAsia="汉鼎简书宋" w:hAnsi="宋体"/>
      <w:color w:val="000000"/>
      <w:kern w:val="2"/>
      <w:szCs w:val="21"/>
    </w:rPr>
  </w:style>
  <w:style w:type="paragraph" w:customStyle="1" w:styleId="2ffff3">
    <w:name w:val="首行缩进:  2 字符"/>
    <w:basedOn w:val="a"/>
    <w:link w:val="2Charf4"/>
    <w:qFormat/>
    <w:rsid w:val="000B4D3C"/>
    <w:pPr>
      <w:wordWrap w:val="0"/>
      <w:adjustRightInd w:val="0"/>
      <w:snapToGrid w:val="0"/>
      <w:spacing w:line="360" w:lineRule="auto"/>
      <w:ind w:firstLineChars="200" w:firstLine="480"/>
    </w:pPr>
    <w:rPr>
      <w:rFonts w:ascii="宋体" w:eastAsia="宋体" w:hAnsi="宋体" w:cs="宋体"/>
      <w:color w:val="000000"/>
      <w:sz w:val="24"/>
      <w:szCs w:val="20"/>
    </w:rPr>
  </w:style>
  <w:style w:type="character" w:customStyle="1" w:styleId="2Charf4">
    <w:name w:val="首行缩进:  2 字符 Char"/>
    <w:link w:val="2ffff3"/>
    <w:qFormat/>
    <w:rsid w:val="000B4D3C"/>
    <w:rPr>
      <w:rFonts w:ascii="宋体" w:hAnsi="宋体" w:cs="宋体"/>
      <w:color w:val="000000"/>
      <w:kern w:val="2"/>
      <w:sz w:val="24"/>
    </w:rPr>
  </w:style>
  <w:style w:type="paragraph" w:customStyle="1" w:styleId="affffffffffffffffffffe">
    <w:name w:val="书 表头"/>
    <w:basedOn w:val="afffffffffffffffffff1"/>
    <w:link w:val="Charffffffff"/>
    <w:qFormat/>
    <w:rsid w:val="000B4D3C"/>
    <w:pPr>
      <w:adjustRightInd/>
      <w:snapToGrid/>
      <w:spacing w:before="0" w:after="0"/>
      <w:jc w:val="center"/>
      <w:outlineLvl w:val="9"/>
    </w:pPr>
    <w:rPr>
      <w:snapToGrid w:val="0"/>
      <w:sz w:val="24"/>
    </w:rPr>
  </w:style>
  <w:style w:type="character" w:customStyle="1" w:styleId="Charffffffff">
    <w:name w:val="书 表头 Char"/>
    <w:link w:val="affffffffffffffffffffe"/>
    <w:qFormat/>
    <w:rsid w:val="000B4D3C"/>
    <w:rPr>
      <w:rFonts w:ascii="Times New Roman" w:hAnsi="Times New Roman" w:cs="Arial"/>
      <w:bCs/>
      <w:i/>
      <w:iCs/>
      <w:snapToGrid w:val="0"/>
      <w:color w:val="000000"/>
      <w:spacing w:val="4"/>
      <w:kern w:val="2"/>
      <w:sz w:val="24"/>
    </w:rPr>
  </w:style>
  <w:style w:type="paragraph" w:customStyle="1" w:styleId="83">
    <w:name w:val="样式8"/>
    <w:basedOn w:val="a"/>
    <w:link w:val="8Char0"/>
    <w:qFormat/>
    <w:rsid w:val="000B4D3C"/>
    <w:pPr>
      <w:wordWrap w:val="0"/>
      <w:ind w:firstLine="499"/>
    </w:pPr>
    <w:rPr>
      <w:rFonts w:ascii="宋体" w:eastAsia="宋体" w:hAnsi="宋体" w:cs="Times New Roman"/>
      <w:color w:val="000000"/>
      <w:sz w:val="24"/>
      <w:szCs w:val="20"/>
    </w:rPr>
  </w:style>
  <w:style w:type="character" w:customStyle="1" w:styleId="8Char0">
    <w:name w:val="样式8 Char"/>
    <w:link w:val="83"/>
    <w:qFormat/>
    <w:rsid w:val="000B4D3C"/>
    <w:rPr>
      <w:rFonts w:ascii="宋体" w:hAnsi="宋体"/>
      <w:color w:val="000000"/>
      <w:kern w:val="2"/>
      <w:sz w:val="24"/>
    </w:rPr>
  </w:style>
  <w:style w:type="paragraph" w:customStyle="1" w:styleId="2ffff4">
    <w:name w:val="标2"/>
    <w:basedOn w:val="2"/>
    <w:next w:val="a"/>
    <w:qFormat/>
    <w:rsid w:val="000B4D3C"/>
    <w:pPr>
      <w:keepLines w:val="0"/>
      <w:wordWrap w:val="0"/>
      <w:autoSpaceDE w:val="0"/>
      <w:autoSpaceDN w:val="0"/>
      <w:adjustRightInd w:val="0"/>
      <w:spacing w:before="40" w:after="40" w:line="288" w:lineRule="auto"/>
      <w:ind w:firstLine="601"/>
      <w:textAlignment w:val="baseline"/>
      <w:outlineLvl w:val="9"/>
    </w:pPr>
    <w:rPr>
      <w:rFonts w:ascii="黑体" w:eastAsia="宋体" w:hAnsi="Times New Roman" w:cs="Times New Roman"/>
      <w:b w:val="0"/>
      <w:bCs w:val="0"/>
      <w:i/>
      <w:iCs/>
      <w:color w:val="000000"/>
      <w:sz w:val="30"/>
      <w:szCs w:val="20"/>
    </w:rPr>
  </w:style>
  <w:style w:type="paragraph" w:customStyle="1" w:styleId="afffffffffffffffffffff">
    <w:name w:val="附录三级条标题"/>
    <w:basedOn w:val="afffffffffffffffffffff0"/>
    <w:next w:val="a"/>
    <w:qFormat/>
    <w:rsid w:val="000B4D3C"/>
    <w:pPr>
      <w:tabs>
        <w:tab w:val="left" w:pos="1068"/>
        <w:tab w:val="left" w:pos="2580"/>
      </w:tabs>
      <w:ind w:left="1068"/>
      <w:outlineLvl w:val="4"/>
    </w:pPr>
  </w:style>
  <w:style w:type="paragraph" w:customStyle="1" w:styleId="afffffffffffffffffffff0">
    <w:name w:val="附录二级条标题"/>
    <w:basedOn w:val="afffffffffffffffffffff1"/>
    <w:next w:val="a"/>
    <w:qFormat/>
    <w:rsid w:val="000B4D3C"/>
    <w:pPr>
      <w:tabs>
        <w:tab w:val="left" w:pos="360"/>
        <w:tab w:val="left" w:pos="2160"/>
      </w:tabs>
      <w:ind w:left="360" w:hanging="360"/>
      <w:outlineLvl w:val="3"/>
    </w:pPr>
  </w:style>
  <w:style w:type="paragraph" w:customStyle="1" w:styleId="afffffffffffffffffffff1">
    <w:name w:val="附录一级条标题"/>
    <w:basedOn w:val="afffffffffffffffffffff2"/>
    <w:next w:val="a"/>
    <w:qFormat/>
    <w:rsid w:val="000B4D3C"/>
    <w:pPr>
      <w:tabs>
        <w:tab w:val="left" w:pos="828"/>
        <w:tab w:val="left" w:pos="1740"/>
      </w:tabs>
      <w:autoSpaceDN w:val="0"/>
      <w:spacing w:beforeLines="0" w:afterLines="0"/>
      <w:ind w:left="828" w:firstLine="0"/>
      <w:outlineLvl w:val="2"/>
    </w:pPr>
  </w:style>
  <w:style w:type="paragraph" w:customStyle="1" w:styleId="afffffffffffffffffffff2">
    <w:name w:val="附录章标题"/>
    <w:next w:val="a"/>
    <w:qFormat/>
    <w:rsid w:val="000B4D3C"/>
    <w:pPr>
      <w:tabs>
        <w:tab w:val="left" w:pos="1320"/>
      </w:tabs>
      <w:wordWrap w:val="0"/>
      <w:overflowPunct w:val="0"/>
      <w:autoSpaceDE w:val="0"/>
      <w:spacing w:beforeLines="50" w:afterLines="50" w:line="276" w:lineRule="auto"/>
      <w:ind w:left="1320" w:hanging="420"/>
      <w:jc w:val="both"/>
      <w:textAlignment w:val="baseline"/>
      <w:outlineLvl w:val="1"/>
    </w:pPr>
    <w:rPr>
      <w:rFonts w:ascii="黑体" w:eastAsia="黑体"/>
      <w:kern w:val="21"/>
      <w:sz w:val="21"/>
      <w:szCs w:val="22"/>
      <w:lang w:eastAsia="en-US" w:bidi="en-US"/>
    </w:rPr>
  </w:style>
  <w:style w:type="paragraph" w:customStyle="1" w:styleId="3BSH-3111H3b3W33Char3CharChar">
    <w:name w:val="样式 标题 3BSH-3条标题1.1.1H3b3W3段标题标题 3 Char标题 3 Char Char标题 ..."/>
    <w:basedOn w:val="3"/>
    <w:qFormat/>
    <w:rsid w:val="000B4D3C"/>
    <w:pPr>
      <w:keepLines w:val="0"/>
      <w:tabs>
        <w:tab w:val="left" w:pos="1260"/>
      </w:tabs>
      <w:wordWrap w:val="0"/>
      <w:overflowPunct w:val="0"/>
      <w:topLinePunct/>
      <w:autoSpaceDE w:val="0"/>
      <w:autoSpaceDN w:val="0"/>
      <w:adjustRightInd w:val="0"/>
      <w:snapToGrid w:val="0"/>
      <w:spacing w:before="240" w:after="60" w:line="360" w:lineRule="auto"/>
      <w:ind w:left="1260" w:hanging="420"/>
      <w:textAlignment w:val="baseline"/>
    </w:pPr>
    <w:rPr>
      <w:rFonts w:eastAsia="宋体" w:hAnsi="Calibri Light" w:cs="宋体"/>
      <w:color w:val="FF0000"/>
      <w:sz w:val="28"/>
      <w:szCs w:val="26"/>
    </w:rPr>
  </w:style>
  <w:style w:type="paragraph" w:customStyle="1" w:styleId="reader-word-layerreader-word-s4-11">
    <w:name w:val="reader-word-layer reader-word-s4-1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83">
    <w:name w:val="CM8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M85">
    <w:name w:val="CM85"/>
    <w:basedOn w:val="Default"/>
    <w:next w:val="Default"/>
    <w:qFormat/>
    <w:rsid w:val="000B4D3C"/>
    <w:pPr>
      <w:spacing w:after="200" w:line="508" w:lineRule="atLeast"/>
    </w:pPr>
    <w:rPr>
      <w:rFonts w:ascii="仿宋_GB2312" w:eastAsia="仿宋_GB2312" w:hAnsi="Calibri" w:cs="Times New Roman"/>
      <w:color w:val="auto"/>
      <w:lang w:eastAsia="en-US" w:bidi="en-US"/>
    </w:rPr>
  </w:style>
  <w:style w:type="paragraph" w:customStyle="1" w:styleId="afffffffffffffffffffff3">
    <w:name w:val="领结"/>
    <w:basedOn w:val="a"/>
    <w:qFormat/>
    <w:rsid w:val="000B4D3C"/>
    <w:pPr>
      <w:wordWrap w:val="0"/>
      <w:adjustRightInd w:val="0"/>
      <w:snapToGrid w:val="0"/>
      <w:ind w:right="-204"/>
      <w:jc w:val="center"/>
    </w:pPr>
    <w:rPr>
      <w:rFonts w:ascii="宋体" w:eastAsia="宋体" w:hAnsi="宋体" w:cs="Times New Roman"/>
      <w:color w:val="000000"/>
      <w:sz w:val="24"/>
      <w:szCs w:val="21"/>
    </w:rPr>
  </w:style>
  <w:style w:type="paragraph" w:customStyle="1" w:styleId="CM33">
    <w:name w:val="CM3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3ff5">
    <w:name w:val="正文文字3"/>
    <w:basedOn w:val="31"/>
    <w:qFormat/>
    <w:rsid w:val="000B4D3C"/>
    <w:pPr>
      <w:wordWrap w:val="0"/>
      <w:adjustRightInd w:val="0"/>
      <w:snapToGrid w:val="0"/>
      <w:spacing w:after="0"/>
      <w:ind w:left="-57" w:right="-57"/>
      <w:jc w:val="center"/>
    </w:pPr>
    <w:rPr>
      <w:rFonts w:ascii="宋体" w:eastAsia="黑体" w:hAnsi="宋体" w:cs="Times New Roman"/>
      <w:snapToGrid w:val="0"/>
      <w:color w:val="000000"/>
      <w:kern w:val="2"/>
      <w:sz w:val="18"/>
      <w:szCs w:val="18"/>
    </w:rPr>
  </w:style>
  <w:style w:type="paragraph" w:customStyle="1" w:styleId="159">
    <w:name w:val="样式 (符号) 宋体 小四 行距: 1.5 倍行距"/>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reader-word-layerreader-word-s1-37">
    <w:name w:val="reader-word-layer reader-word-s1-3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s422">
    <w:name w:val="样式 样式 正文缩进s4 + 首行缩进:  2 字符 + 首行缩进:  2 字符"/>
    <w:basedOn w:val="a"/>
    <w:qFormat/>
    <w:rsid w:val="000B4D3C"/>
    <w:pPr>
      <w:wordWrap w:val="0"/>
      <w:adjustRightInd w:val="0"/>
      <w:snapToGrid w:val="0"/>
      <w:spacing w:line="336" w:lineRule="auto"/>
      <w:ind w:firstLineChars="227" w:firstLine="545"/>
    </w:pPr>
    <w:rPr>
      <w:rFonts w:ascii="宋体" w:eastAsia="宋体" w:hAnsi="宋体" w:cs="Times New Roman"/>
      <w:color w:val="000000"/>
      <w:sz w:val="28"/>
      <w:szCs w:val="20"/>
    </w:rPr>
  </w:style>
  <w:style w:type="paragraph" w:customStyle="1" w:styleId="1ffffd">
    <w:name w:val="电磁辐射正文1"/>
    <w:basedOn w:val="a"/>
    <w:qFormat/>
    <w:rsid w:val="000B4D3C"/>
    <w:pPr>
      <w:wordWrap w:val="0"/>
      <w:spacing w:line="360" w:lineRule="auto"/>
    </w:pPr>
    <w:rPr>
      <w:rFonts w:ascii="宋体" w:eastAsia="仿宋_GB2312" w:hAnsi="宋体" w:cs="Times New Roman"/>
      <w:color w:val="000000"/>
      <w:sz w:val="32"/>
      <w:szCs w:val="20"/>
    </w:rPr>
  </w:style>
  <w:style w:type="paragraph" w:customStyle="1" w:styleId="unnamed1">
    <w:name w:val="unnamed1"/>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CM64">
    <w:name w:val="CM64"/>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4">
    <w:name w:val="大纲正文"/>
    <w:basedOn w:val="a"/>
    <w:qFormat/>
    <w:rsid w:val="000B4D3C"/>
    <w:pPr>
      <w:wordWrap w:val="0"/>
      <w:adjustRightInd w:val="0"/>
      <w:snapToGrid w:val="0"/>
      <w:spacing w:afterLines="50" w:line="300" w:lineRule="auto"/>
      <w:ind w:firstLineChars="200" w:firstLine="480"/>
    </w:pPr>
    <w:rPr>
      <w:rFonts w:ascii="宋体" w:eastAsia="宋体" w:hAnsi="宋体" w:cs="Times New Roman"/>
      <w:color w:val="000000"/>
      <w:sz w:val="24"/>
      <w:szCs w:val="20"/>
    </w:rPr>
  </w:style>
  <w:style w:type="paragraph" w:customStyle="1" w:styleId="afffffffffffffffffffff5">
    <w:name w:val="可研报告正文"/>
    <w:basedOn w:val="a"/>
    <w:qFormat/>
    <w:rsid w:val="000B4D3C"/>
    <w:pPr>
      <w:tabs>
        <w:tab w:val="left" w:pos="5880"/>
      </w:tabs>
      <w:wordWrap w:val="0"/>
      <w:spacing w:beforeLines="50" w:line="440" w:lineRule="exact"/>
      <w:ind w:left="425" w:firstLine="482"/>
    </w:pPr>
    <w:rPr>
      <w:rFonts w:ascii="宋体" w:eastAsia="宋体" w:hAnsi="宋体" w:cs="Times New Roman"/>
      <w:color w:val="000000"/>
      <w:sz w:val="24"/>
      <w:szCs w:val="20"/>
    </w:rPr>
  </w:style>
  <w:style w:type="paragraph" w:customStyle="1" w:styleId="afffffffffffffffffffff6">
    <w:name w:val="表格王"/>
    <w:basedOn w:val="a"/>
    <w:qFormat/>
    <w:rsid w:val="000B4D3C"/>
    <w:pPr>
      <w:wordWrap w:val="0"/>
      <w:spacing w:line="360" w:lineRule="exact"/>
      <w:jc w:val="center"/>
    </w:pPr>
    <w:rPr>
      <w:rFonts w:ascii="宋体" w:eastAsia="宋体" w:hAnsi="宋体" w:cs="Times New Roman"/>
      <w:color w:val="000000"/>
      <w:sz w:val="24"/>
      <w:szCs w:val="20"/>
    </w:rPr>
  </w:style>
  <w:style w:type="paragraph" w:customStyle="1" w:styleId="afffffffffffffffffffff7">
    <w:name w:val="标准正文"/>
    <w:basedOn w:val="a"/>
    <w:qFormat/>
    <w:rsid w:val="000B4D3C"/>
    <w:pPr>
      <w:wordWrap w:val="0"/>
      <w:ind w:firstLine="420"/>
    </w:pPr>
    <w:rPr>
      <w:rFonts w:ascii="宋体" w:eastAsia="宋体" w:hAnsi="宋体" w:cs="Times New Roman"/>
      <w:color w:val="000000"/>
      <w:sz w:val="24"/>
      <w:szCs w:val="20"/>
    </w:rPr>
  </w:style>
  <w:style w:type="paragraph" w:customStyle="1" w:styleId="1Char12">
    <w:name w:val="正文水资源论证1 Char1"/>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CM89">
    <w:name w:val="CM89"/>
    <w:basedOn w:val="Default"/>
    <w:next w:val="Default"/>
    <w:qFormat/>
    <w:rsid w:val="000B4D3C"/>
    <w:pPr>
      <w:spacing w:after="113" w:line="276" w:lineRule="auto"/>
    </w:pPr>
    <w:rPr>
      <w:rFonts w:eastAsia="宋体" w:hAnsi="Calibri" w:cs="Times New Roman"/>
      <w:color w:val="auto"/>
      <w:sz w:val="20"/>
      <w:lang w:eastAsia="en-US" w:bidi="en-US"/>
    </w:rPr>
  </w:style>
  <w:style w:type="paragraph" w:customStyle="1" w:styleId="CM91">
    <w:name w:val="CM91"/>
    <w:basedOn w:val="Default"/>
    <w:next w:val="Default"/>
    <w:qFormat/>
    <w:rsid w:val="000B4D3C"/>
    <w:pPr>
      <w:spacing w:after="200" w:line="276" w:lineRule="auto"/>
    </w:pPr>
    <w:rPr>
      <w:rFonts w:eastAsia="宋体" w:hAnsi="Calibri" w:cs="Times New Roman"/>
      <w:color w:val="auto"/>
      <w:sz w:val="20"/>
      <w:lang w:eastAsia="en-US" w:bidi="en-US"/>
    </w:rPr>
  </w:style>
  <w:style w:type="paragraph" w:customStyle="1" w:styleId="CM68">
    <w:name w:val="CM68"/>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ffffffff0">
    <w:name w:val="托电三级标题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Char1CharCharCharCharCharCharCharCharCharCharCharChar">
    <w:name w:val="Char1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3220">
    <w:name w:val="样式 表格 32 + 首行缩进:  2 字符"/>
    <w:basedOn w:val="a"/>
    <w:qFormat/>
    <w:rsid w:val="000B4D3C"/>
    <w:pPr>
      <w:wordWrap w:val="0"/>
      <w:autoSpaceDE w:val="0"/>
      <w:autoSpaceDN w:val="0"/>
      <w:adjustRightInd w:val="0"/>
      <w:spacing w:line="0" w:lineRule="atLeast"/>
      <w:jc w:val="center"/>
      <w:textAlignment w:val="baseline"/>
    </w:pPr>
    <w:rPr>
      <w:rFonts w:ascii="宋体" w:eastAsia="宋体" w:hAnsi="宋体" w:cs="Times New Roman"/>
      <w:color w:val="000000"/>
      <w:sz w:val="24"/>
      <w:szCs w:val="21"/>
    </w:rPr>
  </w:style>
  <w:style w:type="paragraph" w:customStyle="1" w:styleId="afffffffffffffffffffff8">
    <w:name w:val="基准标题"/>
    <w:basedOn w:val="af0"/>
    <w:next w:val="af0"/>
    <w:qFormat/>
    <w:rsid w:val="000B4D3C"/>
    <w:pPr>
      <w:wordWrap w:val="0"/>
      <w:spacing w:before="80" w:after="80"/>
      <w:jc w:val="center"/>
    </w:pPr>
    <w:rPr>
      <w:rFonts w:ascii="Calibri" w:eastAsia="宋体" w:hAnsi="Calibri" w:cs="Times New Roman"/>
      <w:color w:val="000000"/>
      <w:szCs w:val="21"/>
    </w:rPr>
  </w:style>
  <w:style w:type="paragraph" w:customStyle="1" w:styleId="2ffff5">
    <w:name w:val="封面2"/>
    <w:basedOn w:val="a"/>
    <w:qFormat/>
    <w:rsid w:val="000B4D3C"/>
    <w:pPr>
      <w:wordWrap w:val="0"/>
      <w:spacing w:line="800" w:lineRule="exact"/>
      <w:jc w:val="center"/>
    </w:pPr>
    <w:rPr>
      <w:rFonts w:ascii="宋体" w:eastAsia="宋体" w:hAnsi="宋体" w:cs="Times New Roman"/>
      <w:snapToGrid w:val="0"/>
      <w:color w:val="000000"/>
      <w:sz w:val="44"/>
      <w:szCs w:val="44"/>
    </w:rPr>
  </w:style>
  <w:style w:type="paragraph" w:customStyle="1" w:styleId="3ff6">
    <w:name w:val="标题3样式"/>
    <w:basedOn w:val="3"/>
    <w:qFormat/>
    <w:rsid w:val="000B4D3C"/>
    <w:pPr>
      <w:keepLines w:val="0"/>
      <w:wordWrap w:val="0"/>
      <w:spacing w:before="240" w:after="60" w:line="360" w:lineRule="auto"/>
    </w:pPr>
    <w:rPr>
      <w:rFonts w:ascii="黑体" w:eastAsia="黑体" w:hAnsi="Calibri Light" w:cs="Times New Roman"/>
      <w:color w:val="000000"/>
      <w:sz w:val="26"/>
    </w:rPr>
  </w:style>
  <w:style w:type="paragraph" w:customStyle="1" w:styleId="11f1">
    <w:name w:val="11"/>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CM37">
    <w:name w:val="CM37"/>
    <w:basedOn w:val="Default"/>
    <w:next w:val="Default"/>
    <w:qFormat/>
    <w:rsid w:val="000B4D3C"/>
    <w:pPr>
      <w:spacing w:after="200" w:line="498" w:lineRule="atLeast"/>
    </w:pPr>
    <w:rPr>
      <w:rFonts w:ascii="仿宋_GB2312" w:eastAsia="仿宋_GB2312" w:hAnsi="Calibri" w:cs="Times New Roman"/>
      <w:color w:val="auto"/>
      <w:lang w:eastAsia="en-US" w:bidi="en-US"/>
    </w:rPr>
  </w:style>
  <w:style w:type="paragraph" w:customStyle="1" w:styleId="1211">
    <w:name w:val="样式 标题 1 + 首行缩进:  2 字符1"/>
    <w:basedOn w:val="1"/>
    <w:qFormat/>
    <w:rsid w:val="000B4D3C"/>
    <w:pPr>
      <w:keepLines w:val="0"/>
      <w:wordWrap w:val="0"/>
      <w:spacing w:before="240" w:after="60" w:line="240" w:lineRule="auto"/>
    </w:pPr>
    <w:rPr>
      <w:rFonts w:ascii="Calibri Light" w:eastAsia="黑体" w:hAnsi="Calibri Light" w:cs="宋体"/>
      <w:b w:val="0"/>
      <w:bCs w:val="0"/>
      <w:color w:val="000000"/>
      <w:kern w:val="32"/>
      <w:sz w:val="28"/>
      <w:szCs w:val="20"/>
    </w:rPr>
  </w:style>
  <w:style w:type="paragraph" w:customStyle="1" w:styleId="MTDisplayEquation">
    <w:name w:val="MTDisplayEquation"/>
    <w:basedOn w:val="a"/>
    <w:next w:val="a"/>
    <w:qFormat/>
    <w:rsid w:val="000B4D3C"/>
    <w:pPr>
      <w:tabs>
        <w:tab w:val="center" w:pos="4540"/>
        <w:tab w:val="right" w:pos="9080"/>
      </w:tabs>
      <w:wordWrap w:val="0"/>
      <w:spacing w:before="120" w:after="120" w:line="360" w:lineRule="auto"/>
      <w:ind w:firstLine="576"/>
      <w:outlineLvl w:val="2"/>
    </w:pPr>
    <w:rPr>
      <w:rFonts w:ascii="宋体" w:eastAsia="黑体" w:hAnsi="宋体" w:cs="Times New Roman"/>
      <w:b/>
      <w:color w:val="000000"/>
      <w:spacing w:val="4"/>
      <w:sz w:val="28"/>
      <w:szCs w:val="28"/>
    </w:rPr>
  </w:style>
  <w:style w:type="paragraph" w:customStyle="1" w:styleId="T">
    <w:name w:val="T表格"/>
    <w:qFormat/>
    <w:rsid w:val="000B4D3C"/>
    <w:pPr>
      <w:adjustRightInd w:val="0"/>
      <w:snapToGrid w:val="0"/>
      <w:spacing w:after="200" w:line="360" w:lineRule="auto"/>
      <w:jc w:val="center"/>
    </w:pPr>
    <w:rPr>
      <w:color w:val="000000"/>
      <w:sz w:val="21"/>
      <w:szCs w:val="22"/>
      <w:lang w:eastAsia="en-US" w:bidi="en-US"/>
    </w:rPr>
  </w:style>
  <w:style w:type="paragraph" w:customStyle="1" w:styleId="afffffffffffffffffffff9">
    <w:name w:val="托电二级标题"/>
    <w:basedOn w:val="a"/>
    <w:qFormat/>
    <w:rsid w:val="000B4D3C"/>
    <w:pPr>
      <w:wordWrap w:val="0"/>
      <w:spacing w:line="520" w:lineRule="exact"/>
      <w:outlineLvl w:val="0"/>
    </w:pPr>
    <w:rPr>
      <w:rFonts w:ascii="黑体" w:eastAsia="黑体" w:hAnsi="宋体" w:cs="Times New Roman"/>
      <w:color w:val="000000"/>
      <w:sz w:val="28"/>
      <w:szCs w:val="20"/>
    </w:rPr>
  </w:style>
  <w:style w:type="paragraph" w:customStyle="1" w:styleId="377">
    <w:name w:val="样式 表题格式 + 首行缩进:  3.77 字符"/>
    <w:basedOn w:val="a"/>
    <w:qFormat/>
    <w:rsid w:val="000B4D3C"/>
    <w:pPr>
      <w:wordWrap w:val="0"/>
      <w:jc w:val="center"/>
    </w:pPr>
    <w:rPr>
      <w:rFonts w:ascii="宋体" w:eastAsia="宋体" w:hAnsi="宋体" w:cs="Times New Roman"/>
      <w:color w:val="000000"/>
      <w:sz w:val="24"/>
      <w:szCs w:val="20"/>
    </w:rPr>
  </w:style>
  <w:style w:type="paragraph" w:customStyle="1" w:styleId="zxz5">
    <w:name w:val="zxz5"/>
    <w:next w:val="a"/>
    <w:qFormat/>
    <w:rsid w:val="000B4D3C"/>
    <w:pPr>
      <w:tabs>
        <w:tab w:val="left" w:pos="0"/>
      </w:tabs>
      <w:spacing w:after="200" w:line="276" w:lineRule="auto"/>
      <w:jc w:val="center"/>
    </w:pPr>
    <w:rPr>
      <w:rFonts w:ascii="宋体" w:eastAsia="Times New Roman" w:hAnsi="宋体" w:cs="宋体"/>
      <w:bCs/>
      <w:kern w:val="2"/>
      <w:sz w:val="18"/>
      <w:szCs w:val="18"/>
      <w:lang w:eastAsia="en-US" w:bidi="en-US"/>
    </w:rPr>
  </w:style>
  <w:style w:type="paragraph" w:customStyle="1" w:styleId="reader-word-layerreader-word-s1-60">
    <w:name w:val="reader-word-layer reader-word-s1-6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CharChar1CharCharCharCharCharCharChar">
    <w:name w:val="Char Char Char Char Char Char Char Char Char Char Char1 Char Char Char Char Char Char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1512">
    <w:name w:val="样式 样式 左侧:  1.5 厘米1 + 首行缩进:  2 字符"/>
    <w:basedOn w:val="a"/>
    <w:qFormat/>
    <w:rsid w:val="000B4D3C"/>
    <w:pPr>
      <w:wordWrap w:val="0"/>
      <w:spacing w:after="120" w:line="440" w:lineRule="exact"/>
      <w:ind w:left="851"/>
    </w:pPr>
    <w:rPr>
      <w:rFonts w:ascii="Arial" w:eastAsia="宋体" w:hAnsi="Arial" w:cs="Times New Roman"/>
      <w:color w:val="000000"/>
      <w:sz w:val="24"/>
      <w:szCs w:val="20"/>
    </w:rPr>
  </w:style>
  <w:style w:type="paragraph" w:customStyle="1" w:styleId="CharCharCharCharCharCharCharCharCharCharCharChar1">
    <w:name w:val="Char Char Char Char Char Char Char Char Char Char Char Char1"/>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CharCharCharChar1CharCharCharCharCharCharCharCharCharCharCharChar">
    <w:name w:val="Char Char Char Char1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xl756">
    <w:name w:val="xl756"/>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textAlignment w:val="center"/>
    </w:pPr>
    <w:rPr>
      <w:rFonts w:ascii="仿宋_GB2312" w:eastAsia="仿宋_GB2312" w:hAnsi="Arial Unicode MS" w:cs="Times New Roman" w:hint="eastAsia"/>
      <w:color w:val="000000"/>
      <w:sz w:val="24"/>
      <w:szCs w:val="20"/>
    </w:rPr>
  </w:style>
  <w:style w:type="paragraph" w:customStyle="1" w:styleId="128">
    <w:name w:val="表1表2"/>
    <w:basedOn w:val="a"/>
    <w:qFormat/>
    <w:rsid w:val="000B4D3C"/>
    <w:pPr>
      <w:wordWrap w:val="0"/>
      <w:autoSpaceDE w:val="0"/>
      <w:autoSpaceDN w:val="0"/>
      <w:adjustRightInd w:val="0"/>
      <w:spacing w:line="360" w:lineRule="auto"/>
      <w:ind w:firstLineChars="200" w:firstLine="200"/>
      <w:jc w:val="center"/>
      <w:textAlignment w:val="center"/>
    </w:pPr>
    <w:rPr>
      <w:rFonts w:ascii="宋体" w:eastAsia="黑体" w:hAnsi="宋体" w:cs="Times New Roman"/>
      <w:color w:val="000000"/>
      <w:sz w:val="24"/>
      <w:szCs w:val="20"/>
    </w:rPr>
  </w:style>
  <w:style w:type="paragraph" w:customStyle="1" w:styleId="afffffffffffffffffffffa">
    <w:name w:val="环正文"/>
    <w:basedOn w:val="a"/>
    <w:qFormat/>
    <w:rsid w:val="000B4D3C"/>
    <w:pPr>
      <w:tabs>
        <w:tab w:val="left" w:pos="5094"/>
      </w:tabs>
      <w:wordWrap w:val="0"/>
      <w:adjustRightInd w:val="0"/>
      <w:snapToGrid w:val="0"/>
      <w:ind w:firstLineChars="218" w:firstLine="610"/>
      <w:textAlignment w:val="baseline"/>
    </w:pPr>
    <w:rPr>
      <w:rFonts w:ascii="宋体" w:eastAsia="宋体" w:hAnsi="宋体" w:cs="Times New Roman"/>
      <w:color w:val="000000"/>
      <w:sz w:val="28"/>
      <w:szCs w:val="28"/>
    </w:rPr>
  </w:style>
  <w:style w:type="paragraph" w:customStyle="1" w:styleId="afffffffffffffffffffffb">
    <w:name w:val="第二个标题"/>
    <w:basedOn w:val="2"/>
    <w:qFormat/>
    <w:rsid w:val="000B4D3C"/>
    <w:pPr>
      <w:keepLines w:val="0"/>
      <w:wordWrap w:val="0"/>
      <w:adjustRightInd w:val="0"/>
      <w:snapToGrid w:val="0"/>
      <w:spacing w:beforeLines="50" w:before="240" w:afterLines="50" w:after="60" w:line="360" w:lineRule="auto"/>
    </w:pPr>
    <w:rPr>
      <w:rFonts w:ascii="Times New Roman" w:eastAsia="宋体" w:hAnsi="Times New Roman" w:cs="Times New Roman"/>
      <w:i/>
      <w:iCs/>
      <w:color w:val="000000"/>
      <w:sz w:val="28"/>
      <w:szCs w:val="28"/>
    </w:rPr>
  </w:style>
  <w:style w:type="paragraph" w:customStyle="1" w:styleId="2ffff6">
    <w:name w:val="环标2"/>
    <w:basedOn w:val="2"/>
    <w:qFormat/>
    <w:rsid w:val="000B4D3C"/>
    <w:pPr>
      <w:keepLines w:val="0"/>
      <w:wordWrap w:val="0"/>
      <w:adjustRightInd w:val="0"/>
      <w:spacing w:before="60" w:after="60" w:line="312" w:lineRule="atLeast"/>
      <w:textAlignment w:val="baseline"/>
    </w:pPr>
    <w:rPr>
      <w:rFonts w:ascii="黑体" w:eastAsia="宋体" w:hAnsi="Calibri Light" w:cs="Times New Roman"/>
      <w:b w:val="0"/>
      <w:bCs w:val="0"/>
      <w:i/>
      <w:iCs/>
      <w:color w:val="000000"/>
      <w:sz w:val="28"/>
      <w:szCs w:val="20"/>
    </w:rPr>
  </w:style>
  <w:style w:type="paragraph" w:customStyle="1" w:styleId="2421">
    <w:name w:val="样式 正文文本缩进 + 行距: 固定值 24 磅2"/>
    <w:basedOn w:val="af1"/>
    <w:qFormat/>
    <w:rsid w:val="000B4D3C"/>
    <w:pPr>
      <w:wordWrap w:val="0"/>
      <w:spacing w:after="0" w:line="480" w:lineRule="exact"/>
      <w:ind w:leftChars="-28" w:left="-59" w:firstLineChars="200" w:firstLine="560"/>
    </w:pPr>
    <w:rPr>
      <w:rFonts w:ascii="宋体" w:eastAsia="宋体" w:hAnsi="宋体" w:cs="宋体"/>
      <w:color w:val="000000"/>
      <w:kern w:val="2"/>
      <w:sz w:val="24"/>
      <w:szCs w:val="20"/>
    </w:rPr>
  </w:style>
  <w:style w:type="paragraph" w:customStyle="1" w:styleId="afffffffffffffffffffffc">
    <w:name w:val="样式"/>
    <w:basedOn w:val="a"/>
    <w:next w:val="af1"/>
    <w:qFormat/>
    <w:rsid w:val="000B4D3C"/>
    <w:pPr>
      <w:wordWrap w:val="0"/>
      <w:adjustRightInd w:val="0"/>
      <w:spacing w:line="360" w:lineRule="auto"/>
      <w:ind w:firstLine="564"/>
      <w:textAlignment w:val="baseline"/>
    </w:pPr>
    <w:rPr>
      <w:rFonts w:ascii="宋体" w:eastAsia="仿宋_GB2312" w:hAnsi="宋体" w:cs="Times New Roman"/>
      <w:color w:val="000000"/>
      <w:sz w:val="28"/>
      <w:szCs w:val="20"/>
    </w:rPr>
  </w:style>
  <w:style w:type="paragraph" w:customStyle="1" w:styleId="2ffff7">
    <w:name w:val="正文（首行缩进两个字） + 首行缩进:  2 字符"/>
    <w:basedOn w:val="a"/>
    <w:qFormat/>
    <w:rsid w:val="000B4D3C"/>
    <w:pPr>
      <w:wordWrap w:val="0"/>
      <w:spacing w:line="440" w:lineRule="exact"/>
      <w:ind w:firstLineChars="200" w:firstLine="200"/>
    </w:pPr>
    <w:rPr>
      <w:rFonts w:ascii="宋体" w:eastAsia="仿宋_GB2312" w:hAnsi="宋体" w:cs="宋体"/>
      <w:color w:val="000000"/>
      <w:sz w:val="24"/>
      <w:szCs w:val="20"/>
      <w:lang w:val="zh-CN"/>
    </w:rPr>
  </w:style>
  <w:style w:type="paragraph" w:customStyle="1" w:styleId="swone">
    <w:name w:val="sw_one"/>
    <w:basedOn w:val="a"/>
    <w:qFormat/>
    <w:rsid w:val="000B4D3C"/>
    <w:pPr>
      <w:wordWrap w:val="0"/>
      <w:spacing w:before="100" w:beforeAutospacing="1" w:after="100" w:afterAutospacing="1"/>
      <w:ind w:firstLine="573"/>
    </w:pPr>
    <w:rPr>
      <w:rFonts w:ascii="Arial Unicode MS" w:eastAsia="宋体" w:hAnsi="Arial Unicode MS" w:cs="Arial Unicode MS"/>
      <w:color w:val="000000"/>
      <w:sz w:val="24"/>
      <w:szCs w:val="20"/>
    </w:rPr>
  </w:style>
  <w:style w:type="paragraph" w:customStyle="1" w:styleId="2ffff8">
    <w:name w:val="表题 2"/>
    <w:basedOn w:val="a"/>
    <w:qFormat/>
    <w:rsid w:val="000B4D3C"/>
    <w:pPr>
      <w:wordWrap w:val="0"/>
      <w:adjustRightInd w:val="0"/>
      <w:spacing w:before="120" w:after="120"/>
      <w:jc w:val="center"/>
      <w:textAlignment w:val="baseline"/>
    </w:pPr>
    <w:rPr>
      <w:rFonts w:ascii="宋体" w:eastAsia="宋体" w:hAnsi="宋体" w:cs="Times New Roman"/>
      <w:color w:val="000000"/>
      <w:sz w:val="28"/>
      <w:szCs w:val="20"/>
    </w:rPr>
  </w:style>
  <w:style w:type="paragraph" w:customStyle="1" w:styleId="reader-word-layerreader-word-s1-4">
    <w:name w:val="reader-word-layer reader-word-s1-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420">
    <w:name w:val="样式 样式4 + 首行缩进:  2 字符"/>
    <w:basedOn w:val="a"/>
    <w:qFormat/>
    <w:rsid w:val="000B4D3C"/>
    <w:pPr>
      <w:tabs>
        <w:tab w:val="center" w:pos="4252"/>
        <w:tab w:val="left" w:pos="7065"/>
      </w:tabs>
      <w:wordWrap w:val="0"/>
      <w:adjustRightInd w:val="0"/>
      <w:snapToGrid w:val="0"/>
      <w:spacing w:before="36" w:after="36" w:line="360" w:lineRule="auto"/>
      <w:ind w:firstLine="480"/>
    </w:pPr>
    <w:rPr>
      <w:rFonts w:ascii="仿宋_GB2312" w:eastAsia="仿宋_GB2312" w:hAnsi="宋体" w:cs="Times New Roman"/>
      <w:color w:val="000000"/>
      <w:sz w:val="28"/>
      <w:szCs w:val="28"/>
    </w:rPr>
  </w:style>
  <w:style w:type="paragraph" w:customStyle="1" w:styleId="afffffffffffffffffffffd">
    <w:name w:val="附录四级条标题"/>
    <w:basedOn w:val="afffffffffffffffffffff"/>
    <w:next w:val="a"/>
    <w:qFormat/>
    <w:rsid w:val="000B4D3C"/>
    <w:pPr>
      <w:tabs>
        <w:tab w:val="clear" w:pos="360"/>
        <w:tab w:val="clear" w:pos="828"/>
        <w:tab w:val="clear" w:pos="1068"/>
        <w:tab w:val="clear" w:pos="1320"/>
        <w:tab w:val="clear" w:pos="1740"/>
        <w:tab w:val="clear" w:pos="2160"/>
        <w:tab w:val="clear" w:pos="2580"/>
        <w:tab w:val="left" w:pos="960"/>
        <w:tab w:val="left" w:pos="3000"/>
      </w:tabs>
      <w:ind w:left="960"/>
      <w:outlineLvl w:val="5"/>
    </w:pPr>
  </w:style>
  <w:style w:type="paragraph" w:customStyle="1" w:styleId="reader-word-layerreader-word-s1-7reader-word-s1-16">
    <w:name w:val="reader-word-layer reader-word-s1-7 reader-word-s1-1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2CharCharCharChar">
    <w:name w:val="Char Char Char2 Char Char Char Char"/>
    <w:basedOn w:val="a"/>
    <w:qFormat/>
    <w:rsid w:val="000B4D3C"/>
    <w:pPr>
      <w:wordWrap w:val="0"/>
      <w:spacing w:line="360" w:lineRule="auto"/>
      <w:ind w:firstLineChars="200" w:firstLine="200"/>
    </w:pPr>
    <w:rPr>
      <w:rFonts w:ascii="宋体" w:eastAsia="宋体" w:hAnsi="宋体" w:cs="宋体"/>
      <w:bCs/>
      <w:color w:val="000000"/>
      <w:sz w:val="24"/>
      <w:szCs w:val="20"/>
    </w:rPr>
  </w:style>
  <w:style w:type="paragraph" w:customStyle="1" w:styleId="1115">
    <w:name w:val="列出段落111"/>
    <w:basedOn w:val="a"/>
    <w:qFormat/>
    <w:rsid w:val="000B4D3C"/>
    <w:pPr>
      <w:wordWrap w:val="0"/>
      <w:ind w:firstLineChars="200" w:firstLine="420"/>
    </w:pPr>
    <w:rPr>
      <w:rFonts w:ascii="宋体" w:eastAsia="宋体" w:hAnsi="宋体" w:cs="Times New Roman"/>
      <w:color w:val="000000"/>
      <w:sz w:val="24"/>
      <w:szCs w:val="20"/>
    </w:rPr>
  </w:style>
  <w:style w:type="paragraph" w:customStyle="1" w:styleId="0772044">
    <w:name w:val="样式 首行缩进:  0.77 厘米 行距: 固定值 20 磅44"/>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afffffffffffffffffffffe">
    <w:name w:val="法规列表"/>
    <w:qFormat/>
    <w:rsid w:val="000B4D3C"/>
    <w:pPr>
      <w:tabs>
        <w:tab w:val="left" w:pos="431"/>
      </w:tabs>
      <w:spacing w:beforeLines="50" w:afterLines="50" w:line="276" w:lineRule="auto"/>
      <w:ind w:left="431" w:hanging="431"/>
    </w:pPr>
    <w:rPr>
      <w:sz w:val="24"/>
      <w:szCs w:val="22"/>
      <w:lang w:eastAsia="en-US" w:bidi="en-US"/>
    </w:rPr>
  </w:style>
  <w:style w:type="paragraph" w:customStyle="1" w:styleId="reader-word-layerreader-word-s4-9">
    <w:name w:val="reader-word-layer reader-word-s4-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
    <w:name w:val="附录标识"/>
    <w:basedOn w:val="a"/>
    <w:qFormat/>
    <w:rsid w:val="000B4D3C"/>
    <w:pPr>
      <w:shd w:val="clear" w:color="FFFFFF" w:fill="FFFFFF"/>
      <w:tabs>
        <w:tab w:val="left" w:pos="840"/>
        <w:tab w:val="left" w:pos="6405"/>
      </w:tabs>
      <w:wordWrap w:val="0"/>
      <w:spacing w:before="640" w:after="200"/>
      <w:ind w:left="840" w:hanging="360"/>
      <w:jc w:val="center"/>
      <w:outlineLvl w:val="0"/>
    </w:pPr>
    <w:rPr>
      <w:rFonts w:ascii="黑体" w:eastAsia="黑体" w:hAnsi="宋体" w:cs="Times New Roman"/>
      <w:color w:val="000000"/>
      <w:sz w:val="24"/>
      <w:szCs w:val="20"/>
    </w:rPr>
  </w:style>
  <w:style w:type="paragraph" w:customStyle="1" w:styleId="1ChH11111b11Char-heading1">
    <w:name w:val="样式 标题 1ChH1章标题 111标题 1章节标题b1标题 1 Char文章标题-*+heading 1..."/>
    <w:basedOn w:val="1"/>
    <w:qFormat/>
    <w:rsid w:val="000B4D3C"/>
    <w:pPr>
      <w:keepLines w:val="0"/>
      <w:wordWrap w:val="0"/>
      <w:adjustRightInd w:val="0"/>
      <w:snapToGrid w:val="0"/>
      <w:spacing w:before="360" w:after="360" w:line="360" w:lineRule="auto"/>
    </w:pPr>
    <w:rPr>
      <w:rFonts w:ascii="Calibri Light" w:eastAsia="黑体" w:hAnsi="Calibri Light" w:cs="Times New Roman"/>
      <w:color w:val="000000"/>
      <w:kern w:val="2"/>
      <w:sz w:val="32"/>
      <w:szCs w:val="32"/>
    </w:rPr>
  </w:style>
  <w:style w:type="paragraph" w:customStyle="1" w:styleId="affffffffffffffffffffff0">
    <w:name w:val="正正文"/>
    <w:basedOn w:val="a"/>
    <w:qFormat/>
    <w:rsid w:val="000B4D3C"/>
    <w:pPr>
      <w:wordWrap w:val="0"/>
      <w:ind w:firstLineChars="200" w:firstLine="420"/>
    </w:pPr>
    <w:rPr>
      <w:rFonts w:ascii="宋体" w:eastAsia="宋体" w:hAnsi="宋体" w:cs="Times New Roman"/>
      <w:color w:val="000000"/>
      <w:sz w:val="24"/>
      <w:szCs w:val="20"/>
    </w:rPr>
  </w:style>
  <w:style w:type="paragraph" w:customStyle="1" w:styleId="xl86">
    <w:name w:val="xl86"/>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2ffff9">
    <w:name w:val="正文样式2"/>
    <w:basedOn w:val="1fffa"/>
    <w:qFormat/>
    <w:rsid w:val="000B4D3C"/>
    <w:pPr>
      <w:widowControl w:val="0"/>
      <w:wordWrap w:val="0"/>
      <w:spacing w:line="240" w:lineRule="exact"/>
      <w:ind w:firstLine="420"/>
      <w:jc w:val="both"/>
    </w:pPr>
    <w:rPr>
      <w:rFonts w:eastAsia="宋体"/>
      <w:color w:val="000000"/>
      <w:kern w:val="2"/>
      <w:sz w:val="21"/>
    </w:rPr>
  </w:style>
  <w:style w:type="paragraph" w:customStyle="1" w:styleId="affffffffffffffffffffff1">
    <w:name w:val="三级目录"/>
    <w:basedOn w:val="3"/>
    <w:qFormat/>
    <w:rsid w:val="000B4D3C"/>
    <w:pPr>
      <w:keepLines w:val="0"/>
      <w:tabs>
        <w:tab w:val="left" w:pos="720"/>
        <w:tab w:val="left" w:pos="1418"/>
      </w:tabs>
      <w:wordWrap w:val="0"/>
      <w:adjustRightInd w:val="0"/>
      <w:spacing w:before="156" w:afterLines="50" w:after="60" w:line="520" w:lineRule="exact"/>
    </w:pPr>
    <w:rPr>
      <w:rFonts w:ascii="Calibri Light" w:eastAsia="宋体" w:hAnsi="宋体" w:cs="宋体"/>
      <w:b w:val="0"/>
      <w:bCs w:val="0"/>
      <w:color w:val="000000"/>
      <w:sz w:val="26"/>
      <w:szCs w:val="28"/>
      <w:lang w:val="zh-CN"/>
    </w:rPr>
  </w:style>
  <w:style w:type="paragraph" w:customStyle="1" w:styleId="CharCharCharCharChar2CharCharCharChar">
    <w:name w:val="Char Char Char Char Char2 Char Char Char Char"/>
    <w:basedOn w:val="a"/>
    <w:qFormat/>
    <w:rsid w:val="000B4D3C"/>
    <w:pPr>
      <w:wordWrap w:val="0"/>
      <w:adjustRightInd w:val="0"/>
      <w:snapToGrid w:val="0"/>
      <w:spacing w:line="360" w:lineRule="auto"/>
      <w:ind w:firstLineChars="200" w:firstLine="200"/>
    </w:pPr>
    <w:rPr>
      <w:rFonts w:ascii="宋体" w:eastAsia="宋体" w:hAnsi="宋体" w:cs="宋体"/>
      <w:color w:val="000000"/>
      <w:sz w:val="24"/>
      <w:szCs w:val="26"/>
    </w:rPr>
  </w:style>
  <w:style w:type="paragraph" w:customStyle="1" w:styleId="affffffffffffffffffffff2">
    <w:name w:val="真宗兴表格内容"/>
    <w:basedOn w:val="a"/>
    <w:qFormat/>
    <w:rsid w:val="000B4D3C"/>
    <w:pPr>
      <w:tabs>
        <w:tab w:val="left" w:pos="-2848"/>
      </w:tabs>
      <w:wordWrap w:val="0"/>
      <w:spacing w:beforeLines="20" w:afterLines="20"/>
      <w:jc w:val="center"/>
    </w:pPr>
    <w:rPr>
      <w:rFonts w:ascii="宋体" w:eastAsia="宋体" w:hAnsi="宋体" w:cs="Times New Roman"/>
      <w:color w:val="000000"/>
      <w:sz w:val="18"/>
      <w:szCs w:val="18"/>
    </w:rPr>
  </w:style>
  <w:style w:type="paragraph" w:customStyle="1" w:styleId="affffffffffffffffffffff3">
    <w:name w:val="佛表"/>
    <w:basedOn w:val="afe"/>
    <w:qFormat/>
    <w:rsid w:val="000B4D3C"/>
    <w:pPr>
      <w:wordWrap w:val="0"/>
      <w:spacing w:line="240" w:lineRule="auto"/>
      <w:jc w:val="center"/>
    </w:pPr>
    <w:rPr>
      <w:rFonts w:ascii="宋体" w:eastAsia="宋体" w:hAnsi="宋体" w:cs="Times New Roman"/>
      <w:color w:val="000000"/>
      <w:kern w:val="2"/>
      <w:sz w:val="21"/>
      <w:szCs w:val="21"/>
    </w:rPr>
  </w:style>
  <w:style w:type="paragraph" w:customStyle="1" w:styleId="affffffffffffffffffffff4">
    <w:name w:val="图号"/>
    <w:basedOn w:val="a"/>
    <w:qFormat/>
    <w:rsid w:val="000B4D3C"/>
    <w:pPr>
      <w:wordWrap w:val="0"/>
      <w:spacing w:line="400" w:lineRule="exact"/>
    </w:pPr>
    <w:rPr>
      <w:rFonts w:ascii="宋体" w:eastAsia="仿宋_GB2312" w:hAnsi="宋体" w:cs="Times New Roman"/>
      <w:b/>
      <w:color w:val="000000"/>
      <w:sz w:val="28"/>
      <w:szCs w:val="28"/>
    </w:rPr>
  </w:style>
  <w:style w:type="paragraph" w:customStyle="1" w:styleId="2002">
    <w:name w:val="正文2002"/>
    <w:basedOn w:val="a"/>
    <w:qFormat/>
    <w:rsid w:val="000B4D3C"/>
    <w:pPr>
      <w:wordWrap w:val="0"/>
      <w:spacing w:line="340" w:lineRule="exact"/>
      <w:jc w:val="center"/>
    </w:pPr>
    <w:rPr>
      <w:rFonts w:ascii="Calibri" w:eastAsia="宋体" w:hAnsi="Calibri" w:cs="Times New Roman"/>
      <w:color w:val="000000"/>
      <w:sz w:val="24"/>
      <w:szCs w:val="20"/>
    </w:rPr>
  </w:style>
  <w:style w:type="paragraph" w:customStyle="1" w:styleId="font9">
    <w:name w:val="font9"/>
    <w:basedOn w:val="a"/>
    <w:qFormat/>
    <w:rsid w:val="000B4D3C"/>
    <w:pPr>
      <w:wordWrap w:val="0"/>
      <w:spacing w:before="100" w:beforeAutospacing="1" w:after="100" w:afterAutospacing="1" w:line="440" w:lineRule="exact"/>
    </w:pPr>
    <w:rPr>
      <w:rFonts w:ascii="宋体" w:eastAsia="宋体" w:hAnsi="宋体" w:cs="Arial Unicode MS" w:hint="eastAsia"/>
      <w:color w:val="FF0000"/>
      <w:sz w:val="20"/>
      <w:szCs w:val="20"/>
    </w:rPr>
  </w:style>
  <w:style w:type="paragraph" w:customStyle="1" w:styleId="reader-word-layerreader-word-s4-2">
    <w:name w:val="reader-word-layer reader-word-s4-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ffffa">
    <w:name w:val="正文首行缩进:  2 字符"/>
    <w:basedOn w:val="a"/>
    <w:qFormat/>
    <w:rsid w:val="000B4D3C"/>
    <w:pPr>
      <w:wordWrap w:val="0"/>
      <w:spacing w:line="500" w:lineRule="exact"/>
      <w:ind w:firstLineChars="200" w:firstLine="480"/>
    </w:pPr>
    <w:rPr>
      <w:rFonts w:ascii="宋体" w:eastAsia="宋体" w:hAnsi="宋体" w:cs="Times New Roman"/>
      <w:color w:val="000000"/>
      <w:sz w:val="24"/>
      <w:szCs w:val="20"/>
    </w:rPr>
  </w:style>
  <w:style w:type="paragraph" w:customStyle="1" w:styleId="CM20">
    <w:name w:val="CM20"/>
    <w:basedOn w:val="Default"/>
    <w:next w:val="Default"/>
    <w:qFormat/>
    <w:rsid w:val="000B4D3C"/>
    <w:pPr>
      <w:spacing w:after="200" w:line="436" w:lineRule="atLeast"/>
    </w:pPr>
    <w:rPr>
      <w:rFonts w:eastAsia="宋体" w:hAnsi="Calibri" w:cs="Times New Roman"/>
      <w:color w:val="auto"/>
      <w:sz w:val="20"/>
      <w:lang w:eastAsia="en-US" w:bidi="en-US"/>
    </w:rPr>
  </w:style>
  <w:style w:type="paragraph" w:customStyle="1" w:styleId="affffffffffffffffffffff5">
    <w:name w:val="样式 居中"/>
    <w:basedOn w:val="a"/>
    <w:qFormat/>
    <w:rsid w:val="000B4D3C"/>
    <w:pPr>
      <w:wordWrap w:val="0"/>
      <w:spacing w:before="100" w:beforeAutospacing="1" w:after="100" w:afterAutospacing="1" w:line="300" w:lineRule="auto"/>
      <w:jc w:val="center"/>
    </w:pPr>
    <w:rPr>
      <w:rFonts w:ascii="宋体" w:eastAsia="楷体_GB2312" w:hAnsi="宋体" w:cs="宋体"/>
      <w:b/>
      <w:color w:val="000000"/>
      <w:sz w:val="32"/>
      <w:szCs w:val="20"/>
    </w:rPr>
  </w:style>
  <w:style w:type="paragraph" w:customStyle="1" w:styleId="021">
    <w:name w:val="标题样式02"/>
    <w:basedOn w:val="a"/>
    <w:qFormat/>
    <w:rsid w:val="000B4D3C"/>
    <w:pPr>
      <w:keepNext/>
      <w:tabs>
        <w:tab w:val="right" w:pos="8504"/>
      </w:tabs>
      <w:wordWrap w:val="0"/>
      <w:autoSpaceDE w:val="0"/>
      <w:autoSpaceDN w:val="0"/>
      <w:adjustRightInd w:val="0"/>
      <w:spacing w:beforeLines="20" w:afterLines="20" w:line="360" w:lineRule="auto"/>
      <w:outlineLvl w:val="1"/>
    </w:pPr>
    <w:rPr>
      <w:rFonts w:ascii="黑体" w:eastAsia="黑体" w:hAnsi="Arial" w:cs="宋体"/>
      <w:b/>
      <w:bCs/>
      <w:color w:val="000000"/>
      <w:sz w:val="24"/>
      <w:szCs w:val="20"/>
      <w:lang w:val="zh-CN"/>
    </w:rPr>
  </w:style>
  <w:style w:type="paragraph" w:customStyle="1" w:styleId="reader-word-layerreader-word-s1-66">
    <w:name w:val="reader-word-layer reader-word-s1-6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e">
    <w:name w:val="评价样式1"/>
    <w:basedOn w:val="a"/>
    <w:next w:val="af0"/>
    <w:qFormat/>
    <w:rsid w:val="000B4D3C"/>
    <w:pPr>
      <w:wordWrap w:val="0"/>
      <w:spacing w:line="460" w:lineRule="atLeast"/>
    </w:pPr>
    <w:rPr>
      <w:rFonts w:ascii="Times" w:eastAsia="宋体" w:hAnsi="Times" w:cs="Times New Roman"/>
      <w:bCs/>
      <w:color w:val="000000"/>
      <w:sz w:val="24"/>
      <w:szCs w:val="20"/>
    </w:rPr>
  </w:style>
  <w:style w:type="paragraph" w:customStyle="1" w:styleId="1212">
    <w:name w:val="样式 样式 标题 1 + 首行缩进:  2 字符1 + 小四"/>
    <w:basedOn w:val="1211"/>
    <w:qFormat/>
    <w:rsid w:val="000B4D3C"/>
    <w:pPr>
      <w:outlineLvl w:val="2"/>
    </w:pPr>
    <w:rPr>
      <w:sz w:val="24"/>
    </w:rPr>
  </w:style>
  <w:style w:type="paragraph" w:customStyle="1" w:styleId="reader-word-layerreader-word-s1-75">
    <w:name w:val="reader-word-layer reader-word-s1-7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103">
    <w:name w:val="CM103"/>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DL">
    <w:name w:val="DL"/>
    <w:basedOn w:val="a"/>
    <w:qFormat/>
    <w:rsid w:val="000B4D3C"/>
    <w:pPr>
      <w:wordWrap w:val="0"/>
      <w:spacing w:beforeLines="50" w:line="360" w:lineRule="auto"/>
      <w:ind w:firstLineChars="200" w:firstLine="200"/>
    </w:pPr>
    <w:rPr>
      <w:rFonts w:ascii="宋体" w:eastAsia="宋体" w:hAnsi="宋体" w:cs="Times New Roman"/>
      <w:color w:val="000000"/>
      <w:sz w:val="24"/>
      <w:szCs w:val="20"/>
    </w:rPr>
  </w:style>
  <w:style w:type="paragraph" w:customStyle="1" w:styleId="reader-word-layerreader-word-s1-69">
    <w:name w:val="reader-word-layer reader-word-s1-6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65">
    <w:name w:val="CM65"/>
    <w:basedOn w:val="Default"/>
    <w:next w:val="Default"/>
    <w:qFormat/>
    <w:rsid w:val="000B4D3C"/>
    <w:pPr>
      <w:spacing w:after="683" w:line="276" w:lineRule="auto"/>
    </w:pPr>
    <w:rPr>
      <w:rFonts w:eastAsia="宋体" w:hAnsi="Calibri" w:cs="宋体"/>
      <w:color w:val="auto"/>
      <w:lang w:eastAsia="en-US" w:bidi="en-US"/>
    </w:rPr>
  </w:style>
  <w:style w:type="paragraph" w:customStyle="1" w:styleId="Char1CharCharCharCharCharChar2CharCharCharCharCharChar2CharCharCharCharCharCharCharCharCharCharCharChar">
    <w:name w:val="Char1 Char Char Char Char Char Char2 Char Char Char Char Char Char2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xl753">
    <w:name w:val="xl753"/>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textAlignment w:val="center"/>
    </w:pPr>
    <w:rPr>
      <w:rFonts w:ascii="仿宋_GB2312" w:eastAsia="仿宋_GB2312" w:hAnsi="Arial Unicode MS" w:cs="Times New Roman" w:hint="eastAsia"/>
      <w:color w:val="000000"/>
      <w:sz w:val="24"/>
      <w:szCs w:val="20"/>
    </w:rPr>
  </w:style>
  <w:style w:type="paragraph" w:customStyle="1" w:styleId="affffffffffffffffffffff6">
    <w:name w:val="前面空的两行"/>
    <w:basedOn w:val="a"/>
    <w:qFormat/>
    <w:rsid w:val="000B4D3C"/>
    <w:pPr>
      <w:wordWrap w:val="0"/>
    </w:pPr>
    <w:rPr>
      <w:rFonts w:ascii="宋体" w:eastAsia="宋体" w:hAnsi="宋体" w:cs="Times New Roman"/>
      <w:color w:val="000000"/>
      <w:sz w:val="24"/>
      <w:szCs w:val="22"/>
    </w:rPr>
  </w:style>
  <w:style w:type="paragraph" w:customStyle="1" w:styleId="1fffff">
    <w:name w:val="批注框文本1"/>
    <w:basedOn w:val="a"/>
    <w:qFormat/>
    <w:rsid w:val="000B4D3C"/>
    <w:pPr>
      <w:wordWrap w:val="0"/>
    </w:pPr>
    <w:rPr>
      <w:rFonts w:ascii="宋体" w:eastAsia="宋体" w:hAnsi="宋体" w:cs="Times New Roman"/>
      <w:color w:val="000000"/>
      <w:sz w:val="18"/>
      <w:szCs w:val="18"/>
    </w:rPr>
  </w:style>
  <w:style w:type="paragraph" w:customStyle="1" w:styleId="CM47">
    <w:name w:val="CM47"/>
    <w:basedOn w:val="Default"/>
    <w:next w:val="Default"/>
    <w:qFormat/>
    <w:rsid w:val="000B4D3C"/>
    <w:pPr>
      <w:spacing w:after="200" w:line="466" w:lineRule="atLeast"/>
    </w:pPr>
    <w:rPr>
      <w:rFonts w:ascii="仿宋_GB2312" w:eastAsia="仿宋_GB2312" w:hAnsi="Calibri" w:cs="Times New Roman"/>
      <w:color w:val="auto"/>
      <w:lang w:eastAsia="en-US" w:bidi="en-US"/>
    </w:rPr>
  </w:style>
  <w:style w:type="paragraph" w:customStyle="1" w:styleId="2chen">
    <w:name w:val="谏壁标题2(chen）"/>
    <w:basedOn w:val="a"/>
    <w:qFormat/>
    <w:rsid w:val="000B4D3C"/>
    <w:pPr>
      <w:keepNext/>
      <w:keepLines/>
      <w:wordWrap w:val="0"/>
      <w:spacing w:after="120" w:line="360" w:lineRule="auto"/>
      <w:outlineLvl w:val="1"/>
    </w:pPr>
    <w:rPr>
      <w:rFonts w:ascii="宋体" w:eastAsia="黑体" w:hAnsi="宋体" w:cs="Times New Roman"/>
      <w:color w:val="000000"/>
      <w:sz w:val="32"/>
      <w:szCs w:val="32"/>
    </w:rPr>
  </w:style>
  <w:style w:type="paragraph" w:customStyle="1" w:styleId="CharCharCharChar6">
    <w:name w:val="托电四级标题 Char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style">
    <w:name w:val="style"/>
    <w:basedOn w:val="a"/>
    <w:qFormat/>
    <w:rsid w:val="000B4D3C"/>
    <w:pPr>
      <w:wordWrap w:val="0"/>
      <w:spacing w:before="100" w:beforeAutospacing="1" w:after="100" w:afterAutospacing="1"/>
    </w:pPr>
    <w:rPr>
      <w:rFonts w:ascii="宋体" w:eastAsia="宋体" w:hAnsi="宋体" w:cs="Times New Roman" w:hint="eastAsia"/>
      <w:color w:val="000000"/>
      <w:sz w:val="24"/>
      <w:szCs w:val="20"/>
    </w:rPr>
  </w:style>
  <w:style w:type="paragraph" w:customStyle="1" w:styleId="Char1CharCharCharCharCharChar2CharCharCharCharCharChar2CharCharCharCharCharChar">
    <w:name w:val="Char1 Char Char Char Char Char Char2 Char Char Char Char Char Char2 Char Char Char Char Char Char"/>
    <w:basedOn w:val="a"/>
    <w:qFormat/>
    <w:rsid w:val="000B4D3C"/>
    <w:pPr>
      <w:wordWrap w:val="0"/>
    </w:pPr>
    <w:rPr>
      <w:rFonts w:ascii="宋体" w:eastAsia="宋体" w:hAnsi="宋体" w:cs="Times New Roman"/>
      <w:color w:val="000000"/>
      <w:sz w:val="24"/>
      <w:szCs w:val="20"/>
    </w:rPr>
  </w:style>
  <w:style w:type="paragraph" w:customStyle="1" w:styleId="reader-word-layerreader-word-s1-78">
    <w:name w:val="reader-word-layer reader-word-s1-7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lux">
    <w:name w:val="lux正文"/>
    <w:basedOn w:val="a"/>
    <w:qFormat/>
    <w:rsid w:val="000B4D3C"/>
    <w:pPr>
      <w:wordWrap w:val="0"/>
      <w:spacing w:beforeLines="50" w:afterLines="50" w:line="360" w:lineRule="auto"/>
    </w:pPr>
    <w:rPr>
      <w:rFonts w:ascii="宋体" w:eastAsia="宋体" w:hAnsi="宋体" w:cs="Times New Roman"/>
      <w:color w:val="000000"/>
      <w:sz w:val="24"/>
      <w:szCs w:val="20"/>
    </w:rPr>
  </w:style>
  <w:style w:type="paragraph" w:customStyle="1" w:styleId="2ffffb">
    <w:name w:val="附录2级"/>
    <w:basedOn w:val="a"/>
    <w:qFormat/>
    <w:rsid w:val="000B4D3C"/>
    <w:pPr>
      <w:wordWrap w:val="0"/>
      <w:spacing w:before="100" w:beforeAutospacing="1" w:after="100" w:afterAutospacing="1" w:line="440" w:lineRule="exact"/>
      <w:ind w:firstLine="420"/>
      <w:jc w:val="center"/>
    </w:pPr>
    <w:rPr>
      <w:rFonts w:ascii="宋体" w:eastAsia="宋体" w:hAnsi="宋体" w:cs="Times New Roman"/>
      <w:b/>
      <w:color w:val="000000"/>
      <w:sz w:val="24"/>
      <w:szCs w:val="20"/>
      <w:shd w:val="clear" w:color="auto" w:fill="FFFFFF"/>
    </w:rPr>
  </w:style>
  <w:style w:type="paragraph" w:customStyle="1" w:styleId="xl744">
    <w:name w:val="xl744"/>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CM34">
    <w:name w:val="CM34"/>
    <w:basedOn w:val="a"/>
    <w:next w:val="a"/>
    <w:qFormat/>
    <w:rsid w:val="000B4D3C"/>
    <w:pPr>
      <w:wordWrap w:val="0"/>
      <w:autoSpaceDE w:val="0"/>
      <w:autoSpaceDN w:val="0"/>
      <w:adjustRightInd w:val="0"/>
      <w:spacing w:after="123"/>
    </w:pPr>
    <w:rPr>
      <w:rFonts w:ascii="Arial Unicode MS" w:eastAsia="宋体" w:hAnsi="Arial Unicode MS" w:cs="Times New Roman"/>
      <w:color w:val="000000"/>
      <w:sz w:val="24"/>
      <w:szCs w:val="20"/>
    </w:rPr>
  </w:style>
  <w:style w:type="paragraph" w:customStyle="1" w:styleId="affffffffffffffffffffff7">
    <w:name w:val="小四表文左齐"/>
    <w:basedOn w:val="a"/>
    <w:qFormat/>
    <w:rsid w:val="000B4D3C"/>
    <w:pPr>
      <w:wordWrap w:val="0"/>
      <w:jc w:val="center"/>
    </w:pPr>
    <w:rPr>
      <w:rFonts w:ascii="宋体" w:eastAsia="宋体" w:hAnsi="宋体" w:cs="Times New Roman" w:hint="eastAsia"/>
      <w:color w:val="000000"/>
      <w:sz w:val="24"/>
      <w:szCs w:val="20"/>
    </w:rPr>
  </w:style>
  <w:style w:type="paragraph" w:customStyle="1" w:styleId="Normal21">
    <w:name w:val="Normal+2"/>
    <w:basedOn w:val="Default"/>
    <w:next w:val="Default"/>
    <w:qFormat/>
    <w:rsid w:val="000B4D3C"/>
    <w:pPr>
      <w:spacing w:after="200" w:line="276" w:lineRule="auto"/>
    </w:pPr>
    <w:rPr>
      <w:rFonts w:ascii="Arial" w:eastAsia="宋体" w:hAnsi="Arial" w:cs="Times New Roman"/>
      <w:color w:val="auto"/>
      <w:lang w:eastAsia="en-US" w:bidi="en-US"/>
    </w:rPr>
  </w:style>
  <w:style w:type="paragraph" w:customStyle="1" w:styleId="CM52">
    <w:name w:val="CM52"/>
    <w:basedOn w:val="Default"/>
    <w:next w:val="Default"/>
    <w:qFormat/>
    <w:rsid w:val="000B4D3C"/>
    <w:pPr>
      <w:spacing w:after="740" w:line="276" w:lineRule="auto"/>
    </w:pPr>
    <w:rPr>
      <w:rFonts w:eastAsia="宋体" w:hAnsi="Calibri" w:cs="宋体"/>
      <w:color w:val="auto"/>
      <w:lang w:eastAsia="en-US" w:bidi="en-US"/>
    </w:rPr>
  </w:style>
  <w:style w:type="paragraph" w:customStyle="1" w:styleId="ParaCharCharCharCharCharCharCharCharCharCharCharCharChar">
    <w:name w:val="默认段落字体 Para Char Char Char Char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affffffffffffffffffffff8">
    <w:name w:val="流程文字"/>
    <w:basedOn w:val="a"/>
    <w:qFormat/>
    <w:rsid w:val="000B4D3C"/>
    <w:pPr>
      <w:tabs>
        <w:tab w:val="left" w:pos="6480"/>
      </w:tabs>
      <w:wordWrap w:val="0"/>
      <w:topLinePunct/>
      <w:adjustRightInd w:val="0"/>
      <w:snapToGrid w:val="0"/>
      <w:jc w:val="center"/>
    </w:pPr>
    <w:rPr>
      <w:rFonts w:ascii="宋体" w:eastAsia="仿宋_GB2312" w:hAnsi="宋体" w:cs="Times New Roman"/>
      <w:color w:val="000000"/>
      <w:sz w:val="24"/>
      <w:szCs w:val="20"/>
    </w:rPr>
  </w:style>
  <w:style w:type="paragraph" w:customStyle="1" w:styleId="2150">
    <w:name w:val="样式 样式 正文文本 + 首行缩进:  2 字符 + 首行缩进:  1.5 字符"/>
    <w:basedOn w:val="a"/>
    <w:qFormat/>
    <w:rsid w:val="000B4D3C"/>
    <w:pPr>
      <w:wordWrap w:val="0"/>
      <w:autoSpaceDE w:val="0"/>
      <w:autoSpaceDN w:val="0"/>
      <w:adjustRightInd w:val="0"/>
      <w:snapToGrid w:val="0"/>
      <w:spacing w:before="40" w:after="40" w:line="360" w:lineRule="auto"/>
      <w:ind w:firstLineChars="200" w:firstLine="480"/>
    </w:pPr>
    <w:rPr>
      <w:rFonts w:ascii="宋体" w:eastAsia="宋体" w:hAnsi="宋体" w:cs="Times New Roman"/>
      <w:color w:val="000000"/>
      <w:sz w:val="24"/>
      <w:szCs w:val="20"/>
    </w:rPr>
  </w:style>
  <w:style w:type="paragraph" w:customStyle="1" w:styleId="33Char111ReHead3WSAh3BSH-3H3b33rdleve">
    <w:name w:val="样式 标题 3标题 3 Char条标题1.1.1ReHead 3 WSAh3BSH-3H3b33rd leve..."/>
    <w:basedOn w:val="3"/>
    <w:qFormat/>
    <w:rsid w:val="000B4D3C"/>
    <w:pPr>
      <w:keepLines w:val="0"/>
      <w:tabs>
        <w:tab w:val="left" w:pos="720"/>
        <w:tab w:val="left" w:pos="1418"/>
      </w:tabs>
      <w:wordWrap w:val="0"/>
      <w:adjustRightInd w:val="0"/>
      <w:snapToGrid w:val="0"/>
      <w:spacing w:before="156" w:afterLines="50" w:after="60" w:line="360" w:lineRule="auto"/>
      <w:textAlignment w:val="baseline"/>
    </w:pPr>
    <w:rPr>
      <w:rFonts w:eastAsia="宋体" w:hAnsi="Calibri Light" w:cs="Times New Roman"/>
      <w:color w:val="000000"/>
      <w:sz w:val="30"/>
      <w:szCs w:val="26"/>
    </w:rPr>
  </w:style>
  <w:style w:type="paragraph" w:customStyle="1" w:styleId="reader-word-layerreader-word-s1-22">
    <w:name w:val="reader-word-layer reader-word-s1-2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55">
    <w:name w:val="xl755"/>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xl113">
    <w:name w:val="xl113"/>
    <w:basedOn w:val="a"/>
    <w:qFormat/>
    <w:rsid w:val="000B4D3C"/>
    <w:pPr>
      <w:pBdr>
        <w:top w:val="single" w:sz="4" w:space="0" w:color="auto"/>
        <w:left w:val="single" w:sz="4" w:space="0" w:color="auto"/>
        <w:bottom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2ffffc">
    <w:name w:val="样2"/>
    <w:basedOn w:val="a"/>
    <w:next w:val="a"/>
    <w:qFormat/>
    <w:rsid w:val="000B4D3C"/>
    <w:pPr>
      <w:wordWrap w:val="0"/>
      <w:adjustRightInd w:val="0"/>
      <w:jc w:val="center"/>
      <w:textAlignment w:val="baseline"/>
    </w:pPr>
    <w:rPr>
      <w:rFonts w:ascii="宋体" w:eastAsia="宋体" w:hAnsi="宋体" w:cs="Times New Roman"/>
      <w:color w:val="000000"/>
      <w:sz w:val="24"/>
      <w:szCs w:val="20"/>
    </w:rPr>
  </w:style>
  <w:style w:type="paragraph" w:customStyle="1" w:styleId="affffffffffffffffffffff9">
    <w:name w:val="正文 + 居中"/>
    <w:basedOn w:val="a"/>
    <w:qFormat/>
    <w:rsid w:val="000B4D3C"/>
    <w:pPr>
      <w:wordWrap w:val="0"/>
      <w:spacing w:line="360" w:lineRule="auto"/>
      <w:jc w:val="center"/>
    </w:pPr>
    <w:rPr>
      <w:rFonts w:ascii="宋体" w:eastAsia="宋体" w:hAnsi="宋体" w:cs="Times New Roman"/>
      <w:color w:val="000000"/>
      <w:sz w:val="24"/>
      <w:szCs w:val="21"/>
    </w:rPr>
  </w:style>
  <w:style w:type="paragraph" w:customStyle="1" w:styleId="15a">
    <w:name w:val="样式 小四 行距: 1.5 倍行距"/>
    <w:basedOn w:val="a"/>
    <w:qFormat/>
    <w:rsid w:val="000B4D3C"/>
    <w:pPr>
      <w:tabs>
        <w:tab w:val="left" w:pos="7770"/>
      </w:tabs>
      <w:wordWrap w:val="0"/>
      <w:snapToGrid w:val="0"/>
      <w:spacing w:line="312" w:lineRule="auto"/>
      <w:ind w:firstLineChars="200" w:firstLine="480"/>
    </w:pPr>
    <w:rPr>
      <w:rFonts w:ascii="宋体" w:eastAsia="宋体" w:hAnsi="宋体" w:cs="宋体"/>
      <w:color w:val="000000"/>
      <w:sz w:val="24"/>
      <w:szCs w:val="20"/>
    </w:rPr>
  </w:style>
  <w:style w:type="paragraph" w:customStyle="1" w:styleId="1fffff0">
    <w:name w:val="公式样式1"/>
    <w:basedOn w:val="a"/>
    <w:qFormat/>
    <w:rsid w:val="000B4D3C"/>
    <w:pPr>
      <w:wordWrap w:val="0"/>
      <w:jc w:val="center"/>
    </w:pPr>
    <w:rPr>
      <w:rFonts w:ascii="宋体" w:eastAsia="宋体" w:hAnsi="宋体" w:cs="Times New Roman" w:hint="eastAsia"/>
      <w:color w:val="FF0000"/>
      <w:sz w:val="24"/>
      <w:szCs w:val="20"/>
    </w:rPr>
  </w:style>
  <w:style w:type="paragraph" w:customStyle="1" w:styleId="2ffffd">
    <w:name w:val="表格内容2"/>
    <w:next w:val="a"/>
    <w:qFormat/>
    <w:rsid w:val="000B4D3C"/>
    <w:pPr>
      <w:spacing w:after="200" w:line="276" w:lineRule="auto"/>
      <w:jc w:val="center"/>
    </w:pPr>
    <w:rPr>
      <w:rFonts w:cs="宋体"/>
      <w:kern w:val="2"/>
      <w:sz w:val="21"/>
      <w:szCs w:val="21"/>
      <w:lang w:eastAsia="en-US" w:bidi="en-US"/>
    </w:rPr>
  </w:style>
  <w:style w:type="paragraph" w:customStyle="1" w:styleId="1fffff1">
    <w:name w:val="正文首行缩进1"/>
    <w:basedOn w:val="a4"/>
    <w:qFormat/>
    <w:rsid w:val="000B4D3C"/>
    <w:pPr>
      <w:tabs>
        <w:tab w:val="left" w:pos="900"/>
        <w:tab w:val="left" w:pos="1134"/>
      </w:tabs>
      <w:wordWrap w:val="0"/>
      <w:autoSpaceDE w:val="0"/>
      <w:autoSpaceDN w:val="0"/>
      <w:adjustRightInd w:val="0"/>
      <w:spacing w:line="360" w:lineRule="auto"/>
      <w:ind w:left="900" w:firstLineChars="200" w:hanging="420"/>
    </w:pPr>
    <w:rPr>
      <w:rFonts w:ascii="Garamond" w:eastAsia="宋体" w:hAnsi="Garamond" w:cs="Times New Roman"/>
      <w:color w:val="000000"/>
      <w:kern w:val="2"/>
      <w:sz w:val="28"/>
    </w:rPr>
  </w:style>
  <w:style w:type="paragraph" w:customStyle="1" w:styleId="Char1CharCharCharCharCharChar2CharCharChar1">
    <w:name w:val="Char1 Char Char Char Char Char Char2 Char Char Char1"/>
    <w:basedOn w:val="a"/>
    <w:qFormat/>
    <w:rsid w:val="000B4D3C"/>
    <w:pPr>
      <w:wordWrap w:val="0"/>
    </w:pPr>
    <w:rPr>
      <w:rFonts w:ascii="宋体" w:eastAsia="宋体" w:hAnsi="宋体" w:cs="Times New Roman"/>
      <w:color w:val="000000"/>
      <w:sz w:val="24"/>
      <w:szCs w:val="20"/>
    </w:rPr>
  </w:style>
  <w:style w:type="paragraph" w:customStyle="1" w:styleId="CM45">
    <w:name w:val="CM45"/>
    <w:basedOn w:val="Default"/>
    <w:next w:val="Default"/>
    <w:qFormat/>
    <w:rsid w:val="000B4D3C"/>
    <w:pPr>
      <w:spacing w:after="500" w:line="276" w:lineRule="auto"/>
    </w:pPr>
    <w:rPr>
      <w:rFonts w:ascii="楷体_GB2312" w:eastAsia="楷体_GB2312" w:hAnsi="Calibri" w:cs="楷体_GB2312"/>
      <w:color w:val="auto"/>
      <w:lang w:eastAsia="en-US" w:bidi="en-US"/>
    </w:rPr>
  </w:style>
  <w:style w:type="paragraph" w:customStyle="1" w:styleId="134">
    <w:name w:val="13点"/>
    <w:basedOn w:val="a"/>
    <w:qFormat/>
    <w:rsid w:val="000B4D3C"/>
    <w:pPr>
      <w:wordWrap w:val="0"/>
      <w:adjustRightInd w:val="0"/>
      <w:snapToGrid w:val="0"/>
      <w:jc w:val="center"/>
    </w:pPr>
    <w:rPr>
      <w:rFonts w:ascii="宋体" w:eastAsia="宋体" w:hAnsi="宋体" w:cs="Times New Roman"/>
      <w:color w:val="000000"/>
      <w:sz w:val="24"/>
      <w:szCs w:val="28"/>
    </w:rPr>
  </w:style>
  <w:style w:type="paragraph" w:customStyle="1" w:styleId="affffffffffffffffffffffa">
    <w:name w:val="六级标题"/>
    <w:basedOn w:val="a"/>
    <w:qFormat/>
    <w:rsid w:val="000B4D3C"/>
    <w:pPr>
      <w:wordWrap w:val="0"/>
      <w:spacing w:line="520" w:lineRule="exact"/>
    </w:pPr>
    <w:rPr>
      <w:rFonts w:ascii="宋体" w:eastAsia="宋体" w:hAnsi="宋体" w:cs="Times New Roman"/>
      <w:color w:val="000000"/>
      <w:sz w:val="28"/>
      <w:szCs w:val="20"/>
    </w:rPr>
  </w:style>
  <w:style w:type="paragraph" w:customStyle="1" w:styleId="bg">
    <w:name w:val="bg"/>
    <w:basedOn w:val="a"/>
    <w:qFormat/>
    <w:rsid w:val="000B4D3C"/>
    <w:pPr>
      <w:wordWrap w:val="0"/>
    </w:pPr>
    <w:rPr>
      <w:rFonts w:ascii="宋体" w:eastAsia="宋体" w:hAnsi="宋体" w:cs="Times New Roman"/>
      <w:color w:val="000000"/>
      <w:sz w:val="24"/>
      <w:szCs w:val="20"/>
    </w:rPr>
  </w:style>
  <w:style w:type="paragraph" w:customStyle="1" w:styleId="101">
    <w:name w:val="正文样式10"/>
    <w:basedOn w:val="a"/>
    <w:qFormat/>
    <w:rsid w:val="000B4D3C"/>
    <w:pPr>
      <w:wordWrap w:val="0"/>
      <w:spacing w:beforeLines="50" w:line="440" w:lineRule="exact"/>
      <w:ind w:firstLineChars="200" w:firstLine="480"/>
    </w:pPr>
    <w:rPr>
      <w:rFonts w:ascii="宋体" w:eastAsia="宋体" w:hAnsi="宋体" w:cs="Times New Roman"/>
      <w:bCs/>
      <w:color w:val="000000"/>
      <w:sz w:val="24"/>
      <w:szCs w:val="20"/>
      <w:lang w:val="zh-C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xl738">
    <w:name w:val="xl738"/>
    <w:basedOn w:val="a"/>
    <w:qFormat/>
    <w:rsid w:val="000B4D3C"/>
    <w:pPr>
      <w:wordWrap w:val="0"/>
      <w:spacing w:before="100" w:beforeAutospacing="1" w:after="100" w:afterAutospacing="1"/>
      <w:textAlignment w:val="center"/>
    </w:pPr>
    <w:rPr>
      <w:rFonts w:ascii="Courier New" w:eastAsia="Arial Unicode MS" w:hAnsi="Courier New" w:cs="Times New Roman"/>
      <w:color w:val="000000"/>
      <w:sz w:val="24"/>
      <w:szCs w:val="20"/>
    </w:rPr>
  </w:style>
  <w:style w:type="paragraph" w:customStyle="1" w:styleId="1323">
    <w:name w:val="样式 13 磅 行距: 固定值 23 磅"/>
    <w:basedOn w:val="a"/>
    <w:qFormat/>
    <w:rsid w:val="000B4D3C"/>
    <w:pPr>
      <w:wordWrap w:val="0"/>
      <w:spacing w:line="460" w:lineRule="exact"/>
      <w:ind w:firstLineChars="200" w:firstLine="200"/>
    </w:pPr>
    <w:rPr>
      <w:rFonts w:ascii="宋体" w:eastAsia="仿宋_GB2312" w:hAnsi="宋体" w:cs="Times New Roman"/>
      <w:color w:val="000000"/>
      <w:sz w:val="24"/>
      <w:szCs w:val="20"/>
    </w:rPr>
  </w:style>
  <w:style w:type="paragraph" w:customStyle="1" w:styleId="CM53">
    <w:name w:val="CM53"/>
    <w:basedOn w:val="Default"/>
    <w:next w:val="Default"/>
    <w:qFormat/>
    <w:rsid w:val="000B4D3C"/>
    <w:pPr>
      <w:spacing w:after="498" w:line="276" w:lineRule="auto"/>
    </w:pPr>
    <w:rPr>
      <w:rFonts w:eastAsia="宋体" w:hAnsi="Calibri" w:cs="宋体"/>
      <w:color w:val="auto"/>
      <w:lang w:eastAsia="en-US" w:bidi="en-US"/>
    </w:rPr>
  </w:style>
  <w:style w:type="paragraph" w:customStyle="1" w:styleId="10015">
    <w:name w:val="样式 标题 1 + 宋体 段前: 0 磅 段后: 0 磅 行距: 1.5 倍行距"/>
    <w:basedOn w:val="1"/>
    <w:qFormat/>
    <w:rsid w:val="000B4D3C"/>
    <w:pPr>
      <w:keepLines w:val="0"/>
      <w:tabs>
        <w:tab w:val="left" w:pos="425"/>
      </w:tabs>
      <w:wordWrap w:val="0"/>
      <w:spacing w:before="0" w:after="0" w:line="360" w:lineRule="auto"/>
      <w:ind w:left="425" w:hanging="425"/>
    </w:pPr>
    <w:rPr>
      <w:rFonts w:ascii="宋体" w:eastAsia="黑体" w:hAnsi="宋体" w:cs="宋体"/>
      <w:b w:val="0"/>
      <w:color w:val="000000"/>
      <w:kern w:val="32"/>
      <w:sz w:val="32"/>
      <w:szCs w:val="20"/>
    </w:rPr>
  </w:style>
  <w:style w:type="paragraph" w:customStyle="1" w:styleId="DefinitionTerm">
    <w:name w:val="Definition Term"/>
    <w:basedOn w:val="a"/>
    <w:next w:val="a"/>
    <w:qFormat/>
    <w:rsid w:val="000B4D3C"/>
    <w:pPr>
      <w:wordWrap w:val="0"/>
      <w:autoSpaceDE w:val="0"/>
      <w:autoSpaceDN w:val="0"/>
      <w:adjustRightInd w:val="0"/>
    </w:pPr>
    <w:rPr>
      <w:rFonts w:ascii="宋体" w:eastAsia="宋体" w:hAnsi="宋体" w:cs="Times New Roman"/>
      <w:color w:val="000000"/>
      <w:sz w:val="24"/>
      <w:szCs w:val="20"/>
    </w:rPr>
  </w:style>
  <w:style w:type="paragraph" w:customStyle="1" w:styleId="1000505">
    <w:name w:val="样式 标题 1 + 左侧:  0 厘米 首行缩进:  0 厘米 段前: 0.5 行 段后: 0.5 行"/>
    <w:basedOn w:val="1"/>
    <w:qFormat/>
    <w:rsid w:val="000B4D3C"/>
    <w:pPr>
      <w:keepLines w:val="0"/>
      <w:tabs>
        <w:tab w:val="left" w:pos="720"/>
      </w:tabs>
      <w:wordWrap w:val="0"/>
      <w:adjustRightInd w:val="0"/>
      <w:snapToGrid w:val="0"/>
      <w:spacing w:beforeLines="50" w:before="240" w:afterLines="50" w:after="60" w:line="324" w:lineRule="auto"/>
      <w:ind w:left="720"/>
    </w:pPr>
    <w:rPr>
      <w:rFonts w:ascii="Calibri Light" w:eastAsia="黑体" w:hAnsi="Calibri Light" w:cs="Times New Roman"/>
      <w:color w:val="000000"/>
      <w:spacing w:val="8"/>
      <w:kern w:val="2"/>
      <w:sz w:val="32"/>
      <w:szCs w:val="20"/>
    </w:rPr>
  </w:style>
  <w:style w:type="paragraph" w:customStyle="1" w:styleId="1116">
    <w:name w:val="表标题11.1"/>
    <w:basedOn w:val="a"/>
    <w:qFormat/>
    <w:rsid w:val="000B4D3C"/>
    <w:pPr>
      <w:wordWrap w:val="0"/>
      <w:spacing w:beforeLines="100" w:line="0" w:lineRule="atLeast"/>
      <w:jc w:val="center"/>
    </w:pPr>
    <w:rPr>
      <w:rFonts w:ascii="宋体" w:eastAsia="宋体" w:hAnsi="宋体" w:cs="Times New Roman"/>
      <w:b/>
      <w:color w:val="000000"/>
      <w:sz w:val="24"/>
      <w:szCs w:val="20"/>
    </w:rPr>
  </w:style>
  <w:style w:type="paragraph" w:customStyle="1" w:styleId="mytype2">
    <w:name w:val="mytype2"/>
    <w:next w:val="a"/>
    <w:qFormat/>
    <w:rsid w:val="000B4D3C"/>
    <w:pPr>
      <w:spacing w:before="40" w:after="40" w:line="360" w:lineRule="auto"/>
    </w:pPr>
    <w:rPr>
      <w:rFonts w:eastAsia="黑体"/>
      <w:b/>
      <w:sz w:val="28"/>
      <w:szCs w:val="22"/>
      <w:lang w:eastAsia="en-US" w:bidi="en-US"/>
    </w:rPr>
  </w:style>
  <w:style w:type="paragraph" w:customStyle="1" w:styleId="affffffffffffffffffffffb">
    <w:name w:val="正文样式一"/>
    <w:basedOn w:val="a"/>
    <w:qFormat/>
    <w:rsid w:val="000B4D3C"/>
    <w:pPr>
      <w:wordWrap w:val="0"/>
      <w:adjustRightInd w:val="0"/>
      <w:spacing w:line="400" w:lineRule="atLeast"/>
      <w:ind w:firstLine="510"/>
      <w:textAlignment w:val="baseline"/>
    </w:pPr>
    <w:rPr>
      <w:rFonts w:ascii="宋体" w:eastAsia="宋体" w:hAnsi="宋体" w:cs="Times New Roman"/>
      <w:color w:val="000000"/>
      <w:sz w:val="24"/>
      <w:szCs w:val="20"/>
    </w:rPr>
  </w:style>
  <w:style w:type="paragraph" w:customStyle="1" w:styleId="reader-word-layerreader-word-s4-10">
    <w:name w:val="reader-word-layer reader-word-s4-1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c">
    <w:name w:val="托电三级标题"/>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pic-info">
    <w:name w:val="pic-info"/>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4fa">
    <w:name w:val="标题样式4"/>
    <w:basedOn w:val="4"/>
    <w:qFormat/>
    <w:rsid w:val="000B4D3C"/>
    <w:pPr>
      <w:keepLines w:val="0"/>
      <w:wordWrap w:val="0"/>
      <w:spacing w:before="0" w:after="0" w:line="360" w:lineRule="auto"/>
    </w:pPr>
    <w:rPr>
      <w:rFonts w:ascii="黑体" w:eastAsia="宋体" w:hAnsi="宋体" w:cs="Times New Roman"/>
      <w:color w:val="000000"/>
      <w:sz w:val="24"/>
    </w:rPr>
  </w:style>
  <w:style w:type="paragraph" w:customStyle="1" w:styleId="1000">
    <w:name w:val="正文样式100"/>
    <w:basedOn w:val="a"/>
    <w:qFormat/>
    <w:rsid w:val="000B4D3C"/>
    <w:pPr>
      <w:wordWrap w:val="0"/>
      <w:adjustRightInd w:val="0"/>
      <w:spacing w:line="360" w:lineRule="auto"/>
      <w:ind w:firstLine="420"/>
      <w:textAlignment w:val="baseline"/>
    </w:pPr>
    <w:rPr>
      <w:rFonts w:ascii="宋体" w:eastAsia="宋体" w:hAnsi="宋体" w:cs="Courier New"/>
      <w:color w:val="000000"/>
      <w:sz w:val="24"/>
      <w:szCs w:val="20"/>
    </w:rPr>
  </w:style>
  <w:style w:type="paragraph" w:customStyle="1" w:styleId="reader-word-layerreader-word-s1-23">
    <w:name w:val="reader-word-layer reader-word-s1-2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d">
    <w:name w:val="样式 黑色 居中"/>
    <w:next w:val="a"/>
    <w:qFormat/>
    <w:rsid w:val="000B4D3C"/>
    <w:pPr>
      <w:spacing w:before="240" w:after="60" w:line="276" w:lineRule="auto"/>
      <w:outlineLvl w:val="0"/>
    </w:pPr>
    <w:rPr>
      <w:rFonts w:eastAsia="黑体"/>
      <w:color w:val="000000"/>
      <w:kern w:val="2"/>
      <w:sz w:val="30"/>
      <w:szCs w:val="24"/>
      <w:lang w:eastAsia="en-US" w:bidi="en-US"/>
    </w:rPr>
  </w:style>
  <w:style w:type="paragraph" w:customStyle="1" w:styleId="affffffffffffffffffffffe">
    <w:name w:val="五级条标题"/>
    <w:basedOn w:val="afffffffffffffffffffffff"/>
    <w:next w:val="a"/>
    <w:qFormat/>
    <w:rsid w:val="000B4D3C"/>
    <w:pPr>
      <w:tabs>
        <w:tab w:val="left" w:pos="765"/>
      </w:tabs>
      <w:ind w:left="765" w:hanging="240"/>
      <w:outlineLvl w:val="6"/>
    </w:pPr>
  </w:style>
  <w:style w:type="paragraph" w:customStyle="1" w:styleId="afffffffffffffffffffffff">
    <w:name w:val="四级条标题"/>
    <w:basedOn w:val="afffffffffffffffffffffff0"/>
    <w:next w:val="a"/>
    <w:qFormat/>
    <w:rsid w:val="000B4D3C"/>
    <w:pPr>
      <w:widowControl/>
      <w:outlineLvl w:val="5"/>
    </w:pPr>
    <w:rPr>
      <w:rFonts w:ascii="黑体" w:eastAsia="黑体"/>
      <w:kern w:val="0"/>
    </w:rPr>
  </w:style>
  <w:style w:type="paragraph" w:customStyle="1" w:styleId="afffffffffffffffffffffff0">
    <w:name w:val="三级条标题"/>
    <w:basedOn w:val="afffffffffffffffffffffff1"/>
    <w:next w:val="a"/>
    <w:qFormat/>
    <w:rsid w:val="000B4D3C"/>
    <w:pPr>
      <w:outlineLvl w:val="9"/>
    </w:pPr>
    <w:rPr>
      <w:rFonts w:ascii="Times New Roman" w:eastAsia="宋体"/>
      <w:kern w:val="2"/>
    </w:rPr>
  </w:style>
  <w:style w:type="paragraph" w:customStyle="1" w:styleId="afffffffffffffffffffffff1">
    <w:name w:val="二级条标题"/>
    <w:basedOn w:val="afffffffffffffffffffffff2"/>
    <w:next w:val="a"/>
    <w:qFormat/>
    <w:rsid w:val="000B4D3C"/>
    <w:pPr>
      <w:outlineLvl w:val="3"/>
    </w:pPr>
  </w:style>
  <w:style w:type="paragraph" w:customStyle="1" w:styleId="afffffffffffffffffffffff2">
    <w:name w:val="一级条标题"/>
    <w:basedOn w:val="1"/>
    <w:next w:val="a"/>
    <w:qFormat/>
    <w:rsid w:val="000B4D3C"/>
    <w:pPr>
      <w:keepLines w:val="0"/>
      <w:tabs>
        <w:tab w:val="left" w:pos="360"/>
      </w:tabs>
      <w:wordWrap w:val="0"/>
      <w:spacing w:before="0" w:after="0" w:line="240" w:lineRule="auto"/>
      <w:outlineLvl w:val="2"/>
    </w:pPr>
    <w:rPr>
      <w:rFonts w:ascii="黑体" w:eastAsia="黑体" w:hAnsi="Calibri Light" w:cs="Times New Roman"/>
      <w:b w:val="0"/>
      <w:bCs w:val="0"/>
      <w:color w:val="000000"/>
      <w:kern w:val="0"/>
      <w:sz w:val="21"/>
      <w:szCs w:val="20"/>
    </w:rPr>
  </w:style>
  <w:style w:type="paragraph" w:customStyle="1" w:styleId="Char1CharCharCharCharCharCharCharCharChar">
    <w:name w:val="Char1 Char Char Char Char Char Char Char Char Char"/>
    <w:basedOn w:val="a"/>
    <w:qFormat/>
    <w:rsid w:val="000B4D3C"/>
    <w:pPr>
      <w:wordWrap w:val="0"/>
    </w:pPr>
    <w:rPr>
      <w:rFonts w:ascii="宋体" w:eastAsia="宋体" w:hAnsi="宋体" w:cs="Times New Roman"/>
      <w:color w:val="000000"/>
      <w:sz w:val="24"/>
      <w:szCs w:val="20"/>
    </w:rPr>
  </w:style>
  <w:style w:type="paragraph" w:customStyle="1" w:styleId="3CharCharCharCharCharCharCharCharChar3Char">
    <w:name w:val="3 Char Char Char Char Char Char Char Char Char3 Char"/>
    <w:basedOn w:val="a"/>
    <w:qFormat/>
    <w:rsid w:val="000B4D3C"/>
    <w:pPr>
      <w:wordWrap w:val="0"/>
      <w:adjustRightInd w:val="0"/>
      <w:snapToGrid w:val="0"/>
      <w:spacing w:line="400" w:lineRule="exact"/>
      <w:ind w:firstLineChars="200" w:firstLine="200"/>
    </w:pPr>
    <w:rPr>
      <w:rFonts w:ascii="宋体" w:eastAsia="宋体" w:hAnsi="宋体" w:cs="Times New Roman"/>
      <w:color w:val="000000"/>
      <w:sz w:val="24"/>
      <w:szCs w:val="20"/>
    </w:rPr>
  </w:style>
  <w:style w:type="paragraph" w:customStyle="1" w:styleId="11150">
    <w:name w:val="样式 标题 1章标题 1 + 黑色 行距: 1.5 倍行距"/>
    <w:basedOn w:val="1"/>
    <w:qFormat/>
    <w:rsid w:val="000B4D3C"/>
    <w:pPr>
      <w:keepLines w:val="0"/>
      <w:wordWrap w:val="0"/>
      <w:spacing w:before="240" w:after="60" w:line="360" w:lineRule="auto"/>
    </w:pPr>
    <w:rPr>
      <w:rFonts w:ascii="Calibri Light" w:eastAsia="黑体" w:hAnsi="Calibri Light" w:cs="宋体"/>
      <w:b w:val="0"/>
      <w:color w:val="000000"/>
      <w:kern w:val="32"/>
      <w:sz w:val="36"/>
      <w:szCs w:val="20"/>
    </w:rPr>
  </w:style>
  <w:style w:type="paragraph" w:customStyle="1" w:styleId="CM101">
    <w:name w:val="CM101"/>
    <w:basedOn w:val="Default"/>
    <w:next w:val="Default"/>
    <w:qFormat/>
    <w:rsid w:val="000B4D3C"/>
    <w:pPr>
      <w:spacing w:after="83" w:line="276" w:lineRule="auto"/>
    </w:pPr>
    <w:rPr>
      <w:rFonts w:eastAsia="宋体" w:hAnsi="Calibri" w:cs="Times New Roman"/>
      <w:color w:val="auto"/>
      <w:lang w:eastAsia="en-US" w:bidi="en-US"/>
    </w:rPr>
  </w:style>
  <w:style w:type="paragraph" w:customStyle="1" w:styleId="afffffffffffffffffffffff3">
    <w:name w:val="表头格式"/>
    <w:basedOn w:val="a"/>
    <w:qFormat/>
    <w:rsid w:val="000B4D3C"/>
    <w:pPr>
      <w:wordWrap w:val="0"/>
      <w:spacing w:beforeLines="50" w:line="360" w:lineRule="exact"/>
      <w:jc w:val="center"/>
    </w:pPr>
    <w:rPr>
      <w:rFonts w:ascii="宋体" w:eastAsia="方正黑体简体" w:hAnsi="宋体" w:cs="Times New Roman"/>
      <w:color w:val="000000"/>
      <w:sz w:val="24"/>
      <w:szCs w:val="20"/>
    </w:rPr>
  </w:style>
  <w:style w:type="paragraph" w:customStyle="1" w:styleId="CharCharCharffc">
    <w:name w:val="托电三级标题 Char Char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brdrw15brsp20tqctx4153t">
    <w:name w:val="brdrw15brsp20 tqctx4153t"/>
    <w:qFormat/>
    <w:rsid w:val="000B4D3C"/>
    <w:pPr>
      <w:widowControl w:val="0"/>
      <w:pBdr>
        <w:bottom w:val="single" w:sz="6" w:space="0" w:color="auto"/>
      </w:pBdr>
      <w:adjustRightInd w:val="0"/>
      <w:spacing w:after="200" w:line="312" w:lineRule="atLeast"/>
      <w:jc w:val="center"/>
      <w:textAlignment w:val="baseline"/>
    </w:pPr>
    <w:rPr>
      <w:sz w:val="21"/>
      <w:szCs w:val="22"/>
      <w:lang w:eastAsia="en-US" w:bidi="en-US"/>
    </w:rPr>
  </w:style>
  <w:style w:type="paragraph" w:customStyle="1" w:styleId="CM100">
    <w:name w:val="CM100"/>
    <w:basedOn w:val="Default"/>
    <w:next w:val="Default"/>
    <w:qFormat/>
    <w:rsid w:val="000B4D3C"/>
    <w:pPr>
      <w:spacing w:after="283" w:line="276" w:lineRule="auto"/>
    </w:pPr>
    <w:rPr>
      <w:rFonts w:eastAsia="宋体" w:hAnsi="Calibri" w:cs="宋体"/>
      <w:color w:val="auto"/>
      <w:lang w:eastAsia="en-US" w:bidi="en-US"/>
    </w:rPr>
  </w:style>
  <w:style w:type="paragraph" w:customStyle="1" w:styleId="050">
    <w:name w:val="0.5 倍行距"/>
    <w:basedOn w:val="a"/>
    <w:qFormat/>
    <w:rsid w:val="000B4D3C"/>
    <w:pPr>
      <w:wordWrap w:val="0"/>
      <w:spacing w:line="360" w:lineRule="auto"/>
    </w:pPr>
    <w:rPr>
      <w:rFonts w:ascii="宋体" w:eastAsia="宋体" w:hAnsi="宋体" w:cs="Times New Roman"/>
      <w:snapToGrid w:val="0"/>
      <w:color w:val="000000"/>
      <w:sz w:val="24"/>
      <w:szCs w:val="20"/>
    </w:rPr>
  </w:style>
  <w:style w:type="paragraph" w:customStyle="1" w:styleId="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w:basedOn w:val="a"/>
    <w:next w:val="a"/>
    <w:qFormat/>
    <w:rsid w:val="000B4D3C"/>
    <w:pPr>
      <w:pBdr>
        <w:right w:val="single" w:sz="12" w:space="4" w:color="auto"/>
      </w:pBdr>
      <w:wordWrap w:val="0"/>
      <w:spacing w:line="360" w:lineRule="auto"/>
      <w:ind w:firstLineChars="200" w:firstLine="200"/>
    </w:pPr>
    <w:rPr>
      <w:rFonts w:ascii="宋体" w:eastAsia="宋体" w:hAnsi="宋体" w:cs="宋体"/>
      <w:color w:val="000000"/>
      <w:sz w:val="24"/>
      <w:szCs w:val="20"/>
    </w:rPr>
  </w:style>
  <w:style w:type="paragraph" w:customStyle="1" w:styleId="xl747">
    <w:name w:val="xl747"/>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afffffffffffffffffffffff4">
    <w:name w:val="一级标题"/>
    <w:basedOn w:val="a"/>
    <w:qFormat/>
    <w:rsid w:val="000B4D3C"/>
    <w:pPr>
      <w:wordWrap w:val="0"/>
      <w:spacing w:line="520" w:lineRule="exact"/>
    </w:pPr>
    <w:rPr>
      <w:rFonts w:ascii="宋体" w:eastAsia="黑体" w:hAnsi="宋体" w:cs="Times New Roman"/>
      <w:color w:val="000000"/>
      <w:sz w:val="44"/>
      <w:szCs w:val="20"/>
    </w:rPr>
  </w:style>
  <w:style w:type="paragraph" w:customStyle="1" w:styleId="11f2">
    <w:name w:val="正文样式11"/>
    <w:basedOn w:val="a"/>
    <w:qFormat/>
    <w:rsid w:val="000B4D3C"/>
    <w:pPr>
      <w:wordWrap w:val="0"/>
      <w:spacing w:beforeLines="50" w:line="440" w:lineRule="exact"/>
      <w:ind w:firstLineChars="200" w:firstLine="480"/>
    </w:pPr>
    <w:rPr>
      <w:rFonts w:ascii="宋体" w:eastAsia="宋体" w:hAnsi="宋体" w:cs="Arial"/>
      <w:bCs/>
      <w:color w:val="000000"/>
      <w:sz w:val="24"/>
      <w:szCs w:val="20"/>
    </w:rPr>
  </w:style>
  <w:style w:type="paragraph" w:customStyle="1" w:styleId="afffffffffffffffffffffff5">
    <w:name w:val="样式 表格内容 + 宋体"/>
    <w:basedOn w:val="af4"/>
    <w:qFormat/>
    <w:rsid w:val="000B4D3C"/>
    <w:pPr>
      <w:wordWrap w:val="0"/>
      <w:overflowPunct w:val="0"/>
      <w:adjustRightInd w:val="0"/>
      <w:snapToGrid w:val="0"/>
      <w:spacing w:after="120" w:line="440" w:lineRule="exact"/>
      <w:textAlignment w:val="baseline"/>
    </w:pPr>
    <w:rPr>
      <w:rFonts w:ascii="Arial" w:eastAsia="宋体" w:hAnsi="Arial" w:cs="Times New Roman"/>
      <w:color w:val="000000"/>
      <w:kern w:val="2"/>
      <w:szCs w:val="21"/>
    </w:rPr>
  </w:style>
  <w:style w:type="paragraph" w:customStyle="1" w:styleId="2191">
    <w:name w:val="样式 表格 + 首行缩进:  2.19 字符1"/>
    <w:basedOn w:val="1ffff4"/>
    <w:qFormat/>
    <w:rsid w:val="000B4D3C"/>
    <w:pPr>
      <w:adjustRightInd w:val="0"/>
      <w:spacing w:line="360" w:lineRule="exact"/>
      <w:jc w:val="center"/>
    </w:pPr>
    <w:rPr>
      <w:rFonts w:cs="宋体"/>
      <w:spacing w:val="10"/>
      <w:szCs w:val="24"/>
    </w:rPr>
  </w:style>
  <w:style w:type="paragraph" w:customStyle="1" w:styleId="Date1">
    <w:name w:val="Date1"/>
    <w:basedOn w:val="a"/>
    <w:next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022">
    <w:name w:val="表格02左"/>
    <w:basedOn w:val="02"/>
    <w:qFormat/>
    <w:rsid w:val="000B4D3C"/>
    <w:pPr>
      <w:wordWrap w:val="0"/>
      <w:adjustRightInd/>
      <w:jc w:val="left"/>
      <w:textAlignment w:val="auto"/>
    </w:pPr>
    <w:rPr>
      <w:rFonts w:ascii="宋体" w:eastAsia="宋体" w:hAnsi="宋体" w:cs="Times New Roman"/>
      <w:snapToGrid w:val="0"/>
      <w:color w:val="000000"/>
      <w:spacing w:val="0"/>
      <w:kern w:val="2"/>
      <w:lang w:val="en-US"/>
    </w:rPr>
  </w:style>
  <w:style w:type="paragraph" w:customStyle="1" w:styleId="4chen">
    <w:name w:val="谏壁标题4(chen)"/>
    <w:basedOn w:val="a"/>
    <w:qFormat/>
    <w:rsid w:val="000B4D3C"/>
    <w:pPr>
      <w:wordWrap w:val="0"/>
      <w:snapToGrid w:val="0"/>
      <w:spacing w:beforeLines="50" w:line="360" w:lineRule="auto"/>
      <w:outlineLvl w:val="3"/>
    </w:pPr>
    <w:rPr>
      <w:rFonts w:ascii="宋体" w:eastAsia="楷体_GB2312" w:hAnsi="宋体" w:cs="Times New Roman"/>
      <w:color w:val="000000"/>
      <w:sz w:val="28"/>
      <w:szCs w:val="20"/>
    </w:rPr>
  </w:style>
  <w:style w:type="paragraph" w:customStyle="1" w:styleId="afffffffffffffffffffffff6">
    <w:name w:val="华陆正文"/>
    <w:basedOn w:val="a"/>
    <w:qFormat/>
    <w:rsid w:val="000B4D3C"/>
    <w:pPr>
      <w:wordWrap w:val="0"/>
      <w:spacing w:line="440" w:lineRule="exact"/>
      <w:ind w:firstLine="454"/>
      <w:outlineLvl w:val="1"/>
    </w:pPr>
    <w:rPr>
      <w:rFonts w:ascii="宋体" w:eastAsia="宋体" w:hAnsi="宋体" w:cs="Times New Roman"/>
      <w:bCs/>
      <w:color w:val="000000"/>
      <w:sz w:val="24"/>
      <w:szCs w:val="20"/>
    </w:rPr>
  </w:style>
  <w:style w:type="paragraph" w:customStyle="1" w:styleId="xl758">
    <w:name w:val="xl758"/>
    <w:basedOn w:val="a"/>
    <w:qFormat/>
    <w:rsid w:val="000B4D3C"/>
    <w:pPr>
      <w:wordWrap w:val="0"/>
      <w:spacing w:before="100" w:beforeAutospacing="1" w:after="100" w:afterAutospacing="1"/>
      <w:textAlignment w:val="center"/>
    </w:pPr>
    <w:rPr>
      <w:rFonts w:ascii="Arial Unicode MS" w:eastAsia="Arial Unicode MS" w:hAnsi="Arial Unicode MS" w:cs="Times New Roman"/>
      <w:color w:val="000000"/>
      <w:sz w:val="24"/>
      <w:szCs w:val="20"/>
    </w:rPr>
  </w:style>
  <w:style w:type="paragraph" w:customStyle="1" w:styleId="CM2">
    <w:name w:val="CM2"/>
    <w:basedOn w:val="Default"/>
    <w:next w:val="Default"/>
    <w:qFormat/>
    <w:rsid w:val="000B4D3C"/>
    <w:pPr>
      <w:spacing w:after="200" w:line="483" w:lineRule="atLeast"/>
    </w:pPr>
    <w:rPr>
      <w:rFonts w:ascii="仿宋_GB2312" w:eastAsia="仿宋_GB2312" w:hAnsi="Calibri" w:cs="Times New Roman"/>
      <w:color w:val="auto"/>
      <w:lang w:eastAsia="en-US" w:bidi="en-US"/>
    </w:rPr>
  </w:style>
  <w:style w:type="paragraph" w:customStyle="1" w:styleId="211b2112h2l22ndlevelTitre22Header2">
    <w:name w:val="样式 标题 2节标题 1.1b21.1标题2条标题h2l22nd levelTitre22Header 2..."/>
    <w:basedOn w:val="2"/>
    <w:qFormat/>
    <w:rsid w:val="000B4D3C"/>
    <w:pPr>
      <w:keepLines w:val="0"/>
      <w:tabs>
        <w:tab w:val="left" w:pos="840"/>
      </w:tabs>
      <w:wordWrap w:val="0"/>
      <w:overflowPunct w:val="0"/>
      <w:topLinePunct/>
      <w:autoSpaceDE w:val="0"/>
      <w:autoSpaceDN w:val="0"/>
      <w:adjustRightInd w:val="0"/>
      <w:snapToGrid w:val="0"/>
      <w:spacing w:before="0" w:after="0" w:line="360" w:lineRule="auto"/>
      <w:ind w:left="840" w:hanging="420"/>
      <w:textAlignment w:val="baseline"/>
    </w:pPr>
    <w:rPr>
      <w:rFonts w:ascii="Times New Roman" w:eastAsia="宋体" w:hAnsi="Times New Roman" w:cs="宋体"/>
      <w:i/>
      <w:iCs/>
      <w:color w:val="000000"/>
      <w:sz w:val="30"/>
      <w:szCs w:val="20"/>
    </w:rPr>
  </w:style>
  <w:style w:type="paragraph" w:customStyle="1" w:styleId="ParaCharCharChar1CharCharCharChar">
    <w:name w:val="默认段落字体 Para Char Char Char1 Char Char Char Char"/>
    <w:basedOn w:val="a"/>
    <w:qFormat/>
    <w:rsid w:val="000B4D3C"/>
    <w:pPr>
      <w:wordWrap w:val="0"/>
    </w:pPr>
    <w:rPr>
      <w:rFonts w:ascii="宋体" w:eastAsia="宋体" w:hAnsi="宋体" w:cs="Times New Roman"/>
      <w:color w:val="000000"/>
      <w:sz w:val="24"/>
      <w:szCs w:val="20"/>
    </w:rPr>
  </w:style>
  <w:style w:type="paragraph" w:customStyle="1" w:styleId="08515">
    <w:name w:val="样式 小四 首行缩进:  0.85 厘米 行距: 1.5 倍行距"/>
    <w:basedOn w:val="a"/>
    <w:qFormat/>
    <w:rsid w:val="000B4D3C"/>
    <w:pPr>
      <w:wordWrap w:val="0"/>
      <w:spacing w:line="360" w:lineRule="auto"/>
      <w:ind w:firstLine="482"/>
    </w:pPr>
    <w:rPr>
      <w:rFonts w:ascii="宋体" w:eastAsia="宋体" w:hAnsi="宋体" w:cs="宋体"/>
      <w:color w:val="000000"/>
      <w:sz w:val="24"/>
      <w:szCs w:val="20"/>
    </w:rPr>
  </w:style>
  <w:style w:type="paragraph" w:customStyle="1" w:styleId="CM99">
    <w:name w:val="CM99"/>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reader-word-layerreader-word-s1-62">
    <w:name w:val="reader-word-layer reader-word-s1-6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70">
    <w:name w:val="reader-word-layer reader-word-s1-7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7">
    <w:name w:val="图名"/>
    <w:basedOn w:val="a"/>
    <w:qFormat/>
    <w:rsid w:val="000B4D3C"/>
    <w:pPr>
      <w:wordWrap w:val="0"/>
      <w:autoSpaceDE w:val="0"/>
      <w:autoSpaceDN w:val="0"/>
      <w:adjustRightInd w:val="0"/>
      <w:spacing w:line="360" w:lineRule="auto"/>
      <w:ind w:firstLineChars="281" w:firstLine="677"/>
    </w:pPr>
    <w:rPr>
      <w:rFonts w:ascii="宋体" w:eastAsia="宋体" w:hAnsi="宋体" w:cs="Times New Roman"/>
      <w:b/>
      <w:color w:val="000000"/>
      <w:sz w:val="24"/>
      <w:szCs w:val="20"/>
    </w:rPr>
  </w:style>
  <w:style w:type="paragraph" w:customStyle="1" w:styleId="reader-word-layerreader-word-s1-20">
    <w:name w:val="reader-word-layer reader-word-s1-2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35">
    <w:name w:val="reader-word-layer reader-word-s1-3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8">
    <w:name w:val="段"/>
    <w:qFormat/>
    <w:rsid w:val="000B4D3C"/>
    <w:pPr>
      <w:autoSpaceDE w:val="0"/>
      <w:autoSpaceDN w:val="0"/>
      <w:spacing w:after="200" w:line="276" w:lineRule="auto"/>
      <w:ind w:firstLineChars="200" w:firstLine="200"/>
      <w:jc w:val="both"/>
    </w:pPr>
    <w:rPr>
      <w:rFonts w:ascii="宋体"/>
      <w:sz w:val="21"/>
      <w:szCs w:val="22"/>
      <w:lang w:eastAsia="en-US" w:bidi="en-US"/>
    </w:rPr>
  </w:style>
  <w:style w:type="paragraph" w:customStyle="1" w:styleId="font3">
    <w:name w:val="font3"/>
    <w:basedOn w:val="a"/>
    <w:qFormat/>
    <w:rsid w:val="000B4D3C"/>
    <w:pPr>
      <w:wordWrap w:val="0"/>
      <w:spacing w:before="100" w:beforeAutospacing="1" w:after="100" w:afterAutospacing="1"/>
    </w:pPr>
    <w:rPr>
      <w:rFonts w:ascii="宋体" w:eastAsia="宋体" w:hAnsi="宋体" w:cs="Times New Roman"/>
      <w:color w:val="000000"/>
      <w:sz w:val="24"/>
      <w:szCs w:val="21"/>
    </w:rPr>
  </w:style>
  <w:style w:type="paragraph" w:customStyle="1" w:styleId="21e">
    <w:name w:val="样式 题注 + 首行缩进:  2 字符1"/>
    <w:basedOn w:val="a8"/>
    <w:qFormat/>
    <w:rsid w:val="000B4D3C"/>
    <w:pPr>
      <w:wordWrap w:val="0"/>
      <w:adjustRightInd/>
      <w:spacing w:before="0" w:after="0" w:line="440" w:lineRule="exact"/>
      <w:ind w:firstLineChars="0" w:firstLine="0"/>
      <w:jc w:val="center"/>
    </w:pPr>
    <w:rPr>
      <w:rFonts w:ascii="宋体" w:eastAsia="宋体" w:hAnsi="宋体" w:cs="Times New Roman"/>
      <w:color w:val="000000"/>
      <w:kern w:val="2"/>
      <w:sz w:val="24"/>
    </w:rPr>
  </w:style>
  <w:style w:type="paragraph" w:customStyle="1" w:styleId="xl20">
    <w:name w:val="xl20"/>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pPr>
    <w:rPr>
      <w:rFonts w:ascii="宋体" w:eastAsia="宋体" w:hAnsi="宋体" w:cs="Times New Roman"/>
      <w:color w:val="000000"/>
      <w:sz w:val="24"/>
      <w:szCs w:val="20"/>
    </w:rPr>
  </w:style>
  <w:style w:type="paragraph" w:customStyle="1" w:styleId="15b">
    <w:name w:val="正文 宋体 小四 行距: 1.5 倍行距"/>
    <w:basedOn w:val="a"/>
    <w:qFormat/>
    <w:rsid w:val="000B4D3C"/>
    <w:pPr>
      <w:wordWrap w:val="0"/>
      <w:adjustRightInd w:val="0"/>
      <w:snapToGrid w:val="0"/>
      <w:spacing w:line="360" w:lineRule="auto"/>
      <w:ind w:firstLineChars="200" w:firstLine="200"/>
    </w:pPr>
    <w:rPr>
      <w:rFonts w:ascii="宋体" w:eastAsia="宋体" w:hAnsi="宋体" w:cs="Times New Roman"/>
      <w:color w:val="000000"/>
      <w:sz w:val="24"/>
      <w:szCs w:val="20"/>
    </w:rPr>
  </w:style>
  <w:style w:type="paragraph" w:customStyle="1" w:styleId="T0">
    <w:name w:val="T正文"/>
    <w:qFormat/>
    <w:rsid w:val="000B4D3C"/>
    <w:pPr>
      <w:widowControl w:val="0"/>
      <w:adjustRightInd w:val="0"/>
      <w:snapToGrid w:val="0"/>
      <w:spacing w:after="200" w:line="360" w:lineRule="auto"/>
      <w:ind w:firstLineChars="200" w:firstLine="200"/>
      <w:jc w:val="both"/>
    </w:pPr>
    <w:rPr>
      <w:rFonts w:eastAsia="仿宋_GB2312"/>
      <w:sz w:val="28"/>
      <w:szCs w:val="22"/>
      <w:lang w:eastAsia="en-US" w:bidi="en-US"/>
    </w:rPr>
  </w:style>
  <w:style w:type="paragraph" w:customStyle="1" w:styleId="07715">
    <w:name w:val="样式 小四 首行缩进:  0.77 厘米 行距: 1.5 倍行距"/>
    <w:basedOn w:val="a"/>
    <w:qFormat/>
    <w:rsid w:val="000B4D3C"/>
    <w:pPr>
      <w:wordWrap w:val="0"/>
      <w:spacing w:line="360" w:lineRule="auto"/>
      <w:ind w:firstLine="435"/>
    </w:pPr>
    <w:rPr>
      <w:rFonts w:ascii="宋体" w:eastAsia="宋体" w:hAnsi="宋体" w:cs="宋体"/>
      <w:color w:val="000000"/>
      <w:sz w:val="24"/>
      <w:szCs w:val="20"/>
    </w:rPr>
  </w:style>
  <w:style w:type="paragraph" w:customStyle="1" w:styleId="p15">
    <w:name w:val="p15"/>
    <w:basedOn w:val="a"/>
    <w:qFormat/>
    <w:rsid w:val="000B4D3C"/>
    <w:pPr>
      <w:wordWrap w:val="0"/>
      <w:ind w:firstLine="420"/>
    </w:pPr>
    <w:rPr>
      <w:rFonts w:ascii="宋体" w:eastAsia="宋体" w:hAnsi="宋体" w:cs="Times New Roman"/>
      <w:color w:val="000000"/>
      <w:sz w:val="24"/>
      <w:szCs w:val="20"/>
    </w:rPr>
  </w:style>
  <w:style w:type="paragraph" w:customStyle="1" w:styleId="CM108">
    <w:name w:val="CM108"/>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reader-word-layerreader-word-s1-39">
    <w:name w:val="reader-word-layer reader-word-s1-39"/>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9">
    <w:name w:val="龄前"/>
    <w:basedOn w:val="af4"/>
    <w:qFormat/>
    <w:rsid w:val="000B4D3C"/>
    <w:pPr>
      <w:wordWrap w:val="0"/>
    </w:pPr>
    <w:rPr>
      <w:rFonts w:eastAsia="宋体" w:cs="Times New Roman"/>
      <w:color w:val="000000"/>
      <w:kern w:val="2"/>
      <w:sz w:val="24"/>
    </w:rPr>
  </w:style>
  <w:style w:type="paragraph" w:customStyle="1" w:styleId="11-">
    <w:name w:val="11-表头"/>
    <w:basedOn w:val="1-0"/>
    <w:qFormat/>
    <w:rsid w:val="000B4D3C"/>
    <w:rPr>
      <w:rFonts w:cs="宋体"/>
    </w:rPr>
  </w:style>
  <w:style w:type="paragraph" w:customStyle="1" w:styleId="1-0">
    <w:name w:val="1-表头"/>
    <w:basedOn w:val="a"/>
    <w:qFormat/>
    <w:rsid w:val="000B4D3C"/>
    <w:pPr>
      <w:wordWrap w:val="0"/>
      <w:spacing w:line="360" w:lineRule="auto"/>
      <w:jc w:val="center"/>
    </w:pPr>
    <w:rPr>
      <w:rFonts w:ascii="宋体" w:eastAsia="宋体" w:hAnsi="宋体" w:cs="Times New Roman"/>
      <w:b/>
      <w:color w:val="000000"/>
      <w:sz w:val="24"/>
      <w:szCs w:val="21"/>
    </w:rPr>
  </w:style>
  <w:style w:type="paragraph" w:customStyle="1" w:styleId="Charffffffff1">
    <w:name w:val="表号 Char"/>
    <w:basedOn w:val="a"/>
    <w:qFormat/>
    <w:rsid w:val="000B4D3C"/>
    <w:pPr>
      <w:wordWrap w:val="0"/>
      <w:snapToGrid w:val="0"/>
      <w:ind w:firstLine="480"/>
    </w:pPr>
    <w:rPr>
      <w:rFonts w:ascii="宋体" w:eastAsia="宋体" w:hAnsi="宋体" w:cs="Times New Roman"/>
      <w:color w:val="000000"/>
      <w:kern w:val="32"/>
      <w:sz w:val="24"/>
      <w:szCs w:val="20"/>
    </w:rPr>
  </w:style>
  <w:style w:type="paragraph" w:customStyle="1" w:styleId="afffffffffffffffffffffffa">
    <w:name w:val="基准脚注"/>
    <w:basedOn w:val="a"/>
    <w:qFormat/>
    <w:rsid w:val="000B4D3C"/>
    <w:pPr>
      <w:wordWrap w:val="0"/>
    </w:pPr>
    <w:rPr>
      <w:rFonts w:ascii="Garamond" w:eastAsia="宋体" w:hAnsi="Garamond" w:cs="Times New Roman"/>
      <w:color w:val="000000"/>
      <w:sz w:val="24"/>
      <w:szCs w:val="20"/>
    </w:rPr>
  </w:style>
  <w:style w:type="paragraph" w:customStyle="1" w:styleId="xl746">
    <w:name w:val="xl746"/>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Arial Unicode MS" w:eastAsia="Arial Unicode MS" w:hAnsi="Arial Unicode MS" w:cs="Times New Roman"/>
      <w:color w:val="000000"/>
      <w:sz w:val="24"/>
      <w:szCs w:val="20"/>
    </w:rPr>
  </w:style>
  <w:style w:type="paragraph" w:customStyle="1" w:styleId="afffffffffffffffffffffffb">
    <w:name w:val="表格名和图名"/>
    <w:basedOn w:val="a"/>
    <w:qFormat/>
    <w:rsid w:val="000B4D3C"/>
    <w:pPr>
      <w:wordWrap w:val="0"/>
      <w:spacing w:line="360" w:lineRule="auto"/>
      <w:jc w:val="center"/>
    </w:pPr>
    <w:rPr>
      <w:rFonts w:ascii="宋体" w:eastAsia="宋体" w:hAnsi="宋体" w:cs="Times New Roman"/>
      <w:b/>
      <w:color w:val="000000"/>
      <w:sz w:val="24"/>
      <w:szCs w:val="21"/>
    </w:rPr>
  </w:style>
  <w:style w:type="paragraph" w:customStyle="1" w:styleId="reader-word-layerreader-word-s1-54">
    <w:name w:val="reader-word-layer reader-word-s1-5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c">
    <w:name w:val="正文格式－表格－左"/>
    <w:basedOn w:val="affffa"/>
    <w:next w:val="affffa"/>
    <w:qFormat/>
    <w:rsid w:val="000B4D3C"/>
    <w:pPr>
      <w:wordWrap w:val="0"/>
      <w:spacing w:beforeLines="0" w:afterLines="0" w:line="360" w:lineRule="auto"/>
      <w:ind w:firstLineChars="0" w:firstLine="0"/>
      <w:jc w:val="both"/>
    </w:pPr>
    <w:rPr>
      <w:rFonts w:ascii="宋体" w:eastAsia="宋体" w:hAnsi="宋体" w:cs="Times New Roman"/>
      <w:color w:val="000000"/>
      <w:kern w:val="2"/>
      <w:szCs w:val="20"/>
    </w:rPr>
  </w:style>
  <w:style w:type="paragraph" w:customStyle="1" w:styleId="zw">
    <w:name w:val="zw"/>
    <w:basedOn w:val="a"/>
    <w:qFormat/>
    <w:rsid w:val="000B4D3C"/>
    <w:pPr>
      <w:wordWrap w:val="0"/>
      <w:spacing w:before="100" w:beforeAutospacing="1" w:after="100" w:afterAutospacing="1" w:line="440" w:lineRule="atLeast"/>
    </w:pPr>
    <w:rPr>
      <w:rFonts w:ascii="宋体" w:eastAsia="宋体" w:hAnsi="宋体" w:cs="宋体"/>
      <w:color w:val="000000"/>
      <w:sz w:val="22"/>
      <w:szCs w:val="22"/>
    </w:rPr>
  </w:style>
  <w:style w:type="paragraph" w:customStyle="1" w:styleId="afffffffffffffffffffffffd">
    <w:name w:val="字元 字元"/>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11f3">
    <w:name w:val="样式 标题 1副标题 1一、 + 小三"/>
    <w:basedOn w:val="1"/>
    <w:qFormat/>
    <w:rsid w:val="000B4D3C"/>
    <w:pPr>
      <w:keepLines w:val="0"/>
      <w:wordWrap w:val="0"/>
      <w:spacing w:beforeLines="100" w:before="240" w:afterLines="50" w:after="60" w:line="560" w:lineRule="exact"/>
    </w:pPr>
    <w:rPr>
      <w:rFonts w:ascii="Calibri Light" w:eastAsia="宋体" w:hAnsi="Calibri Light" w:cs="Times New Roman"/>
      <w:color w:val="000000"/>
      <w:kern w:val="0"/>
      <w:sz w:val="32"/>
      <w:szCs w:val="32"/>
    </w:rPr>
  </w:style>
  <w:style w:type="paragraph" w:customStyle="1" w:styleId="xl19">
    <w:name w:val="xl19"/>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fffffffffffffffffffffffe">
    <w:name w:val="首缩"/>
    <w:basedOn w:val="a"/>
    <w:qFormat/>
    <w:rsid w:val="000B4D3C"/>
    <w:pPr>
      <w:wordWrap w:val="0"/>
      <w:adjustRightInd w:val="0"/>
      <w:snapToGrid w:val="0"/>
      <w:spacing w:line="500" w:lineRule="exact"/>
      <w:ind w:firstLine="567"/>
    </w:pPr>
    <w:rPr>
      <w:rFonts w:ascii="仿宋_GB2312" w:eastAsia="仿宋_GB2312" w:hAnsi="宋体" w:cs="Times New Roman"/>
      <w:snapToGrid w:val="0"/>
      <w:color w:val="000000"/>
      <w:sz w:val="28"/>
      <w:szCs w:val="20"/>
    </w:rPr>
  </w:style>
  <w:style w:type="paragraph" w:customStyle="1" w:styleId="xl748">
    <w:name w:val="xl748"/>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2151">
    <w:name w:val="样式 标题 2 + 宋体 五号 行距: 1.5 倍行距"/>
    <w:basedOn w:val="2"/>
    <w:qFormat/>
    <w:rsid w:val="000B4D3C"/>
    <w:pPr>
      <w:keepLines w:val="0"/>
      <w:tabs>
        <w:tab w:val="left" w:pos="992"/>
      </w:tabs>
      <w:wordWrap w:val="0"/>
      <w:spacing w:before="120" w:after="120" w:line="360" w:lineRule="auto"/>
      <w:ind w:left="992" w:hanging="567"/>
      <w:jc w:val="center"/>
    </w:pPr>
    <w:rPr>
      <w:rFonts w:ascii="宋体" w:eastAsia="宋体" w:hAnsi="宋体" w:cs="Times New Roman"/>
      <w:bCs w:val="0"/>
      <w:i/>
      <w:iCs/>
      <w:color w:val="000000"/>
      <w:sz w:val="28"/>
      <w:szCs w:val="20"/>
    </w:rPr>
  </w:style>
  <w:style w:type="paragraph" w:customStyle="1" w:styleId="affffffffffffffffffffffff">
    <w:name w:val="图文框"/>
    <w:basedOn w:val="a"/>
    <w:qFormat/>
    <w:rsid w:val="000B4D3C"/>
    <w:pPr>
      <w:wordWrap w:val="0"/>
      <w:spacing w:line="400" w:lineRule="exact"/>
      <w:jc w:val="center"/>
    </w:pPr>
    <w:rPr>
      <w:rFonts w:ascii="仿宋_GB2312" w:eastAsia="仿宋_GB2312" w:hAnsi="宋体" w:cs="Times New Roman"/>
      <w:color w:val="000000"/>
      <w:sz w:val="24"/>
      <w:szCs w:val="21"/>
    </w:rPr>
  </w:style>
  <w:style w:type="paragraph" w:customStyle="1" w:styleId="60505">
    <w:name w:val="样式6 + 段前: 0.5 行 段后: 0.5 行"/>
    <w:basedOn w:val="65"/>
    <w:qFormat/>
    <w:rsid w:val="000B4D3C"/>
    <w:pPr>
      <w:tabs>
        <w:tab w:val="left" w:pos="1230"/>
      </w:tabs>
      <w:wordWrap w:val="0"/>
      <w:adjustRightInd w:val="0"/>
      <w:snapToGrid w:val="0"/>
      <w:spacing w:beforeLines="50" w:afterLines="50"/>
      <w:ind w:left="1230" w:hanging="720"/>
      <w:jc w:val="both"/>
      <w:outlineLvl w:val="2"/>
    </w:pPr>
    <w:rPr>
      <w:rFonts w:ascii="Times New Roman" w:eastAsia="宋体" w:hAnsi="Times New Roman" w:cs="宋体"/>
      <w:b w:val="0"/>
      <w:color w:val="000000"/>
      <w:szCs w:val="20"/>
    </w:rPr>
  </w:style>
  <w:style w:type="paragraph" w:customStyle="1" w:styleId="CharCharfffff3">
    <w:name w:val="热电厂正文 Char Char"/>
    <w:basedOn w:val="a"/>
    <w:qFormat/>
    <w:rsid w:val="000B4D3C"/>
    <w:pPr>
      <w:wordWrap w:val="0"/>
      <w:spacing w:line="440" w:lineRule="exact"/>
      <w:ind w:firstLineChars="200" w:firstLine="480"/>
    </w:pPr>
    <w:rPr>
      <w:rFonts w:ascii="宋体" w:eastAsia="宋体" w:hAnsi="宋体" w:cs="Times New Roman"/>
      <w:color w:val="000000"/>
      <w:sz w:val="24"/>
      <w:szCs w:val="20"/>
    </w:rPr>
  </w:style>
  <w:style w:type="paragraph" w:customStyle="1" w:styleId="affffffffffffffffffffffff0">
    <w:name w:val="表题格式"/>
    <w:basedOn w:val="a"/>
    <w:qFormat/>
    <w:rsid w:val="000B4D3C"/>
    <w:pPr>
      <w:wordWrap w:val="0"/>
      <w:spacing w:line="440" w:lineRule="exact"/>
      <w:ind w:firstLineChars="377" w:firstLine="377"/>
    </w:pPr>
    <w:rPr>
      <w:rFonts w:ascii="宋体" w:eastAsia="黑体" w:hAnsi="宋体" w:cs="Times New Roman"/>
      <w:color w:val="000000"/>
      <w:sz w:val="24"/>
      <w:szCs w:val="20"/>
    </w:rPr>
  </w:style>
  <w:style w:type="paragraph" w:customStyle="1" w:styleId="21f">
    <w:name w:val="标题 2.1"/>
    <w:basedOn w:val="1"/>
    <w:qFormat/>
    <w:rsid w:val="000B4D3C"/>
    <w:pPr>
      <w:keepLines w:val="0"/>
      <w:wordWrap w:val="0"/>
      <w:spacing w:before="0" w:after="0" w:line="360" w:lineRule="auto"/>
    </w:pPr>
    <w:rPr>
      <w:rFonts w:ascii="仿宋_GB2312" w:eastAsia="仿宋_GB2312" w:hAnsi="宋体" w:cs="宋体"/>
      <w:color w:val="000000"/>
      <w:kern w:val="0"/>
      <w:sz w:val="30"/>
      <w:szCs w:val="20"/>
    </w:rPr>
  </w:style>
  <w:style w:type="paragraph" w:customStyle="1" w:styleId="reader-word-layerreader-word-s4-7">
    <w:name w:val="reader-word-layer reader-word-s4-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f1">
    <w:name w:val="特殊标题３"/>
    <w:basedOn w:val="a"/>
    <w:qFormat/>
    <w:rsid w:val="000B4D3C"/>
    <w:pPr>
      <w:wordWrap w:val="0"/>
      <w:overflowPunct w:val="0"/>
      <w:autoSpaceDE w:val="0"/>
      <w:autoSpaceDN w:val="0"/>
      <w:adjustRightInd w:val="0"/>
      <w:spacing w:line="360" w:lineRule="auto"/>
    </w:pPr>
    <w:rPr>
      <w:rFonts w:ascii="宋体" w:eastAsia="仿宋_GB2312" w:hAnsi="宋体" w:cs="Times New Roman"/>
      <w:color w:val="000000"/>
      <w:sz w:val="28"/>
      <w:szCs w:val="20"/>
    </w:rPr>
  </w:style>
  <w:style w:type="paragraph" w:customStyle="1" w:styleId="reader-word-layerreader-word-s1-31">
    <w:name w:val="reader-word-layer reader-word-s1-3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PA">
    <w:name w:val="PA"/>
    <w:basedOn w:val="a"/>
    <w:qFormat/>
    <w:rsid w:val="000B4D3C"/>
    <w:pPr>
      <w:wordWrap w:val="0"/>
      <w:spacing w:after="120"/>
      <w:ind w:left="1134"/>
    </w:pPr>
    <w:rPr>
      <w:rFonts w:ascii="Arial" w:eastAsia="宋体" w:hAnsi="Arial" w:cs="Times New Roman"/>
      <w:color w:val="000000"/>
      <w:sz w:val="22"/>
      <w:szCs w:val="20"/>
    </w:rPr>
  </w:style>
  <w:style w:type="paragraph" w:customStyle="1" w:styleId="4fb">
    <w:name w:val="用户标题4"/>
    <w:next w:val="a"/>
    <w:qFormat/>
    <w:rsid w:val="000B4D3C"/>
    <w:pPr>
      <w:widowControl w:val="0"/>
      <w:tabs>
        <w:tab w:val="left" w:pos="1134"/>
      </w:tabs>
      <w:adjustRightInd w:val="0"/>
      <w:snapToGrid w:val="0"/>
      <w:spacing w:after="200" w:line="520" w:lineRule="exact"/>
      <w:ind w:left="1134" w:hanging="624"/>
      <w:jc w:val="both"/>
      <w:textAlignment w:val="baseline"/>
      <w:outlineLvl w:val="3"/>
    </w:pPr>
    <w:rPr>
      <w:sz w:val="24"/>
      <w:szCs w:val="22"/>
      <w:lang w:eastAsia="en-US" w:bidi="en-US"/>
    </w:rPr>
  </w:style>
  <w:style w:type="paragraph" w:customStyle="1" w:styleId="011">
    <w:name w:val="表格标题01"/>
    <w:basedOn w:val="a"/>
    <w:qFormat/>
    <w:rsid w:val="000B4D3C"/>
    <w:pPr>
      <w:wordWrap w:val="0"/>
      <w:adjustRightInd w:val="0"/>
      <w:snapToGrid w:val="0"/>
      <w:spacing w:line="480" w:lineRule="exact"/>
      <w:jc w:val="center"/>
    </w:pPr>
    <w:rPr>
      <w:rFonts w:ascii="宋体" w:eastAsia="宋体" w:hAnsi="宋体" w:cs="Times New Roman"/>
      <w:snapToGrid w:val="0"/>
      <w:color w:val="000000"/>
      <w:sz w:val="28"/>
      <w:szCs w:val="28"/>
    </w:rPr>
  </w:style>
  <w:style w:type="paragraph" w:customStyle="1" w:styleId="affffffffffffffffffffffff2">
    <w:name w:val="文字缩"/>
    <w:basedOn w:val="a"/>
    <w:qFormat/>
    <w:rsid w:val="000B4D3C"/>
    <w:pPr>
      <w:wordWrap w:val="0"/>
      <w:autoSpaceDE w:val="0"/>
      <w:autoSpaceDN w:val="0"/>
      <w:adjustRightInd w:val="0"/>
      <w:snapToGrid w:val="0"/>
      <w:spacing w:line="480" w:lineRule="atLeast"/>
      <w:ind w:firstLineChars="200" w:firstLine="200"/>
    </w:pPr>
    <w:rPr>
      <w:rFonts w:ascii="宋体" w:eastAsia="宋体" w:hAnsi="宋体" w:cs="Times New Roman"/>
      <w:snapToGrid w:val="0"/>
      <w:color w:val="000000"/>
      <w:spacing w:val="6"/>
      <w:sz w:val="28"/>
      <w:szCs w:val="20"/>
    </w:rPr>
  </w:style>
  <w:style w:type="paragraph" w:customStyle="1" w:styleId="3ff7">
    <w:name w:val="样式 标题 3 + 宋体 黑色"/>
    <w:basedOn w:val="3"/>
    <w:qFormat/>
    <w:rsid w:val="000B4D3C"/>
    <w:pPr>
      <w:keepLines w:val="0"/>
      <w:tabs>
        <w:tab w:val="left" w:pos="1571"/>
      </w:tabs>
      <w:wordWrap w:val="0"/>
      <w:spacing w:before="240" w:line="415" w:lineRule="auto"/>
      <w:ind w:left="1418" w:hanging="567"/>
      <w:jc w:val="center"/>
    </w:pPr>
    <w:rPr>
      <w:rFonts w:ascii="Calibri Light" w:eastAsia="宋体" w:hAnsi="宋体" w:cs="Times New Roman"/>
      <w:color w:val="000000"/>
      <w:sz w:val="28"/>
    </w:rPr>
  </w:style>
  <w:style w:type="paragraph" w:customStyle="1" w:styleId="affffffffffffffffffffffff3">
    <w:name w:val="填表内容"/>
    <w:basedOn w:val="a"/>
    <w:qFormat/>
    <w:rsid w:val="000B4D3C"/>
    <w:pPr>
      <w:wordWrap w:val="0"/>
      <w:adjustRightInd w:val="0"/>
      <w:spacing w:line="480" w:lineRule="exact"/>
      <w:ind w:firstLineChars="200" w:firstLine="560"/>
      <w:textAlignment w:val="baseline"/>
    </w:pPr>
    <w:rPr>
      <w:rFonts w:ascii="楷体_GB2312" w:eastAsia="楷体_GB2312" w:hAnsi="宋体" w:cs="Times New Roman"/>
      <w:color w:val="000000"/>
      <w:sz w:val="28"/>
      <w:szCs w:val="20"/>
    </w:rPr>
  </w:style>
  <w:style w:type="paragraph" w:customStyle="1" w:styleId="affffffffffffffffffffffff4">
    <w:name w:val="正文表格"/>
    <w:basedOn w:val="a"/>
    <w:qFormat/>
    <w:rsid w:val="000B4D3C"/>
    <w:pPr>
      <w:keepNext/>
      <w:keepLines/>
      <w:wordWrap w:val="0"/>
      <w:overflowPunct w:val="0"/>
      <w:adjustRightInd w:val="0"/>
      <w:spacing w:before="80"/>
      <w:jc w:val="center"/>
      <w:textAlignment w:val="bottom"/>
    </w:pPr>
    <w:rPr>
      <w:rFonts w:ascii="宋体" w:eastAsia="宋体" w:hAnsi="宋体" w:cs="Times New Roman"/>
      <w:color w:val="000000"/>
      <w:sz w:val="28"/>
      <w:szCs w:val="20"/>
    </w:rPr>
  </w:style>
  <w:style w:type="paragraph" w:customStyle="1" w:styleId="Style111">
    <w:name w:val="_Style 11"/>
    <w:basedOn w:val="a"/>
    <w:qFormat/>
    <w:rsid w:val="000B4D3C"/>
    <w:pPr>
      <w:wordWrap w:val="0"/>
    </w:pPr>
    <w:rPr>
      <w:rFonts w:ascii="宋体" w:eastAsia="宋体" w:hAnsi="宋体" w:cs="Times New Roman"/>
      <w:color w:val="000000"/>
      <w:sz w:val="24"/>
      <w:szCs w:val="20"/>
    </w:rPr>
  </w:style>
  <w:style w:type="paragraph" w:customStyle="1" w:styleId="1fffff2">
    <w:name w:val="字元 字元1"/>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affffffffffffffffffffffff5">
    <w:name w:val="二级无标题条"/>
    <w:basedOn w:val="a"/>
    <w:qFormat/>
    <w:rsid w:val="000B4D3C"/>
    <w:pPr>
      <w:wordWrap w:val="0"/>
    </w:pPr>
    <w:rPr>
      <w:rFonts w:ascii="宋体" w:eastAsia="宋体" w:hAnsi="宋体" w:cs="Times New Roman"/>
      <w:color w:val="000000"/>
      <w:sz w:val="24"/>
      <w:szCs w:val="20"/>
    </w:rPr>
  </w:style>
  <w:style w:type="paragraph" w:customStyle="1" w:styleId="affffffffffffffffffffffff6">
    <w:name w:val="煤炭资源普查报告格式"/>
    <w:basedOn w:val="a"/>
    <w:qFormat/>
    <w:rsid w:val="000B4D3C"/>
    <w:pPr>
      <w:wordWrap w:val="0"/>
      <w:spacing w:line="500" w:lineRule="exact"/>
      <w:ind w:firstLineChars="200" w:firstLine="200"/>
    </w:pPr>
    <w:rPr>
      <w:rFonts w:ascii="宋体" w:eastAsia="宋体" w:hAnsi="宋体" w:cs="Times New Roman"/>
      <w:color w:val="000000"/>
      <w:sz w:val="24"/>
      <w:szCs w:val="20"/>
    </w:rPr>
  </w:style>
  <w:style w:type="paragraph" w:customStyle="1" w:styleId="xl751">
    <w:name w:val="xl751"/>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仿宋_GB2312" w:eastAsia="仿宋_GB2312" w:hAnsi="Arial Unicode MS" w:cs="Times New Roman" w:hint="eastAsia"/>
      <w:color w:val="000000"/>
      <w:sz w:val="24"/>
      <w:szCs w:val="20"/>
    </w:rPr>
  </w:style>
  <w:style w:type="paragraph" w:customStyle="1" w:styleId="text0">
    <w:name w:val="text"/>
    <w:basedOn w:val="a"/>
    <w:qFormat/>
    <w:rsid w:val="000B4D3C"/>
    <w:pPr>
      <w:wordWrap w:val="0"/>
      <w:spacing w:before="100" w:beforeAutospacing="1" w:after="100" w:afterAutospacing="1" w:line="264" w:lineRule="auto"/>
    </w:pPr>
    <w:rPr>
      <w:rFonts w:ascii="宋体" w:eastAsia="宋体" w:hAnsi="宋体" w:cs="Times New Roman"/>
      <w:color w:val="000000"/>
      <w:sz w:val="18"/>
      <w:szCs w:val="18"/>
    </w:rPr>
  </w:style>
  <w:style w:type="paragraph" w:customStyle="1" w:styleId="affffffffffffffffffffffff7">
    <w:name w:val="表后文"/>
    <w:basedOn w:val="a"/>
    <w:qFormat/>
    <w:rsid w:val="000B4D3C"/>
    <w:pPr>
      <w:wordWrap w:val="0"/>
      <w:adjustRightInd w:val="0"/>
      <w:spacing w:before="120" w:line="400" w:lineRule="exact"/>
      <w:ind w:firstLine="601"/>
      <w:textAlignment w:val="baseline"/>
    </w:pPr>
    <w:rPr>
      <w:rFonts w:ascii="宋体" w:eastAsia="楷体_GB2312" w:hAnsi="宋体" w:cs="Times New Roman"/>
      <w:color w:val="000000"/>
      <w:spacing w:val="8"/>
      <w:sz w:val="28"/>
      <w:szCs w:val="20"/>
    </w:rPr>
  </w:style>
  <w:style w:type="paragraph" w:customStyle="1" w:styleId="2152">
    <w:name w:val="样式 首行缩进:  2 字符 行距: 固定值 15 磅"/>
    <w:basedOn w:val="a"/>
    <w:qFormat/>
    <w:rsid w:val="000B4D3C"/>
    <w:pPr>
      <w:wordWrap w:val="0"/>
      <w:adjustRightInd w:val="0"/>
      <w:snapToGrid w:val="0"/>
      <w:spacing w:line="360" w:lineRule="auto"/>
      <w:ind w:firstLineChars="200" w:firstLine="560"/>
    </w:pPr>
    <w:rPr>
      <w:rFonts w:ascii="仿宋_GB2312" w:eastAsia="仿宋_GB2312" w:hAnsi="宋体" w:cs="Times New Roman"/>
      <w:color w:val="000000"/>
      <w:sz w:val="28"/>
      <w:szCs w:val="28"/>
    </w:rPr>
  </w:style>
  <w:style w:type="paragraph" w:customStyle="1" w:styleId="xl752">
    <w:name w:val="xl752"/>
    <w:basedOn w:val="a"/>
    <w:qFormat/>
    <w:rsid w:val="000B4D3C"/>
    <w:pPr>
      <w:wordWrap w:val="0"/>
      <w:spacing w:before="100" w:beforeAutospacing="1" w:after="100" w:afterAutospacing="1"/>
      <w:textAlignment w:val="center"/>
    </w:pPr>
    <w:rPr>
      <w:rFonts w:ascii="仿宋_GB2312" w:eastAsia="仿宋_GB2312" w:hAnsi="Arial Unicode MS" w:cs="Times New Roman" w:hint="eastAsia"/>
      <w:color w:val="000000"/>
      <w:sz w:val="24"/>
      <w:szCs w:val="20"/>
    </w:rPr>
  </w:style>
  <w:style w:type="paragraph" w:customStyle="1" w:styleId="ST201">
    <w:name w:val="ST20_1"/>
    <w:basedOn w:val="a"/>
    <w:qFormat/>
    <w:rsid w:val="000B4D3C"/>
    <w:pPr>
      <w:wordWrap w:val="0"/>
      <w:autoSpaceDE w:val="0"/>
      <w:autoSpaceDN w:val="0"/>
      <w:adjustRightInd w:val="0"/>
      <w:spacing w:line="312" w:lineRule="atLeast"/>
      <w:jc w:val="center"/>
      <w:textAlignment w:val="baseline"/>
    </w:pPr>
    <w:rPr>
      <w:rFonts w:ascii="宋体" w:eastAsia="宋体" w:hAnsi="Tms Rmn" w:cs="Times New Roman"/>
      <w:color w:val="000000"/>
      <w:sz w:val="24"/>
      <w:szCs w:val="20"/>
    </w:rPr>
  </w:style>
  <w:style w:type="paragraph" w:customStyle="1" w:styleId="affffffffffffffffffffffff8">
    <w:name w:val="表格式"/>
    <w:basedOn w:val="afe"/>
    <w:qFormat/>
    <w:rsid w:val="000B4D3C"/>
    <w:pPr>
      <w:wordWrap w:val="0"/>
      <w:spacing w:beforeLines="50" w:afterLines="50" w:line="200" w:lineRule="exact"/>
      <w:jc w:val="center"/>
    </w:pPr>
    <w:rPr>
      <w:rFonts w:ascii="宋体" w:eastAsia="宋体" w:hAnsi="宋体" w:cs="Times New Roman"/>
      <w:color w:val="000000"/>
      <w:kern w:val="2"/>
      <w:sz w:val="21"/>
    </w:rPr>
  </w:style>
  <w:style w:type="paragraph" w:customStyle="1" w:styleId="reader-word-layerreader-word-s1-27">
    <w:name w:val="reader-word-layer reader-word-s1-2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87">
    <w:name w:val="xl87"/>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FFCC99"/>
      <w:sz w:val="20"/>
      <w:szCs w:val="20"/>
    </w:rPr>
  </w:style>
  <w:style w:type="paragraph" w:customStyle="1" w:styleId="body">
    <w:name w:val="body"/>
    <w:basedOn w:val="a"/>
    <w:qFormat/>
    <w:rsid w:val="000B4D3C"/>
    <w:pPr>
      <w:wordWrap w:val="0"/>
      <w:spacing w:line="360" w:lineRule="auto"/>
      <w:ind w:firstLineChars="200" w:firstLine="480"/>
    </w:pPr>
    <w:rPr>
      <w:rFonts w:ascii="宋体" w:eastAsia="仿宋_GB2312" w:hAnsi="宋体" w:cs="Times New Roman"/>
      <w:bCs/>
      <w:color w:val="000000"/>
      <w:sz w:val="24"/>
      <w:szCs w:val="20"/>
    </w:rPr>
  </w:style>
  <w:style w:type="paragraph" w:customStyle="1" w:styleId="1fffff3">
    <w:name w:val="样式 标题 1 + 幼圆 小三 黑色"/>
    <w:basedOn w:val="1"/>
    <w:qFormat/>
    <w:rsid w:val="000B4D3C"/>
    <w:pPr>
      <w:keepLines w:val="0"/>
      <w:wordWrap w:val="0"/>
      <w:adjustRightInd w:val="0"/>
      <w:spacing w:before="240" w:after="60" w:line="578" w:lineRule="atLeast"/>
      <w:jc w:val="center"/>
      <w:textAlignment w:val="baseline"/>
    </w:pPr>
    <w:rPr>
      <w:rFonts w:ascii="宋体" w:eastAsia="宋体" w:hAnsi="宋体" w:cs="Times New Roman"/>
      <w:color w:val="000000"/>
      <w:kern w:val="32"/>
      <w:sz w:val="30"/>
      <w:szCs w:val="32"/>
    </w:rPr>
  </w:style>
  <w:style w:type="paragraph" w:customStyle="1" w:styleId="2ffffe">
    <w:name w:val="表格 2"/>
    <w:basedOn w:val="1ffff4"/>
    <w:qFormat/>
    <w:rsid w:val="000B4D3C"/>
    <w:pPr>
      <w:autoSpaceDE w:val="0"/>
      <w:autoSpaceDN w:val="0"/>
      <w:adjustRightInd w:val="0"/>
      <w:jc w:val="center"/>
      <w:textAlignment w:val="baseline"/>
    </w:pPr>
    <w:rPr>
      <w:szCs w:val="20"/>
    </w:rPr>
  </w:style>
  <w:style w:type="paragraph" w:customStyle="1" w:styleId="-lg0">
    <w:name w:val="一级标题-lg"/>
    <w:basedOn w:val="a"/>
    <w:next w:val="a"/>
    <w:qFormat/>
    <w:rsid w:val="000B4D3C"/>
    <w:pPr>
      <w:wordWrap w:val="0"/>
      <w:spacing w:before="240" w:after="60"/>
      <w:outlineLvl w:val="0"/>
    </w:pPr>
    <w:rPr>
      <w:rFonts w:ascii="宋体" w:eastAsia="黑体" w:hAnsi="宋体" w:cs="Times New Roman"/>
      <w:b/>
      <w:color w:val="000000"/>
      <w:sz w:val="30"/>
      <w:szCs w:val="22"/>
    </w:rPr>
  </w:style>
  <w:style w:type="paragraph" w:customStyle="1" w:styleId="xl16">
    <w:name w:val="xl16"/>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ffffffffffffffffffffffff9">
    <w:name w:val="表格尾注"/>
    <w:next w:val="afffffffffffffffffffff5"/>
    <w:qFormat/>
    <w:rsid w:val="000B4D3C"/>
    <w:pPr>
      <w:adjustRightInd w:val="0"/>
      <w:snapToGrid w:val="0"/>
      <w:spacing w:after="200" w:line="360" w:lineRule="exact"/>
      <w:ind w:left="907"/>
    </w:pPr>
    <w:rPr>
      <w:rFonts w:eastAsia="楷体_GB2312"/>
      <w:sz w:val="21"/>
      <w:szCs w:val="21"/>
      <w:lang w:eastAsia="en-US" w:bidi="en-US"/>
    </w:rPr>
  </w:style>
  <w:style w:type="paragraph" w:customStyle="1" w:styleId="CharCharCharCharCharCharCharCharChar0">
    <w:name w:val="Char Char Char Char Char Char Char Char Char"/>
    <w:basedOn w:val="a"/>
    <w:qFormat/>
    <w:rsid w:val="000B4D3C"/>
    <w:pPr>
      <w:wordWrap w:val="0"/>
      <w:spacing w:after="160" w:line="240" w:lineRule="exact"/>
    </w:pPr>
    <w:rPr>
      <w:rFonts w:ascii="Verdana" w:eastAsia="宋体" w:hAnsi="Verdana" w:cs="Verdana"/>
      <w:color w:val="000000"/>
      <w:sz w:val="20"/>
      <w:szCs w:val="20"/>
    </w:rPr>
  </w:style>
  <w:style w:type="paragraph" w:customStyle="1" w:styleId="78">
    <w:name w:val="页面 7"/>
    <w:basedOn w:val="a"/>
    <w:qFormat/>
    <w:rsid w:val="000B4D3C"/>
    <w:pPr>
      <w:wordWrap w:val="0"/>
      <w:autoSpaceDE w:val="0"/>
      <w:autoSpaceDN w:val="0"/>
      <w:adjustRightInd w:val="0"/>
      <w:spacing w:before="120" w:after="120"/>
      <w:jc w:val="center"/>
      <w:textAlignment w:val="baseline"/>
    </w:pPr>
    <w:rPr>
      <w:rFonts w:ascii="宋体" w:eastAsia="宋体" w:hAnsi="Impact" w:cs="Times New Roman"/>
      <w:color w:val="000000"/>
      <w:kern w:val="24"/>
      <w:sz w:val="32"/>
      <w:szCs w:val="20"/>
    </w:rPr>
  </w:style>
  <w:style w:type="paragraph" w:customStyle="1" w:styleId="xl757">
    <w:name w:val="xl757"/>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Char1CharCharCharCharCharCharCharCharCharCharChar1Char">
    <w:name w:val="Char1 Char Char Char Char Char Char Char Char Char Char Char1 Char"/>
    <w:basedOn w:val="a"/>
    <w:qFormat/>
    <w:rsid w:val="000B4D3C"/>
    <w:pPr>
      <w:wordWrap w:val="0"/>
    </w:pPr>
    <w:rPr>
      <w:rFonts w:ascii="宋体" w:eastAsia="宋体" w:hAnsi="宋体" w:cs="Times New Roman"/>
      <w:color w:val="000000"/>
      <w:sz w:val="24"/>
      <w:szCs w:val="20"/>
    </w:rPr>
  </w:style>
  <w:style w:type="paragraph" w:customStyle="1" w:styleId="charffffffff2">
    <w:name w:val="char"/>
    <w:basedOn w:val="a"/>
    <w:qFormat/>
    <w:rsid w:val="000B4D3C"/>
    <w:pPr>
      <w:wordWrap w:val="0"/>
      <w:spacing w:after="160"/>
    </w:pPr>
    <w:rPr>
      <w:rFonts w:ascii="Verdana" w:eastAsia="仿宋_GB2312" w:hAnsi="Verdana" w:cs="”“Times New Roman”“"/>
      <w:color w:val="000000"/>
      <w:sz w:val="28"/>
      <w:szCs w:val="28"/>
    </w:rPr>
  </w:style>
  <w:style w:type="paragraph" w:customStyle="1" w:styleId="xl740">
    <w:name w:val="xl740"/>
    <w:basedOn w:val="a"/>
    <w:qFormat/>
    <w:rsid w:val="000B4D3C"/>
    <w:pPr>
      <w:pBdr>
        <w:left w:val="single" w:sz="4" w:space="0" w:color="auto"/>
        <w:bottom w:val="single" w:sz="4" w:space="0" w:color="auto"/>
        <w:right w:val="single" w:sz="4" w:space="0" w:color="auto"/>
      </w:pBdr>
      <w:wordWrap w:val="0"/>
      <w:spacing w:before="100" w:beforeAutospacing="1" w:after="100" w:afterAutospacing="1"/>
      <w:jc w:val="center"/>
    </w:pPr>
    <w:rPr>
      <w:rFonts w:ascii="Courier New" w:eastAsia="Arial Unicode MS" w:hAnsi="Courier New" w:cs="Times New Roman"/>
      <w:color w:val="000000"/>
      <w:sz w:val="24"/>
      <w:szCs w:val="20"/>
    </w:rPr>
  </w:style>
  <w:style w:type="paragraph" w:customStyle="1" w:styleId="xl743">
    <w:name w:val="xl743"/>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2TimesNewRoman0">
    <w:name w:val="样式 标题 2 + Times New Roman"/>
    <w:basedOn w:val="2"/>
    <w:qFormat/>
    <w:rsid w:val="000B4D3C"/>
    <w:pPr>
      <w:keepLines w:val="0"/>
      <w:wordWrap w:val="0"/>
      <w:spacing w:before="0" w:after="100" w:afterAutospacing="1" w:line="300" w:lineRule="auto"/>
      <w:jc w:val="center"/>
    </w:pPr>
    <w:rPr>
      <w:rFonts w:ascii="Times New Roman" w:eastAsia="楷体_GB2312" w:hAnsi="Times New Roman" w:cs="Times New Roman"/>
      <w:i/>
      <w:iCs/>
      <w:color w:val="000000"/>
      <w:sz w:val="28"/>
      <w:szCs w:val="28"/>
    </w:rPr>
  </w:style>
  <w:style w:type="paragraph" w:customStyle="1" w:styleId="11f4">
    <w:name w:val="批注框文本11"/>
    <w:basedOn w:val="a"/>
    <w:qFormat/>
    <w:rsid w:val="000B4D3C"/>
    <w:pPr>
      <w:wordWrap w:val="0"/>
    </w:pPr>
    <w:rPr>
      <w:rFonts w:ascii="宋体" w:eastAsia="宋体" w:hAnsi="宋体" w:cs="Times New Roman"/>
      <w:color w:val="000000"/>
      <w:sz w:val="18"/>
      <w:szCs w:val="18"/>
    </w:rPr>
  </w:style>
  <w:style w:type="paragraph" w:customStyle="1" w:styleId="CharCharCharCharCharCharChar11">
    <w:name w:val="Char Char Char Char Char Char Char11"/>
    <w:basedOn w:val="a"/>
    <w:qFormat/>
    <w:rsid w:val="000B4D3C"/>
    <w:pPr>
      <w:wordWrap w:val="0"/>
      <w:adjustRightInd w:val="0"/>
      <w:spacing w:line="360" w:lineRule="auto"/>
    </w:pPr>
    <w:rPr>
      <w:rFonts w:ascii="宋体" w:eastAsia="宋体" w:hAnsi="宋体" w:cs="Times New Roman"/>
      <w:color w:val="000000"/>
      <w:sz w:val="24"/>
      <w:szCs w:val="20"/>
    </w:rPr>
  </w:style>
  <w:style w:type="paragraph" w:customStyle="1" w:styleId="5f5">
    <w:name w:val="用户标题5"/>
    <w:next w:val="a"/>
    <w:qFormat/>
    <w:rsid w:val="000B4D3C"/>
    <w:pPr>
      <w:widowControl w:val="0"/>
      <w:tabs>
        <w:tab w:val="left" w:pos="1021"/>
        <w:tab w:val="left" w:pos="1464"/>
      </w:tabs>
      <w:adjustRightInd w:val="0"/>
      <w:snapToGrid w:val="0"/>
      <w:spacing w:after="200" w:line="520" w:lineRule="exact"/>
      <w:ind w:left="1464" w:hanging="624"/>
      <w:jc w:val="both"/>
      <w:textAlignment w:val="baseline"/>
      <w:outlineLvl w:val="4"/>
    </w:pPr>
    <w:rPr>
      <w:sz w:val="24"/>
      <w:szCs w:val="22"/>
      <w:lang w:eastAsia="en-US" w:bidi="en-US"/>
    </w:rPr>
  </w:style>
  <w:style w:type="paragraph" w:customStyle="1" w:styleId="2fffff">
    <w:name w:val="表头2"/>
    <w:basedOn w:val="a"/>
    <w:qFormat/>
    <w:rsid w:val="000B4D3C"/>
    <w:pPr>
      <w:keepNext/>
      <w:keepLines/>
      <w:suppressAutoHyphens/>
      <w:wordWrap w:val="0"/>
      <w:autoSpaceDE w:val="0"/>
      <w:adjustRightInd w:val="0"/>
      <w:snapToGrid w:val="0"/>
      <w:spacing w:before="120" w:after="120"/>
      <w:jc w:val="center"/>
      <w:textAlignment w:val="center"/>
      <w:outlineLvl w:val="3"/>
    </w:pPr>
    <w:rPr>
      <w:rFonts w:ascii="宋体" w:eastAsia="宋体" w:hAnsi="宋体" w:cs="Times New Roman"/>
      <w:b/>
      <w:bCs/>
      <w:color w:val="000000"/>
      <w:kern w:val="44"/>
      <w:sz w:val="28"/>
      <w:szCs w:val="20"/>
    </w:rPr>
  </w:style>
  <w:style w:type="paragraph" w:customStyle="1" w:styleId="5f6">
    <w:name w:val="标题 5、"/>
    <w:basedOn w:val="6"/>
    <w:qFormat/>
    <w:rsid w:val="000B4D3C"/>
    <w:pPr>
      <w:keepNext w:val="0"/>
      <w:keepLines w:val="0"/>
      <w:wordWrap w:val="0"/>
      <w:spacing w:beforeLines="50" w:afterLines="50" w:after="60" w:line="240" w:lineRule="auto"/>
      <w:ind w:firstLineChars="200" w:firstLine="360"/>
      <w:outlineLvl w:val="9"/>
    </w:pPr>
    <w:rPr>
      <w:rFonts w:ascii="宋体" w:eastAsia="宋体" w:hAnsi="宋体" w:cs="Times New Roman"/>
      <w:b w:val="0"/>
      <w:bCs w:val="0"/>
      <w:color w:val="000000"/>
      <w:sz w:val="18"/>
      <w:szCs w:val="21"/>
    </w:rPr>
  </w:style>
  <w:style w:type="paragraph" w:customStyle="1" w:styleId="affffffffffffffffffffffffa">
    <w:name w:val="我的样式（正文）"/>
    <w:basedOn w:val="a"/>
    <w:qFormat/>
    <w:rsid w:val="000B4D3C"/>
    <w:pPr>
      <w:wordWrap w:val="0"/>
      <w:spacing w:line="440" w:lineRule="exact"/>
    </w:pPr>
    <w:rPr>
      <w:rFonts w:ascii="宋体" w:eastAsia="宋体" w:hAnsi="宋体" w:cs="Times New Roman"/>
      <w:color w:val="000000"/>
      <w:sz w:val="28"/>
      <w:szCs w:val="20"/>
    </w:rPr>
  </w:style>
  <w:style w:type="paragraph" w:customStyle="1" w:styleId="CM39">
    <w:name w:val="CM39"/>
    <w:basedOn w:val="Default"/>
    <w:next w:val="Default"/>
    <w:qFormat/>
    <w:rsid w:val="000B4D3C"/>
    <w:pPr>
      <w:spacing w:after="200" w:line="653" w:lineRule="atLeast"/>
    </w:pPr>
    <w:rPr>
      <w:rFonts w:eastAsia="宋体" w:hAnsi="Calibri" w:cs="宋体"/>
      <w:color w:val="auto"/>
      <w:lang w:eastAsia="en-US" w:bidi="en-US"/>
    </w:rPr>
  </w:style>
  <w:style w:type="paragraph" w:customStyle="1" w:styleId="reader-word-layerreader-word-s1-68">
    <w:name w:val="reader-word-layer reader-word-s1-6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97">
    <w:name w:val="CM97"/>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b">
    <w:name w:val="四级标题王"/>
    <w:basedOn w:val="a"/>
    <w:qFormat/>
    <w:rsid w:val="000B4D3C"/>
    <w:pPr>
      <w:wordWrap w:val="0"/>
      <w:adjustRightInd w:val="0"/>
      <w:snapToGrid w:val="0"/>
      <w:spacing w:line="360" w:lineRule="auto"/>
      <w:outlineLvl w:val="3"/>
    </w:pPr>
    <w:rPr>
      <w:rFonts w:ascii="黑体" w:eastAsia="黑体" w:hAnsi="宋体" w:cs="Times New Roman"/>
      <w:bCs/>
      <w:snapToGrid w:val="0"/>
      <w:color w:val="000000"/>
      <w:sz w:val="24"/>
      <w:szCs w:val="20"/>
    </w:rPr>
  </w:style>
  <w:style w:type="paragraph" w:customStyle="1" w:styleId="CharCharCharCharCharChar1CharCharCharChar1">
    <w:name w:val="Char Char Char Char Char Char1 Char Char Char Char1"/>
    <w:basedOn w:val="a"/>
    <w:qFormat/>
    <w:rsid w:val="000B4D3C"/>
    <w:pPr>
      <w:wordWrap w:val="0"/>
    </w:pPr>
    <w:rPr>
      <w:rFonts w:ascii="Tahoma" w:eastAsia="宋体" w:hAnsi="Tahoma" w:cs="Times New Roman"/>
      <w:color w:val="000000"/>
      <w:sz w:val="24"/>
      <w:szCs w:val="20"/>
    </w:rPr>
  </w:style>
  <w:style w:type="paragraph" w:customStyle="1" w:styleId="1fffff4">
    <w:name w:val="三级标题王1"/>
    <w:basedOn w:val="a"/>
    <w:qFormat/>
    <w:rsid w:val="000B4D3C"/>
    <w:pPr>
      <w:wordWrap w:val="0"/>
      <w:adjustRightInd w:val="0"/>
      <w:snapToGrid w:val="0"/>
      <w:spacing w:line="360" w:lineRule="auto"/>
      <w:textAlignment w:val="baseline"/>
      <w:outlineLvl w:val="2"/>
    </w:pPr>
    <w:rPr>
      <w:rFonts w:ascii="宋体" w:eastAsia="宋体" w:hAnsi="宋体" w:cs="Times New Roman"/>
      <w:color w:val="0000FF"/>
      <w:kern w:val="24"/>
      <w:sz w:val="24"/>
      <w:szCs w:val="20"/>
    </w:rPr>
  </w:style>
  <w:style w:type="paragraph" w:customStyle="1" w:styleId="1fffff5">
    <w:name w:val="1级"/>
    <w:basedOn w:val="a"/>
    <w:qFormat/>
    <w:rsid w:val="000B4D3C"/>
    <w:pPr>
      <w:wordWrap w:val="0"/>
      <w:spacing w:before="120" w:after="120" w:line="560" w:lineRule="exact"/>
      <w:jc w:val="center"/>
      <w:outlineLvl w:val="0"/>
    </w:pPr>
    <w:rPr>
      <w:rFonts w:ascii="黑体" w:eastAsia="宋体" w:hAnsi="宋体" w:cs="Times New Roman"/>
      <w:b/>
      <w:color w:val="000000"/>
      <w:sz w:val="44"/>
      <w:szCs w:val="44"/>
    </w:rPr>
  </w:style>
  <w:style w:type="paragraph" w:customStyle="1" w:styleId="reader-word-layerreader-word-s1-76">
    <w:name w:val="reader-word-layer reader-word-s1-7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c">
    <w:name w:val="正"/>
    <w:qFormat/>
    <w:rsid w:val="000B4D3C"/>
    <w:pPr>
      <w:adjustRightInd w:val="0"/>
      <w:snapToGrid w:val="0"/>
      <w:spacing w:after="200" w:line="360" w:lineRule="auto"/>
      <w:ind w:firstLineChars="200" w:firstLine="200"/>
      <w:jc w:val="both"/>
    </w:pPr>
    <w:rPr>
      <w:color w:val="000000"/>
      <w:kern w:val="2"/>
      <w:sz w:val="24"/>
      <w:szCs w:val="24"/>
      <w:lang w:eastAsia="en-US" w:bidi="en-US"/>
    </w:rPr>
  </w:style>
  <w:style w:type="paragraph" w:customStyle="1" w:styleId="Char220">
    <w:name w:val="样式 样式 正文首行缩进正文首行缩进 Char + 首行缩进:  2 字符 + 首行缩进:  2 字符"/>
    <w:basedOn w:val="a"/>
    <w:qFormat/>
    <w:rsid w:val="000B4D3C"/>
    <w:pPr>
      <w:wordWrap w:val="0"/>
      <w:adjustRightInd w:val="0"/>
      <w:snapToGrid w:val="0"/>
      <w:spacing w:line="360" w:lineRule="auto"/>
      <w:ind w:firstLineChars="200" w:firstLine="480"/>
      <w:textAlignment w:val="baseline"/>
    </w:pPr>
    <w:rPr>
      <w:rFonts w:ascii="宋体" w:eastAsia="宋体" w:hAnsi="宋体" w:cs="宋体"/>
      <w:color w:val="000000"/>
      <w:sz w:val="24"/>
      <w:szCs w:val="20"/>
      <w:lang w:val="zh-CN"/>
    </w:rPr>
  </w:style>
  <w:style w:type="paragraph" w:customStyle="1" w:styleId="p9">
    <w:name w:val="p9"/>
    <w:basedOn w:val="a"/>
    <w:qFormat/>
    <w:rsid w:val="000B4D3C"/>
    <w:pPr>
      <w:wordWrap w:val="0"/>
      <w:spacing w:before="100" w:beforeAutospacing="1" w:after="100" w:afterAutospacing="1" w:line="320" w:lineRule="atLeast"/>
    </w:pPr>
    <w:rPr>
      <w:rFonts w:ascii="Arial Unicode MS" w:eastAsia="Arial Unicode MS" w:hAnsi="Arial Unicode MS" w:cs="Arial Unicode MS"/>
      <w:color w:val="000000"/>
      <w:sz w:val="18"/>
      <w:szCs w:val="18"/>
    </w:rPr>
  </w:style>
  <w:style w:type="paragraph" w:customStyle="1" w:styleId="reader-word-layerreader-word-s4-4">
    <w:name w:val="reader-word-layer reader-word-s4-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41">
    <w:name w:val="xl741"/>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Courier New" w:eastAsia="Arial Unicode MS" w:hAnsi="Courier New" w:cs="Times New Roman"/>
      <w:color w:val="000000"/>
      <w:sz w:val="24"/>
      <w:szCs w:val="20"/>
    </w:rPr>
  </w:style>
  <w:style w:type="paragraph" w:customStyle="1" w:styleId="MFSChar">
    <w:name w:val="MFS正文 Char"/>
    <w:basedOn w:val="aff5"/>
    <w:qFormat/>
    <w:rsid w:val="000B4D3C"/>
    <w:pPr>
      <w:wordWrap w:val="0"/>
      <w:adjustRightInd w:val="0"/>
      <w:snapToGrid w:val="0"/>
      <w:spacing w:before="93" w:line="360" w:lineRule="auto"/>
      <w:ind w:firstLineChars="200" w:firstLine="200"/>
    </w:pPr>
    <w:rPr>
      <w:rFonts w:eastAsia="楷体_GB2312" w:cs="Times New Roman"/>
      <w:color w:val="000000"/>
      <w:kern w:val="2"/>
      <w:sz w:val="24"/>
    </w:rPr>
  </w:style>
  <w:style w:type="paragraph" w:customStyle="1" w:styleId="affffffffffffffffffffffffd">
    <w:name w:val="前言、引言标题"/>
    <w:next w:val="a"/>
    <w:qFormat/>
    <w:rsid w:val="000B4D3C"/>
    <w:pPr>
      <w:shd w:val="clear" w:color="FFFFFF" w:fill="FFFFFF"/>
      <w:tabs>
        <w:tab w:val="left" w:pos="903"/>
      </w:tabs>
      <w:spacing w:before="640" w:after="560" w:line="276" w:lineRule="auto"/>
      <w:ind w:left="903" w:hanging="315"/>
      <w:jc w:val="center"/>
      <w:outlineLvl w:val="0"/>
    </w:pPr>
    <w:rPr>
      <w:rFonts w:ascii="黑体" w:eastAsia="黑体"/>
      <w:sz w:val="32"/>
      <w:szCs w:val="22"/>
      <w:lang w:eastAsia="en-US" w:bidi="en-US"/>
    </w:rPr>
  </w:style>
  <w:style w:type="paragraph" w:customStyle="1" w:styleId="summaryml">
    <w:name w:val="summary ml"/>
    <w:basedOn w:val="a"/>
    <w:qFormat/>
    <w:rsid w:val="000B4D3C"/>
    <w:pPr>
      <w:wordWrap w:val="0"/>
    </w:pPr>
    <w:rPr>
      <w:rFonts w:ascii="宋体" w:eastAsia="宋体" w:hAnsi="宋体" w:cs="宋体"/>
      <w:color w:val="000000"/>
      <w:sz w:val="24"/>
      <w:szCs w:val="20"/>
    </w:rPr>
  </w:style>
  <w:style w:type="paragraph" w:customStyle="1" w:styleId="affffffffffffffffffffffffe">
    <w:name w:val="表、图名宋旭峰"/>
    <w:basedOn w:val="affffffffffffffffff0"/>
    <w:qFormat/>
    <w:rsid w:val="000B4D3C"/>
    <w:pPr>
      <w:wordWrap w:val="0"/>
    </w:pPr>
    <w:rPr>
      <w:rFonts w:eastAsia="宋体" w:cs="Times New Roman"/>
      <w:snapToGrid w:val="0"/>
      <w:color w:val="000000"/>
      <w:kern w:val="2"/>
      <w:sz w:val="24"/>
      <w:szCs w:val="20"/>
    </w:rPr>
  </w:style>
  <w:style w:type="paragraph" w:customStyle="1" w:styleId="afffffffffffffffffffffffff">
    <w:name w:val="首行缩进正文"/>
    <w:basedOn w:val="a"/>
    <w:qFormat/>
    <w:rsid w:val="000B4D3C"/>
    <w:pPr>
      <w:wordWrap w:val="0"/>
      <w:spacing w:line="640" w:lineRule="exact"/>
      <w:ind w:firstLineChars="200" w:firstLine="200"/>
    </w:pPr>
    <w:rPr>
      <w:rFonts w:ascii="宋体" w:eastAsia="宋体" w:hAnsi="宋体" w:cs="Times New Roman"/>
      <w:color w:val="000000"/>
      <w:sz w:val="28"/>
      <w:szCs w:val="28"/>
    </w:rPr>
  </w:style>
  <w:style w:type="paragraph" w:customStyle="1" w:styleId="2121">
    <w:name w:val="样式 标题 2 + 四号 段前: 12 磅"/>
    <w:basedOn w:val="2"/>
    <w:qFormat/>
    <w:rsid w:val="000B4D3C"/>
    <w:pPr>
      <w:keepLines w:val="0"/>
      <w:wordWrap w:val="0"/>
      <w:spacing w:before="240" w:after="0" w:line="360" w:lineRule="auto"/>
    </w:pPr>
    <w:rPr>
      <w:rFonts w:ascii="宋体" w:eastAsia="宋体" w:hAnsi="宋体" w:cs="宋体"/>
      <w:b w:val="0"/>
      <w:bCs w:val="0"/>
      <w:i/>
      <w:iCs/>
      <w:color w:val="000000"/>
      <w:sz w:val="28"/>
      <w:szCs w:val="28"/>
    </w:rPr>
  </w:style>
  <w:style w:type="paragraph" w:customStyle="1" w:styleId="reader-word-layerreader-word-s1-74">
    <w:name w:val="reader-word-layer reader-word-s1-7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280">
    <w:name w:val="样式 标题 2 + 行距: 固定值 28 磅"/>
    <w:basedOn w:val="2"/>
    <w:qFormat/>
    <w:rsid w:val="000B4D3C"/>
    <w:pPr>
      <w:keepLines w:val="0"/>
      <w:wordWrap w:val="0"/>
      <w:adjustRightInd w:val="0"/>
      <w:spacing w:before="120" w:after="120" w:line="560" w:lineRule="exact"/>
    </w:pPr>
    <w:rPr>
      <w:rFonts w:ascii="宋体" w:eastAsia="宋体" w:hAnsi="宋体" w:cs="宋体"/>
      <w:i/>
      <w:iCs/>
      <w:color w:val="000000"/>
      <w:sz w:val="28"/>
      <w:szCs w:val="20"/>
    </w:rPr>
  </w:style>
  <w:style w:type="paragraph" w:customStyle="1" w:styleId="reader-word-layerreader-word-s1-73">
    <w:name w:val="reader-word-layer reader-word-s1-7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69">
    <w:name w:val="6表(图)头(治)"/>
    <w:next w:val="a"/>
    <w:qFormat/>
    <w:rsid w:val="000B4D3C"/>
    <w:pPr>
      <w:widowControl w:val="0"/>
      <w:spacing w:after="200" w:line="360" w:lineRule="auto"/>
      <w:jc w:val="center"/>
    </w:pPr>
    <w:rPr>
      <w:rFonts w:eastAsia="黑体"/>
      <w:color w:val="000000"/>
      <w:sz w:val="24"/>
      <w:szCs w:val="22"/>
      <w:lang w:eastAsia="en-US" w:bidi="en-US"/>
    </w:rPr>
  </w:style>
  <w:style w:type="paragraph" w:customStyle="1" w:styleId="xl67">
    <w:name w:val="xl67"/>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宋体" w:eastAsia="宋体" w:hAnsi="宋体" w:cs="Times New Roman"/>
      <w:color w:val="000000"/>
      <w:sz w:val="20"/>
      <w:szCs w:val="20"/>
    </w:rPr>
  </w:style>
  <w:style w:type="paragraph" w:customStyle="1" w:styleId="afffffffffffffffffffffffff0">
    <w:name w:val="居中"/>
    <w:basedOn w:val="af0"/>
    <w:qFormat/>
    <w:rsid w:val="000B4D3C"/>
    <w:pPr>
      <w:wordWrap w:val="0"/>
      <w:spacing w:after="0" w:line="500" w:lineRule="exact"/>
      <w:jc w:val="center"/>
    </w:pPr>
    <w:rPr>
      <w:rFonts w:ascii="宋体" w:eastAsia="宋体" w:hAnsi="宋体" w:cs="Times New Roman"/>
      <w:color w:val="000000"/>
      <w:szCs w:val="20"/>
    </w:rPr>
  </w:style>
  <w:style w:type="paragraph" w:customStyle="1" w:styleId="CM90">
    <w:name w:val="CM90"/>
    <w:basedOn w:val="Default"/>
    <w:next w:val="Default"/>
    <w:qFormat/>
    <w:rsid w:val="000B4D3C"/>
    <w:pPr>
      <w:spacing w:after="735" w:line="276" w:lineRule="auto"/>
    </w:pPr>
    <w:rPr>
      <w:rFonts w:eastAsia="宋体" w:hAnsi="Calibri" w:cs="Times New Roman"/>
      <w:color w:val="auto"/>
      <w:sz w:val="20"/>
      <w:lang w:eastAsia="en-US" w:bidi="en-US"/>
    </w:rPr>
  </w:style>
  <w:style w:type="paragraph" w:customStyle="1" w:styleId="CM58">
    <w:name w:val="CM58"/>
    <w:basedOn w:val="Default"/>
    <w:next w:val="Default"/>
    <w:qFormat/>
    <w:rsid w:val="000B4D3C"/>
    <w:pPr>
      <w:spacing w:after="128" w:line="276" w:lineRule="auto"/>
    </w:pPr>
    <w:rPr>
      <w:rFonts w:eastAsia="宋体" w:hAnsi="Calibri" w:cs="宋体"/>
      <w:color w:val="auto"/>
      <w:lang w:eastAsia="en-US" w:bidi="en-US"/>
    </w:rPr>
  </w:style>
  <w:style w:type="paragraph" w:customStyle="1" w:styleId="2fffff0">
    <w:name w:val="目2"/>
    <w:qFormat/>
    <w:rsid w:val="000B4D3C"/>
    <w:pPr>
      <w:spacing w:beforeLines="50" w:afterLines="50" w:line="360" w:lineRule="auto"/>
      <w:outlineLvl w:val="1"/>
    </w:pPr>
    <w:rPr>
      <w:rFonts w:eastAsia="黑体"/>
      <w:b/>
      <w:bCs/>
      <w:kern w:val="2"/>
      <w:sz w:val="32"/>
      <w:szCs w:val="32"/>
      <w:lang w:eastAsia="en-US" w:bidi="en-US"/>
    </w:rPr>
  </w:style>
  <w:style w:type="paragraph" w:customStyle="1" w:styleId="CharChar1CharCharCharCharCharChar1">
    <w:name w:val="Char Char1 Char Char Char Char Char Char1"/>
    <w:basedOn w:val="a"/>
    <w:qFormat/>
    <w:rsid w:val="000B4D3C"/>
    <w:pPr>
      <w:wordWrap w:val="0"/>
      <w:spacing w:after="160" w:line="240" w:lineRule="exact"/>
      <w:ind w:firstLineChars="200" w:firstLine="200"/>
    </w:pPr>
    <w:rPr>
      <w:rFonts w:ascii="Verdana" w:eastAsia="仿宋_GB2312" w:hAnsi="Verdana" w:cs="Times New Roman"/>
      <w:color w:val="000000"/>
      <w:sz w:val="24"/>
      <w:szCs w:val="20"/>
    </w:rPr>
  </w:style>
  <w:style w:type="paragraph" w:customStyle="1" w:styleId="afffffffffffffffffffffffff1">
    <w:name w:val="封面标准文稿编辑信息"/>
    <w:qFormat/>
    <w:rsid w:val="000B4D3C"/>
    <w:pPr>
      <w:spacing w:before="180" w:after="200" w:line="180" w:lineRule="exact"/>
      <w:jc w:val="center"/>
    </w:pPr>
    <w:rPr>
      <w:rFonts w:ascii="宋体"/>
      <w:sz w:val="21"/>
      <w:szCs w:val="22"/>
      <w:lang w:eastAsia="en-US" w:bidi="en-US"/>
    </w:rPr>
  </w:style>
  <w:style w:type="paragraph" w:customStyle="1" w:styleId="xl22">
    <w:name w:val="xl22"/>
    <w:basedOn w:val="a"/>
    <w:qFormat/>
    <w:rsid w:val="000B4D3C"/>
    <w:pPr>
      <w:pBdr>
        <w:bottom w:val="single" w:sz="4" w:space="0" w:color="auto"/>
        <w:right w:val="single" w:sz="4" w:space="0" w:color="auto"/>
      </w:pBdr>
      <w:wordWrap w:val="0"/>
      <w:spacing w:before="100" w:beforeAutospacing="1" w:after="100" w:afterAutospacing="1"/>
      <w:jc w:val="center"/>
    </w:pPr>
    <w:rPr>
      <w:rFonts w:ascii="Arial Unicode MS" w:eastAsia="Arial Unicode MS" w:hAnsi="Arial Unicode MS" w:cs="Arial Unicode MS"/>
      <w:color w:val="000000"/>
      <w:sz w:val="18"/>
      <w:szCs w:val="18"/>
    </w:rPr>
  </w:style>
  <w:style w:type="paragraph" w:customStyle="1" w:styleId="Char310">
    <w:name w:val="Char31"/>
    <w:basedOn w:val="a"/>
    <w:qFormat/>
    <w:rsid w:val="000B4D3C"/>
    <w:pPr>
      <w:wordWrap w:val="0"/>
    </w:pPr>
    <w:rPr>
      <w:rFonts w:ascii="宋体" w:eastAsia="宋体" w:hAnsi="宋体" w:cs="Times New Roman"/>
      <w:color w:val="000000"/>
      <w:sz w:val="24"/>
      <w:szCs w:val="20"/>
    </w:rPr>
  </w:style>
  <w:style w:type="paragraph" w:customStyle="1" w:styleId="afffffffffffffffffffffffff2">
    <w:name w:val="大表内容"/>
    <w:qFormat/>
    <w:rsid w:val="000B4D3C"/>
    <w:pPr>
      <w:snapToGrid w:val="0"/>
      <w:spacing w:after="200" w:line="276" w:lineRule="auto"/>
      <w:jc w:val="center"/>
    </w:pPr>
    <w:rPr>
      <w:sz w:val="21"/>
      <w:szCs w:val="22"/>
      <w:lang w:eastAsia="en-US" w:bidi="en-US"/>
    </w:rPr>
  </w:style>
  <w:style w:type="paragraph" w:customStyle="1" w:styleId="CharCharCharCharCharCharCharCharCharCharChar1CharCharCharCharCharCharChar1">
    <w:name w:val="Char Char Char Char Char Char Char Char Char Char Char1 Char Char Char Char Char Char Char1"/>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f3">
    <w:name w:val="样式 表头 + 小四"/>
    <w:basedOn w:val="aff0"/>
    <w:qFormat/>
    <w:rsid w:val="000B4D3C"/>
    <w:pPr>
      <w:wordWrap w:val="0"/>
      <w:jc w:val="center"/>
    </w:pPr>
    <w:rPr>
      <w:rFonts w:ascii="宋体" w:eastAsia="宋体" w:hAnsi="宋体" w:cs="Times New Roman"/>
      <w:b/>
      <w:bCs/>
      <w:smallCaps w:val="0"/>
      <w:color w:val="000000"/>
      <w:sz w:val="24"/>
      <w:szCs w:val="20"/>
    </w:rPr>
  </w:style>
  <w:style w:type="paragraph" w:customStyle="1" w:styleId="mediumtxt">
    <w:name w:val="mediumtxt"/>
    <w:basedOn w:val="a"/>
    <w:qFormat/>
    <w:rsid w:val="000B4D3C"/>
    <w:pPr>
      <w:tabs>
        <w:tab w:val="left" w:pos="425"/>
      </w:tabs>
      <w:wordWrap w:val="0"/>
      <w:spacing w:before="100" w:beforeAutospacing="1" w:after="100" w:afterAutospacing="1"/>
    </w:pPr>
    <w:rPr>
      <w:rFonts w:ascii="Tahoma" w:eastAsia="宋体" w:hAnsi="Tahoma" w:cs="Tahoma"/>
      <w:color w:val="000000"/>
      <w:sz w:val="20"/>
      <w:szCs w:val="20"/>
    </w:rPr>
  </w:style>
  <w:style w:type="paragraph" w:customStyle="1" w:styleId="CM36">
    <w:name w:val="CM36"/>
    <w:basedOn w:val="Default"/>
    <w:next w:val="Default"/>
    <w:qFormat/>
    <w:rsid w:val="000B4D3C"/>
    <w:pPr>
      <w:spacing w:after="200" w:line="500" w:lineRule="atLeast"/>
    </w:pPr>
    <w:rPr>
      <w:rFonts w:eastAsia="宋体" w:hAnsi="Calibri" w:cs="宋体"/>
      <w:color w:val="auto"/>
      <w:lang w:eastAsia="en-US" w:bidi="en-US"/>
    </w:rPr>
  </w:style>
  <w:style w:type="paragraph" w:customStyle="1" w:styleId="3ff8">
    <w:name w:val="第3只标题"/>
    <w:basedOn w:val="afffffffffffffffffffffb"/>
    <w:qFormat/>
    <w:rsid w:val="000B4D3C"/>
    <w:pPr>
      <w:outlineLvl w:val="2"/>
    </w:pPr>
    <w:rPr>
      <w:sz w:val="30"/>
      <w:szCs w:val="30"/>
    </w:rPr>
  </w:style>
  <w:style w:type="paragraph" w:customStyle="1" w:styleId="reader-word-layerreader-word-s1-32">
    <w:name w:val="reader-word-layer reader-word-s1-3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reader-word-layerreader-word-s1-77">
    <w:name w:val="reader-word-layer reader-word-s1-7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2e">
    <w:name w:val="样式 标题 2 + 首行缩进:  2 字符"/>
    <w:basedOn w:val="2"/>
    <w:qFormat/>
    <w:rsid w:val="000B4D3C"/>
    <w:pPr>
      <w:keepLines w:val="0"/>
      <w:wordWrap w:val="0"/>
      <w:snapToGrid w:val="0"/>
      <w:spacing w:before="0" w:after="0" w:line="360" w:lineRule="auto"/>
      <w:ind w:firstLineChars="200" w:firstLine="200"/>
    </w:pPr>
    <w:rPr>
      <w:rFonts w:ascii="黑体" w:eastAsia="宋体" w:hAnsi="Calibri Light" w:cs="宋体"/>
      <w:i/>
      <w:iCs/>
      <w:color w:val="000000"/>
      <w:sz w:val="24"/>
      <w:szCs w:val="24"/>
    </w:rPr>
  </w:style>
  <w:style w:type="paragraph" w:customStyle="1" w:styleId="1fffff6">
    <w:name w:val="1表格"/>
    <w:basedOn w:val="a"/>
    <w:qFormat/>
    <w:rsid w:val="000B4D3C"/>
    <w:pPr>
      <w:wordWrap w:val="0"/>
      <w:snapToGrid w:val="0"/>
      <w:spacing w:line="300" w:lineRule="auto"/>
      <w:jc w:val="center"/>
    </w:pPr>
    <w:rPr>
      <w:rFonts w:ascii="宋体" w:eastAsia="宋体" w:hAnsi="宋体" w:cs="Times New Roman"/>
      <w:color w:val="000000"/>
      <w:spacing w:val="4"/>
      <w:sz w:val="24"/>
      <w:szCs w:val="20"/>
    </w:rPr>
  </w:style>
  <w:style w:type="paragraph" w:customStyle="1" w:styleId="4fc">
    <w:name w:val="标题4样式"/>
    <w:basedOn w:val="4"/>
    <w:qFormat/>
    <w:rsid w:val="000B4D3C"/>
    <w:pPr>
      <w:keepLines w:val="0"/>
      <w:wordWrap w:val="0"/>
      <w:autoSpaceDE w:val="0"/>
      <w:autoSpaceDN w:val="0"/>
      <w:adjustRightInd w:val="0"/>
      <w:spacing w:before="0" w:after="0" w:line="360" w:lineRule="auto"/>
      <w:textAlignment w:val="baseline"/>
    </w:pPr>
    <w:rPr>
      <w:rFonts w:ascii="黑体" w:eastAsia="宋体" w:hAnsi="宋体" w:cs="Times New Roman"/>
      <w:bCs w:val="0"/>
      <w:color w:val="000000"/>
      <w:sz w:val="24"/>
      <w:szCs w:val="20"/>
    </w:rPr>
  </w:style>
  <w:style w:type="paragraph" w:customStyle="1" w:styleId="afffffffffffffffffffffffff4">
    <w:name w:val="一级目录"/>
    <w:basedOn w:val="1"/>
    <w:qFormat/>
    <w:rsid w:val="000B4D3C"/>
    <w:pPr>
      <w:keepLines w:val="0"/>
      <w:wordWrap w:val="0"/>
      <w:adjustRightInd w:val="0"/>
      <w:spacing w:before="240" w:after="240" w:line="360" w:lineRule="auto"/>
      <w:jc w:val="center"/>
      <w:textAlignment w:val="baseline"/>
    </w:pPr>
    <w:rPr>
      <w:rFonts w:ascii="Calibri Light" w:eastAsia="宋体" w:hAnsi="Calibri Light" w:cs="宋体"/>
      <w:bCs w:val="0"/>
      <w:color w:val="000000"/>
      <w:kern w:val="32"/>
      <w:sz w:val="32"/>
      <w:szCs w:val="20"/>
    </w:rPr>
  </w:style>
  <w:style w:type="paragraph" w:customStyle="1" w:styleId="xl72">
    <w:name w:val="xl72"/>
    <w:basedOn w:val="a"/>
    <w:qFormat/>
    <w:rsid w:val="000B4D3C"/>
    <w:pPr>
      <w:pBdr>
        <w:top w:val="single" w:sz="4" w:space="0" w:color="auto"/>
        <w:left w:val="single" w:sz="4" w:space="0" w:color="auto"/>
        <w:bottom w:val="single" w:sz="4" w:space="0" w:color="auto"/>
      </w:pBdr>
      <w:wordWrap w:val="0"/>
      <w:spacing w:before="100" w:beforeAutospacing="1" w:after="100" w:afterAutospacing="1" w:line="440" w:lineRule="exact"/>
    </w:pPr>
    <w:rPr>
      <w:rFonts w:ascii="宋体" w:eastAsia="宋体" w:hAnsi="宋体" w:cs="Times New Roman"/>
      <w:color w:val="000000"/>
      <w:sz w:val="20"/>
      <w:szCs w:val="20"/>
    </w:rPr>
  </w:style>
  <w:style w:type="paragraph" w:customStyle="1" w:styleId="afffffffffffffffffffffffff5">
    <w:name w:val="正文 + 宋体"/>
    <w:basedOn w:val="a"/>
    <w:qFormat/>
    <w:rsid w:val="000B4D3C"/>
    <w:pPr>
      <w:wordWrap w:val="0"/>
      <w:spacing w:line="520" w:lineRule="exact"/>
    </w:pPr>
    <w:rPr>
      <w:rFonts w:ascii="宋体" w:eastAsia="宋体" w:hAnsi="宋体" w:cs="Times New Roman"/>
      <w:color w:val="000000"/>
      <w:sz w:val="24"/>
      <w:szCs w:val="20"/>
    </w:rPr>
  </w:style>
  <w:style w:type="paragraph" w:customStyle="1" w:styleId="1128">
    <w:name w:val="样式 标题 1副标题 1 + 宋体 行距: 固定值 28 磅"/>
    <w:basedOn w:val="1"/>
    <w:qFormat/>
    <w:rsid w:val="000B4D3C"/>
    <w:pPr>
      <w:keepLines w:val="0"/>
      <w:wordWrap w:val="0"/>
      <w:spacing w:before="120" w:after="120" w:line="560" w:lineRule="exact"/>
    </w:pPr>
    <w:rPr>
      <w:rFonts w:ascii="宋体" w:eastAsia="宋体" w:hAnsi="宋体" w:cs="宋体"/>
      <w:color w:val="000000"/>
      <w:kern w:val="32"/>
      <w:sz w:val="32"/>
      <w:szCs w:val="20"/>
    </w:rPr>
  </w:style>
  <w:style w:type="paragraph" w:customStyle="1" w:styleId="afffffffffffffffffffffffff6">
    <w:name w:val="电镀正文"/>
    <w:basedOn w:val="a4"/>
    <w:qFormat/>
    <w:rsid w:val="000B4D3C"/>
    <w:pPr>
      <w:wordWrap w:val="0"/>
      <w:spacing w:line="312" w:lineRule="auto"/>
      <w:ind w:firstLineChars="200" w:firstLine="200"/>
    </w:pPr>
    <w:rPr>
      <w:rFonts w:ascii="宋体" w:eastAsia="宋体" w:hAnsi="宋体" w:cs="Times New Roman"/>
      <w:color w:val="000000"/>
      <w:kern w:val="2"/>
      <w:sz w:val="24"/>
      <w:szCs w:val="24"/>
    </w:rPr>
  </w:style>
  <w:style w:type="paragraph" w:customStyle="1" w:styleId="CharCharCharCharCharChar1Char1">
    <w:name w:val="Char Char Char Char Char Char1 Char1"/>
    <w:basedOn w:val="a"/>
    <w:qFormat/>
    <w:rsid w:val="000B4D3C"/>
    <w:pPr>
      <w:wordWrap w:val="0"/>
    </w:pPr>
    <w:rPr>
      <w:rFonts w:ascii="宋体" w:eastAsia="宋体" w:hAnsi="宋体" w:cs="Times New Roman"/>
      <w:color w:val="000000"/>
      <w:sz w:val="24"/>
      <w:szCs w:val="20"/>
    </w:rPr>
  </w:style>
  <w:style w:type="paragraph" w:customStyle="1" w:styleId="CM62">
    <w:name w:val="CM62"/>
    <w:basedOn w:val="Default"/>
    <w:next w:val="Default"/>
    <w:qFormat/>
    <w:rsid w:val="000B4D3C"/>
    <w:pPr>
      <w:spacing w:after="200" w:line="468" w:lineRule="atLeast"/>
    </w:pPr>
    <w:rPr>
      <w:rFonts w:ascii="仿宋_GB2312" w:eastAsia="仿宋_GB2312" w:hAnsi="Calibri" w:cs="Times New Roman"/>
      <w:color w:val="auto"/>
      <w:lang w:eastAsia="en-US" w:bidi="en-US"/>
    </w:rPr>
  </w:style>
  <w:style w:type="paragraph" w:customStyle="1" w:styleId="CharCharCharCharCharCharChar21">
    <w:name w:val="Char Char Char Char Char Char Char21"/>
    <w:basedOn w:val="a"/>
    <w:qFormat/>
    <w:rsid w:val="000B4D3C"/>
    <w:pPr>
      <w:wordWrap w:val="0"/>
    </w:pPr>
    <w:rPr>
      <w:rFonts w:ascii="宋体" w:eastAsia="宋体" w:hAnsi="宋体" w:cs="Times New Roman"/>
      <w:color w:val="000000"/>
      <w:sz w:val="24"/>
      <w:szCs w:val="20"/>
    </w:rPr>
  </w:style>
  <w:style w:type="paragraph" w:customStyle="1" w:styleId="afffffffffffffffffffffffff7">
    <w:name w:val="正文（首行缩进）"/>
    <w:basedOn w:val="a"/>
    <w:qFormat/>
    <w:rsid w:val="000B4D3C"/>
    <w:pPr>
      <w:wordWrap w:val="0"/>
      <w:adjustRightInd w:val="0"/>
      <w:snapToGrid w:val="0"/>
      <w:spacing w:line="360" w:lineRule="auto"/>
      <w:ind w:firstLineChars="200" w:firstLine="200"/>
    </w:pPr>
    <w:rPr>
      <w:rFonts w:ascii="宋体" w:eastAsia="宋体" w:hAnsi="宋体" w:cs="Times New Roman"/>
      <w:snapToGrid w:val="0"/>
      <w:color w:val="000000"/>
      <w:sz w:val="24"/>
      <w:szCs w:val="20"/>
    </w:rPr>
  </w:style>
  <w:style w:type="paragraph" w:customStyle="1" w:styleId="-f">
    <w:name w:val="正文-欣欣"/>
    <w:basedOn w:val="a"/>
    <w:qFormat/>
    <w:rsid w:val="000B4D3C"/>
    <w:pPr>
      <w:wordWrap w:val="0"/>
      <w:adjustRightInd w:val="0"/>
      <w:spacing w:line="360" w:lineRule="auto"/>
      <w:ind w:firstLineChars="200" w:firstLine="200"/>
    </w:pPr>
    <w:rPr>
      <w:rFonts w:ascii="宋体" w:eastAsia="宋体" w:hAnsi="宋体" w:cs="Times New Roman"/>
      <w:color w:val="000000"/>
      <w:sz w:val="24"/>
      <w:szCs w:val="30"/>
    </w:rPr>
  </w:style>
  <w:style w:type="paragraph" w:customStyle="1" w:styleId="CharCharCharCharCharCharCharCharChar1">
    <w:name w:val="Char Char Char Char Char Char Char Char Char1"/>
    <w:basedOn w:val="a"/>
    <w:qFormat/>
    <w:rsid w:val="000B4D3C"/>
    <w:pPr>
      <w:wordWrap w:val="0"/>
      <w:adjustRightInd w:val="0"/>
      <w:snapToGrid w:val="0"/>
      <w:spacing w:after="160" w:line="240" w:lineRule="exact"/>
      <w:ind w:firstLineChars="200" w:firstLine="200"/>
    </w:pPr>
    <w:rPr>
      <w:rFonts w:ascii="Verdana" w:eastAsia="仿宋_GB2312" w:hAnsi="Verdana" w:cs="Times New Roman"/>
      <w:color w:val="000000"/>
      <w:sz w:val="24"/>
      <w:szCs w:val="20"/>
    </w:rPr>
  </w:style>
  <w:style w:type="paragraph" w:customStyle="1" w:styleId="reader-word-layerreader-word-s1-82">
    <w:name w:val="reader-word-layer reader-word-s1-8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CharCharCharChar1CharCharCharCharCharCharChar1CharCharCharCharCharChar1">
    <w:name w:val="Char Char Char Char Char Char Char Char Char1 Char Char Char Char Char Char Char1 Char Char Char Char Char Char1"/>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pagecontent">
    <w:name w:val="page_content"/>
    <w:basedOn w:val="a"/>
    <w:qFormat/>
    <w:rsid w:val="000B4D3C"/>
    <w:pPr>
      <w:wordWrap w:val="0"/>
      <w:spacing w:before="100" w:beforeAutospacing="1" w:after="100" w:afterAutospacing="1" w:line="330" w:lineRule="atLeast"/>
    </w:pPr>
    <w:rPr>
      <w:rFonts w:ascii="宋体" w:eastAsia="宋体" w:hAnsi="宋体" w:cs="Times New Roman"/>
      <w:color w:val="000000"/>
      <w:sz w:val="18"/>
      <w:szCs w:val="18"/>
    </w:rPr>
  </w:style>
  <w:style w:type="paragraph" w:customStyle="1" w:styleId="xl739">
    <w:name w:val="xl739"/>
    <w:basedOn w:val="a"/>
    <w:qFormat/>
    <w:rsid w:val="000B4D3C"/>
    <w:pPr>
      <w:pBdr>
        <w:top w:val="single" w:sz="4" w:space="0" w:color="auto"/>
        <w:left w:val="single" w:sz="4" w:space="0" w:color="auto"/>
        <w:right w:val="single" w:sz="4" w:space="0" w:color="auto"/>
      </w:pBdr>
      <w:wordWrap w:val="0"/>
      <w:spacing w:before="100" w:beforeAutospacing="1" w:after="100" w:afterAutospacing="1"/>
      <w:jc w:val="center"/>
      <w:textAlignment w:val="center"/>
    </w:pPr>
    <w:rPr>
      <w:rFonts w:ascii="Courier New" w:eastAsia="Arial Unicode MS" w:hAnsi="Courier New" w:cs="Times New Roman"/>
      <w:color w:val="000000"/>
      <w:sz w:val="24"/>
      <w:szCs w:val="20"/>
    </w:rPr>
  </w:style>
  <w:style w:type="paragraph" w:customStyle="1" w:styleId="102">
    <w:name w:val="10"/>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msonormalat0">
    <w:name w:val="msonormal at_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06615">
    <w:name w:val="样式 小三 加粗 首行缩进:  1.06 厘米 段后: 6 磅 行距: 1.5 倍行距"/>
    <w:basedOn w:val="a"/>
    <w:qFormat/>
    <w:rsid w:val="000B4D3C"/>
    <w:pPr>
      <w:wordWrap w:val="0"/>
      <w:spacing w:after="120" w:line="360" w:lineRule="auto"/>
    </w:pPr>
    <w:rPr>
      <w:rFonts w:ascii="宋体" w:eastAsia="宋体" w:hAnsi="宋体" w:cs="宋体"/>
      <w:b/>
      <w:bCs/>
      <w:color w:val="000000"/>
      <w:sz w:val="30"/>
      <w:szCs w:val="20"/>
    </w:rPr>
  </w:style>
  <w:style w:type="paragraph" w:customStyle="1" w:styleId="xl749">
    <w:name w:val="xl749"/>
    <w:basedOn w:val="a"/>
    <w:qFormat/>
    <w:rsid w:val="000B4D3C"/>
    <w:pPr>
      <w:wordWrap w:val="0"/>
      <w:spacing w:before="100" w:beforeAutospacing="1" w:after="100" w:afterAutospacing="1"/>
      <w:jc w:val="center"/>
    </w:pPr>
    <w:rPr>
      <w:rFonts w:ascii="Courier New" w:eastAsia="Arial Unicode MS" w:hAnsi="Courier New" w:cs="Times New Roman"/>
      <w:b/>
      <w:bCs/>
      <w:color w:val="000000"/>
      <w:sz w:val="44"/>
      <w:szCs w:val="4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CM23">
    <w:name w:val="CM2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8">
    <w:name w:val="文本格式"/>
    <w:basedOn w:val="ab"/>
    <w:qFormat/>
    <w:rsid w:val="000B4D3C"/>
    <w:pPr>
      <w:keepNext/>
      <w:wordWrap w:val="0"/>
      <w:spacing w:beforeLines="100"/>
    </w:pPr>
    <w:rPr>
      <w:rFonts w:ascii="Tahoma" w:eastAsia="宋体" w:hAnsi="Tahoma" w:cs="Times New Roman"/>
      <w:color w:val="000000"/>
      <w:kern w:val="2"/>
      <w:sz w:val="24"/>
      <w:szCs w:val="24"/>
    </w:rPr>
  </w:style>
  <w:style w:type="paragraph" w:customStyle="1" w:styleId="CM67">
    <w:name w:val="CM67"/>
    <w:basedOn w:val="Default"/>
    <w:next w:val="Default"/>
    <w:qFormat/>
    <w:rsid w:val="000B4D3C"/>
    <w:pPr>
      <w:spacing w:after="1233" w:line="276" w:lineRule="auto"/>
    </w:pPr>
    <w:rPr>
      <w:rFonts w:eastAsia="宋体" w:hAnsi="Calibri" w:cs="宋体"/>
      <w:color w:val="auto"/>
      <w:lang w:eastAsia="en-US" w:bidi="en-US"/>
    </w:rPr>
  </w:style>
  <w:style w:type="paragraph" w:customStyle="1" w:styleId="reader-word-layerreader-word-s4-1">
    <w:name w:val="reader-word-layer reader-word-s4-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ffffffff3">
    <w:name w:val="正文新 Char"/>
    <w:basedOn w:val="a"/>
    <w:qFormat/>
    <w:rsid w:val="000B4D3C"/>
    <w:pPr>
      <w:wordWrap w:val="0"/>
      <w:spacing w:line="360" w:lineRule="auto"/>
      <w:ind w:firstLineChars="200" w:firstLine="480"/>
    </w:pPr>
    <w:rPr>
      <w:rFonts w:ascii="宋体" w:eastAsia="宋体" w:hAnsi="宋体" w:cs="Times New Roman"/>
      <w:color w:val="000000"/>
      <w:sz w:val="24"/>
      <w:szCs w:val="20"/>
    </w:rPr>
  </w:style>
  <w:style w:type="paragraph" w:customStyle="1" w:styleId="2-1">
    <w:name w:val="标题2-1"/>
    <w:basedOn w:val="2"/>
    <w:qFormat/>
    <w:rsid w:val="000B4D3C"/>
    <w:pPr>
      <w:keepLines w:val="0"/>
      <w:wordWrap w:val="0"/>
      <w:spacing w:before="0" w:after="0" w:line="500" w:lineRule="exact"/>
    </w:pPr>
    <w:rPr>
      <w:rFonts w:ascii="宋体" w:eastAsia="宋体" w:hAnsi="宋体" w:cs="Times New Roman"/>
      <w:bCs w:val="0"/>
      <w:i/>
      <w:iCs/>
      <w:color w:val="000000"/>
      <w:kern w:val="44"/>
      <w:sz w:val="24"/>
      <w:szCs w:val="44"/>
    </w:rPr>
  </w:style>
  <w:style w:type="paragraph" w:customStyle="1" w:styleId="afffffffffffffffffffffffff9">
    <w:name w:val="样式 宋体 左 行距: 单倍行距"/>
    <w:basedOn w:val="a"/>
    <w:qFormat/>
    <w:rsid w:val="000B4D3C"/>
    <w:pPr>
      <w:wordWrap w:val="0"/>
      <w:spacing w:line="300" w:lineRule="auto"/>
      <w:ind w:firstLineChars="200" w:firstLine="200"/>
    </w:pPr>
    <w:rPr>
      <w:rFonts w:ascii="宋体" w:eastAsia="宋体" w:hAnsi="宋体" w:cs="宋体"/>
      <w:color w:val="000000"/>
      <w:sz w:val="24"/>
      <w:szCs w:val="20"/>
    </w:rPr>
  </w:style>
  <w:style w:type="paragraph" w:customStyle="1" w:styleId="afffffffffffffffffffffffffa">
    <w:name w:val="表文"/>
    <w:basedOn w:val="a"/>
    <w:qFormat/>
    <w:rsid w:val="000B4D3C"/>
    <w:pPr>
      <w:wordWrap w:val="0"/>
      <w:spacing w:beforeLines="20" w:afterLines="20" w:line="280" w:lineRule="exact"/>
      <w:jc w:val="center"/>
    </w:pPr>
    <w:rPr>
      <w:rFonts w:ascii="黑体" w:eastAsia="宋体" w:hAnsi="宋体" w:cs="Times New Roman"/>
      <w:color w:val="000000"/>
      <w:sz w:val="24"/>
      <w:szCs w:val="20"/>
    </w:rPr>
  </w:style>
  <w:style w:type="paragraph" w:customStyle="1" w:styleId="puce">
    <w:name w:val="puce"/>
    <w:basedOn w:val="a"/>
    <w:qFormat/>
    <w:rsid w:val="000B4D3C"/>
    <w:pPr>
      <w:wordWrap w:val="0"/>
      <w:adjustRightInd w:val="0"/>
      <w:snapToGrid w:val="0"/>
      <w:spacing w:before="120" w:after="120"/>
      <w:ind w:left="1020" w:hanging="340"/>
    </w:pPr>
    <w:rPr>
      <w:rFonts w:ascii="Arial" w:eastAsia="宋体" w:hAnsi="Arial" w:cs="Times New Roman"/>
      <w:color w:val="000000"/>
      <w:sz w:val="24"/>
      <w:szCs w:val="20"/>
    </w:rPr>
  </w:style>
  <w:style w:type="paragraph" w:customStyle="1" w:styleId="3ff9">
    <w:name w:val="报告标3"/>
    <w:basedOn w:val="a"/>
    <w:qFormat/>
    <w:rsid w:val="000B4D3C"/>
    <w:pPr>
      <w:wordWrap w:val="0"/>
      <w:adjustRightInd w:val="0"/>
      <w:snapToGrid w:val="0"/>
      <w:spacing w:line="300" w:lineRule="auto"/>
    </w:pPr>
    <w:rPr>
      <w:rFonts w:ascii="宋体" w:eastAsia="宋体" w:hAnsi="宋体" w:cs="Times New Roman"/>
      <w:color w:val="000000"/>
      <w:sz w:val="28"/>
      <w:szCs w:val="20"/>
    </w:rPr>
  </w:style>
  <w:style w:type="paragraph" w:customStyle="1" w:styleId="1fffff7">
    <w:name w:val="正文格式－文字－退1"/>
    <w:basedOn w:val="affffa"/>
    <w:next w:val="affffa"/>
    <w:qFormat/>
    <w:rsid w:val="000B4D3C"/>
    <w:pPr>
      <w:wordWrap w:val="0"/>
      <w:ind w:firstLineChars="400" w:firstLine="400"/>
      <w:jc w:val="both"/>
    </w:pPr>
    <w:rPr>
      <w:rFonts w:ascii="宋体" w:eastAsia="宋体" w:hAnsi="宋体" w:cs="Times New Roman"/>
      <w:color w:val="000000"/>
      <w:kern w:val="2"/>
      <w:szCs w:val="20"/>
    </w:rPr>
  </w:style>
  <w:style w:type="paragraph" w:customStyle="1" w:styleId="afffffffffffffffffffffffffb">
    <w:name w:val="表名和图名"/>
    <w:qFormat/>
    <w:rsid w:val="000B4D3C"/>
    <w:pPr>
      <w:spacing w:after="200" w:line="276" w:lineRule="auto"/>
      <w:jc w:val="center"/>
    </w:pPr>
    <w:rPr>
      <w:b/>
      <w:sz w:val="24"/>
      <w:szCs w:val="22"/>
      <w:lang w:eastAsia="en-US" w:bidi="en-US"/>
    </w:rPr>
  </w:style>
  <w:style w:type="paragraph" w:customStyle="1" w:styleId="font0">
    <w:name w:val="font0"/>
    <w:basedOn w:val="a"/>
    <w:qFormat/>
    <w:rsid w:val="000B4D3C"/>
    <w:pPr>
      <w:wordWrap w:val="0"/>
      <w:spacing w:before="100" w:beforeAutospacing="1" w:after="100" w:afterAutospacing="1"/>
    </w:pPr>
    <w:rPr>
      <w:rFonts w:ascii="宋体" w:eastAsia="宋体" w:hAnsi="宋体" w:cs="Times New Roman" w:hint="eastAsia"/>
      <w:color w:val="000000"/>
      <w:sz w:val="24"/>
      <w:szCs w:val="20"/>
    </w:rPr>
  </w:style>
  <w:style w:type="paragraph" w:customStyle="1" w:styleId="1fffff8">
    <w:name w:val="文本框1"/>
    <w:basedOn w:val="a"/>
    <w:qFormat/>
    <w:rsid w:val="000B4D3C"/>
    <w:pPr>
      <w:wordWrap w:val="0"/>
      <w:adjustRightInd w:val="0"/>
      <w:spacing w:line="360" w:lineRule="atLeast"/>
      <w:textAlignment w:val="baseline"/>
    </w:pPr>
    <w:rPr>
      <w:rFonts w:ascii="宋体" w:eastAsia="宋体" w:hAnsi="宋体" w:cs="Times New Roman"/>
      <w:color w:val="000000"/>
      <w:sz w:val="24"/>
      <w:szCs w:val="20"/>
    </w:rPr>
  </w:style>
  <w:style w:type="paragraph" w:customStyle="1" w:styleId="CM60">
    <w:name w:val="CM6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4150">
    <w:name w:val="样式 标题 4 + 宋体 行距: 1.5 倍行距"/>
    <w:basedOn w:val="4"/>
    <w:qFormat/>
    <w:rsid w:val="000B4D3C"/>
    <w:pPr>
      <w:keepLines w:val="0"/>
      <w:tabs>
        <w:tab w:val="left" w:pos="1512"/>
      </w:tabs>
      <w:wordWrap w:val="0"/>
      <w:spacing w:before="240" w:after="60" w:line="360" w:lineRule="auto"/>
    </w:pPr>
    <w:rPr>
      <w:rFonts w:ascii="宋体" w:eastAsia="宋体" w:hAnsi="宋体" w:cs="Times New Roman"/>
      <w:color w:val="000000"/>
      <w:szCs w:val="20"/>
    </w:rPr>
  </w:style>
  <w:style w:type="paragraph" w:customStyle="1" w:styleId="afffffffffffffffffffffffffc">
    <w:name w:val="新正文样式"/>
    <w:basedOn w:val="a"/>
    <w:qFormat/>
    <w:rsid w:val="000B4D3C"/>
    <w:pPr>
      <w:tabs>
        <w:tab w:val="left" w:pos="567"/>
      </w:tabs>
      <w:wordWrap w:val="0"/>
      <w:spacing w:line="360" w:lineRule="auto"/>
      <w:ind w:firstLine="567"/>
    </w:pPr>
    <w:rPr>
      <w:rFonts w:ascii="宋体" w:eastAsia="宋体" w:hAnsi="宋体" w:cs="Times New Roman"/>
      <w:color w:val="000000"/>
      <w:spacing w:val="20"/>
      <w:sz w:val="24"/>
      <w:szCs w:val="20"/>
    </w:rPr>
  </w:style>
  <w:style w:type="paragraph" w:customStyle="1" w:styleId="1fffff9">
    <w:name w:val="日期1"/>
    <w:basedOn w:val="a"/>
    <w:next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111111110852">
    <w:name w:val="样式 正文11111111 + 左侧:  0.85 厘米 首行缩进:  2 字符"/>
    <w:basedOn w:val="11111111"/>
    <w:qFormat/>
    <w:rsid w:val="000B4D3C"/>
    <w:pPr>
      <w:ind w:firstLine="480"/>
    </w:pPr>
  </w:style>
  <w:style w:type="paragraph" w:customStyle="1" w:styleId="11111111">
    <w:name w:val="正文11111111"/>
    <w:basedOn w:val="a"/>
    <w:qFormat/>
    <w:rsid w:val="000B4D3C"/>
    <w:pPr>
      <w:wordWrap w:val="0"/>
      <w:spacing w:line="440" w:lineRule="exact"/>
      <w:ind w:firstLineChars="200" w:firstLine="200"/>
    </w:pPr>
    <w:rPr>
      <w:rFonts w:ascii="宋体" w:eastAsia="宋体" w:hAnsi="宋体" w:cs="宋体"/>
      <w:color w:val="000000"/>
      <w:sz w:val="24"/>
      <w:szCs w:val="20"/>
    </w:rPr>
  </w:style>
  <w:style w:type="paragraph" w:customStyle="1" w:styleId="CM28">
    <w:name w:val="CM28"/>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d">
    <w:name w:val="设计文本"/>
    <w:basedOn w:val="a"/>
    <w:qFormat/>
    <w:rsid w:val="000B4D3C"/>
    <w:pPr>
      <w:wordWrap w:val="0"/>
      <w:jc w:val="center"/>
    </w:pPr>
    <w:rPr>
      <w:rFonts w:ascii="宋体" w:eastAsia="宋体" w:hAnsi="宋体" w:cs="Times New Roman"/>
      <w:color w:val="000000"/>
      <w:sz w:val="24"/>
      <w:szCs w:val="20"/>
    </w:rPr>
  </w:style>
  <w:style w:type="paragraph" w:customStyle="1" w:styleId="style40">
    <w:name w:val="style4"/>
    <w:basedOn w:val="a"/>
    <w:qFormat/>
    <w:rsid w:val="000B4D3C"/>
    <w:pPr>
      <w:wordWrap w:val="0"/>
      <w:spacing w:before="100" w:beforeAutospacing="1" w:after="100" w:afterAutospacing="1" w:line="450" w:lineRule="atLeast"/>
    </w:pPr>
    <w:rPr>
      <w:rFonts w:ascii="Arial Unicode MS" w:eastAsia="Arial Unicode MS" w:hAnsi="Arial Unicode MS" w:cs="Arial Unicode MS"/>
      <w:color w:val="000000"/>
      <w:sz w:val="24"/>
      <w:szCs w:val="21"/>
    </w:rPr>
  </w:style>
  <w:style w:type="paragraph" w:customStyle="1" w:styleId="2fffff1">
    <w:name w:val="正文 + 首行缩进:  2 字符"/>
    <w:basedOn w:val="a"/>
    <w:qFormat/>
    <w:rsid w:val="000B4D3C"/>
    <w:pPr>
      <w:wordWrap w:val="0"/>
      <w:spacing w:line="360" w:lineRule="auto"/>
      <w:ind w:firstLineChars="200" w:firstLine="560"/>
    </w:pPr>
    <w:rPr>
      <w:rFonts w:ascii="宋体" w:eastAsia="仿宋_GB2312" w:hAnsi="宋体" w:cs="Times New Roman"/>
      <w:color w:val="000000"/>
      <w:sz w:val="28"/>
      <w:szCs w:val="20"/>
    </w:rPr>
  </w:style>
  <w:style w:type="paragraph" w:customStyle="1" w:styleId="CM66">
    <w:name w:val="CM66"/>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MFSChar085">
    <w:name w:val="样式 MFS正文 Char + 首行缩进:  0.85 厘米"/>
    <w:basedOn w:val="MFSChar"/>
    <w:qFormat/>
    <w:rsid w:val="000B4D3C"/>
    <w:pPr>
      <w:ind w:firstLine="480"/>
    </w:pPr>
  </w:style>
  <w:style w:type="paragraph" w:customStyle="1" w:styleId="afffffffffffffffffffffffffe">
    <w:name w:val="章名"/>
    <w:basedOn w:val="a"/>
    <w:qFormat/>
    <w:rsid w:val="000B4D3C"/>
    <w:pPr>
      <w:pageBreakBefore/>
      <w:wordWrap w:val="0"/>
      <w:spacing w:line="360" w:lineRule="auto"/>
      <w:ind w:firstLine="425"/>
      <w:jc w:val="center"/>
    </w:pPr>
    <w:rPr>
      <w:rFonts w:ascii="宋体" w:eastAsia="仿宋_GB2312" w:hAnsi="宋体" w:cs="Times New Roman"/>
      <w:b/>
      <w:bCs/>
      <w:color w:val="000000"/>
      <w:sz w:val="32"/>
      <w:szCs w:val="32"/>
    </w:rPr>
  </w:style>
  <w:style w:type="paragraph" w:customStyle="1" w:styleId="reader-word-layerreader-word-s1-81">
    <w:name w:val="reader-word-layer reader-word-s1-8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232">
    <w:name w:val="表格 23"/>
    <w:basedOn w:val="a"/>
    <w:qFormat/>
    <w:rsid w:val="000B4D3C"/>
    <w:pPr>
      <w:wordWrap w:val="0"/>
      <w:autoSpaceDE w:val="0"/>
      <w:autoSpaceDN w:val="0"/>
      <w:adjustRightInd w:val="0"/>
      <w:jc w:val="center"/>
    </w:pPr>
    <w:rPr>
      <w:rFonts w:ascii="宋体" w:eastAsia="仿宋体" w:hAnsi="宋体" w:cs="Times New Roman"/>
      <w:color w:val="000000"/>
      <w:sz w:val="24"/>
      <w:szCs w:val="20"/>
    </w:rPr>
  </w:style>
  <w:style w:type="paragraph" w:customStyle="1" w:styleId="1Charf3">
    <w:name w:val="正文水资源论证1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1fffffa">
    <w:name w:val="样式 表格1 + 居中"/>
    <w:basedOn w:val="1c"/>
    <w:qFormat/>
    <w:rsid w:val="000B4D3C"/>
    <w:pPr>
      <w:wordWrap w:val="0"/>
      <w:snapToGrid w:val="0"/>
      <w:spacing w:line="360" w:lineRule="auto"/>
      <w:ind w:firstLineChars="200" w:firstLine="560"/>
      <w:jc w:val="both"/>
      <w:textAlignment w:val="auto"/>
    </w:pPr>
    <w:rPr>
      <w:rFonts w:eastAsia="宋体" w:hAnsi="仿宋" w:cs="Times New Roman"/>
      <w:bCs/>
      <w:color w:val="000000"/>
      <w:kern w:val="2"/>
      <w:sz w:val="28"/>
      <w:szCs w:val="28"/>
    </w:rPr>
  </w:style>
  <w:style w:type="paragraph" w:customStyle="1" w:styleId="5S">
    <w:name w:val="表内5S"/>
    <w:basedOn w:val="a"/>
    <w:qFormat/>
    <w:rsid w:val="000B4D3C"/>
    <w:pPr>
      <w:wordWrap w:val="0"/>
      <w:spacing w:line="300" w:lineRule="exact"/>
    </w:pPr>
    <w:rPr>
      <w:rFonts w:ascii="宋体" w:eastAsia="方正宋三简体" w:hAnsi="宋体" w:cs="Times New Roman"/>
      <w:color w:val="000000"/>
      <w:sz w:val="24"/>
      <w:szCs w:val="20"/>
    </w:rPr>
  </w:style>
  <w:style w:type="paragraph" w:customStyle="1" w:styleId="affffffffffffffffffffffffff">
    <w:name w:val="海南化工城正文"/>
    <w:basedOn w:val="a"/>
    <w:qFormat/>
    <w:rsid w:val="000B4D3C"/>
    <w:pPr>
      <w:wordWrap w:val="0"/>
      <w:spacing w:line="324" w:lineRule="auto"/>
      <w:ind w:firstLineChars="200" w:firstLine="480"/>
    </w:pPr>
    <w:rPr>
      <w:rFonts w:ascii="宋体" w:eastAsia="宋体" w:hAnsi="宋体" w:cs="宋体"/>
      <w:color w:val="000000"/>
      <w:sz w:val="24"/>
      <w:szCs w:val="20"/>
    </w:rPr>
  </w:style>
  <w:style w:type="paragraph" w:customStyle="1" w:styleId="1fffffb">
    <w:name w:val="环标1"/>
    <w:basedOn w:val="1"/>
    <w:qFormat/>
    <w:rsid w:val="000B4D3C"/>
    <w:pPr>
      <w:keepLines w:val="0"/>
      <w:wordWrap w:val="0"/>
      <w:adjustRightInd w:val="0"/>
      <w:spacing w:before="0" w:after="120" w:line="312" w:lineRule="atLeast"/>
      <w:textAlignment w:val="baseline"/>
    </w:pPr>
    <w:rPr>
      <w:rFonts w:ascii="黑体" w:eastAsia="黑体" w:hAnsi="Courier New" w:cs="Times New Roman"/>
      <w:b w:val="0"/>
      <w:bCs w:val="0"/>
      <w:color w:val="000000"/>
      <w:kern w:val="32"/>
      <w:sz w:val="32"/>
      <w:szCs w:val="20"/>
    </w:rPr>
  </w:style>
  <w:style w:type="paragraph" w:customStyle="1" w:styleId="2fffff2">
    <w:name w:val="正文2"/>
    <w:basedOn w:val="af0"/>
    <w:qFormat/>
    <w:rsid w:val="000B4D3C"/>
    <w:pPr>
      <w:wordWrap w:val="0"/>
      <w:spacing w:after="0"/>
    </w:pPr>
    <w:rPr>
      <w:rFonts w:ascii="宋体" w:eastAsia="宋体" w:hAnsi="宋体" w:cs="Times New Roman"/>
      <w:color w:val="000000"/>
      <w:sz w:val="21"/>
      <w:szCs w:val="20"/>
    </w:rPr>
  </w:style>
  <w:style w:type="paragraph" w:customStyle="1" w:styleId="1CharCharCharCharCharCharChar">
    <w:name w:val="1 Char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reader-word-layerreader-word-s4-8">
    <w:name w:val="reader-word-layer reader-word-s4-8"/>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05v">
    <w:name w:val="105v"/>
    <w:basedOn w:val="a"/>
    <w:qFormat/>
    <w:rsid w:val="000B4D3C"/>
    <w:pPr>
      <w:wordWrap w:val="0"/>
      <w:spacing w:before="100" w:beforeAutospacing="1" w:after="100" w:afterAutospacing="1"/>
    </w:pPr>
    <w:rPr>
      <w:rFonts w:ascii="宋体" w:eastAsia="宋体" w:hAnsi="宋体" w:cs="Times New Roman"/>
      <w:color w:val="000000"/>
      <w:sz w:val="24"/>
      <w:szCs w:val="21"/>
    </w:rPr>
  </w:style>
  <w:style w:type="paragraph" w:customStyle="1" w:styleId="affffffffffffffffffffffffff0">
    <w:name w:val="新表"/>
    <w:basedOn w:val="a"/>
    <w:qFormat/>
    <w:rsid w:val="000B4D3C"/>
    <w:pPr>
      <w:wordWrap w:val="0"/>
      <w:spacing w:line="360" w:lineRule="exact"/>
    </w:pPr>
    <w:rPr>
      <w:rFonts w:ascii="宋体" w:eastAsia="仿宋_GB2312" w:hAnsi="宋体" w:cs="Times New Roman"/>
      <w:bCs/>
      <w:color w:val="000000"/>
      <w:sz w:val="24"/>
      <w:szCs w:val="2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
    <w:qFormat/>
    <w:rsid w:val="000B4D3C"/>
    <w:pPr>
      <w:wordWrap w:val="0"/>
      <w:spacing w:line="360" w:lineRule="auto"/>
      <w:ind w:firstLineChars="200" w:firstLine="200"/>
    </w:pPr>
    <w:rPr>
      <w:rFonts w:ascii="宋体" w:eastAsia="黑体" w:hAnsi="宋体" w:cs="Times New Roman"/>
      <w:color w:val="000000"/>
      <w:sz w:val="28"/>
      <w:szCs w:val="28"/>
    </w:rPr>
  </w:style>
  <w:style w:type="paragraph" w:customStyle="1" w:styleId="207415">
    <w:name w:val="样式 标题 2 + 宋体 五号 首行缩进:  0.74 厘米 行距: 1.5 倍行距"/>
    <w:basedOn w:val="2"/>
    <w:qFormat/>
    <w:rsid w:val="000B4D3C"/>
    <w:pPr>
      <w:keepLines w:val="0"/>
      <w:tabs>
        <w:tab w:val="left" w:pos="992"/>
      </w:tabs>
      <w:wordWrap w:val="0"/>
      <w:spacing w:before="120" w:after="120" w:line="360" w:lineRule="auto"/>
      <w:ind w:left="992" w:hanging="567"/>
      <w:jc w:val="center"/>
    </w:pPr>
    <w:rPr>
      <w:rFonts w:ascii="宋体" w:eastAsia="宋体" w:hAnsi="宋体" w:cs="Times New Roman"/>
      <w:bCs w:val="0"/>
      <w:i/>
      <w:iCs/>
      <w:color w:val="000000"/>
      <w:sz w:val="21"/>
      <w:szCs w:val="20"/>
    </w:rPr>
  </w:style>
  <w:style w:type="paragraph" w:customStyle="1" w:styleId="affffffffffffffffffffffffff1">
    <w:name w:val="小点"/>
    <w:qFormat/>
    <w:rsid w:val="000B4D3C"/>
    <w:pPr>
      <w:adjustRightInd w:val="0"/>
      <w:snapToGrid w:val="0"/>
      <w:spacing w:after="200" w:line="360" w:lineRule="auto"/>
      <w:ind w:left="660" w:hanging="180"/>
    </w:pPr>
    <w:rPr>
      <w:rFonts w:ascii="宋体" w:hAnsi="宋体" w:cs="宋体"/>
      <w:sz w:val="24"/>
      <w:szCs w:val="24"/>
      <w:lang w:eastAsia="en-US" w:bidi="en-US"/>
    </w:rPr>
  </w:style>
  <w:style w:type="paragraph" w:customStyle="1" w:styleId="HTML20">
    <w:name w:val="HTML 预设格式2"/>
    <w:basedOn w:val="a"/>
    <w:qFormat/>
    <w:rsid w:val="000B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pPr>
    <w:rPr>
      <w:rFonts w:ascii="Arial Unicode MS" w:eastAsia="Courier New" w:hAnsi="Arial Unicode MS" w:cs="Times New Roman"/>
      <w:color w:val="000000"/>
      <w:sz w:val="20"/>
      <w:szCs w:val="20"/>
    </w:rPr>
  </w:style>
  <w:style w:type="paragraph" w:customStyle="1" w:styleId="GB23121052">
    <w:name w:val="样式 样式 环评正文 + (西文) 仿宋_GB2312 (中文) 宋体 10.5 磅 首行缩进:  2 字符 + 首行缩进:  ..."/>
    <w:basedOn w:val="a"/>
    <w:qFormat/>
    <w:rsid w:val="000B4D3C"/>
    <w:pPr>
      <w:wordWrap w:val="0"/>
      <w:spacing w:line="400" w:lineRule="exact"/>
      <w:ind w:firstLine="200"/>
    </w:pPr>
    <w:rPr>
      <w:rFonts w:ascii="仿宋_GB2312" w:eastAsia="宋体" w:hAnsi="仿宋_GB2312" w:cs="Times New Roman"/>
      <w:color w:val="000000"/>
      <w:sz w:val="24"/>
      <w:szCs w:val="20"/>
    </w:rPr>
  </w:style>
  <w:style w:type="paragraph" w:customStyle="1" w:styleId="33Char11">
    <w:name w:val="样式 标题 3标题 3 Char + 左侧:  1 字符 右侧:  1 字符"/>
    <w:basedOn w:val="3"/>
    <w:qFormat/>
    <w:rsid w:val="000B4D3C"/>
    <w:pPr>
      <w:keepLines w:val="0"/>
      <w:wordWrap w:val="0"/>
      <w:adjustRightInd w:val="0"/>
      <w:snapToGrid w:val="0"/>
      <w:spacing w:before="240" w:after="60" w:line="460" w:lineRule="exact"/>
      <w:ind w:firstLineChars="200" w:firstLine="200"/>
    </w:pPr>
    <w:rPr>
      <w:rFonts w:eastAsia="仿宋_GB2312" w:hAnsi="Calibri Light" w:cs="宋体"/>
      <w:color w:val="000000"/>
      <w:sz w:val="26"/>
      <w:szCs w:val="26"/>
    </w:rPr>
  </w:style>
  <w:style w:type="paragraph" w:customStyle="1" w:styleId="CM51">
    <w:name w:val="CM51"/>
    <w:basedOn w:val="Default"/>
    <w:next w:val="Default"/>
    <w:qFormat/>
    <w:rsid w:val="000B4D3C"/>
    <w:pPr>
      <w:spacing w:after="230" w:line="276" w:lineRule="auto"/>
    </w:pPr>
    <w:rPr>
      <w:rFonts w:ascii="黑体" w:eastAsia="黑体" w:hAnsi="Calibri" w:cs="Times New Roman"/>
      <w:color w:val="auto"/>
      <w:lang w:eastAsia="en-US" w:bidi="en-US"/>
    </w:rPr>
  </w:style>
  <w:style w:type="paragraph" w:customStyle="1" w:styleId="1fffffc">
    <w:name w:val="正1"/>
    <w:basedOn w:val="a"/>
    <w:qFormat/>
    <w:rsid w:val="000B4D3C"/>
    <w:pPr>
      <w:wordWrap w:val="0"/>
      <w:spacing w:before="60" w:after="60" w:line="400" w:lineRule="exact"/>
      <w:ind w:right="32" w:firstLine="612"/>
    </w:pPr>
    <w:rPr>
      <w:rFonts w:ascii="宋体" w:eastAsia="宋体" w:hAnsi="宋体" w:cs="Times New Roman"/>
      <w:color w:val="000000"/>
      <w:sz w:val="28"/>
      <w:szCs w:val="20"/>
    </w:rPr>
  </w:style>
  <w:style w:type="paragraph" w:customStyle="1" w:styleId="CM54">
    <w:name w:val="CM54"/>
    <w:basedOn w:val="Default"/>
    <w:next w:val="Default"/>
    <w:qFormat/>
    <w:rsid w:val="000B4D3C"/>
    <w:pPr>
      <w:spacing w:after="633" w:line="276" w:lineRule="auto"/>
    </w:pPr>
    <w:rPr>
      <w:rFonts w:eastAsia="宋体" w:hAnsi="Calibri" w:cs="宋体"/>
      <w:color w:val="auto"/>
      <w:lang w:eastAsia="en-US" w:bidi="en-US"/>
    </w:rPr>
  </w:style>
  <w:style w:type="paragraph" w:customStyle="1" w:styleId="1CharCharChar0">
    <w:name w:val="标题1 Char Char Char"/>
    <w:basedOn w:val="1"/>
    <w:qFormat/>
    <w:rsid w:val="000B4D3C"/>
    <w:pPr>
      <w:keepLines w:val="0"/>
      <w:wordWrap w:val="0"/>
      <w:spacing w:before="0" w:after="0" w:line="240" w:lineRule="auto"/>
      <w:ind w:firstLineChars="50" w:firstLine="240"/>
      <w:jc w:val="center"/>
      <w:outlineLvl w:val="9"/>
    </w:pPr>
    <w:rPr>
      <w:rFonts w:ascii="Calibri Light" w:eastAsia="方正姚体" w:hAnsi="Calibri Light" w:cs="Times New Roman"/>
      <w:b w:val="0"/>
      <w:bCs w:val="0"/>
      <w:color w:val="000000"/>
      <w:spacing w:val="-20"/>
      <w:kern w:val="2"/>
      <w:sz w:val="52"/>
      <w:szCs w:val="20"/>
    </w:rPr>
  </w:style>
  <w:style w:type="paragraph" w:customStyle="1" w:styleId="affffffffffffffffffffffffff2">
    <w:name w:val="码头正文"/>
    <w:basedOn w:val="a4"/>
    <w:qFormat/>
    <w:rsid w:val="000B4D3C"/>
    <w:pPr>
      <w:wordWrap w:val="0"/>
      <w:adjustRightInd w:val="0"/>
      <w:spacing w:line="460" w:lineRule="exact"/>
      <w:ind w:firstLineChars="200" w:firstLine="480"/>
      <w:textAlignment w:val="baseline"/>
    </w:pPr>
    <w:rPr>
      <w:rFonts w:ascii="宋体" w:eastAsia="宋体" w:hAnsi="Times New Roman" w:cs="Times New Roman"/>
      <w:bCs/>
      <w:color w:val="000000"/>
      <w:kern w:val="2"/>
      <w:sz w:val="24"/>
      <w:szCs w:val="24"/>
      <w:u w:color="000000"/>
    </w:rPr>
  </w:style>
  <w:style w:type="paragraph" w:customStyle="1" w:styleId="affffffffffffffffffffffffff3">
    <w:name w:val="正文 加粗"/>
    <w:basedOn w:val="a"/>
    <w:qFormat/>
    <w:rsid w:val="000B4D3C"/>
    <w:pPr>
      <w:wordWrap w:val="0"/>
      <w:spacing w:before="60" w:after="60" w:line="560" w:lineRule="exact"/>
    </w:pPr>
    <w:rPr>
      <w:rFonts w:ascii="宋体" w:eastAsia="宋体" w:hAnsi="宋体" w:cs="Times New Roman"/>
      <w:b/>
      <w:color w:val="000000"/>
      <w:sz w:val="24"/>
      <w:szCs w:val="20"/>
    </w:rPr>
  </w:style>
  <w:style w:type="paragraph" w:customStyle="1" w:styleId="xl83">
    <w:name w:val="xl83"/>
    <w:basedOn w:val="a"/>
    <w:qFormat/>
    <w:rsid w:val="000B4D3C"/>
    <w:pP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affffffffffffffffffffffffff4">
    <w:name w:val="小表格"/>
    <w:basedOn w:val="a"/>
    <w:qFormat/>
    <w:rsid w:val="000B4D3C"/>
    <w:pPr>
      <w:wordWrap w:val="0"/>
      <w:autoSpaceDE w:val="0"/>
      <w:autoSpaceDN w:val="0"/>
      <w:adjustRightInd w:val="0"/>
      <w:snapToGrid w:val="0"/>
      <w:jc w:val="center"/>
    </w:pPr>
    <w:rPr>
      <w:rFonts w:ascii="仿宋_GB2312" w:eastAsia="宋体" w:hAnsi="宋体" w:cs="Times New Roman" w:hint="eastAsia"/>
      <w:color w:val="000000"/>
      <w:sz w:val="24"/>
      <w:szCs w:val="20"/>
    </w:rPr>
  </w:style>
  <w:style w:type="paragraph" w:customStyle="1" w:styleId="5f7">
    <w:name w:val="论文5号样式"/>
    <w:basedOn w:val="a"/>
    <w:qFormat/>
    <w:rsid w:val="000B4D3C"/>
    <w:pPr>
      <w:tabs>
        <w:tab w:val="left" w:pos="360"/>
      </w:tabs>
      <w:wordWrap w:val="0"/>
    </w:pPr>
    <w:rPr>
      <w:rFonts w:ascii="宋体" w:eastAsia="宋体" w:hAnsi="宋体" w:cs="Times New Roman"/>
      <w:b/>
      <w:color w:val="000000"/>
      <w:sz w:val="28"/>
      <w:szCs w:val="20"/>
    </w:rPr>
  </w:style>
  <w:style w:type="paragraph" w:customStyle="1" w:styleId="3ffa">
    <w:name w:val="正文缩进3"/>
    <w:basedOn w:val="a"/>
    <w:qFormat/>
    <w:rsid w:val="000B4D3C"/>
    <w:pPr>
      <w:wordWrap w:val="0"/>
      <w:spacing w:line="360" w:lineRule="auto"/>
      <w:ind w:firstLineChars="200" w:firstLine="420"/>
    </w:pPr>
    <w:rPr>
      <w:rFonts w:ascii="宋体" w:eastAsia="宋体" w:hAnsi="宋体" w:cs="Times New Roman"/>
      <w:color w:val="000000"/>
      <w:sz w:val="24"/>
      <w:szCs w:val="20"/>
    </w:rPr>
  </w:style>
  <w:style w:type="paragraph" w:customStyle="1" w:styleId="CM102">
    <w:name w:val="CM102"/>
    <w:basedOn w:val="Default"/>
    <w:next w:val="Default"/>
    <w:qFormat/>
    <w:rsid w:val="000B4D3C"/>
    <w:pPr>
      <w:spacing w:after="82" w:line="276" w:lineRule="auto"/>
    </w:pPr>
    <w:rPr>
      <w:rFonts w:eastAsia="宋体" w:hAnsi="Calibri" w:cs="Times New Roman"/>
      <w:color w:val="auto"/>
      <w:lang w:eastAsia="en-US" w:bidi="en-US"/>
    </w:rPr>
  </w:style>
  <w:style w:type="paragraph" w:customStyle="1" w:styleId="1fffffd">
    <w:name w:val="公式1"/>
    <w:basedOn w:val="a"/>
    <w:qFormat/>
    <w:rsid w:val="000B4D3C"/>
    <w:pPr>
      <w:wordWrap w:val="0"/>
      <w:spacing w:beforeLines="50" w:line="400" w:lineRule="exact"/>
      <w:ind w:firstLineChars="200" w:firstLine="480"/>
    </w:pPr>
    <w:rPr>
      <w:rFonts w:ascii="Century Gothic" w:eastAsia="宋体" w:hAnsi="Century Gothic" w:cs="Times New Roman"/>
      <w:color w:val="000000"/>
      <w:sz w:val="24"/>
      <w:szCs w:val="20"/>
    </w:rPr>
  </w:style>
  <w:style w:type="paragraph" w:customStyle="1" w:styleId="affffffffffffffffffffffffff5">
    <w:name w:val="标准表格"/>
    <w:basedOn w:val="a"/>
    <w:qFormat/>
    <w:rsid w:val="000B4D3C"/>
    <w:pPr>
      <w:tabs>
        <w:tab w:val="left" w:pos="0"/>
      </w:tabs>
      <w:wordWrap w:val="0"/>
      <w:adjustRightInd w:val="0"/>
      <w:spacing w:line="360" w:lineRule="exact"/>
      <w:jc w:val="center"/>
      <w:textAlignment w:val="center"/>
    </w:pPr>
    <w:rPr>
      <w:rFonts w:ascii="宋体" w:eastAsia="宋体" w:hAnsi="宋体" w:cs="Times New Roman"/>
      <w:snapToGrid w:val="0"/>
      <w:color w:val="000000"/>
      <w:sz w:val="24"/>
      <w:szCs w:val="20"/>
    </w:rPr>
  </w:style>
  <w:style w:type="paragraph" w:customStyle="1" w:styleId="040">
    <w:name w:val="表格04左"/>
    <w:basedOn w:val="04"/>
    <w:qFormat/>
    <w:rsid w:val="000B4D3C"/>
    <w:pPr>
      <w:wordWrap w:val="0"/>
      <w:adjustRightInd/>
      <w:jc w:val="left"/>
      <w:textAlignment w:val="auto"/>
    </w:pPr>
    <w:rPr>
      <w:rFonts w:ascii="宋体" w:eastAsia="宋体" w:hAnsi="宋体" w:cs="Times New Roman"/>
      <w:snapToGrid w:val="0"/>
      <w:color w:val="000000"/>
      <w:kern w:val="2"/>
    </w:rPr>
  </w:style>
  <w:style w:type="paragraph" w:customStyle="1" w:styleId="22f">
    <w:name w:val="样式 样式 首行缩进:  2 字符 + 首行缩进:  2 字符"/>
    <w:basedOn w:val="a"/>
    <w:qFormat/>
    <w:rsid w:val="000B4D3C"/>
    <w:pPr>
      <w:wordWrap w:val="0"/>
      <w:spacing w:line="500" w:lineRule="exact"/>
      <w:ind w:firstLineChars="200" w:firstLine="200"/>
    </w:pPr>
    <w:rPr>
      <w:rFonts w:ascii="宋体" w:eastAsia="宋体" w:hAnsi="宋体" w:cs="宋体"/>
      <w:color w:val="000000"/>
      <w:spacing w:val="30"/>
      <w:sz w:val="28"/>
      <w:szCs w:val="20"/>
    </w:rPr>
  </w:style>
  <w:style w:type="paragraph" w:customStyle="1" w:styleId="Char1CharCharCharCharCharChar2CharCharChar1CharCharChar">
    <w:name w:val="Char1 Char Char Char Char Char Char2 Char Char Char1 Char Char Char"/>
    <w:basedOn w:val="a"/>
    <w:qFormat/>
    <w:rsid w:val="000B4D3C"/>
    <w:pPr>
      <w:wordWrap w:val="0"/>
    </w:pPr>
    <w:rPr>
      <w:rFonts w:ascii="宋体" w:eastAsia="宋体" w:hAnsi="宋体" w:cs="Times New Roman"/>
      <w:color w:val="000000"/>
      <w:sz w:val="24"/>
      <w:szCs w:val="20"/>
    </w:rPr>
  </w:style>
  <w:style w:type="paragraph" w:customStyle="1" w:styleId="CM15">
    <w:name w:val="CM15"/>
    <w:basedOn w:val="Default"/>
    <w:next w:val="Default"/>
    <w:qFormat/>
    <w:rsid w:val="000B4D3C"/>
    <w:pPr>
      <w:spacing w:after="200" w:line="473" w:lineRule="atLeast"/>
    </w:pPr>
    <w:rPr>
      <w:rFonts w:ascii="仿宋_GB2312" w:eastAsia="仿宋_GB2312" w:hAnsi="Calibri" w:cs="Times New Roman"/>
      <w:color w:val="auto"/>
      <w:lang w:eastAsia="en-US" w:bidi="en-US"/>
    </w:rPr>
  </w:style>
  <w:style w:type="paragraph" w:customStyle="1" w:styleId="Char2CharCharChar">
    <w:name w:val="Char2 Char Char Char"/>
    <w:basedOn w:val="a"/>
    <w:qFormat/>
    <w:rsid w:val="000B4D3C"/>
    <w:pPr>
      <w:wordWrap w:val="0"/>
    </w:pPr>
    <w:rPr>
      <w:rFonts w:ascii="宋体" w:eastAsia="宋体" w:hAnsi="宋体" w:cs="Times New Roman"/>
      <w:color w:val="000000"/>
      <w:sz w:val="24"/>
      <w:szCs w:val="20"/>
    </w:rPr>
  </w:style>
  <w:style w:type="paragraph" w:customStyle="1" w:styleId="CM41">
    <w:name w:val="CM41"/>
    <w:basedOn w:val="Default"/>
    <w:next w:val="Default"/>
    <w:qFormat/>
    <w:rsid w:val="000B4D3C"/>
    <w:pPr>
      <w:spacing w:after="200" w:line="653" w:lineRule="atLeast"/>
    </w:pPr>
    <w:rPr>
      <w:rFonts w:eastAsia="宋体" w:hAnsi="Calibri" w:cs="宋体"/>
      <w:color w:val="auto"/>
      <w:lang w:eastAsia="en-US" w:bidi="en-US"/>
    </w:rPr>
  </w:style>
  <w:style w:type="paragraph" w:customStyle="1" w:styleId="CharCharfffff4">
    <w:name w:val="字元 字元 Char Char"/>
    <w:basedOn w:val="ab"/>
    <w:qFormat/>
    <w:rsid w:val="000B4D3C"/>
    <w:pPr>
      <w:wordWrap w:val="0"/>
      <w:adjustRightInd w:val="0"/>
      <w:spacing w:line="436" w:lineRule="exact"/>
      <w:ind w:left="357"/>
      <w:outlineLvl w:val="3"/>
    </w:pPr>
    <w:rPr>
      <w:rFonts w:ascii="Tahoma" w:eastAsia="宋体" w:hAnsi="Tahoma" w:cs="Times New Roman"/>
      <w:b/>
      <w:color w:val="000000"/>
      <w:kern w:val="2"/>
      <w:sz w:val="24"/>
      <w:szCs w:val="24"/>
    </w:rPr>
  </w:style>
  <w:style w:type="paragraph" w:customStyle="1" w:styleId="affffffffffffffffffffffffff6">
    <w:name w:val="地方法规"/>
    <w:basedOn w:val="afffffffffffffffffffffe"/>
    <w:qFormat/>
    <w:rsid w:val="000B4D3C"/>
    <w:pPr>
      <w:tabs>
        <w:tab w:val="clear" w:pos="431"/>
      </w:tabs>
      <w:spacing w:line="360" w:lineRule="auto"/>
      <w:ind w:left="454" w:hanging="436"/>
    </w:pPr>
  </w:style>
  <w:style w:type="paragraph" w:customStyle="1" w:styleId="reader-word-layerreader-word-s1-65">
    <w:name w:val="reader-word-layer reader-word-s1-65"/>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051">
    <w:name w:val="样式 正文首行缩进 + 段前: 0.5 行"/>
    <w:basedOn w:val="aff5"/>
    <w:qFormat/>
    <w:rsid w:val="000B4D3C"/>
    <w:pPr>
      <w:wordWrap w:val="0"/>
      <w:spacing w:beforeLines="50" w:after="0" w:line="360" w:lineRule="auto"/>
      <w:ind w:firstLineChars="0" w:firstLine="567"/>
    </w:pPr>
    <w:rPr>
      <w:rFonts w:ascii="宋体" w:eastAsia="宋体" w:hAnsi="宋体" w:cs="Times New Roman"/>
      <w:color w:val="000000"/>
      <w:kern w:val="2"/>
      <w:sz w:val="28"/>
    </w:rPr>
  </w:style>
  <w:style w:type="paragraph" w:customStyle="1" w:styleId="Web">
    <w:name w:val="普通 (Web)"/>
    <w:basedOn w:val="a"/>
    <w:qFormat/>
    <w:rsid w:val="000B4D3C"/>
    <w:pPr>
      <w:wordWrap w:val="0"/>
      <w:spacing w:before="100" w:beforeAutospacing="1" w:after="100" w:afterAutospacing="1" w:line="440" w:lineRule="exact"/>
    </w:pPr>
    <w:rPr>
      <w:rFonts w:ascii="宋体" w:eastAsia="宋体" w:hAnsi="宋体" w:cs="Times New Roman"/>
      <w:color w:val="000000"/>
      <w:sz w:val="24"/>
      <w:szCs w:val="20"/>
    </w:rPr>
  </w:style>
  <w:style w:type="paragraph" w:customStyle="1" w:styleId="CharCharCharCharCharChar6">
    <w:name w:val="Char Char Char Char Char Char"/>
    <w:basedOn w:val="a"/>
    <w:qFormat/>
    <w:rsid w:val="000B4D3C"/>
    <w:pPr>
      <w:wordWrap w:val="0"/>
    </w:pPr>
    <w:rPr>
      <w:rFonts w:ascii="宋体" w:eastAsia="宋体" w:hAnsi="宋体" w:cs="Times New Roman"/>
      <w:color w:val="000000"/>
      <w:sz w:val="24"/>
      <w:szCs w:val="20"/>
    </w:rPr>
  </w:style>
  <w:style w:type="paragraph" w:customStyle="1" w:styleId="3ffb">
    <w:name w:val="标题　3"/>
    <w:basedOn w:val="4"/>
    <w:qFormat/>
    <w:rsid w:val="000B4D3C"/>
    <w:pPr>
      <w:keepLines w:val="0"/>
      <w:wordWrap w:val="0"/>
      <w:spacing w:before="0" w:after="0" w:line="360" w:lineRule="auto"/>
    </w:pPr>
    <w:rPr>
      <w:rFonts w:ascii="Times New Roman" w:eastAsia="宋体" w:hAnsi="Times New Roman" w:cs="Times New Roman"/>
      <w:color w:val="000000"/>
      <w:szCs w:val="20"/>
    </w:rPr>
  </w:style>
  <w:style w:type="paragraph" w:customStyle="1" w:styleId="reader-word-layerreader-word-s1-33">
    <w:name w:val="reader-word-layer reader-word-s1-33"/>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fe">
    <w:name w:val="表字1"/>
    <w:basedOn w:val="a"/>
    <w:qFormat/>
    <w:rsid w:val="000B4D3C"/>
    <w:pPr>
      <w:wordWrap w:val="0"/>
      <w:adjustRightInd w:val="0"/>
      <w:spacing w:line="360" w:lineRule="auto"/>
      <w:jc w:val="center"/>
      <w:textAlignment w:val="baseline"/>
    </w:pPr>
    <w:rPr>
      <w:rFonts w:ascii="宋体" w:eastAsia="宋体" w:hAnsi="宋体" w:cs="Times New Roman"/>
      <w:color w:val="000000"/>
      <w:sz w:val="24"/>
      <w:szCs w:val="20"/>
    </w:rPr>
  </w:style>
  <w:style w:type="paragraph" w:customStyle="1" w:styleId="3ffc">
    <w:name w:val="表格 3"/>
    <w:basedOn w:val="1ffff4"/>
    <w:qFormat/>
    <w:rsid w:val="000B4D3C"/>
    <w:pPr>
      <w:autoSpaceDE w:val="0"/>
      <w:autoSpaceDN w:val="0"/>
      <w:adjustRightInd w:val="0"/>
      <w:jc w:val="center"/>
    </w:pPr>
    <w:rPr>
      <w:sz w:val="21"/>
      <w:szCs w:val="20"/>
    </w:rPr>
  </w:style>
  <w:style w:type="paragraph" w:customStyle="1" w:styleId="15c">
    <w:name w:val="1.5 倍行距"/>
    <w:basedOn w:val="050"/>
    <w:qFormat/>
    <w:rsid w:val="000B4D3C"/>
  </w:style>
  <w:style w:type="paragraph" w:customStyle="1" w:styleId="xl18">
    <w:name w:val="xl18"/>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a00">
    <w:name w:val="a0"/>
    <w:basedOn w:val="a"/>
    <w:qFormat/>
    <w:rsid w:val="000B4D3C"/>
    <w:pPr>
      <w:wordWrap w:val="0"/>
      <w:spacing w:before="100" w:beforeAutospacing="1" w:after="100" w:afterAutospacing="1"/>
    </w:pPr>
    <w:rPr>
      <w:rFonts w:ascii="宋体" w:eastAsia="宋体" w:hAnsi="宋体" w:cs="Times New Roman"/>
      <w:color w:val="000000"/>
      <w:sz w:val="24"/>
      <w:szCs w:val="20"/>
    </w:rPr>
  </w:style>
  <w:style w:type="paragraph" w:customStyle="1" w:styleId="023">
    <w:name w:val="正文02"/>
    <w:basedOn w:val="a"/>
    <w:qFormat/>
    <w:rsid w:val="000B4D3C"/>
    <w:pPr>
      <w:wordWrap w:val="0"/>
      <w:adjustRightInd w:val="0"/>
      <w:spacing w:line="360" w:lineRule="auto"/>
      <w:ind w:firstLineChars="200" w:firstLine="200"/>
    </w:pPr>
    <w:rPr>
      <w:rFonts w:ascii="宋体" w:eastAsia="宋体" w:hAnsi="宋体" w:cs="Times New Roman"/>
      <w:color w:val="000000"/>
      <w:sz w:val="28"/>
      <w:szCs w:val="20"/>
    </w:rPr>
  </w:style>
  <w:style w:type="paragraph" w:customStyle="1" w:styleId="reader-word-layerreader-word-s1-80">
    <w:name w:val="reader-word-layer reader-word-s1-80"/>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1ffffff">
    <w:name w:val="表题1"/>
    <w:basedOn w:val="a"/>
    <w:next w:val="a"/>
    <w:qFormat/>
    <w:rsid w:val="000B4D3C"/>
    <w:pPr>
      <w:tabs>
        <w:tab w:val="left" w:pos="5040"/>
      </w:tabs>
      <w:wordWrap w:val="0"/>
      <w:spacing w:line="360" w:lineRule="auto"/>
      <w:ind w:firstLineChars="200" w:firstLine="422"/>
      <w:jc w:val="center"/>
    </w:pPr>
    <w:rPr>
      <w:rFonts w:ascii="宋体" w:eastAsia="宋体" w:hAnsi="宋体" w:cs="宋体"/>
      <w:b/>
      <w:bCs/>
      <w:color w:val="000000"/>
      <w:sz w:val="24"/>
      <w:szCs w:val="21"/>
    </w:rPr>
  </w:style>
  <w:style w:type="paragraph" w:customStyle="1" w:styleId="2h2l22ndlevelTitre22Header211">
    <w:name w:val="样式 标题 2h2l22nd levelTitre22Header 2节标题 1.1 + 宋体 四号 左 段..."/>
    <w:basedOn w:val="2"/>
    <w:qFormat/>
    <w:rsid w:val="000B4D3C"/>
    <w:pPr>
      <w:keepLines w:val="0"/>
      <w:tabs>
        <w:tab w:val="left" w:pos="1400"/>
      </w:tabs>
      <w:wordWrap w:val="0"/>
      <w:adjustRightInd w:val="0"/>
      <w:snapToGrid w:val="0"/>
      <w:spacing w:before="0" w:after="0" w:line="300" w:lineRule="exact"/>
      <w:ind w:left="1400" w:hanging="420"/>
    </w:pPr>
    <w:rPr>
      <w:rFonts w:ascii="宋体" w:eastAsia="宋体" w:hAnsi="宋体" w:cs="Times New Roman"/>
      <w:bCs w:val="0"/>
      <w:i/>
      <w:iCs/>
      <w:color w:val="000000"/>
      <w:kern w:val="44"/>
      <w:sz w:val="28"/>
      <w:szCs w:val="20"/>
    </w:rPr>
  </w:style>
  <w:style w:type="paragraph" w:customStyle="1" w:styleId="103">
    <w:name w:val="小四宋居中1.0"/>
    <w:basedOn w:val="a"/>
    <w:next w:val="a"/>
    <w:qFormat/>
    <w:rsid w:val="000B4D3C"/>
    <w:pPr>
      <w:wordWrap w:val="0"/>
      <w:overflowPunct w:val="0"/>
      <w:autoSpaceDE w:val="0"/>
      <w:autoSpaceDN w:val="0"/>
      <w:spacing w:line="360" w:lineRule="auto"/>
      <w:ind w:left="-2" w:hanging="26"/>
      <w:jc w:val="center"/>
    </w:pPr>
    <w:rPr>
      <w:rFonts w:ascii="宋体" w:eastAsia="宋体" w:hAnsi="宋体" w:cs="Times New Roman"/>
      <w:color w:val="000000"/>
      <w:sz w:val="24"/>
      <w:szCs w:val="20"/>
    </w:rPr>
  </w:style>
  <w:style w:type="paragraph" w:customStyle="1" w:styleId="reader-word-layerreader-word-s1-72">
    <w:name w:val="reader-word-layer reader-word-s1-72"/>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harCharCharCharChar4">
    <w:name w:val="托电四级标题 Char Char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xl742">
    <w:name w:val="xl742"/>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affffffffffffffffffffffffff7">
    <w:name w:val="华陆表格"/>
    <w:basedOn w:val="a"/>
    <w:qFormat/>
    <w:rsid w:val="000B4D3C"/>
    <w:pPr>
      <w:wordWrap w:val="0"/>
      <w:adjustRightInd w:val="0"/>
      <w:snapToGrid w:val="0"/>
      <w:jc w:val="center"/>
    </w:pPr>
    <w:rPr>
      <w:rFonts w:ascii="宋体" w:eastAsia="宋体" w:hAnsi="宋体" w:cs="宋体"/>
      <w:color w:val="000000"/>
      <w:sz w:val="24"/>
      <w:szCs w:val="21"/>
    </w:rPr>
  </w:style>
  <w:style w:type="paragraph" w:customStyle="1" w:styleId="affffffffffffffffffffffffff8">
    <w:name w:val=".."/>
    <w:basedOn w:val="Default"/>
    <w:next w:val="Default"/>
    <w:qFormat/>
    <w:rsid w:val="000B4D3C"/>
    <w:pPr>
      <w:spacing w:after="200" w:line="276" w:lineRule="auto"/>
    </w:pPr>
    <w:rPr>
      <w:rFonts w:ascii=".." w:eastAsia=".." w:hAnsi="Calibri" w:cs="Times New Roman"/>
      <w:color w:val="auto"/>
      <w:lang w:eastAsia="en-US" w:bidi="en-US"/>
    </w:rPr>
  </w:style>
  <w:style w:type="paragraph" w:customStyle="1" w:styleId="xl17">
    <w:name w:val="xl17"/>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textAlignment w:val="top"/>
    </w:pPr>
    <w:rPr>
      <w:rFonts w:ascii="宋体" w:eastAsia="宋体" w:hAnsi="宋体" w:cs="Times New Roman"/>
      <w:color w:val="000000"/>
      <w:sz w:val="20"/>
      <w:szCs w:val="20"/>
    </w:rPr>
  </w:style>
  <w:style w:type="paragraph" w:customStyle="1" w:styleId="reader-word-layerreader-word-s1-71">
    <w:name w:val="reader-word-layer reader-word-s1-71"/>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graphic">
    <w:name w:val="graphic"/>
    <w:basedOn w:val="a"/>
    <w:qFormat/>
    <w:rsid w:val="000B4D3C"/>
    <w:pPr>
      <w:tabs>
        <w:tab w:val="left" w:pos="-720"/>
      </w:tabs>
      <w:wordWrap w:val="0"/>
      <w:overflowPunct w:val="0"/>
      <w:autoSpaceDE w:val="0"/>
      <w:autoSpaceDN w:val="0"/>
      <w:adjustRightInd w:val="0"/>
      <w:spacing w:after="240" w:line="280" w:lineRule="atLeast"/>
      <w:jc w:val="center"/>
      <w:textAlignment w:val="baseline"/>
    </w:pPr>
    <w:rPr>
      <w:rFonts w:ascii="宋体" w:eastAsia="宋体" w:hAnsi="宋体" w:cs="Times New Roman"/>
      <w:color w:val="000000"/>
      <w:sz w:val="24"/>
      <w:szCs w:val="20"/>
    </w:rPr>
  </w:style>
  <w:style w:type="paragraph" w:customStyle="1" w:styleId="affffffffffffffffffffffffff9">
    <w:name w:val="缩进"/>
    <w:basedOn w:val="a"/>
    <w:qFormat/>
    <w:rsid w:val="000B4D3C"/>
    <w:pPr>
      <w:wordWrap w:val="0"/>
      <w:adjustRightInd w:val="0"/>
      <w:spacing w:line="440" w:lineRule="exact"/>
      <w:ind w:firstLine="567"/>
      <w:textAlignment w:val="baseline"/>
    </w:pPr>
    <w:rPr>
      <w:rFonts w:ascii="宋体" w:eastAsia="宋体" w:hAnsi="宋体" w:cs="Times New Roman"/>
      <w:color w:val="000000"/>
      <w:sz w:val="28"/>
      <w:szCs w:val="20"/>
    </w:rPr>
  </w:style>
  <w:style w:type="paragraph" w:customStyle="1" w:styleId="affffffffffffffffffffffffffa">
    <w:name w:val="合同正文"/>
    <w:basedOn w:val="a"/>
    <w:qFormat/>
    <w:rsid w:val="000B4D3C"/>
    <w:pPr>
      <w:wordWrap w:val="0"/>
      <w:spacing w:beforeLines="50" w:line="440" w:lineRule="exact"/>
      <w:ind w:leftChars="300" w:left="300"/>
    </w:pPr>
    <w:rPr>
      <w:rFonts w:ascii="宋体" w:eastAsia="宋体" w:hAnsi="宋体" w:cs="Times New Roman"/>
      <w:bCs/>
      <w:color w:val="000000"/>
      <w:kern w:val="28"/>
      <w:sz w:val="24"/>
      <w:szCs w:val="20"/>
    </w:rPr>
  </w:style>
  <w:style w:type="paragraph" w:customStyle="1" w:styleId="affffffffffffffffffffffffffb">
    <w:name w:val="表后间隔"/>
    <w:basedOn w:val="af8"/>
    <w:qFormat/>
    <w:rsid w:val="000B4D3C"/>
    <w:pPr>
      <w:wordWrap w:val="0"/>
      <w:jc w:val="center"/>
    </w:pPr>
    <w:rPr>
      <w:rFonts w:ascii="宋体" w:eastAsia="宋体" w:hAnsi="宋体" w:cs="Times New Roman"/>
      <w:color w:val="000000"/>
      <w:kern w:val="2"/>
      <w:szCs w:val="27"/>
    </w:rPr>
  </w:style>
  <w:style w:type="paragraph" w:customStyle="1" w:styleId="affffffffffffffffffffffffffc">
    <w:name w:val="首行缩进"/>
    <w:basedOn w:val="a"/>
    <w:qFormat/>
    <w:rsid w:val="000B4D3C"/>
    <w:pPr>
      <w:wordWrap w:val="0"/>
      <w:spacing w:line="400" w:lineRule="exact"/>
      <w:jc w:val="center"/>
    </w:pPr>
    <w:rPr>
      <w:rFonts w:ascii="宋体" w:eastAsia="宋体" w:hAnsi="宋体" w:cs="Times New Roman"/>
      <w:color w:val="000000"/>
      <w:spacing w:val="16"/>
      <w:sz w:val="24"/>
      <w:szCs w:val="20"/>
    </w:rPr>
  </w:style>
  <w:style w:type="paragraph" w:customStyle="1" w:styleId="affffffffffffffffffffffffffd">
    <w:name w:val="编号圆圈数字"/>
    <w:basedOn w:val="a"/>
    <w:qFormat/>
    <w:rsid w:val="000B4D3C"/>
    <w:pPr>
      <w:tabs>
        <w:tab w:val="left" w:pos="927"/>
      </w:tabs>
      <w:wordWrap w:val="0"/>
      <w:ind w:left="927" w:hanging="360"/>
    </w:pPr>
    <w:rPr>
      <w:rFonts w:ascii="宋体" w:eastAsia="宋体" w:hAnsi="宋体" w:cs="Times New Roman"/>
      <w:color w:val="000000"/>
      <w:sz w:val="24"/>
      <w:szCs w:val="20"/>
    </w:rPr>
  </w:style>
  <w:style w:type="paragraph" w:customStyle="1" w:styleId="CharCharCharffd">
    <w:name w:val="四级标题 Char Char Char"/>
    <w:basedOn w:val="a"/>
    <w:qFormat/>
    <w:rsid w:val="000B4D3C"/>
    <w:pPr>
      <w:wordWrap w:val="0"/>
      <w:spacing w:line="520" w:lineRule="exact"/>
    </w:pPr>
    <w:rPr>
      <w:rFonts w:ascii="宋体" w:eastAsia="宋体" w:hAnsi="宋体" w:cs="Times New Roman"/>
      <w:color w:val="000000"/>
      <w:sz w:val="28"/>
      <w:szCs w:val="20"/>
    </w:rPr>
  </w:style>
  <w:style w:type="paragraph" w:customStyle="1" w:styleId="CharCharChar2Char">
    <w:name w:val="Char Char Char2 Char"/>
    <w:basedOn w:val="a"/>
    <w:qFormat/>
    <w:rsid w:val="000B4D3C"/>
    <w:pPr>
      <w:wordWrap w:val="0"/>
      <w:spacing w:line="360" w:lineRule="auto"/>
      <w:ind w:firstLineChars="200" w:firstLine="200"/>
    </w:pPr>
    <w:rPr>
      <w:rFonts w:ascii="宋体" w:eastAsia="宋体" w:hAnsi="宋体" w:cs="Times New Roman"/>
      <w:color w:val="000000"/>
      <w:sz w:val="24"/>
      <w:szCs w:val="20"/>
    </w:rPr>
  </w:style>
  <w:style w:type="paragraph" w:customStyle="1" w:styleId="352">
    <w:name w:val="样式 燕山正文 + 首行缩进:  3.5 字符2"/>
    <w:basedOn w:val="a"/>
    <w:qFormat/>
    <w:rsid w:val="000B4D3C"/>
    <w:pPr>
      <w:tabs>
        <w:tab w:val="left" w:pos="4680"/>
      </w:tabs>
      <w:wordWrap w:val="0"/>
      <w:adjustRightInd w:val="0"/>
      <w:snapToGrid w:val="0"/>
      <w:spacing w:beforeLines="50" w:afterLines="50" w:line="360" w:lineRule="auto"/>
      <w:ind w:firstLineChars="200" w:firstLine="480"/>
    </w:pPr>
    <w:rPr>
      <w:rFonts w:ascii="宋体" w:eastAsia="宋体" w:hAnsi="宋体" w:cs="Times New Roman"/>
      <w:color w:val="000000"/>
      <w:sz w:val="24"/>
      <w:szCs w:val="20"/>
    </w:rPr>
  </w:style>
  <w:style w:type="paragraph" w:customStyle="1" w:styleId="affffffffffffffffffffffffffe">
    <w:name w:val="正文（表格）"/>
    <w:basedOn w:val="a"/>
    <w:qFormat/>
    <w:rsid w:val="000B4D3C"/>
    <w:pPr>
      <w:wordWrap w:val="0"/>
      <w:spacing w:line="360" w:lineRule="auto"/>
      <w:ind w:firstLineChars="200" w:firstLine="200"/>
      <w:jc w:val="center"/>
    </w:pPr>
    <w:rPr>
      <w:rFonts w:ascii="宋体" w:eastAsia="宋体" w:hAnsi="宋体" w:cs="Times New Roman"/>
      <w:color w:val="000000"/>
      <w:sz w:val="24"/>
      <w:szCs w:val="20"/>
    </w:rPr>
  </w:style>
  <w:style w:type="paragraph" w:customStyle="1" w:styleId="afffffffffffffffffffffffffff">
    <w:name w:val="中文表标题"/>
    <w:basedOn w:val="a"/>
    <w:next w:val="a"/>
    <w:qFormat/>
    <w:rsid w:val="000B4D3C"/>
    <w:pPr>
      <w:keepNext/>
      <w:wordWrap w:val="0"/>
      <w:overflowPunct w:val="0"/>
      <w:adjustRightInd w:val="0"/>
      <w:snapToGrid w:val="0"/>
      <w:spacing w:before="480" w:after="360" w:line="500" w:lineRule="exact"/>
      <w:jc w:val="center"/>
      <w:textAlignment w:val="baseline"/>
    </w:pPr>
    <w:rPr>
      <w:rFonts w:ascii="宋体" w:eastAsia="宋体" w:hAnsi="宋体" w:cs="Times New Roman"/>
      <w:color w:val="000000"/>
      <w:sz w:val="28"/>
      <w:szCs w:val="20"/>
    </w:rPr>
  </w:style>
  <w:style w:type="paragraph" w:customStyle="1" w:styleId="3ffd">
    <w:name w:val="目录3"/>
    <w:basedOn w:val="a"/>
    <w:next w:val="a"/>
    <w:qFormat/>
    <w:rsid w:val="000B4D3C"/>
    <w:pPr>
      <w:tabs>
        <w:tab w:val="right" w:leader="dot" w:pos="8296"/>
      </w:tabs>
      <w:wordWrap w:val="0"/>
      <w:ind w:left="397"/>
    </w:pPr>
    <w:rPr>
      <w:rFonts w:ascii="宋体" w:eastAsia="宋体" w:hAnsi="宋体" w:cs="Times New Roman"/>
      <w:b/>
      <w:color w:val="000000"/>
      <w:sz w:val="24"/>
      <w:szCs w:val="20"/>
    </w:rPr>
  </w:style>
  <w:style w:type="paragraph" w:customStyle="1" w:styleId="s16qcsl240slmult0nowidct">
    <w:name w:val="s16qcsl240slmult0nowidct"/>
    <w:qFormat/>
    <w:rsid w:val="000B4D3C"/>
    <w:pPr>
      <w:widowControl w:val="0"/>
      <w:adjustRightInd w:val="0"/>
      <w:spacing w:after="200" w:line="276" w:lineRule="auto"/>
      <w:textAlignment w:val="baseline"/>
    </w:pPr>
    <w:rPr>
      <w:sz w:val="21"/>
      <w:szCs w:val="22"/>
      <w:lang w:eastAsia="en-US" w:bidi="en-US"/>
    </w:rPr>
  </w:style>
  <w:style w:type="paragraph" w:customStyle="1" w:styleId="afffffffffffffffffffffffffff0">
    <w:name w:val="二级目录"/>
    <w:basedOn w:val="2"/>
    <w:qFormat/>
    <w:rsid w:val="000B4D3C"/>
    <w:pPr>
      <w:keepLines w:val="0"/>
      <w:wordWrap w:val="0"/>
      <w:spacing w:before="120" w:after="120" w:line="360" w:lineRule="auto"/>
    </w:pPr>
    <w:rPr>
      <w:rFonts w:ascii="宋体" w:eastAsia="宋体" w:hAnsi="Calibri Light" w:cs="宋体"/>
      <w:bCs w:val="0"/>
      <w:i/>
      <w:iCs/>
      <w:color w:val="000000"/>
      <w:sz w:val="28"/>
      <w:szCs w:val="20"/>
    </w:rPr>
  </w:style>
  <w:style w:type="paragraph" w:customStyle="1" w:styleId="reader-word-layerreader-word-s1-14">
    <w:name w:val="reader-word-layer reader-word-s1-14"/>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40">
    <w:name w:val="CM40"/>
    <w:basedOn w:val="Default"/>
    <w:next w:val="Default"/>
    <w:qFormat/>
    <w:rsid w:val="000B4D3C"/>
    <w:pPr>
      <w:spacing w:after="200" w:line="653" w:lineRule="atLeast"/>
    </w:pPr>
    <w:rPr>
      <w:rFonts w:eastAsia="宋体" w:hAnsi="Calibri" w:cs="宋体"/>
      <w:color w:val="auto"/>
      <w:lang w:eastAsia="en-US" w:bidi="en-US"/>
    </w:rPr>
  </w:style>
  <w:style w:type="paragraph" w:customStyle="1" w:styleId="CharCharCharChar1CharCharCharCharCharCharCharCharCharCharCharChar1">
    <w:name w:val="Char Char Char Char1 Char Char Char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afffffffffffffffffffffffffff1">
    <w:name w:val="七级标题"/>
    <w:qFormat/>
    <w:rsid w:val="000B4D3C"/>
    <w:pPr>
      <w:adjustRightInd w:val="0"/>
      <w:snapToGrid w:val="0"/>
      <w:spacing w:before="60" w:after="200" w:line="276" w:lineRule="auto"/>
      <w:jc w:val="center"/>
    </w:pPr>
    <w:rPr>
      <w:rFonts w:ascii="黑体" w:eastAsia="黑体"/>
      <w:snapToGrid w:val="0"/>
      <w:sz w:val="21"/>
      <w:szCs w:val="22"/>
      <w:lang w:eastAsia="en-US" w:bidi="en-US"/>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rsid w:val="000B4D3C"/>
    <w:pPr>
      <w:pBdr>
        <w:right w:val="single" w:sz="12" w:space="4" w:color="auto"/>
      </w:pBdr>
      <w:wordWrap w:val="0"/>
      <w:spacing w:line="360" w:lineRule="auto"/>
      <w:ind w:firstLineChars="200" w:firstLine="200"/>
    </w:pPr>
    <w:rPr>
      <w:rFonts w:ascii="宋体" w:eastAsia="宋体" w:hAnsi="宋体" w:cs="Times New Roman"/>
      <w:color w:val="000000"/>
      <w:sz w:val="24"/>
      <w:szCs w:val="20"/>
    </w:rPr>
  </w:style>
  <w:style w:type="paragraph" w:customStyle="1" w:styleId="afffffffffffffffffffffffffff2">
    <w:name w:val="表－右对齐"/>
    <w:basedOn w:val="affffffffffc"/>
    <w:qFormat/>
    <w:rsid w:val="000B4D3C"/>
    <w:pPr>
      <w:tabs>
        <w:tab w:val="clear" w:pos="360"/>
      </w:tabs>
      <w:wordWrap w:val="0"/>
      <w:adjustRightInd w:val="0"/>
      <w:spacing w:before="60" w:after="60" w:line="360" w:lineRule="auto"/>
      <w:ind w:left="0" w:firstLineChars="200" w:firstLine="480"/>
      <w:jc w:val="right"/>
    </w:pPr>
    <w:rPr>
      <w:rFonts w:ascii="宋体" w:eastAsia="宋体" w:hAnsi="宋体"/>
      <w:color w:val="auto"/>
      <w:kern w:val="2"/>
      <w:sz w:val="21"/>
      <w:lang w:eastAsia="ja-JP"/>
    </w:rPr>
  </w:style>
  <w:style w:type="paragraph" w:customStyle="1" w:styleId="afffffffffffffffffffffffffff3">
    <w:name w:val="图表文字"/>
    <w:basedOn w:val="a"/>
    <w:qFormat/>
    <w:rsid w:val="000B4D3C"/>
    <w:pPr>
      <w:wordWrap w:val="0"/>
      <w:spacing w:line="300" w:lineRule="exact"/>
      <w:jc w:val="center"/>
    </w:pPr>
    <w:rPr>
      <w:rFonts w:ascii="仿宋_GB2312" w:eastAsia="仿宋_GB2312" w:hAnsi="宋体" w:cs="Times New Roman"/>
      <w:bCs/>
      <w:color w:val="000000"/>
      <w:sz w:val="24"/>
      <w:szCs w:val="20"/>
    </w:rPr>
  </w:style>
  <w:style w:type="paragraph" w:customStyle="1" w:styleId="Char1CharCharCharCharCharChar">
    <w:name w:val="Char1 Char Char Char Char Char Char"/>
    <w:basedOn w:val="a"/>
    <w:qFormat/>
    <w:rsid w:val="000B4D3C"/>
    <w:pPr>
      <w:wordWrap w:val="0"/>
      <w:spacing w:after="160" w:line="240" w:lineRule="exact"/>
    </w:pPr>
    <w:rPr>
      <w:rFonts w:ascii="Verdana" w:eastAsia="仿宋_GB2312" w:hAnsi="Verdana" w:cs="Verdana"/>
      <w:color w:val="000000"/>
      <w:sz w:val="24"/>
      <w:szCs w:val="20"/>
    </w:rPr>
  </w:style>
  <w:style w:type="paragraph" w:customStyle="1" w:styleId="PSPSPSPS">
    <w:name w:val="PSPSPSPS"/>
    <w:basedOn w:val="a"/>
    <w:qFormat/>
    <w:rsid w:val="000B4D3C"/>
    <w:pPr>
      <w:wordWrap w:val="0"/>
      <w:adjustRightInd w:val="0"/>
      <w:spacing w:line="600" w:lineRule="atLeast"/>
      <w:textAlignment w:val="baseline"/>
    </w:pPr>
    <w:rPr>
      <w:rFonts w:ascii="宋体" w:eastAsia="宋体" w:hAnsi="宋体" w:cs="Times New Roman"/>
      <w:color w:val="000000"/>
      <w:sz w:val="28"/>
      <w:szCs w:val="20"/>
    </w:rPr>
  </w:style>
  <w:style w:type="paragraph" w:customStyle="1" w:styleId="afffffffffffffffffffffffffff4">
    <w:name w:val="五级标题王"/>
    <w:basedOn w:val="3"/>
    <w:qFormat/>
    <w:rsid w:val="000B4D3C"/>
    <w:pPr>
      <w:keepLines w:val="0"/>
      <w:wordWrap w:val="0"/>
      <w:spacing w:before="240" w:after="60" w:line="360" w:lineRule="auto"/>
      <w:ind w:firstLine="480"/>
      <w:outlineLvl w:val="4"/>
    </w:pPr>
    <w:rPr>
      <w:rFonts w:eastAsia="宋体" w:hAnsi="Calibri Light" w:cs="Times New Roman"/>
      <w:color w:val="000000"/>
      <w:sz w:val="26"/>
      <w:szCs w:val="28"/>
    </w:rPr>
  </w:style>
  <w:style w:type="paragraph" w:customStyle="1" w:styleId="font12">
    <w:name w:val="font12"/>
    <w:basedOn w:val="a"/>
    <w:qFormat/>
    <w:rsid w:val="000B4D3C"/>
    <w:pPr>
      <w:wordWrap w:val="0"/>
      <w:spacing w:before="100" w:beforeAutospacing="1" w:after="100" w:afterAutospacing="1" w:line="440" w:lineRule="exact"/>
    </w:pPr>
    <w:rPr>
      <w:rFonts w:ascii="Arial" w:eastAsia="Arial Unicode MS" w:hAnsi="Arial" w:cs="Arial"/>
      <w:b/>
      <w:bCs/>
      <w:color w:val="000000"/>
      <w:sz w:val="20"/>
      <w:szCs w:val="20"/>
    </w:rPr>
  </w:style>
  <w:style w:type="paragraph" w:customStyle="1" w:styleId="afffffffffffffffffffffffffff5">
    <w:name w:val="附录五级条标题"/>
    <w:basedOn w:val="afffffffffffffffffffffd"/>
    <w:next w:val="a"/>
    <w:qFormat/>
    <w:rsid w:val="000B4D3C"/>
    <w:pPr>
      <w:tabs>
        <w:tab w:val="clear" w:pos="960"/>
        <w:tab w:val="clear" w:pos="3000"/>
        <w:tab w:val="left" w:pos="435"/>
        <w:tab w:val="left" w:pos="3420"/>
      </w:tabs>
      <w:ind w:left="435" w:hanging="165"/>
      <w:outlineLvl w:val="6"/>
    </w:pPr>
  </w:style>
  <w:style w:type="paragraph" w:customStyle="1" w:styleId="CharCharChar2CharCharCharChar1">
    <w:name w:val="Char Char Char2 Char Char Char Char1"/>
    <w:basedOn w:val="a"/>
    <w:qFormat/>
    <w:rsid w:val="000B4D3C"/>
    <w:pPr>
      <w:wordWrap w:val="0"/>
      <w:spacing w:line="360" w:lineRule="auto"/>
      <w:ind w:firstLineChars="200" w:firstLine="200"/>
    </w:pPr>
    <w:rPr>
      <w:rFonts w:ascii="宋体" w:eastAsia="宋体" w:hAnsi="宋体" w:cs="宋体"/>
      <w:bCs/>
      <w:color w:val="000000"/>
      <w:sz w:val="24"/>
      <w:szCs w:val="20"/>
    </w:rPr>
  </w:style>
  <w:style w:type="paragraph" w:customStyle="1" w:styleId="3ffe">
    <w:name w:val="目3"/>
    <w:qFormat/>
    <w:rsid w:val="000B4D3C"/>
    <w:pPr>
      <w:spacing w:after="200" w:line="360" w:lineRule="auto"/>
      <w:outlineLvl w:val="2"/>
    </w:pPr>
    <w:rPr>
      <w:b/>
      <w:bCs/>
      <w:snapToGrid w:val="0"/>
      <w:kern w:val="18"/>
      <w:sz w:val="28"/>
      <w:szCs w:val="28"/>
      <w:lang w:eastAsia="en-US" w:bidi="en-US"/>
    </w:rPr>
  </w:style>
  <w:style w:type="paragraph" w:customStyle="1" w:styleId="1231">
    <w:name w:val="样式 正文 + (中文) 黑体 段前: 12 磅 段后: 3 磅"/>
    <w:basedOn w:val="a"/>
    <w:qFormat/>
    <w:rsid w:val="000B4D3C"/>
    <w:pPr>
      <w:wordWrap w:val="0"/>
      <w:spacing w:before="240" w:after="60"/>
      <w:outlineLvl w:val="2"/>
    </w:pPr>
    <w:rPr>
      <w:rFonts w:ascii="宋体" w:eastAsia="黑体" w:hAnsi="宋体" w:cs="宋体"/>
      <w:color w:val="000000"/>
      <w:sz w:val="24"/>
      <w:szCs w:val="20"/>
    </w:rPr>
  </w:style>
  <w:style w:type="paragraph" w:customStyle="1" w:styleId="323">
    <w:name w:val="样式 标题 3 + 首行缩进:  2 字符"/>
    <w:basedOn w:val="3"/>
    <w:qFormat/>
    <w:rsid w:val="000B4D3C"/>
    <w:pPr>
      <w:keepLines w:val="0"/>
      <w:wordWrap w:val="0"/>
      <w:snapToGrid w:val="0"/>
      <w:spacing w:before="240" w:after="60" w:line="360" w:lineRule="auto"/>
      <w:ind w:firstLineChars="200" w:firstLine="200"/>
    </w:pPr>
    <w:rPr>
      <w:rFonts w:eastAsia="宋体" w:hAnsi="Calibri Light" w:cs="宋体"/>
      <w:b w:val="0"/>
      <w:color w:val="000000"/>
      <w:sz w:val="26"/>
      <w:szCs w:val="24"/>
    </w:rPr>
  </w:style>
  <w:style w:type="paragraph" w:customStyle="1" w:styleId="243">
    <w:name w:val="样式 宋体 小四 左 行距: 固定值 24 磅"/>
    <w:basedOn w:val="a"/>
    <w:qFormat/>
    <w:rsid w:val="000B4D3C"/>
    <w:pPr>
      <w:wordWrap w:val="0"/>
      <w:spacing w:line="480" w:lineRule="exact"/>
      <w:ind w:firstLineChars="200" w:firstLine="200"/>
    </w:pPr>
    <w:rPr>
      <w:rFonts w:ascii="宋体" w:eastAsia="宋体" w:hAnsi="宋体" w:cs="宋体"/>
      <w:color w:val="000000"/>
      <w:sz w:val="24"/>
      <w:szCs w:val="20"/>
    </w:rPr>
  </w:style>
  <w:style w:type="paragraph" w:customStyle="1" w:styleId="xl754">
    <w:name w:val="xl754"/>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jc w:val="center"/>
    </w:pPr>
    <w:rPr>
      <w:rFonts w:ascii="仿宋_GB2312" w:eastAsia="仿宋_GB2312" w:hAnsi="Arial Unicode MS" w:cs="Times New Roman" w:hint="eastAsia"/>
      <w:color w:val="000000"/>
      <w:sz w:val="24"/>
      <w:szCs w:val="20"/>
    </w:rPr>
  </w:style>
  <w:style w:type="paragraph" w:customStyle="1" w:styleId="030">
    <w:name w:val="标题样式03"/>
    <w:basedOn w:val="a"/>
    <w:qFormat/>
    <w:rsid w:val="000B4D3C"/>
    <w:pPr>
      <w:wordWrap w:val="0"/>
      <w:autoSpaceDE w:val="0"/>
      <w:autoSpaceDN w:val="0"/>
      <w:adjustRightInd w:val="0"/>
      <w:spacing w:line="360" w:lineRule="auto"/>
      <w:outlineLvl w:val="2"/>
    </w:pPr>
    <w:rPr>
      <w:rFonts w:ascii="黑体" w:eastAsia="黑体" w:hAnsi="宋体" w:cs="宋体"/>
      <w:b/>
      <w:color w:val="000000"/>
      <w:sz w:val="24"/>
      <w:szCs w:val="28"/>
      <w:lang w:val="zh-CN"/>
    </w:rPr>
  </w:style>
  <w:style w:type="paragraph" w:customStyle="1" w:styleId="Char1CharCharCharCharCharChar2CharCharCharCharCharChar">
    <w:name w:val="Char1 Char Char Char Char Char Char2 Char Char Char Char Char Char"/>
    <w:basedOn w:val="a"/>
    <w:qFormat/>
    <w:rsid w:val="000B4D3C"/>
    <w:pPr>
      <w:wordWrap w:val="0"/>
    </w:pPr>
    <w:rPr>
      <w:rFonts w:ascii="宋体" w:eastAsia="宋体" w:hAnsi="宋体" w:cs="Times New Roman"/>
      <w:color w:val="000000"/>
      <w:sz w:val="24"/>
      <w:szCs w:val="20"/>
    </w:rPr>
  </w:style>
  <w:style w:type="paragraph" w:customStyle="1" w:styleId="15d">
    <w:name w:val="样式 宋体 四号 行距: 1.5 倍行距"/>
    <w:basedOn w:val="a"/>
    <w:qFormat/>
    <w:rsid w:val="000B4D3C"/>
    <w:pPr>
      <w:wordWrap w:val="0"/>
      <w:snapToGrid w:val="0"/>
      <w:spacing w:line="360" w:lineRule="auto"/>
      <w:ind w:right="-170" w:firstLineChars="200" w:firstLine="480"/>
    </w:pPr>
    <w:rPr>
      <w:rFonts w:ascii="宋体" w:eastAsia="宋体" w:hAnsi="宋体" w:cs="Times New Roman"/>
      <w:color w:val="000000"/>
      <w:sz w:val="24"/>
      <w:szCs w:val="20"/>
    </w:rPr>
  </w:style>
  <w:style w:type="paragraph" w:customStyle="1" w:styleId="0858">
    <w:name w:val="样式 首行缩进:  0.85 厘米8"/>
    <w:basedOn w:val="a"/>
    <w:qFormat/>
    <w:rsid w:val="000B4D3C"/>
    <w:pPr>
      <w:wordWrap w:val="0"/>
      <w:adjustRightInd w:val="0"/>
      <w:snapToGrid w:val="0"/>
      <w:spacing w:line="288" w:lineRule="auto"/>
      <w:ind w:firstLineChars="200" w:firstLine="482"/>
    </w:pPr>
    <w:rPr>
      <w:rFonts w:ascii="宋体" w:eastAsia="仿宋_GB2312" w:hAnsi="宋体" w:cs="宋体"/>
      <w:color w:val="000000"/>
      <w:sz w:val="24"/>
      <w:szCs w:val="26"/>
    </w:rPr>
  </w:style>
  <w:style w:type="paragraph" w:customStyle="1" w:styleId="Char2CharCharChar1">
    <w:name w:val="Char2 Char Char Char1"/>
    <w:basedOn w:val="a"/>
    <w:qFormat/>
    <w:rsid w:val="000B4D3C"/>
    <w:pPr>
      <w:wordWrap w:val="0"/>
    </w:pPr>
    <w:rPr>
      <w:rFonts w:ascii="宋体" w:eastAsia="宋体" w:hAnsi="宋体" w:cs="Times New Roman"/>
      <w:color w:val="000000"/>
      <w:sz w:val="24"/>
      <w:szCs w:val="20"/>
    </w:rPr>
  </w:style>
  <w:style w:type="paragraph" w:customStyle="1" w:styleId="4fd">
    <w:name w:val="标题　4"/>
    <w:basedOn w:val="4"/>
    <w:qFormat/>
    <w:rsid w:val="000B4D3C"/>
    <w:pPr>
      <w:keepLines w:val="0"/>
      <w:wordWrap w:val="0"/>
      <w:spacing w:before="0" w:after="0" w:line="360" w:lineRule="auto"/>
    </w:pPr>
    <w:rPr>
      <w:rFonts w:ascii="Times New Roman" w:eastAsia="宋体" w:hAnsi="Times New Roman" w:cs="Times New Roman"/>
      <w:color w:val="000000"/>
      <w:szCs w:val="20"/>
    </w:rPr>
  </w:style>
  <w:style w:type="paragraph" w:customStyle="1" w:styleId="CM96">
    <w:name w:val="CM96"/>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test-">
    <w:name w:val="test-"/>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65">
    <w:name w:val="xl65"/>
    <w:basedOn w:val="a"/>
    <w:qFormat/>
    <w:rsid w:val="000B4D3C"/>
    <w:pPr>
      <w:pBdr>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right"/>
    </w:pPr>
    <w:rPr>
      <w:rFonts w:ascii="宋体" w:eastAsia="宋体" w:hAnsi="宋体" w:cs="Times New Roman"/>
      <w:color w:val="000000"/>
      <w:sz w:val="20"/>
      <w:szCs w:val="20"/>
    </w:rPr>
  </w:style>
  <w:style w:type="paragraph" w:customStyle="1" w:styleId="1CharCharChar1">
    <w:name w:val="正文水资源论证1 Char Char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1ffffff0">
    <w:name w:val="我的标题1"/>
    <w:basedOn w:val="a"/>
    <w:qFormat/>
    <w:rsid w:val="000B4D3C"/>
    <w:pPr>
      <w:wordWrap w:val="0"/>
      <w:spacing w:line="460" w:lineRule="exact"/>
      <w:ind w:firstLineChars="192" w:firstLine="192"/>
      <w:outlineLvl w:val="0"/>
    </w:pPr>
    <w:rPr>
      <w:rFonts w:ascii="黑体" w:eastAsia="黑体" w:hAnsi="宋体" w:cs="Times New Roman"/>
      <w:color w:val="000000"/>
      <w:sz w:val="32"/>
      <w:szCs w:val="20"/>
    </w:rPr>
  </w:style>
  <w:style w:type="paragraph" w:customStyle="1" w:styleId="1111111">
    <w:name w:val="正文1111111"/>
    <w:basedOn w:val="a"/>
    <w:qFormat/>
    <w:rsid w:val="000B4D3C"/>
    <w:pPr>
      <w:wordWrap w:val="0"/>
      <w:spacing w:line="440" w:lineRule="exact"/>
      <w:ind w:firstLineChars="200" w:firstLine="200"/>
    </w:pPr>
    <w:rPr>
      <w:rFonts w:ascii="宋体" w:eastAsia="宋体" w:hAnsi="宋体" w:cs="宋体"/>
      <w:color w:val="000000"/>
      <w:sz w:val="24"/>
      <w:szCs w:val="20"/>
    </w:rPr>
  </w:style>
  <w:style w:type="paragraph" w:customStyle="1" w:styleId="CharCharfffff5">
    <w:name w:val="托电三级标题 Char Char"/>
    <w:basedOn w:val="a"/>
    <w:qFormat/>
    <w:rsid w:val="000B4D3C"/>
    <w:pPr>
      <w:wordWrap w:val="0"/>
      <w:spacing w:line="520" w:lineRule="exact"/>
    </w:pPr>
    <w:rPr>
      <w:rFonts w:ascii="楷体_GB2312" w:eastAsia="楷体_GB2312" w:hAnsi="华文细黑" w:cs="Times New Roman"/>
      <w:color w:val="000000"/>
      <w:sz w:val="28"/>
      <w:szCs w:val="20"/>
    </w:rPr>
  </w:style>
  <w:style w:type="paragraph" w:customStyle="1" w:styleId="xl59">
    <w:name w:val="xl59"/>
    <w:basedOn w:val="a"/>
    <w:qFormat/>
    <w:rsid w:val="000B4D3C"/>
    <w:pPr>
      <w:pBdr>
        <w:top w:val="single" w:sz="4" w:space="0" w:color="auto"/>
        <w:left w:val="single" w:sz="4" w:space="0" w:color="auto"/>
        <w:right w:val="single" w:sz="4" w:space="0" w:color="auto"/>
      </w:pBdr>
      <w:shd w:val="clear" w:color="auto" w:fill="FFFFFF"/>
      <w:wordWrap w:val="0"/>
      <w:spacing w:before="100" w:beforeAutospacing="1" w:after="100" w:afterAutospacing="1" w:line="440" w:lineRule="exact"/>
      <w:jc w:val="center"/>
    </w:pPr>
    <w:rPr>
      <w:rFonts w:ascii="宋体" w:eastAsia="宋体" w:hAnsi="宋体" w:cs="Times New Roman"/>
      <w:color w:val="000000"/>
      <w:sz w:val="20"/>
      <w:szCs w:val="20"/>
    </w:rPr>
  </w:style>
  <w:style w:type="paragraph" w:customStyle="1" w:styleId="1121">
    <w:name w:val="样式 目录 1 + 行距: 最小值 12 磅1"/>
    <w:basedOn w:val="10"/>
    <w:qFormat/>
    <w:rsid w:val="000B4D3C"/>
    <w:pPr>
      <w:tabs>
        <w:tab w:val="clear" w:pos="9060"/>
        <w:tab w:val="right" w:leader="dot" w:pos="8494"/>
        <w:tab w:val="right" w:leader="dot" w:pos="9100"/>
      </w:tabs>
      <w:wordWrap w:val="0"/>
      <w:snapToGrid w:val="0"/>
      <w:spacing w:beforeLines="40" w:before="0" w:afterLines="40" w:after="0" w:line="500" w:lineRule="atLeast"/>
      <w:jc w:val="both"/>
    </w:pPr>
    <w:rPr>
      <w:rFonts w:eastAsia="宋体" w:cs="Times New Roman"/>
      <w:bCs w:val="0"/>
      <w:caps w:val="0"/>
      <w:color w:val="000000"/>
      <w:sz w:val="28"/>
      <w:szCs w:val="20"/>
    </w:rPr>
  </w:style>
  <w:style w:type="paragraph" w:customStyle="1" w:styleId="CharCharfffff6">
    <w:name w:val="批注框文本 Char Char"/>
    <w:basedOn w:val="a"/>
    <w:qFormat/>
    <w:rsid w:val="000B4D3C"/>
    <w:pPr>
      <w:wordWrap w:val="0"/>
    </w:pPr>
    <w:rPr>
      <w:rFonts w:ascii="宋体" w:eastAsia="宋体" w:hAnsi="宋体" w:cs="Times New Roman"/>
      <w:color w:val="000000"/>
      <w:sz w:val="18"/>
      <w:szCs w:val="20"/>
    </w:rPr>
  </w:style>
  <w:style w:type="paragraph" w:customStyle="1" w:styleId="afffffffffffffffffffffffffff6">
    <w:name w:val="封面正文"/>
    <w:qFormat/>
    <w:rsid w:val="000B4D3C"/>
    <w:pPr>
      <w:spacing w:after="200" w:line="276" w:lineRule="auto"/>
      <w:jc w:val="both"/>
    </w:pPr>
    <w:rPr>
      <w:sz w:val="22"/>
      <w:szCs w:val="22"/>
      <w:lang w:eastAsia="en-US" w:bidi="en-US"/>
    </w:rPr>
  </w:style>
  <w:style w:type="paragraph" w:customStyle="1" w:styleId="1ffffff1">
    <w:name w:val="样式 样式 黑色 居中 + 四号1"/>
    <w:basedOn w:val="a"/>
    <w:qFormat/>
    <w:rsid w:val="000B4D3C"/>
    <w:pPr>
      <w:wordWrap w:val="0"/>
      <w:spacing w:before="240" w:after="60"/>
      <w:outlineLvl w:val="1"/>
    </w:pPr>
    <w:rPr>
      <w:rFonts w:ascii="宋体" w:eastAsia="黑体" w:hAnsi="宋体" w:cs="Times New Roman"/>
      <w:color w:val="000000"/>
      <w:sz w:val="28"/>
      <w:szCs w:val="20"/>
    </w:rPr>
  </w:style>
  <w:style w:type="paragraph" w:customStyle="1" w:styleId="CM35">
    <w:name w:val="CM35"/>
    <w:basedOn w:val="Default"/>
    <w:next w:val="Default"/>
    <w:qFormat/>
    <w:rsid w:val="000B4D3C"/>
    <w:pPr>
      <w:spacing w:after="200" w:line="500" w:lineRule="atLeast"/>
    </w:pPr>
    <w:rPr>
      <w:rFonts w:eastAsia="宋体" w:hAnsi="Calibri" w:cs="宋体"/>
      <w:color w:val="auto"/>
      <w:lang w:eastAsia="en-US" w:bidi="en-US"/>
    </w:rPr>
  </w:style>
  <w:style w:type="paragraph" w:customStyle="1" w:styleId="Char40">
    <w:name w:val="Char4"/>
    <w:basedOn w:val="ab"/>
    <w:qFormat/>
    <w:rsid w:val="000B4D3C"/>
    <w:pPr>
      <w:keepNext/>
      <w:wordWrap w:val="0"/>
      <w:spacing w:beforeLines="100"/>
    </w:pPr>
    <w:rPr>
      <w:rFonts w:ascii="Tahoma" w:eastAsia="宋体" w:hAnsi="Tahoma" w:cs="Times New Roman"/>
      <w:color w:val="000000"/>
      <w:kern w:val="2"/>
      <w:sz w:val="24"/>
      <w:szCs w:val="24"/>
    </w:rPr>
  </w:style>
  <w:style w:type="paragraph" w:customStyle="1" w:styleId="afffffffffffffffffffffffffff7">
    <w:name w:val="小五"/>
    <w:basedOn w:val="a"/>
    <w:qFormat/>
    <w:rsid w:val="000B4D3C"/>
    <w:pPr>
      <w:wordWrap w:val="0"/>
      <w:jc w:val="center"/>
    </w:pPr>
    <w:rPr>
      <w:rFonts w:ascii="宋体" w:eastAsia="宋体" w:hAnsi="宋体" w:cs="Times New Roman"/>
      <w:color w:val="000000"/>
      <w:sz w:val="18"/>
      <w:szCs w:val="20"/>
    </w:rPr>
  </w:style>
  <w:style w:type="paragraph" w:customStyle="1" w:styleId="1ffffff2">
    <w:name w:val="样1"/>
    <w:basedOn w:val="a"/>
    <w:qFormat/>
    <w:rsid w:val="000B4D3C"/>
    <w:pPr>
      <w:wordWrap w:val="0"/>
      <w:autoSpaceDE w:val="0"/>
      <w:autoSpaceDN w:val="0"/>
      <w:adjustRightInd w:val="0"/>
      <w:spacing w:line="360" w:lineRule="auto"/>
      <w:ind w:right="232" w:firstLine="601"/>
      <w:jc w:val="center"/>
      <w:textAlignment w:val="bottom"/>
    </w:pPr>
    <w:rPr>
      <w:rFonts w:ascii="宋体" w:eastAsia="宋体" w:hAnsi="宋体" w:cs="Times New Roman"/>
      <w:color w:val="000000"/>
      <w:sz w:val="28"/>
      <w:szCs w:val="20"/>
    </w:rPr>
  </w:style>
  <w:style w:type="paragraph" w:customStyle="1" w:styleId="CM61">
    <w:name w:val="CM61"/>
    <w:basedOn w:val="Default"/>
    <w:next w:val="Default"/>
    <w:qFormat/>
    <w:rsid w:val="000B4D3C"/>
    <w:pPr>
      <w:spacing w:after="200" w:line="468" w:lineRule="atLeast"/>
    </w:pPr>
    <w:rPr>
      <w:rFonts w:ascii="仿宋_GB2312" w:eastAsia="仿宋_GB2312" w:hAnsi="Calibri" w:cs="Times New Roman"/>
      <w:color w:val="auto"/>
      <w:lang w:eastAsia="en-US" w:bidi="en-US"/>
    </w:rPr>
  </w:style>
  <w:style w:type="paragraph" w:customStyle="1" w:styleId="15e">
    <w:name w:val="15"/>
    <w:basedOn w:val="a"/>
    <w:next w:val="a"/>
    <w:qFormat/>
    <w:rsid w:val="000B4D3C"/>
    <w:pPr>
      <w:wordWrap w:val="0"/>
      <w:spacing w:line="288" w:lineRule="auto"/>
      <w:ind w:firstLine="480"/>
    </w:pPr>
    <w:rPr>
      <w:rFonts w:ascii="宋体" w:eastAsia="宋体" w:hAnsi="宋体" w:cs="Times New Roman"/>
      <w:color w:val="000000"/>
      <w:sz w:val="24"/>
      <w:szCs w:val="20"/>
    </w:rPr>
  </w:style>
  <w:style w:type="paragraph" w:customStyle="1" w:styleId="5f8">
    <w:name w:val="正5号"/>
    <w:basedOn w:val="a"/>
    <w:qFormat/>
    <w:rsid w:val="000B4D3C"/>
    <w:pPr>
      <w:wordWrap w:val="0"/>
      <w:autoSpaceDE w:val="0"/>
      <w:autoSpaceDN w:val="0"/>
      <w:textAlignment w:val="bottom"/>
    </w:pPr>
    <w:rPr>
      <w:rFonts w:ascii="宋体" w:eastAsia="宋体" w:hAnsi="宋体" w:cs="Times New Roman"/>
      <w:bCs/>
      <w:color w:val="000000"/>
      <w:sz w:val="24"/>
      <w:szCs w:val="21"/>
    </w:rPr>
  </w:style>
  <w:style w:type="paragraph" w:customStyle="1" w:styleId="CM82">
    <w:name w:val="CM82"/>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MFSCharChar">
    <w:name w:val="MFS正文 Char Char"/>
    <w:basedOn w:val="aff5"/>
    <w:qFormat/>
    <w:rsid w:val="000B4D3C"/>
    <w:pPr>
      <w:wordWrap w:val="0"/>
      <w:adjustRightInd w:val="0"/>
      <w:snapToGrid w:val="0"/>
      <w:spacing w:before="93" w:line="360" w:lineRule="auto"/>
      <w:ind w:firstLineChars="200" w:firstLine="487"/>
    </w:pPr>
    <w:rPr>
      <w:rFonts w:eastAsia="楷体_GB2312" w:cs="Times New Roman"/>
      <w:color w:val="000000"/>
      <w:kern w:val="2"/>
      <w:sz w:val="24"/>
    </w:rPr>
  </w:style>
  <w:style w:type="paragraph" w:customStyle="1" w:styleId="CM79">
    <w:name w:val="CM79"/>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1CharCharCharCharCharChar1">
    <w:name w:val="Char1 Char Char Char Char Char Char1"/>
    <w:basedOn w:val="a"/>
    <w:qFormat/>
    <w:rsid w:val="000B4D3C"/>
    <w:pPr>
      <w:wordWrap w:val="0"/>
    </w:pPr>
    <w:rPr>
      <w:rFonts w:ascii="宋体" w:eastAsia="宋体" w:hAnsi="宋体" w:cs="Times New Roman"/>
      <w:color w:val="000000"/>
      <w:sz w:val="24"/>
      <w:szCs w:val="20"/>
    </w:rPr>
  </w:style>
  <w:style w:type="paragraph" w:customStyle="1" w:styleId="1ffffff3">
    <w:name w:val="列表1"/>
    <w:basedOn w:val="a"/>
    <w:qFormat/>
    <w:rsid w:val="000B4D3C"/>
    <w:pPr>
      <w:wordWrap w:val="0"/>
    </w:pPr>
    <w:rPr>
      <w:rFonts w:ascii="宋体" w:eastAsia="宋体" w:hAnsi="宋体" w:cs="Times New Roman"/>
      <w:color w:val="000000"/>
      <w:sz w:val="24"/>
      <w:szCs w:val="20"/>
    </w:rPr>
  </w:style>
  <w:style w:type="paragraph" w:customStyle="1" w:styleId="CM63">
    <w:name w:val="CM63"/>
    <w:basedOn w:val="a"/>
    <w:next w:val="a"/>
    <w:qFormat/>
    <w:rsid w:val="000B4D3C"/>
    <w:pPr>
      <w:wordWrap w:val="0"/>
      <w:autoSpaceDE w:val="0"/>
      <w:autoSpaceDN w:val="0"/>
      <w:adjustRightInd w:val="0"/>
      <w:spacing w:after="218"/>
    </w:pPr>
    <w:rPr>
      <w:rFonts w:ascii="宋体" w:eastAsia="宋体" w:hAnsi="宋体" w:cs="Times New Roman"/>
      <w:color w:val="000000"/>
      <w:sz w:val="20"/>
      <w:szCs w:val="20"/>
    </w:rPr>
  </w:style>
  <w:style w:type="paragraph" w:customStyle="1" w:styleId="2fffff3">
    <w:name w:val="標準インデント　2"/>
    <w:basedOn w:val="a4"/>
    <w:qFormat/>
    <w:rsid w:val="000B4D3C"/>
    <w:pPr>
      <w:wordWrap w:val="0"/>
      <w:overflowPunct w:val="0"/>
      <w:autoSpaceDE w:val="0"/>
      <w:autoSpaceDN w:val="0"/>
      <w:adjustRightInd w:val="0"/>
      <w:ind w:left="2900" w:hanging="2038"/>
      <w:textAlignment w:val="baseline"/>
    </w:pPr>
    <w:rPr>
      <w:rFonts w:ascii="Calibri" w:eastAsia="MS Mincho" w:hAnsi="Calibri" w:cs="Times New Roman"/>
      <w:color w:val="000000"/>
      <w:kern w:val="2"/>
      <w:lang w:eastAsia="ja-JP"/>
    </w:rPr>
  </w:style>
  <w:style w:type="paragraph" w:customStyle="1" w:styleId="afffffffffffffffffffffffffff8">
    <w:name w:val="表格后样式"/>
    <w:basedOn w:val="a"/>
    <w:qFormat/>
    <w:rsid w:val="000B4D3C"/>
    <w:pPr>
      <w:wordWrap w:val="0"/>
      <w:ind w:firstLineChars="200" w:firstLine="480"/>
    </w:pPr>
    <w:rPr>
      <w:rFonts w:ascii="宋体" w:eastAsia="宋体" w:hAnsi="宋体" w:cs="Courier New"/>
      <w:color w:val="000000"/>
      <w:sz w:val="24"/>
      <w:szCs w:val="20"/>
    </w:rPr>
  </w:style>
  <w:style w:type="paragraph" w:customStyle="1" w:styleId="CM106">
    <w:name w:val="CM106"/>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CM9">
    <w:name w:val="CM9"/>
    <w:basedOn w:val="Default"/>
    <w:next w:val="Default"/>
    <w:qFormat/>
    <w:rsid w:val="000B4D3C"/>
    <w:pPr>
      <w:spacing w:after="200" w:line="436" w:lineRule="atLeast"/>
    </w:pPr>
    <w:rPr>
      <w:rFonts w:eastAsia="宋体" w:hAnsi="Calibri" w:cs="Times New Roman"/>
      <w:color w:val="auto"/>
      <w:sz w:val="20"/>
      <w:lang w:eastAsia="en-US" w:bidi="en-US"/>
    </w:rPr>
  </w:style>
  <w:style w:type="paragraph" w:customStyle="1" w:styleId="xl745">
    <w:name w:val="xl745"/>
    <w:basedOn w:val="a"/>
    <w:qFormat/>
    <w:rsid w:val="000B4D3C"/>
    <w:pPr>
      <w:pBdr>
        <w:top w:val="single" w:sz="4" w:space="0" w:color="auto"/>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b/>
      <w:bCs/>
      <w:color w:val="000000"/>
      <w:sz w:val="24"/>
      <w:szCs w:val="20"/>
    </w:rPr>
  </w:style>
  <w:style w:type="paragraph" w:customStyle="1" w:styleId="xl96">
    <w:name w:val="xl96"/>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right"/>
    </w:pPr>
    <w:rPr>
      <w:rFonts w:ascii="Arial Unicode MS" w:eastAsia="Arial Unicode MS" w:hAnsi="Arial Unicode MS" w:cs="Arial Unicode MS"/>
      <w:color w:val="000000"/>
      <w:sz w:val="20"/>
      <w:szCs w:val="20"/>
    </w:rPr>
  </w:style>
  <w:style w:type="paragraph" w:customStyle="1" w:styleId="xl759">
    <w:name w:val="xl759"/>
    <w:basedOn w:val="a"/>
    <w:qFormat/>
    <w:rsid w:val="000B4D3C"/>
    <w:pPr>
      <w:pBdr>
        <w:left w:val="single" w:sz="4" w:space="0" w:color="auto"/>
        <w:bottom w:val="single" w:sz="4" w:space="0" w:color="auto"/>
        <w:right w:val="single" w:sz="4" w:space="0" w:color="auto"/>
      </w:pBdr>
      <w:wordWrap w:val="0"/>
      <w:spacing w:before="100" w:beforeAutospacing="1" w:after="100" w:afterAutospacing="1"/>
    </w:pPr>
    <w:rPr>
      <w:rFonts w:ascii="Arial Unicode MS" w:eastAsia="Arial Unicode MS" w:hAnsi="Arial Unicode MS" w:cs="Times New Roman"/>
      <w:color w:val="000000"/>
      <w:sz w:val="24"/>
      <w:szCs w:val="20"/>
    </w:rPr>
  </w:style>
  <w:style w:type="paragraph" w:customStyle="1" w:styleId="1ffffff4">
    <w:name w:val="正文水资源论证1"/>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afffffffffffffffffffffffffff9">
    <w:name w:val="托电四级标题"/>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201">
    <w:name w:val="样式 黑体 20 居中"/>
    <w:basedOn w:val="a"/>
    <w:qFormat/>
    <w:rsid w:val="000B4D3C"/>
    <w:pPr>
      <w:wordWrap w:val="0"/>
      <w:spacing w:line="360" w:lineRule="auto"/>
      <w:jc w:val="center"/>
    </w:pPr>
    <w:rPr>
      <w:rFonts w:ascii="黑体" w:eastAsia="黑体" w:hAnsi="宋体" w:cs="Times New Roman"/>
      <w:bCs/>
      <w:color w:val="000000"/>
      <w:sz w:val="40"/>
      <w:szCs w:val="20"/>
    </w:rPr>
  </w:style>
  <w:style w:type="paragraph" w:customStyle="1" w:styleId="afffffffffffffffffffffffffffa">
    <w:name w:val="讲义"/>
    <w:basedOn w:val="a"/>
    <w:qFormat/>
    <w:rsid w:val="000B4D3C"/>
    <w:pPr>
      <w:wordWrap w:val="0"/>
      <w:spacing w:before="60" w:after="40" w:line="300" w:lineRule="atLeast"/>
      <w:ind w:firstLine="425"/>
    </w:pPr>
    <w:rPr>
      <w:rFonts w:ascii="Times" w:eastAsia="宋体" w:hAnsi="Times" w:cs="Times New Roman"/>
      <w:color w:val="000000"/>
      <w:sz w:val="28"/>
      <w:szCs w:val="20"/>
    </w:rPr>
  </w:style>
  <w:style w:type="paragraph" w:customStyle="1" w:styleId="afffffffffffffffffffffffffffb">
    <w:name w:val="码头表"/>
    <w:basedOn w:val="a"/>
    <w:qFormat/>
    <w:rsid w:val="000B4D3C"/>
    <w:pPr>
      <w:wordWrap w:val="0"/>
      <w:adjustRightInd w:val="0"/>
      <w:snapToGrid w:val="0"/>
      <w:spacing w:line="360" w:lineRule="auto"/>
      <w:jc w:val="center"/>
    </w:pPr>
    <w:rPr>
      <w:rFonts w:ascii="宋体" w:eastAsia="宋体" w:hAnsi="宋体" w:cs="Times New Roman"/>
      <w:b/>
      <w:color w:val="000000"/>
      <w:sz w:val="24"/>
      <w:szCs w:val="20"/>
    </w:rPr>
  </w:style>
  <w:style w:type="paragraph" w:customStyle="1" w:styleId="CharCharCharffe">
    <w:name w:val="托电四级标题 Char Char Char"/>
    <w:basedOn w:val="a"/>
    <w:qFormat/>
    <w:rsid w:val="000B4D3C"/>
    <w:pPr>
      <w:wordWrap w:val="0"/>
      <w:spacing w:line="520" w:lineRule="exact"/>
      <w:ind w:left="45"/>
    </w:pPr>
    <w:rPr>
      <w:rFonts w:ascii="宋体" w:eastAsia="宋体" w:hAnsi="宋体" w:cs="Times New Roman"/>
      <w:color w:val="000000"/>
      <w:sz w:val="28"/>
      <w:szCs w:val="20"/>
    </w:rPr>
  </w:style>
  <w:style w:type="paragraph" w:customStyle="1" w:styleId="afffffffffffffffffffffffffffc">
    <w:name w:val="单位日期"/>
    <w:basedOn w:val="a"/>
    <w:qFormat/>
    <w:rsid w:val="000B4D3C"/>
    <w:pPr>
      <w:wordWrap w:val="0"/>
      <w:spacing w:beforeLines="50" w:afterLines="50" w:line="360" w:lineRule="auto"/>
      <w:jc w:val="center"/>
    </w:pPr>
    <w:rPr>
      <w:rFonts w:ascii="宋体" w:eastAsia="黑体" w:hAnsi="宋体" w:cs="Times New Roman"/>
      <w:color w:val="000000"/>
      <w:sz w:val="30"/>
      <w:szCs w:val="20"/>
    </w:rPr>
  </w:style>
  <w:style w:type="paragraph" w:customStyle="1" w:styleId="CM59">
    <w:name w:val="CM59"/>
    <w:basedOn w:val="Default"/>
    <w:next w:val="Default"/>
    <w:qFormat/>
    <w:rsid w:val="000B4D3C"/>
    <w:pPr>
      <w:spacing w:after="200" w:line="498" w:lineRule="atLeast"/>
    </w:pPr>
    <w:rPr>
      <w:rFonts w:ascii="仿宋_GB2312" w:eastAsia="仿宋_GB2312" w:hAnsi="Calibri" w:cs="Times New Roman"/>
      <w:color w:val="auto"/>
      <w:lang w:eastAsia="en-US" w:bidi="en-US"/>
    </w:rPr>
  </w:style>
  <w:style w:type="paragraph" w:customStyle="1" w:styleId="3221">
    <w:name w:val="样式 表格 32 + 首行缩进:  2 字符1"/>
    <w:basedOn w:val="324"/>
    <w:qFormat/>
    <w:rsid w:val="000B4D3C"/>
    <w:rPr>
      <w:rFonts w:eastAsia="宋体" w:cs="宋体"/>
      <w:sz w:val="21"/>
      <w:szCs w:val="21"/>
    </w:rPr>
  </w:style>
  <w:style w:type="paragraph" w:customStyle="1" w:styleId="324">
    <w:name w:val="表格 32"/>
    <w:basedOn w:val="a"/>
    <w:qFormat/>
    <w:rsid w:val="000B4D3C"/>
    <w:pPr>
      <w:wordWrap w:val="0"/>
      <w:autoSpaceDE w:val="0"/>
      <w:autoSpaceDN w:val="0"/>
      <w:adjustRightInd w:val="0"/>
      <w:jc w:val="center"/>
      <w:textAlignment w:val="baseline"/>
    </w:pPr>
    <w:rPr>
      <w:rFonts w:ascii="宋体" w:eastAsia="楷体_GB2312" w:hAnsi="宋体" w:cs="Times New Roman"/>
      <w:color w:val="000000"/>
      <w:sz w:val="24"/>
      <w:szCs w:val="20"/>
    </w:rPr>
  </w:style>
  <w:style w:type="paragraph" w:customStyle="1" w:styleId="331">
    <w:name w:val="表格 33"/>
    <w:basedOn w:val="a"/>
    <w:qFormat/>
    <w:rsid w:val="000B4D3C"/>
    <w:pPr>
      <w:wordWrap w:val="0"/>
      <w:autoSpaceDE w:val="0"/>
      <w:autoSpaceDN w:val="0"/>
      <w:adjustRightInd w:val="0"/>
      <w:jc w:val="center"/>
      <w:textAlignment w:val="baseline"/>
    </w:pPr>
    <w:rPr>
      <w:rFonts w:ascii="宋体" w:eastAsia="楷体" w:hAnsi="宋体" w:cs="Times New Roman"/>
      <w:color w:val="000000"/>
      <w:sz w:val="24"/>
      <w:szCs w:val="20"/>
    </w:rPr>
  </w:style>
  <w:style w:type="paragraph" w:customStyle="1" w:styleId="0752">
    <w:name w:val="样式 样式 首行缩进:  0.75 厘米 + 首行缩进:  2 字符"/>
    <w:basedOn w:val="075"/>
    <w:qFormat/>
    <w:rsid w:val="000B4D3C"/>
    <w:pPr>
      <w:wordWrap w:val="0"/>
      <w:ind w:left="851" w:firstLineChars="200" w:firstLine="200"/>
    </w:pPr>
    <w:rPr>
      <w:rFonts w:ascii="Arial" w:eastAsia="宋体" w:hAnsi="Arial" w:cs="Times New Roman"/>
      <w:color w:val="000000"/>
      <w:szCs w:val="20"/>
    </w:rPr>
  </w:style>
  <w:style w:type="paragraph" w:customStyle="1" w:styleId="6a">
    <w:name w:val="6表格"/>
    <w:basedOn w:val="a"/>
    <w:qFormat/>
    <w:rsid w:val="000B4D3C"/>
    <w:pPr>
      <w:wordWrap w:val="0"/>
      <w:adjustRightInd w:val="0"/>
      <w:snapToGrid w:val="0"/>
      <w:spacing w:before="60" w:line="240" w:lineRule="atLeast"/>
      <w:jc w:val="center"/>
    </w:pPr>
    <w:rPr>
      <w:rFonts w:ascii="宋体" w:eastAsia="宋体" w:hAnsi="宋体" w:cs="Times New Roman"/>
      <w:snapToGrid w:val="0"/>
      <w:color w:val="000000"/>
      <w:sz w:val="24"/>
      <w:szCs w:val="20"/>
    </w:rPr>
  </w:style>
  <w:style w:type="paragraph" w:customStyle="1" w:styleId="09915">
    <w:name w:val="样式 首行缩进:  0.99 厘米 行距: 1.5 倍行距"/>
    <w:basedOn w:val="a"/>
    <w:qFormat/>
    <w:rsid w:val="000B4D3C"/>
    <w:pPr>
      <w:wordWrap w:val="0"/>
      <w:snapToGrid w:val="0"/>
      <w:spacing w:line="360" w:lineRule="auto"/>
      <w:ind w:firstLineChars="200" w:firstLine="560"/>
    </w:pPr>
    <w:rPr>
      <w:rFonts w:ascii="仿宋_GB2312" w:eastAsia="仿宋_GB2312" w:hAnsi="宋体" w:cs="Tahoma"/>
      <w:color w:val="000000"/>
      <w:sz w:val="28"/>
      <w:szCs w:val="21"/>
    </w:rPr>
  </w:style>
  <w:style w:type="paragraph" w:customStyle="1" w:styleId="CM87">
    <w:name w:val="CM87"/>
    <w:basedOn w:val="Default"/>
    <w:next w:val="Default"/>
    <w:qFormat/>
    <w:rsid w:val="000B4D3C"/>
    <w:pPr>
      <w:spacing w:after="263" w:line="276" w:lineRule="auto"/>
    </w:pPr>
    <w:rPr>
      <w:rFonts w:eastAsia="宋体" w:hAnsi="Calibri" w:cs="Times New Roman"/>
      <w:color w:val="auto"/>
      <w:sz w:val="20"/>
      <w:lang w:eastAsia="en-US" w:bidi="en-US"/>
    </w:rPr>
  </w:style>
  <w:style w:type="paragraph" w:customStyle="1" w:styleId="afffffffffffffffffffffffffffd">
    <w:name w:val="备注"/>
    <w:basedOn w:val="a"/>
    <w:qFormat/>
    <w:rsid w:val="000B4D3C"/>
    <w:pPr>
      <w:wordWrap w:val="0"/>
      <w:spacing w:line="360" w:lineRule="auto"/>
      <w:ind w:firstLineChars="200" w:firstLine="420"/>
    </w:pPr>
    <w:rPr>
      <w:rFonts w:ascii="宋体" w:eastAsia="仿宋_GB2312" w:hAnsi="宋体" w:cs="宋体"/>
      <w:color w:val="000000"/>
      <w:sz w:val="24"/>
      <w:szCs w:val="20"/>
    </w:rPr>
  </w:style>
  <w:style w:type="paragraph" w:customStyle="1" w:styleId="Charffffffff4">
    <w:name w:val="表内容 Char"/>
    <w:basedOn w:val="a"/>
    <w:qFormat/>
    <w:rsid w:val="000B4D3C"/>
    <w:pPr>
      <w:wordWrap w:val="0"/>
      <w:adjustRightInd w:val="0"/>
      <w:spacing w:line="360" w:lineRule="atLeast"/>
      <w:jc w:val="center"/>
      <w:textAlignment w:val="baseline"/>
    </w:pPr>
    <w:rPr>
      <w:rFonts w:ascii="宋体" w:eastAsia="宋体" w:hAnsi="宋体" w:cs="Times New Roman"/>
      <w:color w:val="000000"/>
      <w:sz w:val="24"/>
      <w:szCs w:val="21"/>
    </w:rPr>
  </w:style>
  <w:style w:type="paragraph" w:customStyle="1" w:styleId="hp2">
    <w:name w:val="hp2"/>
    <w:basedOn w:val="2"/>
    <w:qFormat/>
    <w:rsid w:val="000B4D3C"/>
    <w:pPr>
      <w:keepLines w:val="0"/>
      <w:wordWrap w:val="0"/>
      <w:spacing w:before="0" w:after="0" w:line="360" w:lineRule="auto"/>
    </w:pPr>
    <w:rPr>
      <w:rFonts w:ascii="黑体" w:eastAsia="宋体" w:hAnsi="Times New Roman" w:cs="Times New Roman"/>
      <w:b w:val="0"/>
      <w:bCs w:val="0"/>
      <w:i/>
      <w:iCs/>
      <w:color w:val="000000"/>
      <w:sz w:val="24"/>
      <w:szCs w:val="24"/>
    </w:rPr>
  </w:style>
  <w:style w:type="paragraph" w:customStyle="1" w:styleId="f12">
    <w:name w:val="f12"/>
    <w:basedOn w:val="a"/>
    <w:qFormat/>
    <w:rsid w:val="000B4D3C"/>
    <w:pPr>
      <w:wordWrap w:val="0"/>
      <w:spacing w:before="100" w:beforeAutospacing="1" w:after="100" w:afterAutospacing="1" w:line="300" w:lineRule="atLeast"/>
    </w:pPr>
    <w:rPr>
      <w:rFonts w:ascii="宋体" w:eastAsia="宋体" w:hAnsi="宋体" w:cs="宋体"/>
      <w:color w:val="000000"/>
      <w:sz w:val="18"/>
      <w:szCs w:val="18"/>
    </w:rPr>
  </w:style>
  <w:style w:type="paragraph" w:customStyle="1" w:styleId="afffffffffffffffffffffffffffe">
    <w:name w:val="表样式"/>
    <w:basedOn w:val="a"/>
    <w:qFormat/>
    <w:rsid w:val="000B4D3C"/>
    <w:pPr>
      <w:wordWrap w:val="0"/>
      <w:jc w:val="center"/>
    </w:pPr>
    <w:rPr>
      <w:rFonts w:ascii="仿宋_GB2312" w:eastAsia="黑体" w:hAnsi="宋体" w:cs="Times New Roman"/>
      <w:color w:val="000000"/>
      <w:sz w:val="24"/>
      <w:szCs w:val="20"/>
    </w:rPr>
  </w:style>
  <w:style w:type="paragraph" w:customStyle="1" w:styleId="affffffffffffffffffffffffffff">
    <w:name w:val="表标题"/>
    <w:basedOn w:val="a"/>
    <w:qFormat/>
    <w:rsid w:val="000B4D3C"/>
    <w:pPr>
      <w:keepNext/>
      <w:wordWrap w:val="0"/>
      <w:autoSpaceDE w:val="0"/>
      <w:autoSpaceDN w:val="0"/>
      <w:adjustRightInd w:val="0"/>
      <w:spacing w:before="180" w:after="120" w:line="408" w:lineRule="atLeast"/>
      <w:jc w:val="center"/>
      <w:textAlignment w:val="baseline"/>
    </w:pPr>
    <w:rPr>
      <w:rFonts w:ascii="宋体" w:eastAsia="宋体" w:hAnsi="宋体" w:cs="Times New Roman"/>
      <w:b/>
      <w:color w:val="000000"/>
      <w:spacing w:val="2"/>
      <w:sz w:val="28"/>
      <w:szCs w:val="20"/>
    </w:rPr>
  </w:style>
  <w:style w:type="paragraph" w:customStyle="1" w:styleId="1CharChar1">
    <w:name w:val="正文水资源论证1 Char Char"/>
    <w:basedOn w:val="a"/>
    <w:qFormat/>
    <w:rsid w:val="000B4D3C"/>
    <w:pPr>
      <w:wordWrap w:val="0"/>
      <w:spacing w:line="520" w:lineRule="exact"/>
      <w:ind w:firstLineChars="200" w:firstLine="560"/>
    </w:pPr>
    <w:rPr>
      <w:rFonts w:ascii="宋体" w:eastAsia="宋体" w:hAnsi="宋体" w:cs="Times New Roman"/>
      <w:color w:val="000000"/>
      <w:sz w:val="28"/>
      <w:szCs w:val="20"/>
    </w:rPr>
  </w:style>
  <w:style w:type="paragraph" w:customStyle="1" w:styleId="affffffffffffffffffffffffffff0">
    <w:name w:val="表前文字"/>
    <w:basedOn w:val="a"/>
    <w:qFormat/>
    <w:rsid w:val="000B4D3C"/>
    <w:pPr>
      <w:wordWrap w:val="0"/>
      <w:spacing w:line="336" w:lineRule="auto"/>
      <w:jc w:val="center"/>
    </w:pPr>
    <w:rPr>
      <w:rFonts w:ascii="宋体" w:eastAsia="宋体" w:hAnsi="宋体" w:cs="Times New Roman"/>
      <w:color w:val="000000"/>
      <w:sz w:val="24"/>
      <w:szCs w:val="20"/>
    </w:rPr>
  </w:style>
  <w:style w:type="paragraph" w:customStyle="1" w:styleId="affffffffffffffffffffffffffff1">
    <w:name w:val="表格，五宋"/>
    <w:qFormat/>
    <w:rsid w:val="000B4D3C"/>
    <w:pPr>
      <w:keepNext/>
      <w:widowControl w:val="0"/>
      <w:adjustRightInd w:val="0"/>
      <w:spacing w:after="200" w:line="360" w:lineRule="exact"/>
      <w:jc w:val="both"/>
    </w:pPr>
    <w:rPr>
      <w:sz w:val="21"/>
      <w:szCs w:val="22"/>
      <w:lang w:eastAsia="en-US" w:bidi="en-US"/>
    </w:rPr>
  </w:style>
  <w:style w:type="paragraph" w:customStyle="1" w:styleId="affffffffffffffffffffffffffff2">
    <w:name w:val="封面日期"/>
    <w:basedOn w:val="a"/>
    <w:qFormat/>
    <w:rsid w:val="000B4D3C"/>
    <w:pPr>
      <w:wordWrap w:val="0"/>
      <w:spacing w:line="400" w:lineRule="exact"/>
      <w:jc w:val="center"/>
    </w:pPr>
    <w:rPr>
      <w:rFonts w:ascii="宋体" w:eastAsia="仿宋_GB2312" w:hAnsi="宋体" w:cs="Times New Roman"/>
      <w:color w:val="000000"/>
      <w:sz w:val="24"/>
      <w:szCs w:val="20"/>
    </w:rPr>
  </w:style>
  <w:style w:type="paragraph" w:customStyle="1" w:styleId="affffffffffffffffffffffffffff3">
    <w:name w:val="五号字表格"/>
    <w:basedOn w:val="1c"/>
    <w:qFormat/>
    <w:rsid w:val="000B4D3C"/>
    <w:pPr>
      <w:wordWrap w:val="0"/>
      <w:snapToGrid w:val="0"/>
      <w:spacing w:line="240" w:lineRule="auto"/>
      <w:jc w:val="left"/>
    </w:pPr>
    <w:rPr>
      <w:rFonts w:eastAsia="宋体" w:hAnsi="宋体" w:cs="Times New Roman"/>
      <w:color w:val="000000"/>
      <w:kern w:val="2"/>
      <w:szCs w:val="20"/>
    </w:rPr>
  </w:style>
  <w:style w:type="paragraph" w:customStyle="1" w:styleId="22CharCharCharCharChar2CharCharCharCharC2">
    <w:name w:val="样式 标题 2标题 2 Char Char Char Char Char标题 2 Char Char Char Char C...2"/>
    <w:basedOn w:val="2"/>
    <w:qFormat/>
    <w:rsid w:val="000B4D3C"/>
    <w:pPr>
      <w:keepLines w:val="0"/>
      <w:wordWrap w:val="0"/>
      <w:spacing w:before="120" w:after="120" w:line="360" w:lineRule="auto"/>
    </w:pPr>
    <w:rPr>
      <w:rFonts w:ascii="宋体" w:eastAsia="宋体" w:hAnsi="宋体" w:cs="宋体"/>
      <w:i/>
      <w:iCs/>
      <w:color w:val="000000"/>
      <w:sz w:val="30"/>
      <w:szCs w:val="20"/>
    </w:rPr>
  </w:style>
  <w:style w:type="paragraph" w:customStyle="1" w:styleId="affffffffffffffffffffffffffff4">
    <w:name w:val="五级标题"/>
    <w:basedOn w:val="a"/>
    <w:qFormat/>
    <w:rsid w:val="000B4D3C"/>
    <w:pPr>
      <w:wordWrap w:val="0"/>
      <w:spacing w:line="520" w:lineRule="exact"/>
    </w:pPr>
    <w:rPr>
      <w:rFonts w:ascii="宋体" w:eastAsia="宋体" w:hAnsi="宋体" w:cs="Times New Roman"/>
      <w:color w:val="000000"/>
      <w:sz w:val="28"/>
      <w:szCs w:val="20"/>
    </w:rPr>
  </w:style>
  <w:style w:type="paragraph" w:customStyle="1" w:styleId="reader-word-layerreader-word-s1-6">
    <w:name w:val="reader-word-layer reader-word-s1-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95">
    <w:name w:val="样式9"/>
    <w:basedOn w:val="afa"/>
    <w:qFormat/>
    <w:rsid w:val="000B4D3C"/>
    <w:pPr>
      <w:pBdr>
        <w:bottom w:val="thinThickSmallGap" w:sz="24" w:space="1" w:color="auto"/>
      </w:pBdr>
      <w:wordWrap w:val="0"/>
      <w:ind w:right="41"/>
      <w:jc w:val="both"/>
    </w:pPr>
    <w:rPr>
      <w:rFonts w:ascii="宋体" w:eastAsia="宋体" w:hAnsi="宋体" w:cs="Times New Roman"/>
      <w:b/>
      <w:bCs/>
      <w:i/>
      <w:color w:val="000000"/>
      <w:kern w:val="2"/>
      <w:szCs w:val="21"/>
    </w:rPr>
  </w:style>
  <w:style w:type="paragraph" w:customStyle="1" w:styleId="xl21">
    <w:name w:val="xl21"/>
    <w:basedOn w:val="a"/>
    <w:qFormat/>
    <w:rsid w:val="000B4D3C"/>
    <w:pPr>
      <w:pBdr>
        <w:top w:val="single" w:sz="4" w:space="0" w:color="000000"/>
        <w:left w:val="single" w:sz="4" w:space="0" w:color="000000"/>
        <w:bottom w:val="single" w:sz="4" w:space="0" w:color="000000"/>
        <w:right w:val="single" w:sz="4" w:space="0" w:color="000000"/>
      </w:pBdr>
      <w:wordWrap w:val="0"/>
      <w:spacing w:before="100" w:beforeAutospacing="1" w:after="100" w:afterAutospacing="1"/>
      <w:jc w:val="center"/>
    </w:pPr>
    <w:rPr>
      <w:rFonts w:ascii="宋体" w:eastAsia="宋体" w:hAnsi="宋体" w:cs="Times New Roman"/>
      <w:color w:val="000000"/>
      <w:sz w:val="20"/>
      <w:szCs w:val="20"/>
    </w:rPr>
  </w:style>
  <w:style w:type="paragraph" w:customStyle="1" w:styleId="CM50">
    <w:name w:val="CM5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M71">
    <w:name w:val="CM71"/>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ffff5">
    <w:name w:val="框图"/>
    <w:basedOn w:val="a"/>
    <w:qFormat/>
    <w:rsid w:val="000B4D3C"/>
    <w:pPr>
      <w:wordWrap w:val="0"/>
      <w:adjustRightInd w:val="0"/>
      <w:snapToGrid w:val="0"/>
      <w:ind w:leftChars="-38" w:left="2" w:rightChars="-38" w:right="-106" w:hangingChars="54" w:hanging="108"/>
      <w:jc w:val="center"/>
    </w:pPr>
    <w:rPr>
      <w:rFonts w:ascii="仿宋_GB2312" w:eastAsia="仿宋_GB2312" w:hAnsi="宋体" w:cs="Times New Roman"/>
      <w:color w:val="000000"/>
      <w:sz w:val="20"/>
      <w:szCs w:val="20"/>
    </w:rPr>
  </w:style>
  <w:style w:type="paragraph" w:customStyle="1" w:styleId="affffffffffffffffffffffffffff6">
    <w:name w:val="列表标题"/>
    <w:basedOn w:val="a"/>
    <w:next w:val="a"/>
    <w:qFormat/>
    <w:rsid w:val="000B4D3C"/>
    <w:pPr>
      <w:wordWrap w:val="0"/>
      <w:jc w:val="center"/>
    </w:pPr>
    <w:rPr>
      <w:rFonts w:ascii="宋体" w:eastAsia="宋体" w:hAnsi="宋体" w:cs="Times New Roman"/>
      <w:color w:val="000000"/>
      <w:sz w:val="24"/>
      <w:szCs w:val="20"/>
    </w:rPr>
  </w:style>
  <w:style w:type="paragraph" w:customStyle="1" w:styleId="affffffffffffffffffffffffffff7">
    <w:name w:val="表格文字（居中）"/>
    <w:basedOn w:val="a"/>
    <w:qFormat/>
    <w:rsid w:val="000B4D3C"/>
    <w:pPr>
      <w:wordWrap w:val="0"/>
      <w:jc w:val="center"/>
    </w:pPr>
    <w:rPr>
      <w:rFonts w:ascii="宋体" w:eastAsia="宋体" w:hAnsi="宋体" w:cs="Times New Roman"/>
      <w:color w:val="000000"/>
      <w:sz w:val="24"/>
      <w:szCs w:val="21"/>
    </w:rPr>
  </w:style>
  <w:style w:type="paragraph" w:customStyle="1" w:styleId="affffffffffffffffffffffffffff8">
    <w:name w:val="图块"/>
    <w:basedOn w:val="a"/>
    <w:qFormat/>
    <w:rsid w:val="000B4D3C"/>
    <w:pPr>
      <w:wordWrap w:val="0"/>
      <w:spacing w:line="320" w:lineRule="exact"/>
      <w:jc w:val="center"/>
    </w:pPr>
    <w:rPr>
      <w:rFonts w:ascii="宋体" w:eastAsia="仿宋_GB2312" w:hAnsi="宋体" w:cs="Times New Roman"/>
      <w:color w:val="000000"/>
      <w:sz w:val="24"/>
      <w:szCs w:val="21"/>
    </w:rPr>
  </w:style>
  <w:style w:type="paragraph" w:customStyle="1" w:styleId="5f9">
    <w:name w:val="表文字5"/>
    <w:basedOn w:val="a"/>
    <w:qFormat/>
    <w:rsid w:val="000B4D3C"/>
    <w:pPr>
      <w:wordWrap w:val="0"/>
      <w:adjustRightInd w:val="0"/>
      <w:textAlignment w:val="baseline"/>
    </w:pPr>
    <w:rPr>
      <w:rFonts w:ascii="宋体" w:eastAsia="宋体" w:hAnsi="宋体" w:cs="Times New Roman"/>
      <w:color w:val="000000"/>
      <w:sz w:val="24"/>
      <w:szCs w:val="20"/>
    </w:rPr>
  </w:style>
  <w:style w:type="paragraph" w:customStyle="1" w:styleId="xl55">
    <w:name w:val="xl55"/>
    <w:basedOn w:val="a"/>
    <w:qFormat/>
    <w:rsid w:val="000B4D3C"/>
    <w:pPr>
      <w:pBdr>
        <w:top w:val="single" w:sz="4" w:space="0" w:color="auto"/>
        <w:left w:val="single" w:sz="4" w:space="0" w:color="auto"/>
        <w:bottom w:val="single" w:sz="4" w:space="0" w:color="auto"/>
      </w:pBdr>
      <w:shd w:val="clear" w:color="auto" w:fill="FFFFFF"/>
      <w:wordWrap w:val="0"/>
      <w:spacing w:before="100" w:beforeAutospacing="1" w:after="100" w:afterAutospacing="1" w:line="440" w:lineRule="exact"/>
    </w:pPr>
    <w:rPr>
      <w:rFonts w:ascii="宋体" w:eastAsia="宋体" w:hAnsi="宋体" w:cs="Times New Roman"/>
      <w:color w:val="FFFFFF"/>
      <w:sz w:val="20"/>
      <w:szCs w:val="20"/>
    </w:rPr>
  </w:style>
  <w:style w:type="paragraph" w:customStyle="1" w:styleId="1ffffff5">
    <w:name w:val="表样式1"/>
    <w:basedOn w:val="a"/>
    <w:qFormat/>
    <w:rsid w:val="000B4D3C"/>
    <w:pPr>
      <w:wordWrap w:val="0"/>
      <w:spacing w:line="340" w:lineRule="exact"/>
      <w:jc w:val="center"/>
    </w:pPr>
    <w:rPr>
      <w:rFonts w:ascii="宋体" w:eastAsia="宋体" w:hAnsi="宋体" w:cs="Times New Roman"/>
      <w:color w:val="000000"/>
      <w:sz w:val="24"/>
      <w:szCs w:val="20"/>
    </w:rPr>
  </w:style>
  <w:style w:type="paragraph" w:customStyle="1" w:styleId="affffffffffffffffffffffffffff9">
    <w:name w:val="红色"/>
    <w:basedOn w:val="a"/>
    <w:qFormat/>
    <w:rsid w:val="000B4D3C"/>
    <w:pPr>
      <w:wordWrap w:val="0"/>
      <w:spacing w:before="62" w:after="62" w:line="480" w:lineRule="exact"/>
      <w:ind w:firstLineChars="200" w:firstLine="480"/>
    </w:pPr>
    <w:rPr>
      <w:rFonts w:ascii="宋体" w:eastAsia="宋体" w:hAnsi="宋体" w:cs="Times New Roman"/>
      <w:color w:val="000000"/>
      <w:sz w:val="24"/>
      <w:szCs w:val="20"/>
    </w:rPr>
  </w:style>
  <w:style w:type="paragraph" w:customStyle="1" w:styleId="2fffff4">
    <w:name w:val="正文 首行缩进:  2 字符"/>
    <w:basedOn w:val="a"/>
    <w:qFormat/>
    <w:rsid w:val="000B4D3C"/>
    <w:pPr>
      <w:wordWrap w:val="0"/>
      <w:ind w:firstLineChars="200" w:firstLine="579"/>
    </w:pPr>
    <w:rPr>
      <w:rFonts w:ascii="宋体" w:eastAsia="宋体" w:hAnsi="宋体" w:cs="宋体"/>
      <w:color w:val="000000"/>
      <w:sz w:val="28"/>
      <w:szCs w:val="20"/>
    </w:rPr>
  </w:style>
  <w:style w:type="paragraph" w:customStyle="1" w:styleId="CM70">
    <w:name w:val="CM70"/>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fffa">
    <w:name w:val="样式 表格内部 + 小五"/>
    <w:basedOn w:val="a"/>
    <w:qFormat/>
    <w:rsid w:val="000B4D3C"/>
    <w:pPr>
      <w:wordWrap w:val="0"/>
      <w:adjustRightInd w:val="0"/>
      <w:snapToGrid w:val="0"/>
      <w:spacing w:line="240" w:lineRule="atLeast"/>
      <w:ind w:left="-62"/>
      <w:textAlignment w:val="baseline"/>
    </w:pPr>
    <w:rPr>
      <w:rFonts w:ascii="Arial" w:eastAsia="宋体" w:hAnsi="Arial" w:cs="Arial"/>
      <w:color w:val="000000"/>
      <w:sz w:val="18"/>
      <w:szCs w:val="20"/>
    </w:rPr>
  </w:style>
  <w:style w:type="paragraph" w:customStyle="1" w:styleId="5fa">
    <w:name w:val="标题样式5"/>
    <w:basedOn w:val="5"/>
    <w:qFormat/>
    <w:rsid w:val="000B4D3C"/>
    <w:pPr>
      <w:keepNext w:val="0"/>
      <w:keepLines w:val="0"/>
      <w:wordWrap w:val="0"/>
      <w:adjustRightInd/>
      <w:spacing w:before="0" w:after="0" w:line="360" w:lineRule="auto"/>
      <w:jc w:val="both"/>
      <w:textAlignment w:val="auto"/>
    </w:pPr>
    <w:rPr>
      <w:rFonts w:ascii="黑体" w:eastAsia="黑体" w:hAnsi="宋体" w:cs="Times New Roman"/>
      <w:bCs/>
      <w:i/>
      <w:iCs/>
      <w:color w:val="000000"/>
      <w:sz w:val="24"/>
    </w:rPr>
  </w:style>
  <w:style w:type="paragraph" w:customStyle="1" w:styleId="1ffffff6">
    <w:name w:val="附录1级"/>
    <w:basedOn w:val="a"/>
    <w:qFormat/>
    <w:rsid w:val="000B4D3C"/>
    <w:pPr>
      <w:shd w:val="clear" w:color="auto" w:fill="FFFFFF"/>
      <w:wordWrap w:val="0"/>
      <w:spacing w:beforeLines="25" w:line="360" w:lineRule="auto"/>
    </w:pPr>
    <w:rPr>
      <w:rFonts w:ascii="宋体" w:eastAsia="宋体" w:hAnsi="宋体" w:cs="Times New Roman"/>
      <w:color w:val="000000"/>
      <w:sz w:val="24"/>
      <w:szCs w:val="20"/>
    </w:rPr>
  </w:style>
  <w:style w:type="paragraph" w:customStyle="1" w:styleId="3wf">
    <w:name w:val="样式3wf"/>
    <w:basedOn w:val="a"/>
    <w:qFormat/>
    <w:rsid w:val="000B4D3C"/>
    <w:pPr>
      <w:wordWrap w:val="0"/>
      <w:autoSpaceDE w:val="0"/>
      <w:autoSpaceDN w:val="0"/>
      <w:adjustRightInd w:val="0"/>
      <w:snapToGrid w:val="0"/>
      <w:spacing w:line="360" w:lineRule="auto"/>
      <w:ind w:firstLineChars="214" w:firstLine="514"/>
    </w:pPr>
    <w:rPr>
      <w:rFonts w:ascii="宋体" w:eastAsia="宋体" w:hAnsi="宋体" w:cs="Arial"/>
      <w:color w:val="000000"/>
      <w:sz w:val="24"/>
      <w:szCs w:val="20"/>
    </w:rPr>
  </w:style>
  <w:style w:type="paragraph" w:customStyle="1" w:styleId="CharCharfffff7">
    <w:name w:val="四级标题 Char Char"/>
    <w:basedOn w:val="a"/>
    <w:qFormat/>
    <w:rsid w:val="000B4D3C"/>
    <w:pPr>
      <w:wordWrap w:val="0"/>
      <w:spacing w:line="520" w:lineRule="exact"/>
    </w:pPr>
    <w:rPr>
      <w:rFonts w:ascii="宋体" w:eastAsia="宋体" w:hAnsi="宋体" w:cs="Times New Roman"/>
      <w:color w:val="000000"/>
      <w:sz w:val="28"/>
      <w:szCs w:val="20"/>
    </w:rPr>
  </w:style>
  <w:style w:type="paragraph" w:customStyle="1" w:styleId="reader-word-layerreader-word-s1-17">
    <w:name w:val="reader-word-layer reader-word-s1-17"/>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xl750">
    <w:name w:val="xl750"/>
    <w:basedOn w:val="a"/>
    <w:qFormat/>
    <w:rsid w:val="000B4D3C"/>
    <w:pPr>
      <w:pBdr>
        <w:left w:val="single" w:sz="4" w:space="0" w:color="auto"/>
        <w:bottom w:val="single" w:sz="4" w:space="0" w:color="auto"/>
        <w:right w:val="single" w:sz="4" w:space="0" w:color="auto"/>
      </w:pBdr>
      <w:wordWrap w:val="0"/>
      <w:spacing w:before="100" w:beforeAutospacing="1" w:after="100" w:afterAutospacing="1"/>
    </w:pPr>
    <w:rPr>
      <w:rFonts w:ascii="Courier New" w:eastAsia="Arial Unicode MS" w:hAnsi="Courier New" w:cs="Times New Roman"/>
      <w:color w:val="000000"/>
      <w:sz w:val="24"/>
      <w:szCs w:val="20"/>
    </w:rPr>
  </w:style>
  <w:style w:type="paragraph" w:customStyle="1" w:styleId="22CharChar211">
    <w:name w:val="样式 样式 标题 2标题节标题 2 Char Char + 段前: 2 行 + 左侧:  1 字符 右侧:  1 字符"/>
    <w:basedOn w:val="a"/>
    <w:qFormat/>
    <w:rsid w:val="000B4D3C"/>
    <w:pPr>
      <w:keepNext/>
      <w:keepLines/>
      <w:wordWrap w:val="0"/>
      <w:adjustRightInd w:val="0"/>
      <w:snapToGrid w:val="0"/>
      <w:spacing w:line="460" w:lineRule="exact"/>
      <w:ind w:firstLineChars="200" w:firstLine="200"/>
      <w:outlineLvl w:val="1"/>
    </w:pPr>
    <w:rPr>
      <w:rFonts w:ascii="宋体" w:eastAsia="仿宋_GB2312" w:hAnsi="宋体" w:cs="Times New Roman"/>
      <w:b/>
      <w:bCs/>
      <w:color w:val="000000"/>
      <w:sz w:val="24"/>
      <w:szCs w:val="26"/>
    </w:rPr>
  </w:style>
  <w:style w:type="paragraph" w:customStyle="1" w:styleId="1010">
    <w:name w:val="样式 正文1 + 段前: 0.1 行"/>
    <w:basedOn w:val="1ffff3"/>
    <w:qFormat/>
    <w:rsid w:val="000B4D3C"/>
    <w:pPr>
      <w:snapToGrid w:val="0"/>
      <w:spacing w:beforeLines="10" w:after="200" w:line="440" w:lineRule="atLeast"/>
      <w:ind w:firstLineChars="0" w:firstLine="510"/>
    </w:pPr>
    <w:rPr>
      <w:rFonts w:ascii="Times New Roman" w:eastAsia="宋体" w:hAnsi="Calibri" w:cs="宋体"/>
      <w:kern w:val="2"/>
      <w:sz w:val="24"/>
      <w:szCs w:val="22"/>
      <w:lang w:eastAsia="en-US" w:bidi="en-US"/>
    </w:rPr>
  </w:style>
  <w:style w:type="paragraph" w:customStyle="1" w:styleId="affffffffffffffffffffffffffffb">
    <w:name w:val="图表内容"/>
    <w:qFormat/>
    <w:rsid w:val="000B4D3C"/>
    <w:pPr>
      <w:spacing w:after="200" w:line="300" w:lineRule="auto"/>
      <w:jc w:val="center"/>
    </w:pPr>
    <w:rPr>
      <w:rFonts w:cs="宋体"/>
      <w:sz w:val="18"/>
      <w:szCs w:val="22"/>
      <w:lang w:eastAsia="en-US" w:bidi="en-US"/>
    </w:rPr>
  </w:style>
  <w:style w:type="paragraph" w:customStyle="1" w:styleId="9Char0">
    <w:name w:val="9 Char"/>
    <w:basedOn w:val="a"/>
    <w:qFormat/>
    <w:rsid w:val="000B4D3C"/>
    <w:pPr>
      <w:wordWrap w:val="0"/>
      <w:spacing w:line="240" w:lineRule="exact"/>
      <w:ind w:firstLineChars="200" w:firstLine="200"/>
    </w:pPr>
    <w:rPr>
      <w:rFonts w:ascii="宋体" w:eastAsia="宋体" w:hAnsi="宋体" w:cs="Times New Roman"/>
      <w:color w:val="000000"/>
      <w:sz w:val="28"/>
      <w:szCs w:val="28"/>
    </w:rPr>
  </w:style>
  <w:style w:type="paragraph" w:customStyle="1" w:styleId="affffffffffffffffffffffffffffc">
    <w:name w:val="样式 小五 居中"/>
    <w:basedOn w:val="a"/>
    <w:qFormat/>
    <w:rsid w:val="000B4D3C"/>
    <w:pPr>
      <w:wordWrap w:val="0"/>
      <w:spacing w:line="300" w:lineRule="auto"/>
      <w:jc w:val="center"/>
    </w:pPr>
    <w:rPr>
      <w:rFonts w:ascii="宋体" w:eastAsia="宋体" w:hAnsi="宋体" w:cs="宋体"/>
      <w:b/>
      <w:color w:val="000000"/>
      <w:sz w:val="18"/>
      <w:szCs w:val="20"/>
    </w:rPr>
  </w:style>
  <w:style w:type="paragraph" w:customStyle="1" w:styleId="affffffffffffffffffffffffffffd">
    <w:name w:val="样式 宋体 加粗 居中"/>
    <w:basedOn w:val="a8"/>
    <w:next w:val="a"/>
    <w:qFormat/>
    <w:rsid w:val="000B4D3C"/>
    <w:pPr>
      <w:wordWrap w:val="0"/>
      <w:adjustRightInd/>
      <w:snapToGrid/>
      <w:spacing w:before="0" w:after="0" w:line="300" w:lineRule="auto"/>
      <w:ind w:firstLineChars="0" w:firstLine="0"/>
      <w:jc w:val="center"/>
    </w:pPr>
    <w:rPr>
      <w:rFonts w:ascii="宋体" w:eastAsia="宋体" w:hAnsi="宋体" w:cs="宋体"/>
      <w:b/>
      <w:bCs/>
      <w:color w:val="000000"/>
      <w:kern w:val="2"/>
      <w:sz w:val="24"/>
    </w:rPr>
  </w:style>
  <w:style w:type="paragraph" w:customStyle="1" w:styleId="1-1">
    <w:name w:val="1-表内"/>
    <w:basedOn w:val="a"/>
    <w:qFormat/>
    <w:rsid w:val="000B4D3C"/>
    <w:pPr>
      <w:wordWrap w:val="0"/>
    </w:pPr>
    <w:rPr>
      <w:rFonts w:ascii="宋体" w:eastAsia="宋体" w:hAnsi="宋体" w:cs="Times New Roman"/>
      <w:color w:val="000000"/>
      <w:sz w:val="24"/>
      <w:szCs w:val="21"/>
    </w:rPr>
  </w:style>
  <w:style w:type="paragraph" w:customStyle="1" w:styleId="affffffffffffffffffffffffffffe">
    <w:name w:val="附件名"/>
    <w:qFormat/>
    <w:rsid w:val="000B4D3C"/>
    <w:pPr>
      <w:spacing w:after="200" w:line="276" w:lineRule="auto"/>
      <w:jc w:val="center"/>
    </w:pPr>
    <w:rPr>
      <w:rFonts w:eastAsia="黑体"/>
      <w:sz w:val="36"/>
      <w:szCs w:val="22"/>
      <w:lang w:eastAsia="en-US" w:bidi="en-US"/>
    </w:rPr>
  </w:style>
  <w:style w:type="paragraph" w:customStyle="1" w:styleId="afffffffffffffffffffffffffffff">
    <w:name w:val="三级标题王"/>
    <w:basedOn w:val="a"/>
    <w:qFormat/>
    <w:rsid w:val="000B4D3C"/>
    <w:pPr>
      <w:wordWrap w:val="0"/>
      <w:adjustRightInd w:val="0"/>
      <w:snapToGrid w:val="0"/>
      <w:spacing w:line="360" w:lineRule="auto"/>
      <w:textAlignment w:val="baseline"/>
      <w:outlineLvl w:val="2"/>
    </w:pPr>
    <w:rPr>
      <w:rFonts w:ascii="宋体" w:eastAsia="黑体" w:hAnsi="宋体" w:cs="Times New Roman"/>
      <w:color w:val="000000"/>
      <w:kern w:val="24"/>
      <w:sz w:val="24"/>
      <w:szCs w:val="20"/>
    </w:rPr>
  </w:style>
  <w:style w:type="paragraph" w:customStyle="1" w:styleId="11Char12Head1wsah1-b111">
    <w:name w:val="样式 标题 1标题 1 Char章标题 1标题2Head 1wsah1章节标题-*+b11.标题 1一、标..."/>
    <w:basedOn w:val="1"/>
    <w:qFormat/>
    <w:rsid w:val="000B4D3C"/>
    <w:pPr>
      <w:keepLines w:val="0"/>
      <w:wordWrap w:val="0"/>
      <w:adjustRightInd w:val="0"/>
      <w:spacing w:beforeLines="100" w:before="240" w:afterLines="100" w:after="60" w:line="360" w:lineRule="auto"/>
      <w:jc w:val="center"/>
      <w:textAlignment w:val="baseline"/>
    </w:pPr>
    <w:rPr>
      <w:rFonts w:ascii="Calibri Light" w:eastAsia="宋体" w:hAnsi="Calibri Light" w:cs="宋体"/>
      <w:color w:val="000000"/>
      <w:kern w:val="0"/>
      <w:sz w:val="36"/>
      <w:szCs w:val="20"/>
    </w:rPr>
  </w:style>
  <w:style w:type="paragraph" w:customStyle="1" w:styleId="BG0">
    <w:name w:val="BG"/>
    <w:basedOn w:val="a"/>
    <w:qFormat/>
    <w:rsid w:val="000B4D3C"/>
    <w:pPr>
      <w:wordWrap w:val="0"/>
      <w:jc w:val="center"/>
    </w:pPr>
    <w:rPr>
      <w:rFonts w:ascii="宋体" w:eastAsia="宋体" w:hAnsi="宋体" w:cs="Times New Roman"/>
      <w:color w:val="000000"/>
      <w:sz w:val="24"/>
      <w:szCs w:val="20"/>
    </w:rPr>
  </w:style>
  <w:style w:type="paragraph" w:customStyle="1" w:styleId="1ffffff7">
    <w:name w:val="论证标题1"/>
    <w:basedOn w:val="1"/>
    <w:qFormat/>
    <w:rsid w:val="000B4D3C"/>
    <w:pPr>
      <w:keepLines w:val="0"/>
      <w:wordWrap w:val="0"/>
      <w:spacing w:before="240" w:after="60" w:line="240" w:lineRule="auto"/>
    </w:pPr>
    <w:rPr>
      <w:rFonts w:ascii="Calibri Light" w:eastAsia="宋体" w:hAnsi="Calibri Light" w:cs="Times New Roman"/>
      <w:color w:val="000000"/>
      <w:kern w:val="32"/>
      <w:sz w:val="32"/>
      <w:szCs w:val="32"/>
    </w:rPr>
  </w:style>
  <w:style w:type="paragraph" w:customStyle="1" w:styleId="CM86">
    <w:name w:val="CM86"/>
    <w:basedOn w:val="Default"/>
    <w:next w:val="Default"/>
    <w:qFormat/>
    <w:rsid w:val="000B4D3C"/>
    <w:pPr>
      <w:spacing w:after="480" w:line="276" w:lineRule="auto"/>
    </w:pPr>
    <w:rPr>
      <w:rFonts w:eastAsia="宋体" w:hAnsi="Calibri" w:cs="Times New Roman"/>
      <w:color w:val="auto"/>
      <w:sz w:val="20"/>
      <w:lang w:eastAsia="en-US" w:bidi="en-US"/>
    </w:rPr>
  </w:style>
  <w:style w:type="paragraph" w:customStyle="1" w:styleId="afffffffffffffffffffffffffffff0">
    <w:name w:val="表头样式"/>
    <w:basedOn w:val="a"/>
    <w:qFormat/>
    <w:rsid w:val="000B4D3C"/>
    <w:pPr>
      <w:wordWrap w:val="0"/>
      <w:ind w:firstLineChars="200" w:firstLine="560"/>
    </w:pPr>
    <w:rPr>
      <w:rFonts w:ascii="黑体" w:eastAsia="黑体" w:hAnsi="宋体" w:cs="Times New Roman"/>
      <w:color w:val="000000"/>
      <w:sz w:val="28"/>
      <w:szCs w:val="20"/>
    </w:rPr>
  </w:style>
  <w:style w:type="paragraph" w:customStyle="1" w:styleId="012">
    <w:name w:val="表格01"/>
    <w:basedOn w:val="a"/>
    <w:qFormat/>
    <w:rsid w:val="000B4D3C"/>
    <w:pPr>
      <w:wordWrap w:val="0"/>
      <w:adjustRightInd w:val="0"/>
      <w:snapToGrid w:val="0"/>
      <w:jc w:val="center"/>
    </w:pPr>
    <w:rPr>
      <w:rFonts w:ascii="宋体" w:eastAsia="宋体" w:hAnsi="宋体" w:cs="Times New Roman"/>
      <w:color w:val="000000"/>
      <w:sz w:val="24"/>
      <w:szCs w:val="20"/>
    </w:rPr>
  </w:style>
  <w:style w:type="paragraph" w:customStyle="1" w:styleId="3chen">
    <w:name w:val="谏壁标题3（chen）"/>
    <w:basedOn w:val="a"/>
    <w:qFormat/>
    <w:rsid w:val="000B4D3C"/>
    <w:pPr>
      <w:keepNext/>
      <w:keepLines/>
      <w:wordWrap w:val="0"/>
      <w:spacing w:before="100" w:after="120" w:line="360" w:lineRule="auto"/>
      <w:outlineLvl w:val="2"/>
    </w:pPr>
    <w:rPr>
      <w:rFonts w:ascii="宋体" w:eastAsia="黑体" w:hAnsi="宋体" w:cs="Times New Roman"/>
      <w:color w:val="000000"/>
      <w:sz w:val="30"/>
      <w:szCs w:val="32"/>
    </w:rPr>
  </w:style>
  <w:style w:type="paragraph" w:customStyle="1" w:styleId="211b22CharChar11211Char11ka">
    <w:name w:val="样式 标题 2节标题 1.1b2标题 2 Char Char1.1标题2节标题 1.1 Char. (1.1)ka..."/>
    <w:basedOn w:val="a"/>
    <w:qFormat/>
    <w:rsid w:val="000B4D3C"/>
    <w:pPr>
      <w:tabs>
        <w:tab w:val="left" w:pos="851"/>
      </w:tabs>
      <w:wordWrap w:val="0"/>
      <w:ind w:left="851" w:hanging="851"/>
    </w:pPr>
    <w:rPr>
      <w:rFonts w:ascii="宋体" w:eastAsia="宋体" w:hAnsi="宋体" w:cs="Times New Roman"/>
      <w:color w:val="000000"/>
      <w:sz w:val="24"/>
      <w:szCs w:val="20"/>
    </w:rPr>
  </w:style>
  <w:style w:type="paragraph" w:customStyle="1" w:styleId="CM43">
    <w:name w:val="CM43"/>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Char1CharCharCharCharCharCharCharCharChar1">
    <w:name w:val="Char1 Char Char Char Char Char Char Char Char Char1"/>
    <w:basedOn w:val="a"/>
    <w:qFormat/>
    <w:rsid w:val="000B4D3C"/>
    <w:pPr>
      <w:wordWrap w:val="0"/>
    </w:pPr>
    <w:rPr>
      <w:rFonts w:ascii="宋体" w:eastAsia="宋体" w:hAnsi="宋体" w:cs="Times New Roman"/>
      <w:color w:val="000000"/>
      <w:sz w:val="24"/>
      <w:szCs w:val="20"/>
    </w:rPr>
  </w:style>
  <w:style w:type="paragraph" w:customStyle="1" w:styleId="760">
    <w:name w:val="样式76"/>
    <w:basedOn w:val="2"/>
    <w:qFormat/>
    <w:rsid w:val="000B4D3C"/>
    <w:pPr>
      <w:keepLines w:val="0"/>
      <w:tabs>
        <w:tab w:val="left" w:pos="420"/>
      </w:tabs>
      <w:wordWrap w:val="0"/>
      <w:spacing w:beforeLines="50" w:before="240" w:afterLines="50" w:after="60" w:line="440" w:lineRule="exact"/>
      <w:ind w:left="420" w:hanging="420"/>
      <w:jc w:val="center"/>
    </w:pPr>
    <w:rPr>
      <w:rFonts w:ascii="宋体" w:eastAsia="宋体" w:hAnsi="宋体" w:cs="Times New Roman"/>
      <w:b w:val="0"/>
      <w:i/>
      <w:iCs/>
      <w:color w:val="000000"/>
      <w:sz w:val="28"/>
      <w:szCs w:val="28"/>
    </w:rPr>
  </w:style>
  <w:style w:type="paragraph" w:customStyle="1" w:styleId="xl85">
    <w:name w:val="xl85"/>
    <w:basedOn w:val="a"/>
    <w:qFormat/>
    <w:rsid w:val="000B4D3C"/>
    <w:pPr>
      <w:pBdr>
        <w:top w:val="single" w:sz="4" w:space="0" w:color="auto"/>
        <w:left w:val="single" w:sz="4" w:space="0" w:color="auto"/>
        <w:bottom w:val="single" w:sz="4" w:space="0" w:color="auto"/>
        <w:right w:val="single" w:sz="4" w:space="0" w:color="auto"/>
      </w:pBdr>
      <w:shd w:val="clear" w:color="auto" w:fill="FFFFFF"/>
      <w:wordWrap w:val="0"/>
      <w:spacing w:before="100" w:beforeAutospacing="1" w:after="100" w:afterAutospacing="1" w:line="440" w:lineRule="exact"/>
      <w:jc w:val="center"/>
    </w:pPr>
    <w:rPr>
      <w:rFonts w:ascii="Arial Unicode MS" w:eastAsia="Arial Unicode MS" w:hAnsi="Arial Unicode MS" w:cs="Arial Unicode MS"/>
      <w:color w:val="000000"/>
      <w:sz w:val="20"/>
      <w:szCs w:val="20"/>
    </w:rPr>
  </w:style>
  <w:style w:type="paragraph" w:customStyle="1" w:styleId="afffffffffffffffffffffffffffff1">
    <w:name w:val="图目录"/>
    <w:basedOn w:val="a"/>
    <w:qFormat/>
    <w:rsid w:val="000B4D3C"/>
    <w:pPr>
      <w:wordWrap w:val="0"/>
      <w:adjustRightInd w:val="0"/>
      <w:snapToGrid w:val="0"/>
      <w:spacing w:line="360" w:lineRule="auto"/>
      <w:ind w:firstLineChars="200" w:firstLine="480"/>
    </w:pPr>
    <w:rPr>
      <w:rFonts w:ascii="宋体" w:eastAsia="宋体" w:hAnsi="宋体" w:cs="Times New Roman"/>
      <w:color w:val="000000"/>
      <w:sz w:val="24"/>
      <w:szCs w:val="20"/>
    </w:rPr>
  </w:style>
  <w:style w:type="paragraph" w:customStyle="1" w:styleId="085150">
    <w:name w:val="样式 小四 黑色 首行缩进:  0.85 厘米 行距: 1.5 倍行距"/>
    <w:basedOn w:val="a"/>
    <w:qFormat/>
    <w:rsid w:val="000B4D3C"/>
    <w:pPr>
      <w:wordWrap w:val="0"/>
      <w:spacing w:line="360" w:lineRule="auto"/>
      <w:ind w:firstLine="480"/>
    </w:pPr>
    <w:rPr>
      <w:rFonts w:ascii="宋体" w:eastAsia="宋体" w:hAnsi="宋体" w:cs="宋体"/>
      <w:color w:val="000000"/>
      <w:sz w:val="24"/>
      <w:szCs w:val="20"/>
    </w:rPr>
  </w:style>
  <w:style w:type="paragraph" w:customStyle="1" w:styleId="afffffffffffffffffffffffffffff2">
    <w:name w:val="自定义正文"/>
    <w:basedOn w:val="a4"/>
    <w:qFormat/>
    <w:rsid w:val="000B4D3C"/>
    <w:pPr>
      <w:wordWrap w:val="0"/>
      <w:adjustRightInd w:val="0"/>
      <w:spacing w:line="360" w:lineRule="auto"/>
      <w:ind w:firstLineChars="200" w:firstLine="200"/>
      <w:textAlignment w:val="baseline"/>
    </w:pPr>
    <w:rPr>
      <w:rFonts w:ascii="Times New Roman" w:eastAsia="宋体" w:hAnsi="Times New Roman" w:cs="Times New Roman"/>
      <w:color w:val="000000"/>
      <w:kern w:val="2"/>
      <w:sz w:val="28"/>
      <w:szCs w:val="21"/>
    </w:rPr>
  </w:style>
  <w:style w:type="paragraph" w:customStyle="1" w:styleId="2h22Header2ndPageABCh2mainheadingAChapterTi">
    <w:name w:val="样式 标题 2h22Header 2nd PageA.B.C.h2 main headingAChapter Ti..."/>
    <w:basedOn w:val="2"/>
    <w:qFormat/>
    <w:rsid w:val="000B4D3C"/>
    <w:pPr>
      <w:keepLines w:val="0"/>
      <w:wordWrap w:val="0"/>
      <w:spacing w:before="0" w:after="0" w:line="360" w:lineRule="auto"/>
      <w:ind w:leftChars="-7" w:left="-15"/>
    </w:pPr>
    <w:rPr>
      <w:rFonts w:ascii="黑体" w:eastAsia="宋体" w:hAnsi="Times New Roman" w:cs="宋体"/>
      <w:i/>
      <w:iCs/>
      <w:color w:val="000000"/>
      <w:sz w:val="24"/>
      <w:szCs w:val="20"/>
    </w:rPr>
  </w:style>
  <w:style w:type="paragraph" w:customStyle="1" w:styleId="1150">
    <w:name w:val="样式 标题 1 + 段后: 1.5 行"/>
    <w:basedOn w:val="1"/>
    <w:qFormat/>
    <w:rsid w:val="000B4D3C"/>
    <w:pPr>
      <w:keepLines w:val="0"/>
      <w:wordWrap w:val="0"/>
      <w:adjustRightInd w:val="0"/>
      <w:snapToGrid w:val="0"/>
      <w:spacing w:beforeLines="100" w:before="240" w:afterLines="100" w:after="60" w:line="460" w:lineRule="exact"/>
      <w:jc w:val="center"/>
    </w:pPr>
    <w:rPr>
      <w:rFonts w:ascii="Calibri Light" w:eastAsia="仿宋_GB2312" w:hAnsi="Calibri Light" w:cs="宋体"/>
      <w:color w:val="000000"/>
      <w:kern w:val="32"/>
      <w:sz w:val="30"/>
      <w:szCs w:val="20"/>
    </w:rPr>
  </w:style>
  <w:style w:type="paragraph" w:customStyle="1" w:styleId="afffffffffffffffffffffffffffff3">
    <w:name w:val="二级标题王"/>
    <w:basedOn w:val="a4"/>
    <w:qFormat/>
    <w:rsid w:val="000B4D3C"/>
    <w:pPr>
      <w:wordWrap w:val="0"/>
      <w:adjustRightInd w:val="0"/>
      <w:snapToGrid w:val="0"/>
      <w:spacing w:line="360" w:lineRule="auto"/>
      <w:ind w:firstLine="0"/>
      <w:textAlignment w:val="baseline"/>
      <w:outlineLvl w:val="1"/>
    </w:pPr>
    <w:rPr>
      <w:rFonts w:ascii="黑体" w:eastAsia="黑体" w:hAnsi="Times New Roman" w:cs="Times New Roman"/>
      <w:b/>
      <w:color w:val="000000"/>
      <w:kern w:val="2"/>
      <w:sz w:val="24"/>
      <w:szCs w:val="24"/>
    </w:rPr>
  </w:style>
  <w:style w:type="paragraph" w:customStyle="1" w:styleId="CM44">
    <w:name w:val="CM44"/>
    <w:basedOn w:val="a"/>
    <w:next w:val="a"/>
    <w:qFormat/>
    <w:rsid w:val="000B4D3C"/>
    <w:pPr>
      <w:wordWrap w:val="0"/>
      <w:autoSpaceDE w:val="0"/>
      <w:autoSpaceDN w:val="0"/>
      <w:adjustRightInd w:val="0"/>
      <w:spacing w:after="125"/>
    </w:pPr>
    <w:rPr>
      <w:rFonts w:ascii="楷体_GB2312" w:eastAsia="楷体_GB2312" w:hAnsi="宋体" w:cs="楷体_GB2312"/>
      <w:color w:val="000000"/>
      <w:sz w:val="24"/>
      <w:szCs w:val="20"/>
    </w:rPr>
  </w:style>
  <w:style w:type="paragraph" w:customStyle="1" w:styleId="CM77">
    <w:name w:val="CM77"/>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afffffffffffffffffffffffffffff4">
    <w:name w:val="第四节"/>
    <w:basedOn w:val="a"/>
    <w:qFormat/>
    <w:rsid w:val="000B4D3C"/>
    <w:pPr>
      <w:wordWrap w:val="0"/>
      <w:spacing w:beforeLines="150" w:line="360" w:lineRule="auto"/>
      <w:ind w:firstLineChars="119" w:firstLine="358"/>
    </w:pPr>
    <w:rPr>
      <w:rFonts w:ascii="宋体" w:eastAsia="黑体" w:hAnsi="宋体" w:cs="Times New Roman"/>
      <w:b/>
      <w:bCs/>
      <w:color w:val="000000"/>
      <w:sz w:val="30"/>
      <w:szCs w:val="20"/>
    </w:rPr>
  </w:style>
  <w:style w:type="paragraph" w:customStyle="1" w:styleId="22CharCharCharCharChar2CharCharCharCharC1">
    <w:name w:val="样式 标题 2标题 2 Char Char Char Char Char标题 2 Char Char Char Char C...1"/>
    <w:basedOn w:val="2"/>
    <w:qFormat/>
    <w:rsid w:val="000B4D3C"/>
    <w:pPr>
      <w:keepLines w:val="0"/>
      <w:wordWrap w:val="0"/>
      <w:adjustRightInd w:val="0"/>
      <w:spacing w:beforeLines="50" w:before="240" w:afterLines="50" w:after="60" w:line="360" w:lineRule="auto"/>
      <w:textAlignment w:val="baseline"/>
    </w:pPr>
    <w:rPr>
      <w:rFonts w:ascii="Times New Roman" w:eastAsia="宋体" w:hAnsi="Times New Roman" w:cs="Times New Roman"/>
      <w:i/>
      <w:iCs/>
      <w:color w:val="000000"/>
      <w:sz w:val="28"/>
      <w:szCs w:val="28"/>
    </w:rPr>
  </w:style>
  <w:style w:type="paragraph" w:customStyle="1" w:styleId="wg">
    <w:name w:val="wg"/>
    <w:basedOn w:val="a"/>
    <w:qFormat/>
    <w:rsid w:val="000B4D3C"/>
    <w:pPr>
      <w:wordWrap w:val="0"/>
      <w:spacing w:line="360" w:lineRule="auto"/>
      <w:ind w:firstLineChars="200" w:firstLine="200"/>
    </w:pPr>
    <w:rPr>
      <w:rFonts w:ascii="宋体" w:eastAsia="宋体" w:hAnsi="宋体" w:cs="Times New Roman"/>
      <w:color w:val="000000"/>
      <w:sz w:val="28"/>
      <w:szCs w:val="20"/>
    </w:rPr>
  </w:style>
  <w:style w:type="paragraph" w:customStyle="1" w:styleId="afffffffffffffffffffffffffffff5">
    <w:name w:val="单行表格样式(居中)"/>
    <w:qFormat/>
    <w:rsid w:val="000B4D3C"/>
    <w:pPr>
      <w:spacing w:after="200" w:line="276" w:lineRule="auto"/>
      <w:jc w:val="center"/>
    </w:pPr>
    <w:rPr>
      <w:rFonts w:ascii="宋体" w:hAnsi="宋体"/>
      <w:kern w:val="2"/>
      <w:sz w:val="21"/>
      <w:szCs w:val="28"/>
      <w:lang w:eastAsia="en-US" w:bidi="en-US"/>
    </w:rPr>
  </w:style>
  <w:style w:type="paragraph" w:customStyle="1" w:styleId="afffffffffffffffffffffffffffff6">
    <w:name w:val="表格题目"/>
    <w:basedOn w:val="a"/>
    <w:qFormat/>
    <w:rsid w:val="000B4D3C"/>
    <w:pPr>
      <w:shd w:val="clear" w:color="auto" w:fill="FFFFFF"/>
      <w:wordWrap w:val="0"/>
      <w:spacing w:before="156" w:line="300" w:lineRule="auto"/>
      <w:ind w:firstLineChars="200" w:firstLine="482"/>
      <w:jc w:val="center"/>
    </w:pPr>
    <w:rPr>
      <w:rFonts w:ascii="黑体" w:eastAsia="黑体" w:hAnsi="宋体" w:cs="Times New Roman"/>
      <w:b/>
      <w:color w:val="000000"/>
      <w:sz w:val="24"/>
      <w:szCs w:val="20"/>
    </w:rPr>
  </w:style>
  <w:style w:type="paragraph" w:customStyle="1" w:styleId="afffffffffffffffffffffffffffff7">
    <w:name w:val="正文文本格式"/>
    <w:basedOn w:val="a"/>
    <w:qFormat/>
    <w:rsid w:val="000B4D3C"/>
    <w:pPr>
      <w:wordWrap w:val="0"/>
      <w:adjustRightInd w:val="0"/>
      <w:snapToGrid w:val="0"/>
      <w:spacing w:line="480" w:lineRule="exact"/>
      <w:ind w:firstLine="567"/>
    </w:pPr>
    <w:rPr>
      <w:rFonts w:ascii="宋体" w:eastAsia="宋体" w:hAnsi="宋体" w:cs="Times New Roman"/>
      <w:snapToGrid w:val="0"/>
      <w:color w:val="000000"/>
      <w:sz w:val="28"/>
      <w:szCs w:val="28"/>
    </w:rPr>
  </w:style>
  <w:style w:type="paragraph" w:customStyle="1" w:styleId="-lg1">
    <w:name w:val="四级标题-lg"/>
    <w:basedOn w:val="a"/>
    <w:next w:val="-lg"/>
    <w:qFormat/>
    <w:rsid w:val="000B4D3C"/>
    <w:pPr>
      <w:keepNext/>
      <w:keepLines/>
      <w:wordWrap w:val="0"/>
      <w:spacing w:before="240" w:after="60"/>
      <w:outlineLvl w:val="3"/>
    </w:pPr>
    <w:rPr>
      <w:rFonts w:ascii="宋体" w:eastAsia="Times New Roman" w:hAnsi="宋体" w:cs="Times New Roman"/>
      <w:b/>
      <w:bCs/>
      <w:color w:val="000000"/>
      <w:sz w:val="24"/>
      <w:szCs w:val="28"/>
    </w:rPr>
  </w:style>
  <w:style w:type="paragraph" w:customStyle="1" w:styleId="afffffffffffffffffffffffffffff8">
    <w:name w:val="表内容"/>
    <w:basedOn w:val="a4"/>
    <w:qFormat/>
    <w:rsid w:val="000B4D3C"/>
    <w:pPr>
      <w:wordWrap w:val="0"/>
      <w:snapToGrid w:val="0"/>
      <w:spacing w:before="60" w:after="60"/>
      <w:ind w:firstLine="0"/>
      <w:jc w:val="center"/>
    </w:pPr>
    <w:rPr>
      <w:rFonts w:ascii="Times New Roman" w:eastAsia="宋体" w:hAnsi="Times New Roman" w:cs="Times New Roman"/>
      <w:color w:val="000000"/>
      <w:kern w:val="2"/>
      <w:sz w:val="21"/>
    </w:rPr>
  </w:style>
  <w:style w:type="paragraph" w:customStyle="1" w:styleId="2037">
    <w:name w:val="样式 标题 2 + 右侧:  0.37 厘米"/>
    <w:basedOn w:val="2"/>
    <w:qFormat/>
    <w:rsid w:val="000B4D3C"/>
    <w:pPr>
      <w:keepLines w:val="0"/>
      <w:tabs>
        <w:tab w:val="left" w:pos="992"/>
        <w:tab w:val="left" w:pos="1116"/>
      </w:tabs>
      <w:wordWrap w:val="0"/>
      <w:spacing w:before="200" w:after="0" w:line="520" w:lineRule="exact"/>
      <w:ind w:left="1116" w:right="210" w:hanging="567"/>
    </w:pPr>
    <w:rPr>
      <w:rFonts w:ascii="黑体" w:eastAsia="宋体" w:hAnsi="Calibri Light" w:cs="Times New Roman"/>
      <w:b w:val="0"/>
      <w:bCs w:val="0"/>
      <w:i/>
      <w:iCs/>
      <w:color w:val="000000"/>
      <w:sz w:val="28"/>
      <w:szCs w:val="20"/>
    </w:rPr>
  </w:style>
  <w:style w:type="paragraph" w:customStyle="1" w:styleId="afffffffffffffffffffffffffffff9">
    <w:name w:val="表格横"/>
    <w:basedOn w:val="a"/>
    <w:qFormat/>
    <w:rsid w:val="000B4D3C"/>
    <w:pPr>
      <w:wordWrap w:val="0"/>
      <w:spacing w:before="40" w:after="40" w:line="264" w:lineRule="auto"/>
      <w:jc w:val="center"/>
    </w:pPr>
    <w:rPr>
      <w:rFonts w:ascii="宋体" w:eastAsia="宋体" w:hAnsi="宋体" w:cs="Times New Roman"/>
      <w:color w:val="000000"/>
      <w:sz w:val="18"/>
      <w:szCs w:val="20"/>
    </w:rPr>
  </w:style>
  <w:style w:type="paragraph" w:customStyle="1" w:styleId="3fff">
    <w:name w:val="3级"/>
    <w:basedOn w:val="a"/>
    <w:qFormat/>
    <w:rsid w:val="000B4D3C"/>
    <w:pPr>
      <w:keepNext/>
      <w:keepLines/>
      <w:wordWrap w:val="0"/>
      <w:spacing w:before="60" w:after="60" w:line="560" w:lineRule="exact"/>
      <w:outlineLvl w:val="2"/>
    </w:pPr>
    <w:rPr>
      <w:rFonts w:ascii="宋体" w:eastAsia="宋体" w:hAnsi="宋体" w:cs="Times New Roman"/>
      <w:b/>
      <w:bCs/>
      <w:snapToGrid w:val="0"/>
      <w:color w:val="000000"/>
      <w:sz w:val="28"/>
      <w:szCs w:val="28"/>
    </w:rPr>
  </w:style>
  <w:style w:type="paragraph" w:customStyle="1" w:styleId="3fff0">
    <w:name w:val="样式 题注 + 左侧:  3 字符"/>
    <w:basedOn w:val="a8"/>
    <w:qFormat/>
    <w:rsid w:val="000B4D3C"/>
    <w:pPr>
      <w:tabs>
        <w:tab w:val="left" w:pos="1200"/>
      </w:tabs>
      <w:wordWrap w:val="0"/>
      <w:adjustRightInd/>
      <w:snapToGrid/>
      <w:spacing w:before="0" w:after="0" w:line="240" w:lineRule="auto"/>
      <w:ind w:leftChars="300" w:left="720" w:firstLineChars="0" w:firstLine="0"/>
      <w:jc w:val="center"/>
    </w:pPr>
    <w:rPr>
      <w:rFonts w:ascii="宋体" w:eastAsia="宋体" w:hAnsi="宋体" w:cs="Times New Roman"/>
      <w:color w:val="000000"/>
      <w:kern w:val="2"/>
      <w:sz w:val="24"/>
      <w:szCs w:val="24"/>
    </w:rPr>
  </w:style>
  <w:style w:type="paragraph" w:customStyle="1" w:styleId="1CharCharCharCharCharCharCharCharCharChar">
    <w:name w:val="1 Char Char Char Char Char Char Char Char Char Char"/>
    <w:basedOn w:val="a"/>
    <w:qFormat/>
    <w:rsid w:val="000B4D3C"/>
    <w:pPr>
      <w:wordWrap w:val="0"/>
      <w:spacing w:line="360" w:lineRule="auto"/>
      <w:ind w:firstLineChars="200" w:firstLine="200"/>
    </w:pPr>
    <w:rPr>
      <w:rFonts w:ascii="宋体" w:eastAsia="宋体" w:hAnsi="宋体" w:cs="宋体"/>
      <w:color w:val="000000"/>
      <w:sz w:val="24"/>
      <w:szCs w:val="20"/>
    </w:rPr>
  </w:style>
  <w:style w:type="paragraph" w:customStyle="1" w:styleId="1ffffff8">
    <w:name w:val="标题1样式"/>
    <w:basedOn w:val="1"/>
    <w:qFormat/>
    <w:rsid w:val="000B4D3C"/>
    <w:pPr>
      <w:keepLines w:val="0"/>
      <w:wordWrap w:val="0"/>
      <w:spacing w:before="0" w:after="0" w:line="500" w:lineRule="exact"/>
    </w:pPr>
    <w:rPr>
      <w:rFonts w:ascii="宋体" w:eastAsia="黑体" w:hAnsi="宋体" w:cs="Times New Roman"/>
      <w:color w:val="000000"/>
      <w:kern w:val="2"/>
      <w:sz w:val="24"/>
      <w:szCs w:val="32"/>
    </w:rPr>
  </w:style>
  <w:style w:type="paragraph" w:customStyle="1" w:styleId="1ffffff9">
    <w:name w:val="样式 标题 1 + 宋体 四号"/>
    <w:basedOn w:val="1"/>
    <w:qFormat/>
    <w:rsid w:val="000B4D3C"/>
    <w:pPr>
      <w:keepLines w:val="0"/>
      <w:wordWrap w:val="0"/>
      <w:spacing w:before="0" w:after="0" w:line="540" w:lineRule="exact"/>
      <w:jc w:val="center"/>
    </w:pPr>
    <w:rPr>
      <w:rFonts w:ascii="宋体" w:eastAsia="宋体" w:hAnsi="宋体" w:cs="Times New Roman"/>
      <w:bCs w:val="0"/>
      <w:color w:val="000000"/>
      <w:kern w:val="2"/>
      <w:sz w:val="28"/>
      <w:szCs w:val="32"/>
    </w:rPr>
  </w:style>
  <w:style w:type="paragraph" w:customStyle="1" w:styleId="afffffffffffffffffffffffffffffa">
    <w:name w:val="有关文件"/>
    <w:basedOn w:val="a"/>
    <w:qFormat/>
    <w:rsid w:val="000B4D3C"/>
    <w:pPr>
      <w:wordWrap w:val="0"/>
      <w:spacing w:beforeLines="50" w:afterLines="50"/>
      <w:ind w:left="480" w:hangingChars="200" w:hanging="480"/>
    </w:pPr>
    <w:rPr>
      <w:rFonts w:ascii="宋体" w:eastAsia="宋体" w:hAnsi="宋体" w:cs="Times New Roman"/>
      <w:color w:val="000000"/>
      <w:sz w:val="24"/>
      <w:szCs w:val="20"/>
    </w:rPr>
  </w:style>
  <w:style w:type="paragraph" w:customStyle="1" w:styleId="afffffffffffffffffffffffffffffb">
    <w:name w:val="居中四号"/>
    <w:qFormat/>
    <w:rsid w:val="000B4D3C"/>
    <w:pPr>
      <w:spacing w:after="200" w:line="300" w:lineRule="auto"/>
      <w:jc w:val="center"/>
    </w:pPr>
    <w:rPr>
      <w:sz w:val="28"/>
      <w:szCs w:val="22"/>
      <w:lang w:eastAsia="en-US" w:bidi="en-US"/>
    </w:rPr>
  </w:style>
  <w:style w:type="paragraph" w:customStyle="1" w:styleId="p16">
    <w:name w:val="p16"/>
    <w:basedOn w:val="a"/>
    <w:qFormat/>
    <w:rsid w:val="000B4D3C"/>
    <w:pPr>
      <w:wordWrap w:val="0"/>
    </w:pPr>
    <w:rPr>
      <w:rFonts w:ascii="宋体" w:eastAsia="宋体" w:hAnsi="宋体" w:cs="Times New Roman"/>
      <w:color w:val="000000"/>
      <w:sz w:val="24"/>
      <w:szCs w:val="21"/>
    </w:rPr>
  </w:style>
  <w:style w:type="paragraph" w:customStyle="1" w:styleId="CM32">
    <w:name w:val="CM32"/>
    <w:basedOn w:val="Default"/>
    <w:next w:val="Default"/>
    <w:qFormat/>
    <w:rsid w:val="000B4D3C"/>
    <w:pPr>
      <w:spacing w:after="200" w:line="538" w:lineRule="atLeast"/>
    </w:pPr>
    <w:rPr>
      <w:rFonts w:ascii="仿宋_GB2312" w:eastAsia="仿宋_GB2312" w:hAnsi="Calibri" w:cs="Times New Roman"/>
      <w:color w:val="auto"/>
      <w:lang w:eastAsia="en-US" w:bidi="en-US"/>
    </w:rPr>
  </w:style>
  <w:style w:type="paragraph" w:customStyle="1" w:styleId="reader-word-layerreader-word-s4-6">
    <w:name w:val="reader-word-layer reader-word-s4-6"/>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CM55">
    <w:name w:val="CM55"/>
    <w:basedOn w:val="Default"/>
    <w:next w:val="Default"/>
    <w:qFormat/>
    <w:rsid w:val="000B4D3C"/>
    <w:pPr>
      <w:spacing w:after="200" w:line="276" w:lineRule="auto"/>
    </w:pPr>
    <w:rPr>
      <w:rFonts w:ascii="仿宋_GB2312" w:eastAsia="仿宋_GB2312" w:hAnsi="Calibri" w:cs="Times New Roman"/>
      <w:color w:val="auto"/>
      <w:lang w:eastAsia="en-US" w:bidi="en-US"/>
    </w:rPr>
  </w:style>
  <w:style w:type="paragraph" w:customStyle="1" w:styleId="CM57">
    <w:name w:val="CM57"/>
    <w:basedOn w:val="Default"/>
    <w:next w:val="Default"/>
    <w:qFormat/>
    <w:rsid w:val="000B4D3C"/>
    <w:pPr>
      <w:spacing w:after="200" w:line="500" w:lineRule="atLeast"/>
    </w:pPr>
    <w:rPr>
      <w:rFonts w:ascii="仿宋_GB2312" w:eastAsia="仿宋_GB2312" w:hAnsi="Calibri" w:cs="Times New Roman"/>
      <w:color w:val="auto"/>
      <w:lang w:eastAsia="en-US" w:bidi="en-US"/>
    </w:rPr>
  </w:style>
  <w:style w:type="paragraph" w:customStyle="1" w:styleId="afffffffffffffffffffffffffffffc">
    <w:name w:val="多行表格样式(居中)"/>
    <w:qFormat/>
    <w:rsid w:val="000B4D3C"/>
    <w:pPr>
      <w:adjustRightInd w:val="0"/>
      <w:snapToGrid w:val="0"/>
      <w:spacing w:after="200" w:line="360" w:lineRule="auto"/>
      <w:jc w:val="center"/>
    </w:pPr>
    <w:rPr>
      <w:rFonts w:ascii="宋体" w:hAnsi="宋体"/>
      <w:kern w:val="2"/>
      <w:sz w:val="21"/>
      <w:szCs w:val="28"/>
      <w:lang w:eastAsia="en-US" w:bidi="en-US"/>
    </w:rPr>
  </w:style>
  <w:style w:type="paragraph" w:customStyle="1" w:styleId="reader-word-layer">
    <w:name w:val="reader-word-layer"/>
    <w:basedOn w:val="a"/>
    <w:qFormat/>
    <w:rsid w:val="000B4D3C"/>
    <w:pPr>
      <w:wordWrap w:val="0"/>
      <w:spacing w:before="100" w:beforeAutospacing="1" w:after="100" w:afterAutospacing="1"/>
    </w:pPr>
    <w:rPr>
      <w:rFonts w:ascii="宋体" w:eastAsia="宋体" w:hAnsi="宋体" w:cs="宋体"/>
      <w:color w:val="000000"/>
      <w:sz w:val="24"/>
      <w:szCs w:val="20"/>
    </w:rPr>
  </w:style>
  <w:style w:type="paragraph" w:customStyle="1" w:styleId="afffffffffffffffffffffffffffffd">
    <w:name w:val="表格文字"/>
    <w:basedOn w:val="a"/>
    <w:link w:val="Charffffffff5"/>
    <w:qFormat/>
    <w:rsid w:val="000B4D3C"/>
    <w:pPr>
      <w:wordWrap w:val="0"/>
      <w:jc w:val="center"/>
    </w:pPr>
    <w:rPr>
      <w:rFonts w:ascii="宋体" w:eastAsia="宋体" w:hAnsi="宋体" w:cs="Times New Roman"/>
      <w:color w:val="000000"/>
      <w:sz w:val="24"/>
      <w:szCs w:val="21"/>
    </w:rPr>
  </w:style>
  <w:style w:type="character" w:customStyle="1" w:styleId="Charffffffff5">
    <w:name w:val="表格文字 Char"/>
    <w:link w:val="afffffffffffffffffffffffffffffd"/>
    <w:qFormat/>
    <w:rsid w:val="000B4D3C"/>
    <w:rPr>
      <w:rFonts w:ascii="宋体" w:hAnsi="宋体"/>
      <w:color w:val="000000"/>
      <w:kern w:val="2"/>
      <w:sz w:val="24"/>
      <w:szCs w:val="21"/>
    </w:rPr>
  </w:style>
  <w:style w:type="paragraph" w:customStyle="1" w:styleId="CharCharCharCharCharCharChar4">
    <w:name w:val="Char Char Char Char Char Char Char4"/>
    <w:basedOn w:val="a"/>
    <w:qFormat/>
    <w:rsid w:val="000B4D3C"/>
    <w:pPr>
      <w:wordWrap w:val="0"/>
    </w:pPr>
    <w:rPr>
      <w:rFonts w:ascii="宋体" w:eastAsia="宋体" w:hAnsi="宋体" w:cs="Times New Roman"/>
      <w:color w:val="000000"/>
      <w:sz w:val="24"/>
      <w:szCs w:val="20"/>
    </w:rPr>
  </w:style>
  <w:style w:type="paragraph" w:customStyle="1" w:styleId="1ffffffa">
    <w:name w:val="纯文本1"/>
    <w:basedOn w:val="a"/>
    <w:qFormat/>
    <w:rsid w:val="000B4D3C"/>
    <w:pPr>
      <w:wordWrap w:val="0"/>
      <w:adjustRightInd w:val="0"/>
      <w:snapToGrid w:val="0"/>
      <w:spacing w:line="360" w:lineRule="exact"/>
      <w:ind w:right="-107"/>
      <w:jc w:val="center"/>
      <w:textAlignment w:val="baseline"/>
      <w:outlineLvl w:val="0"/>
    </w:pPr>
    <w:rPr>
      <w:rFonts w:ascii="宋体" w:eastAsia="宋体" w:hAnsi="宋体" w:cs="Times New Roman"/>
      <w:color w:val="000000"/>
      <w:sz w:val="24"/>
      <w:szCs w:val="20"/>
    </w:rPr>
  </w:style>
  <w:style w:type="paragraph" w:customStyle="1" w:styleId="1232">
    <w:name w:val="【正文】123"/>
    <w:basedOn w:val="a"/>
    <w:qFormat/>
    <w:rsid w:val="000B4D3C"/>
    <w:pPr>
      <w:wordWrap w:val="0"/>
      <w:spacing w:line="480" w:lineRule="exact"/>
      <w:ind w:firstLineChars="200" w:firstLine="560"/>
    </w:pPr>
    <w:rPr>
      <w:rFonts w:ascii="Times New Roman" w:eastAsia="宋体" w:hAnsi="Times New Roman" w:cs="宋体"/>
      <w:color w:val="000000"/>
      <w:sz w:val="26"/>
      <w:szCs w:val="20"/>
    </w:rPr>
  </w:style>
  <w:style w:type="paragraph" w:customStyle="1" w:styleId="3fff1">
    <w:name w:val="样式3（表头）"/>
    <w:basedOn w:val="af1"/>
    <w:qFormat/>
    <w:rsid w:val="000B4D3C"/>
    <w:pPr>
      <w:wordWrap w:val="0"/>
      <w:spacing w:after="0" w:line="540" w:lineRule="exact"/>
      <w:ind w:left="0" w:firstLineChars="200" w:firstLine="200"/>
    </w:pPr>
    <w:rPr>
      <w:rFonts w:ascii="Times New Roman" w:eastAsia="宋体" w:hAnsi="宋体" w:cs="Times New Roman"/>
      <w:b/>
      <w:color w:val="000000"/>
      <w:kern w:val="2"/>
      <w:sz w:val="24"/>
      <w:szCs w:val="28"/>
    </w:rPr>
  </w:style>
  <w:style w:type="paragraph" w:customStyle="1" w:styleId="2fffff5">
    <w:name w:val="样式2（正文）"/>
    <w:basedOn w:val="a"/>
    <w:qFormat/>
    <w:rsid w:val="000B4D3C"/>
    <w:pPr>
      <w:wordWrap w:val="0"/>
      <w:adjustRightInd w:val="0"/>
      <w:snapToGrid w:val="0"/>
      <w:spacing w:line="360" w:lineRule="auto"/>
      <w:ind w:firstLineChars="200" w:firstLine="480"/>
    </w:pPr>
    <w:rPr>
      <w:rFonts w:ascii="宋体" w:eastAsia="宋体" w:hAnsi="宋体" w:cs="Times New Roman"/>
      <w:color w:val="0000FF"/>
      <w:sz w:val="24"/>
      <w:szCs w:val="20"/>
    </w:rPr>
  </w:style>
  <w:style w:type="paragraph" w:customStyle="1" w:styleId="afffffffffffffffffffffffffffffe">
    <w:name w:val="表题"/>
    <w:basedOn w:val="a"/>
    <w:next w:val="a"/>
    <w:link w:val="CharCharfffff8"/>
    <w:qFormat/>
    <w:rsid w:val="000B4D3C"/>
    <w:pPr>
      <w:wordWrap w:val="0"/>
      <w:spacing w:line="360" w:lineRule="auto"/>
      <w:jc w:val="center"/>
    </w:pPr>
    <w:rPr>
      <w:rFonts w:ascii="Times New Roman" w:eastAsia="宋体" w:hAnsi="Times New Roman" w:cs="Times New Roman"/>
      <w:b/>
      <w:bCs/>
      <w:color w:val="000000"/>
      <w:sz w:val="24"/>
      <w:szCs w:val="20"/>
    </w:rPr>
  </w:style>
  <w:style w:type="character" w:customStyle="1" w:styleId="CharCharfffff8">
    <w:name w:val="表题 Char Char"/>
    <w:link w:val="afffffffffffffffffffffffffffffe"/>
    <w:qFormat/>
    <w:rsid w:val="000B4D3C"/>
    <w:rPr>
      <w:rFonts w:ascii="Times New Roman" w:hAnsi="Times New Roman"/>
      <w:b/>
      <w:bCs/>
      <w:color w:val="000000"/>
      <w:kern w:val="2"/>
      <w:sz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qFormat/>
    <w:rsid w:val="000B4D3C"/>
    <w:pPr>
      <w:snapToGrid w:val="0"/>
      <w:spacing w:before="240" w:after="240" w:line="348" w:lineRule="auto"/>
    </w:pPr>
    <w:rPr>
      <w:rFonts w:eastAsia="黑体" w:cs="Times New Roman"/>
      <w:b w:val="0"/>
      <w:bCs w:val="0"/>
      <w:kern w:val="2"/>
      <w:sz w:val="30"/>
      <w:szCs w:val="24"/>
    </w:rPr>
  </w:style>
  <w:style w:type="paragraph" w:customStyle="1" w:styleId="affffffffffffffffffffffffffffff">
    <w:name w:val="论文正文"/>
    <w:basedOn w:val="a4"/>
    <w:qFormat/>
    <w:rsid w:val="000B4D3C"/>
    <w:pPr>
      <w:ind w:firstLineChars="200" w:firstLine="480"/>
    </w:pPr>
    <w:rPr>
      <w:rFonts w:ascii="宋体" w:eastAsia="宋体" w:hAnsi="宋体" w:cs="Times New Roman"/>
      <w:kern w:val="2"/>
      <w:sz w:val="28"/>
      <w:szCs w:val="24"/>
    </w:rPr>
  </w:style>
  <w:style w:type="paragraph" w:customStyle="1" w:styleId="244">
    <w:name w:val="样式 正文（首行缩进两字） + 宋体 小四 加粗 行距: 固定值 24 磅"/>
    <w:basedOn w:val="a4"/>
    <w:qFormat/>
    <w:rsid w:val="000B4D3C"/>
    <w:pPr>
      <w:tabs>
        <w:tab w:val="left" w:pos="5940"/>
      </w:tabs>
      <w:spacing w:beforeLines="50"/>
      <w:ind w:firstLine="0"/>
      <w:jc w:val="center"/>
      <w:textAlignment w:val="baseline"/>
    </w:pPr>
    <w:rPr>
      <w:rFonts w:ascii="黑体" w:eastAsia="黑体" w:hAnsi="Times New Roman" w:cs="Times New Roman"/>
      <w:color w:val="000000"/>
      <w:kern w:val="2"/>
      <w:sz w:val="24"/>
      <w:szCs w:val="24"/>
    </w:rPr>
  </w:style>
  <w:style w:type="paragraph" w:customStyle="1" w:styleId="5fb">
    <w:name w:val="5 正文"/>
    <w:basedOn w:val="a"/>
    <w:link w:val="5Char5"/>
    <w:qFormat/>
    <w:rsid w:val="000B4D3C"/>
    <w:pPr>
      <w:spacing w:line="360" w:lineRule="auto"/>
      <w:ind w:firstLineChars="200" w:firstLine="480"/>
    </w:pPr>
    <w:rPr>
      <w:rFonts w:ascii="宋体" w:eastAsia="宋体" w:hAnsi="宋体" w:cs="Times New Roman"/>
      <w:kern w:val="0"/>
      <w:sz w:val="24"/>
      <w:szCs w:val="28"/>
    </w:rPr>
  </w:style>
  <w:style w:type="character" w:customStyle="1" w:styleId="5Char5">
    <w:name w:val="5 正文 Char"/>
    <w:link w:val="5fb"/>
    <w:qFormat/>
    <w:rsid w:val="000B4D3C"/>
    <w:rPr>
      <w:rFonts w:ascii="宋体" w:hAnsi="宋体"/>
      <w:sz w:val="24"/>
      <w:szCs w:val="28"/>
    </w:rPr>
  </w:style>
  <w:style w:type="paragraph" w:customStyle="1" w:styleId="affffffffffffffffffffffffffffff0">
    <w:name w:val="章标题"/>
    <w:next w:val="afffffffffffffffffffffff8"/>
    <w:qFormat/>
    <w:rsid w:val="000B4D3C"/>
    <w:pPr>
      <w:tabs>
        <w:tab w:val="left" w:pos="903"/>
        <w:tab w:val="left" w:pos="1320"/>
      </w:tabs>
      <w:spacing w:before="50" w:after="50"/>
      <w:ind w:left="903" w:hanging="315"/>
      <w:jc w:val="both"/>
      <w:outlineLvl w:val="1"/>
    </w:pPr>
    <w:rPr>
      <w:rFonts w:ascii="黑体" w:eastAsia="黑体" w:hAnsi="Times New Roman"/>
      <w:sz w:val="21"/>
    </w:rPr>
  </w:style>
  <w:style w:type="paragraph" w:customStyle="1" w:styleId="4fe">
    <w:name w:val="4"/>
    <w:basedOn w:val="a"/>
    <w:qFormat/>
    <w:rsid w:val="000B4D3C"/>
    <w:rPr>
      <w:rFonts w:ascii="Times New Roman" w:eastAsia="宋体" w:hAnsi="Times New Roman" w:cs="Times New Roman"/>
      <w:sz w:val="28"/>
    </w:rPr>
  </w:style>
  <w:style w:type="paragraph" w:customStyle="1" w:styleId="3ReHead3WSAh33Char32311Re11Head3WSA1">
    <w:name w:val="样式 标题 3ReHead 3 WSAh3标题 3 Char标题 32标题 311Re11Head 3 WSA1..."/>
    <w:basedOn w:val="3"/>
    <w:qFormat/>
    <w:rsid w:val="000B4D3C"/>
    <w:pPr>
      <w:keepLines w:val="0"/>
      <w:widowControl/>
      <w:spacing w:beforeLines="50" w:before="240" w:after="0" w:line="480" w:lineRule="exact"/>
      <w:jc w:val="left"/>
    </w:pPr>
    <w:rPr>
      <w:rFonts w:ascii="宋体" w:eastAsia="宋体" w:hAnsi="宋体" w:cs="宋体"/>
      <w:color w:val="000000"/>
      <w:kern w:val="0"/>
      <w:sz w:val="24"/>
      <w:szCs w:val="20"/>
    </w:rPr>
  </w:style>
  <w:style w:type="paragraph" w:customStyle="1" w:styleId="1ffffffb">
    <w:name w:val="表格内容1"/>
    <w:basedOn w:val="a"/>
    <w:qFormat/>
    <w:rsid w:val="000B4D3C"/>
    <w:pPr>
      <w:adjustRightInd w:val="0"/>
      <w:snapToGrid w:val="0"/>
      <w:spacing w:beforeLines="15" w:afterLines="15" w:line="240" w:lineRule="exact"/>
      <w:jc w:val="center"/>
    </w:pPr>
    <w:rPr>
      <w:rFonts w:ascii="宋体" w:eastAsia="宋体" w:hAnsi="Times New Roman" w:cs="Times New Roman"/>
      <w:snapToGrid w:val="0"/>
      <w:kern w:val="0"/>
    </w:rPr>
  </w:style>
  <w:style w:type="paragraph" w:customStyle="1" w:styleId="affffffffffffffffffffffffffffff1">
    <w:name w:val="无框文本框"/>
    <w:basedOn w:val="a"/>
    <w:qFormat/>
    <w:rsid w:val="000B4D3C"/>
    <w:pPr>
      <w:adjustRightInd w:val="0"/>
      <w:snapToGrid w:val="0"/>
      <w:jc w:val="center"/>
    </w:pPr>
    <w:rPr>
      <w:rFonts w:ascii="宋体" w:eastAsia="宋体" w:hAnsi="Times New Roman" w:cs="Times New Roman"/>
      <w:snapToGrid w:val="0"/>
      <w:kern w:val="0"/>
      <w:sz w:val="18"/>
      <w:szCs w:val="18"/>
    </w:rPr>
  </w:style>
  <w:style w:type="paragraph" w:customStyle="1" w:styleId="affffffffffffffffffffffffffffff2">
    <w:name w:val="缩格正文"/>
    <w:basedOn w:val="a"/>
    <w:qFormat/>
    <w:rsid w:val="000B4D3C"/>
    <w:pPr>
      <w:snapToGrid w:val="0"/>
      <w:spacing w:before="120"/>
      <w:ind w:firstLine="600"/>
    </w:pPr>
    <w:rPr>
      <w:rFonts w:ascii="Times New Roman" w:eastAsia="昆仑楷体" w:hAnsi="Times New Roman" w:cs="Times New Roman"/>
      <w:snapToGrid w:val="0"/>
      <w:kern w:val="0"/>
      <w:sz w:val="24"/>
      <w:szCs w:val="20"/>
    </w:rPr>
  </w:style>
  <w:style w:type="paragraph" w:customStyle="1" w:styleId="2fffff6">
    <w:name w:val="表样式2"/>
    <w:basedOn w:val="a"/>
    <w:qFormat/>
    <w:rsid w:val="000B4D3C"/>
    <w:pPr>
      <w:spacing w:line="300" w:lineRule="exact"/>
      <w:jc w:val="center"/>
    </w:pPr>
    <w:rPr>
      <w:rFonts w:ascii="宋体" w:eastAsia="宋体" w:hAnsi="宋体" w:cs="Times New Roman"/>
      <w:bCs/>
    </w:rPr>
  </w:style>
  <w:style w:type="paragraph" w:customStyle="1" w:styleId="ParaCharCharCharChar0">
    <w:name w:val="样式 默认段落字体 Para Char Char Char Char +"/>
    <w:basedOn w:val="ParaCharCharCharChar"/>
    <w:qFormat/>
    <w:rsid w:val="000B4D3C"/>
    <w:pPr>
      <w:spacing w:beforeLines="50" w:afterLines="50" w:line="360" w:lineRule="auto"/>
      <w:jc w:val="left"/>
    </w:pPr>
    <w:rPr>
      <w:rFonts w:eastAsia="黑体" w:cs="Times New Roman"/>
      <w:kern w:val="0"/>
      <w:sz w:val="28"/>
    </w:rPr>
  </w:style>
  <w:style w:type="paragraph" w:customStyle="1" w:styleId="417">
    <w:name w:val="标题41"/>
    <w:basedOn w:val="3"/>
    <w:next w:val="a"/>
    <w:qFormat/>
    <w:rsid w:val="000B4D3C"/>
    <w:pPr>
      <w:keepLines w:val="0"/>
      <w:tabs>
        <w:tab w:val="left" w:pos="2315"/>
      </w:tabs>
      <w:autoSpaceDE w:val="0"/>
      <w:autoSpaceDN w:val="0"/>
      <w:adjustRightInd w:val="0"/>
      <w:snapToGrid w:val="0"/>
      <w:spacing w:beforeLines="25" w:before="240" w:after="0" w:line="360" w:lineRule="auto"/>
      <w:ind w:left="1405" w:hanging="170"/>
      <w:jc w:val="left"/>
      <w:textAlignment w:val="baseline"/>
      <w:outlineLvl w:val="3"/>
    </w:pPr>
    <w:rPr>
      <w:rFonts w:eastAsia="黑体" w:cs="Times New Roman"/>
      <w:b w:val="0"/>
      <w:bCs w:val="0"/>
      <w:snapToGrid w:val="0"/>
      <w:spacing w:val="40"/>
      <w:kern w:val="0"/>
      <w:sz w:val="28"/>
      <w:szCs w:val="30"/>
    </w:rPr>
  </w:style>
  <w:style w:type="paragraph" w:customStyle="1" w:styleId="ParaCharCharCharChar1">
    <w:name w:val="样式 默认段落字体 Para Char Char Char Char + 字距调整二号"/>
    <w:basedOn w:val="ParaCharCharCharChar"/>
    <w:qFormat/>
    <w:rsid w:val="000B4D3C"/>
    <w:pPr>
      <w:spacing w:beforeLines="50" w:afterLines="50" w:line="360" w:lineRule="auto"/>
      <w:jc w:val="left"/>
    </w:pPr>
    <w:rPr>
      <w:rFonts w:eastAsia="黑体" w:cs="Times New Roman"/>
      <w:kern w:val="44"/>
      <w:sz w:val="32"/>
    </w:rPr>
  </w:style>
  <w:style w:type="paragraph" w:customStyle="1" w:styleId="ParaCharCharCharChar2">
    <w:name w:val="样式 样式 默认段落字体 Para Char Char Char Char + 字距调整二号 +"/>
    <w:basedOn w:val="ParaCharCharCharChar1"/>
    <w:qFormat/>
    <w:rsid w:val="000B4D3C"/>
  </w:style>
  <w:style w:type="paragraph" w:customStyle="1" w:styleId="ParaCharCharCharChar3">
    <w:name w:val="样式 样式 样式 默认段落字体 Para Char Char Char Char + 字距调整二号 + +"/>
    <w:basedOn w:val="ParaCharCharCharChar2"/>
    <w:qFormat/>
    <w:rsid w:val="000B4D3C"/>
    <w:pPr>
      <w:jc w:val="center"/>
    </w:pPr>
  </w:style>
  <w:style w:type="paragraph" w:customStyle="1" w:styleId="little1">
    <w:name w:val="little1"/>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Char221">
    <w:name w:val="Char22"/>
    <w:basedOn w:val="a"/>
    <w:qFormat/>
    <w:rsid w:val="000B4D3C"/>
    <w:pPr>
      <w:spacing w:line="360" w:lineRule="auto"/>
      <w:ind w:firstLineChars="200" w:firstLine="200"/>
    </w:pPr>
    <w:rPr>
      <w:rFonts w:ascii="宋体" w:eastAsia="宋体" w:hAnsi="宋体" w:cs="宋体"/>
      <w:sz w:val="24"/>
    </w:rPr>
  </w:style>
  <w:style w:type="paragraph" w:customStyle="1" w:styleId="text4">
    <w:name w:val="text4"/>
    <w:basedOn w:val="a"/>
    <w:qFormat/>
    <w:rsid w:val="000B4D3C"/>
    <w:pPr>
      <w:widowControl/>
      <w:spacing w:after="150" w:line="336" w:lineRule="auto"/>
      <w:ind w:firstLine="400"/>
      <w:jc w:val="left"/>
    </w:pPr>
    <w:rPr>
      <w:rFonts w:ascii="Arial Unicode MS" w:eastAsia="宋体" w:hAnsi="Arial Unicode MS" w:cs="Times New Roman"/>
      <w:color w:val="333300"/>
      <w:kern w:val="0"/>
      <w:sz w:val="20"/>
      <w:szCs w:val="20"/>
    </w:rPr>
  </w:style>
  <w:style w:type="paragraph" w:customStyle="1" w:styleId="affffffffffffffffffffffffffffff3">
    <w:name w:val="表头文字"/>
    <w:basedOn w:val="a"/>
    <w:link w:val="Charffffffff6"/>
    <w:qFormat/>
    <w:rsid w:val="000B4D3C"/>
    <w:pPr>
      <w:widowControl/>
      <w:adjustRightInd w:val="0"/>
      <w:spacing w:line="360" w:lineRule="exact"/>
      <w:jc w:val="center"/>
      <w:textAlignment w:val="baseline"/>
    </w:pPr>
    <w:rPr>
      <w:rFonts w:ascii="Times New Roman" w:eastAsia="宋体" w:hAnsi="Times New Roman" w:cs="Times New Roman"/>
      <w:b/>
      <w:kern w:val="0"/>
    </w:rPr>
  </w:style>
  <w:style w:type="character" w:customStyle="1" w:styleId="Charffffffff6">
    <w:name w:val="表头文字 Char"/>
    <w:link w:val="affffffffffffffffffffffffffffff3"/>
    <w:qFormat/>
    <w:rsid w:val="000B4D3C"/>
    <w:rPr>
      <w:rFonts w:ascii="Times New Roman" w:hAnsi="Times New Roman"/>
      <w:b/>
      <w:sz w:val="21"/>
      <w:szCs w:val="24"/>
    </w:rPr>
  </w:style>
  <w:style w:type="paragraph" w:customStyle="1" w:styleId="Char2CharCharChar2">
    <w:name w:val="Char2 Char Char Char2"/>
    <w:basedOn w:val="a"/>
    <w:qFormat/>
    <w:rsid w:val="000B4D3C"/>
    <w:pPr>
      <w:spacing w:line="360" w:lineRule="auto"/>
      <w:ind w:firstLineChars="200" w:firstLine="200"/>
    </w:pPr>
    <w:rPr>
      <w:rFonts w:ascii="宋体" w:eastAsia="宋体" w:hAnsi="宋体" w:cs="宋体"/>
      <w:sz w:val="24"/>
    </w:rPr>
  </w:style>
  <w:style w:type="paragraph" w:customStyle="1" w:styleId="202">
    <w:name w:val="表格20"/>
    <w:basedOn w:val="a"/>
    <w:qFormat/>
    <w:rsid w:val="000B4D3C"/>
    <w:pPr>
      <w:widowControl/>
      <w:spacing w:line="400" w:lineRule="exact"/>
      <w:jc w:val="center"/>
    </w:pPr>
    <w:rPr>
      <w:rFonts w:ascii="宋体" w:eastAsia="宋体" w:hAnsi="Times New Roman" w:cs="Times New Roman"/>
      <w:color w:val="000000"/>
      <w:szCs w:val="21"/>
    </w:rPr>
  </w:style>
  <w:style w:type="paragraph" w:customStyle="1" w:styleId="CharCharCharCharCharCharCharCharChar1Char">
    <w:name w:val="Char Char Char Char Char Char Char Char Char1 Char"/>
    <w:basedOn w:val="a"/>
    <w:qFormat/>
    <w:rsid w:val="000B4D3C"/>
    <w:rPr>
      <w:rFonts w:ascii="黑体" w:eastAsia="黑体" w:hAnsi="黑体" w:cs="Times New Roman"/>
      <w:b/>
      <w:spacing w:val="10"/>
      <w:sz w:val="28"/>
      <w:szCs w:val="20"/>
    </w:rPr>
  </w:style>
  <w:style w:type="paragraph" w:customStyle="1" w:styleId="CharCharfffff9">
    <w:name w:val="+正文 Char Char"/>
    <w:basedOn w:val="a"/>
    <w:qFormat/>
    <w:rsid w:val="000B4D3C"/>
    <w:pPr>
      <w:spacing w:line="360" w:lineRule="auto"/>
      <w:ind w:firstLineChars="200" w:firstLine="200"/>
    </w:pPr>
    <w:rPr>
      <w:rFonts w:ascii="Times New Roman" w:eastAsia="宋体" w:hAnsi="Times New Roman" w:cs="Times New Roman"/>
      <w:sz w:val="24"/>
      <w:szCs w:val="28"/>
    </w:rPr>
  </w:style>
  <w:style w:type="paragraph" w:customStyle="1" w:styleId="reader-word-layerreader-word-s1-8">
    <w:name w:val="reader-word-layer reader-word-s1-8"/>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3">
    <w:name w:val="reader-word-layer reader-word-s1-13"/>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4">
    <w:name w:val="reader-word-layer reader-word-s1-24"/>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1">
    <w:name w:val="reader-word-layer reader-word-s1-21"/>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9">
    <w:name w:val="reader-word-layer reader-word-s1-9"/>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2">
    <w:name w:val="reader-word-layer reader-word-s1-12"/>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9">
    <w:name w:val="reader-word-layer reader-word-s1-19"/>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5">
    <w:name w:val="reader-word-layer reader-word-s1-5"/>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16">
    <w:name w:val="reader-word-layer reader-word-s1-16"/>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5">
    <w:name w:val="reader-word-layer reader-word-s1-25"/>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reader-word-layerreader-word-s1-26">
    <w:name w:val="reader-word-layer reader-word-s1-26"/>
    <w:basedOn w:val="a"/>
    <w:qFormat/>
    <w:rsid w:val="000B4D3C"/>
    <w:pPr>
      <w:widowControl/>
      <w:spacing w:before="100" w:beforeAutospacing="1" w:after="100" w:afterAutospacing="1"/>
      <w:jc w:val="left"/>
    </w:pPr>
    <w:rPr>
      <w:rFonts w:ascii="宋体" w:eastAsia="宋体" w:hAnsi="宋体" w:cs="宋体"/>
      <w:kern w:val="0"/>
      <w:sz w:val="24"/>
    </w:rPr>
  </w:style>
  <w:style w:type="paragraph" w:customStyle="1" w:styleId="CharCharCharCharCharCharChar5">
    <w:name w:val="Char Char Char Char Char Char Char5"/>
    <w:basedOn w:val="a"/>
    <w:qFormat/>
    <w:rsid w:val="000B4D3C"/>
    <w:rPr>
      <w:rFonts w:ascii="Times New Roman" w:eastAsia="宋体" w:hAnsi="Times New Roman" w:cs="Times New Roman"/>
      <w:sz w:val="24"/>
    </w:rPr>
  </w:style>
  <w:style w:type="paragraph" w:customStyle="1" w:styleId="000000">
    <w:name w:val="正文000000"/>
    <w:basedOn w:val="a"/>
    <w:next w:val="a"/>
    <w:qFormat/>
    <w:rsid w:val="000B4D3C"/>
    <w:pPr>
      <w:adjustRightInd w:val="0"/>
      <w:snapToGrid w:val="0"/>
      <w:spacing w:line="360" w:lineRule="auto"/>
      <w:ind w:firstLineChars="200" w:firstLine="200"/>
    </w:pPr>
    <w:rPr>
      <w:rFonts w:ascii="宋体" w:eastAsia="宋体" w:hAnsi="宋体" w:cs="宋体"/>
      <w:sz w:val="24"/>
    </w:rPr>
  </w:style>
  <w:style w:type="paragraph" w:customStyle="1" w:styleId="3fff2">
    <w:name w:val="3"/>
    <w:basedOn w:val="a"/>
    <w:qFormat/>
    <w:rsid w:val="000B4D3C"/>
    <w:rPr>
      <w:rFonts w:ascii="Times New Roman" w:eastAsia="宋体" w:hAnsi="Times New Roman" w:cs="Times New Roman"/>
      <w:szCs w:val="20"/>
    </w:rPr>
  </w:style>
  <w:style w:type="paragraph" w:customStyle="1" w:styleId="1521">
    <w:name w:val="样式 四号 左 行距: 1.5 倍行距 首行缩进:  2 字符"/>
    <w:basedOn w:val="a"/>
    <w:qFormat/>
    <w:rsid w:val="000B4D3C"/>
    <w:pPr>
      <w:spacing w:line="360" w:lineRule="auto"/>
      <w:ind w:firstLineChars="200" w:firstLine="560"/>
      <w:jc w:val="left"/>
    </w:pPr>
    <w:rPr>
      <w:rFonts w:ascii="Times New Roman" w:eastAsia="宋体" w:hAnsi="Times New Roman" w:cs="宋体"/>
      <w:sz w:val="24"/>
      <w:szCs w:val="20"/>
    </w:rPr>
  </w:style>
  <w:style w:type="paragraph" w:customStyle="1" w:styleId="2fffff7">
    <w:name w:val="环评正文2"/>
    <w:basedOn w:val="a"/>
    <w:link w:val="2Charf5"/>
    <w:qFormat/>
    <w:rsid w:val="000B4D3C"/>
    <w:pPr>
      <w:spacing w:line="360" w:lineRule="auto"/>
      <w:ind w:firstLineChars="200" w:firstLine="200"/>
    </w:pPr>
    <w:rPr>
      <w:rFonts w:ascii="宋体" w:eastAsia="仿宋_GB2312" w:hAnsi="宋体" w:cs="Times New Roman"/>
      <w:color w:val="000000"/>
      <w:kern w:val="16"/>
      <w:sz w:val="24"/>
    </w:rPr>
  </w:style>
  <w:style w:type="character" w:customStyle="1" w:styleId="2Charf5">
    <w:name w:val="环评正文2 Char"/>
    <w:link w:val="2fffff7"/>
    <w:qFormat/>
    <w:rsid w:val="000B4D3C"/>
    <w:rPr>
      <w:rFonts w:ascii="宋体" w:eastAsia="仿宋_GB2312" w:hAnsi="宋体"/>
      <w:color w:val="000000"/>
      <w:kern w:val="16"/>
      <w:sz w:val="24"/>
      <w:szCs w:val="24"/>
    </w:rPr>
  </w:style>
  <w:style w:type="paragraph" w:customStyle="1" w:styleId="nilo">
    <w:name w:val="nilo_正文"/>
    <w:basedOn w:val="a"/>
    <w:qFormat/>
    <w:rsid w:val="000B4D3C"/>
    <w:pPr>
      <w:wordWrap w:val="0"/>
      <w:spacing w:line="300" w:lineRule="auto"/>
    </w:pPr>
    <w:rPr>
      <w:rFonts w:ascii="Times New Roman" w:eastAsia="宋体" w:hAnsi="Times New Roman" w:cs="Times New Roman"/>
      <w:color w:val="000000"/>
      <w:sz w:val="24"/>
      <w:szCs w:val="21"/>
    </w:rPr>
  </w:style>
  <w:style w:type="paragraph" w:customStyle="1" w:styleId="affffffffffffffffffffffffffffff4">
    <w:name w:val="图号题注"/>
    <w:basedOn w:val="a"/>
    <w:next w:val="a"/>
    <w:link w:val="Charffffffff7"/>
    <w:qFormat/>
    <w:rsid w:val="000B4D3C"/>
    <w:pPr>
      <w:wordWrap w:val="0"/>
      <w:jc w:val="center"/>
    </w:pPr>
    <w:rPr>
      <w:rFonts w:ascii="宋体" w:eastAsia="宋体" w:hAnsi="宋体" w:cs="Times New Roman"/>
      <w:color w:val="000000"/>
      <w:kern w:val="0"/>
      <w:sz w:val="20"/>
      <w:szCs w:val="20"/>
    </w:rPr>
  </w:style>
  <w:style w:type="character" w:customStyle="1" w:styleId="Charffffffff7">
    <w:name w:val="图号题注 Char"/>
    <w:link w:val="affffffffffffffffffffffffffffff4"/>
    <w:qFormat/>
    <w:rsid w:val="000B4D3C"/>
    <w:rPr>
      <w:rFonts w:ascii="宋体" w:hAnsi="宋体"/>
      <w:color w:val="000000"/>
    </w:rPr>
  </w:style>
  <w:style w:type="paragraph" w:customStyle="1" w:styleId="affffffffffffffffffffffffffffff5">
    <w:name w:val="环科院表格"/>
    <w:basedOn w:val="a"/>
    <w:qFormat/>
    <w:rsid w:val="000B4D3C"/>
    <w:pPr>
      <w:wordWrap w:val="0"/>
      <w:adjustRightInd w:val="0"/>
      <w:snapToGrid w:val="0"/>
      <w:jc w:val="center"/>
    </w:pPr>
    <w:rPr>
      <w:rFonts w:ascii="宋体" w:eastAsia="宋体" w:hAnsi="宋体" w:cs="Times New Roman"/>
      <w:color w:val="FF0000"/>
      <w:sz w:val="24"/>
      <w:szCs w:val="21"/>
    </w:rPr>
  </w:style>
  <w:style w:type="paragraph" w:customStyle="1" w:styleId="5fc">
    <w:name w:val="5号居中"/>
    <w:basedOn w:val="a"/>
    <w:next w:val="a"/>
    <w:qFormat/>
    <w:rsid w:val="000B4D3C"/>
    <w:pPr>
      <w:wordWrap w:val="0"/>
      <w:autoSpaceDE w:val="0"/>
      <w:autoSpaceDN w:val="0"/>
      <w:jc w:val="center"/>
      <w:textAlignment w:val="center"/>
    </w:pPr>
    <w:rPr>
      <w:rFonts w:ascii="Times New Roman" w:eastAsia="宋体" w:hAnsi="Times New Roman" w:cs="Times New Roman"/>
      <w:snapToGrid w:val="0"/>
      <w:color w:val="000000"/>
      <w:szCs w:val="22"/>
    </w:rPr>
  </w:style>
  <w:style w:type="character" w:customStyle="1" w:styleId="Char2b">
    <w:name w:val="正文首行缩进 Char2"/>
    <w:qFormat/>
    <w:rsid w:val="000B4D3C"/>
    <w:rPr>
      <w:kern w:val="2"/>
      <w:sz w:val="24"/>
      <w:szCs w:val="24"/>
    </w:rPr>
  </w:style>
  <w:style w:type="character" w:customStyle="1" w:styleId="4Char20">
    <w:name w:val="标题 4 Char2"/>
    <w:qFormat/>
    <w:rsid w:val="000B4D3C"/>
    <w:rPr>
      <w:rFonts w:ascii="Arial" w:eastAsia="黑体" w:hAnsi="Arial" w:cs="黑体"/>
      <w:b/>
      <w:bCs/>
      <w:kern w:val="2"/>
      <w:sz w:val="28"/>
      <w:szCs w:val="28"/>
    </w:rPr>
  </w:style>
  <w:style w:type="character" w:customStyle="1" w:styleId="fontstrikethrough">
    <w:name w:val="fontstrikethrough"/>
    <w:qFormat/>
    <w:rsid w:val="000B4D3C"/>
    <w:rPr>
      <w:strike/>
    </w:rPr>
  </w:style>
  <w:style w:type="character" w:customStyle="1" w:styleId="fontborder">
    <w:name w:val="fontborder"/>
    <w:qFormat/>
    <w:rsid w:val="000B4D3C"/>
    <w:rPr>
      <w:bdr w:val="single" w:sz="6" w:space="0" w:color="000000"/>
    </w:rPr>
  </w:style>
  <w:style w:type="character" w:customStyle="1" w:styleId="NormalCharChar">
    <w:name w:val="Normal Char Char"/>
    <w:qFormat/>
    <w:rsid w:val="000B4D3C"/>
    <w:rPr>
      <w:rFonts w:ascii="宋体"/>
      <w:sz w:val="24"/>
    </w:rPr>
  </w:style>
  <w:style w:type="character" w:customStyle="1" w:styleId="6Char10">
    <w:name w:val="标题 6 Char1"/>
    <w:qFormat/>
    <w:rsid w:val="000B4D3C"/>
    <w:rPr>
      <w:rFonts w:ascii="黑体" w:eastAsia="黑体"/>
      <w:b/>
      <w:bCs/>
      <w:kern w:val="2"/>
      <w:sz w:val="24"/>
    </w:rPr>
  </w:style>
  <w:style w:type="character" w:customStyle="1" w:styleId="Char44">
    <w:name w:val="纯文本 Char4"/>
    <w:qFormat/>
    <w:rsid w:val="000B4D3C"/>
    <w:rPr>
      <w:rFonts w:ascii="宋体" w:hAnsi="Courier New"/>
      <w:kern w:val="2"/>
      <w:sz w:val="21"/>
    </w:rPr>
  </w:style>
  <w:style w:type="character" w:customStyle="1" w:styleId="Char2c">
    <w:name w:val="批注主题 Char2"/>
    <w:qFormat/>
    <w:rsid w:val="000B4D3C"/>
    <w:rPr>
      <w:b/>
      <w:bCs/>
      <w:kern w:val="2"/>
      <w:sz w:val="21"/>
      <w:szCs w:val="24"/>
    </w:rPr>
  </w:style>
  <w:style w:type="character" w:customStyle="1" w:styleId="2Char13">
    <w:name w:val="标题 2 Char1"/>
    <w:qFormat/>
    <w:rsid w:val="000B4D3C"/>
    <w:rPr>
      <w:rFonts w:ascii="Arial" w:eastAsia="黑体" w:hAnsi="Arial"/>
      <w:b/>
      <w:bCs/>
      <w:sz w:val="32"/>
      <w:szCs w:val="32"/>
    </w:rPr>
  </w:style>
  <w:style w:type="character" w:customStyle="1" w:styleId="3Char13">
    <w:name w:val="标题 3 Char1"/>
    <w:qFormat/>
    <w:rsid w:val="000B4D3C"/>
    <w:rPr>
      <w:rFonts w:ascii="宋体" w:cs="宋体"/>
      <w:b/>
      <w:bCs/>
      <w:spacing w:val="4"/>
      <w:sz w:val="24"/>
    </w:rPr>
  </w:style>
  <w:style w:type="character" w:customStyle="1" w:styleId="11f5">
    <w:name w:val="标题 1 字符1"/>
    <w:qFormat/>
    <w:rsid w:val="000B4D3C"/>
    <w:rPr>
      <w:b/>
      <w:bCs/>
      <w:kern w:val="44"/>
      <w:sz w:val="44"/>
      <w:szCs w:val="44"/>
    </w:rPr>
  </w:style>
  <w:style w:type="character" w:customStyle="1" w:styleId="Char1ff1">
    <w:name w:val="列表项目符号 Char1"/>
    <w:qFormat/>
    <w:locked/>
    <w:rsid w:val="000B4D3C"/>
    <w:rPr>
      <w:kern w:val="2"/>
      <w:sz w:val="21"/>
      <w:szCs w:val="24"/>
    </w:rPr>
  </w:style>
  <w:style w:type="character" w:customStyle="1" w:styleId="Char2d">
    <w:name w:val="标题 Char2"/>
    <w:qFormat/>
    <w:rsid w:val="000B4D3C"/>
    <w:rPr>
      <w:rFonts w:ascii="宋体" w:hAnsi="宋体"/>
      <w:b/>
      <w:kern w:val="10"/>
      <w:sz w:val="32"/>
    </w:rPr>
  </w:style>
  <w:style w:type="character" w:customStyle="1" w:styleId="Char2e">
    <w:name w:val="副标题 Char2"/>
    <w:qFormat/>
    <w:rsid w:val="000B4D3C"/>
    <w:rPr>
      <w:rFonts w:ascii="Cambria" w:hAnsi="Cambria"/>
      <w:b/>
      <w:bCs/>
      <w:kern w:val="28"/>
      <w:sz w:val="32"/>
      <w:szCs w:val="32"/>
    </w:rPr>
  </w:style>
  <w:style w:type="character" w:customStyle="1" w:styleId="NormalChar">
    <w:name w:val="Normal Char"/>
    <w:qFormat/>
    <w:locked/>
    <w:rsid w:val="000B4D3C"/>
    <w:rPr>
      <w:rFonts w:ascii="宋体" w:hAnsi="宋体"/>
      <w:sz w:val="24"/>
    </w:rPr>
  </w:style>
  <w:style w:type="character" w:customStyle="1" w:styleId="1ffffffc">
    <w:name w:val="副标题 字符1"/>
    <w:qFormat/>
    <w:rsid w:val="000B4D3C"/>
    <w:rPr>
      <w:rFonts w:ascii="等线" w:eastAsia="等线" w:hAnsi="等线" w:cs="Times New Roman" w:hint="eastAsia"/>
      <w:b/>
      <w:bCs/>
      <w:kern w:val="28"/>
      <w:sz w:val="32"/>
      <w:szCs w:val="32"/>
    </w:rPr>
  </w:style>
  <w:style w:type="character" w:customStyle="1" w:styleId="title1">
    <w:name w:val="title1"/>
    <w:qFormat/>
    <w:rsid w:val="000B4D3C"/>
    <w:rPr>
      <w:rFonts w:ascii="Verdana, Arial, 宋体" w:eastAsia="Verdana, Arial, 宋体" w:hint="eastAsia"/>
      <w:b/>
      <w:bCs/>
      <w:color w:val="333333"/>
      <w:sz w:val="24"/>
      <w:szCs w:val="24"/>
    </w:rPr>
  </w:style>
  <w:style w:type="character" w:customStyle="1" w:styleId="evenChar">
    <w:name w:val="even Char"/>
    <w:qFormat/>
    <w:rsid w:val="000B4D3C"/>
    <w:rPr>
      <w:rFonts w:ascii="宋体" w:eastAsia="宋体" w:hAnsi="宋体" w:hint="eastAsia"/>
      <w:kern w:val="2"/>
      <w:sz w:val="18"/>
      <w:szCs w:val="18"/>
      <w:lang w:val="en-US" w:eastAsia="zh-CN" w:bidi="ar-SA"/>
    </w:rPr>
  </w:style>
  <w:style w:type="character" w:customStyle="1" w:styleId="Char1ff2">
    <w:name w:val="普通文字 Char1"/>
    <w:qFormat/>
    <w:rsid w:val="000B4D3C"/>
    <w:rPr>
      <w:rFonts w:ascii="宋体" w:eastAsia="仿宋_GB2312" w:hAnsi="Courier New" w:hint="eastAsia"/>
      <w:kern w:val="2"/>
      <w:sz w:val="30"/>
      <w:lang w:val="en-US" w:eastAsia="zh-CN" w:bidi="ar-SA"/>
    </w:rPr>
  </w:style>
  <w:style w:type="character" w:customStyle="1" w:styleId="3Char3CharChar">
    <w:name w:val="标题 3 Char3 Char Char"/>
    <w:qFormat/>
    <w:rsid w:val="000B4D3C"/>
    <w:rPr>
      <w:rFonts w:ascii="宋体" w:eastAsia="宋体" w:hAnsi="宋体" w:cs="宋体" w:hint="eastAsia"/>
      <w:b/>
      <w:bCs/>
      <w:spacing w:val="4"/>
      <w:kern w:val="2"/>
      <w:sz w:val="24"/>
      <w:szCs w:val="24"/>
      <w:lang w:val="en-US" w:eastAsia="zh-CN" w:bidi="ar-SA"/>
    </w:rPr>
  </w:style>
  <w:style w:type="character" w:customStyle="1" w:styleId="headline-content2">
    <w:name w:val="headline-content2"/>
    <w:basedOn w:val="a1"/>
    <w:qFormat/>
    <w:rsid w:val="000B4D3C"/>
  </w:style>
  <w:style w:type="character" w:customStyle="1" w:styleId="textediteditable-title">
    <w:name w:val="text_edit editable-title"/>
    <w:basedOn w:val="a1"/>
    <w:qFormat/>
    <w:rsid w:val="000B4D3C"/>
  </w:style>
  <w:style w:type="character" w:customStyle="1" w:styleId="apple-converted-space">
    <w:name w:val="apple-converted-space"/>
    <w:basedOn w:val="a1"/>
    <w:qFormat/>
    <w:rsid w:val="000B4D3C"/>
  </w:style>
  <w:style w:type="character" w:customStyle="1" w:styleId="biaoti-61">
    <w:name w:val="biaoti-61"/>
    <w:qFormat/>
    <w:rsid w:val="000B4D3C"/>
    <w:rPr>
      <w:b/>
      <w:bCs/>
      <w:color w:val="000066"/>
      <w:sz w:val="30"/>
      <w:szCs w:val="30"/>
    </w:rPr>
  </w:style>
  <w:style w:type="character" w:customStyle="1" w:styleId="style50">
    <w:name w:val="style5"/>
    <w:basedOn w:val="a1"/>
    <w:qFormat/>
    <w:rsid w:val="000B4D3C"/>
  </w:style>
  <w:style w:type="character" w:customStyle="1" w:styleId="3Char14">
    <w:name w:val="标题3 Char1"/>
    <w:qFormat/>
    <w:rsid w:val="000B4D3C"/>
    <w:rPr>
      <w:rFonts w:ascii="黑体" w:eastAsia="黑体" w:hAnsi="黑体" w:hint="eastAsia"/>
      <w:b/>
      <w:bCs/>
      <w:kern w:val="2"/>
      <w:sz w:val="24"/>
      <w:szCs w:val="24"/>
      <w:lang w:val="en-US" w:eastAsia="zh-CN" w:bidi="en-US"/>
    </w:rPr>
  </w:style>
  <w:style w:type="character" w:customStyle="1" w:styleId="txt1">
    <w:name w:val="txt1"/>
    <w:qFormat/>
    <w:rsid w:val="000B4D3C"/>
    <w:rPr>
      <w:rFonts w:ascii="宋体" w:eastAsia="宋体" w:hAnsi="宋体" w:hint="eastAsia"/>
      <w:bCs/>
      <w:color w:val="000000"/>
      <w:kern w:val="2"/>
      <w:sz w:val="20"/>
      <w:szCs w:val="20"/>
      <w:u w:val="none"/>
      <w:lang w:val="en-US" w:eastAsia="zh-CN" w:bidi="ar-SA"/>
    </w:rPr>
  </w:style>
  <w:style w:type="character" w:customStyle="1" w:styleId="Charffffffff8">
    <w:name w:val="表文字 Char"/>
    <w:qFormat/>
    <w:rsid w:val="000B4D3C"/>
    <w:rPr>
      <w:rFonts w:eastAsia="宋体"/>
      <w:kern w:val="2"/>
      <w:sz w:val="21"/>
      <w:szCs w:val="21"/>
      <w:lang w:val="en-US" w:eastAsia="zh-CN" w:bidi="ar-SA"/>
    </w:rPr>
  </w:style>
  <w:style w:type="character" w:customStyle="1" w:styleId="03CharChar">
    <w:name w:val="标题样式03 Char Char"/>
    <w:qFormat/>
    <w:rsid w:val="000B4D3C"/>
    <w:rPr>
      <w:rFonts w:ascii="黑体" w:eastAsia="黑体" w:cs="宋体"/>
      <w:b/>
      <w:color w:val="000000"/>
      <w:sz w:val="24"/>
      <w:szCs w:val="28"/>
      <w:lang w:val="zh-CN" w:eastAsia="zh-CN" w:bidi="ar-SA"/>
    </w:rPr>
  </w:style>
  <w:style w:type="character" w:customStyle="1" w:styleId="content">
    <w:name w:val="content"/>
    <w:qFormat/>
    <w:rsid w:val="000B4D3C"/>
    <w:rPr>
      <w:rFonts w:eastAsia="宋体"/>
      <w:bCs/>
      <w:kern w:val="2"/>
      <w:sz w:val="24"/>
      <w:szCs w:val="24"/>
      <w:lang w:val="en-US" w:eastAsia="zh-CN" w:bidi="ar-SA"/>
    </w:rPr>
  </w:style>
  <w:style w:type="character" w:customStyle="1" w:styleId="1111Char">
    <w:name w:val="1.1.1.1 Char"/>
    <w:qFormat/>
    <w:rsid w:val="000B4D3C"/>
    <w:rPr>
      <w:rFonts w:ascii="Cambria" w:eastAsia="宋体" w:hAnsi="Cambria" w:cs="Times New Roman"/>
      <w:b/>
      <w:bCs/>
      <w:sz w:val="28"/>
      <w:szCs w:val="28"/>
    </w:rPr>
  </w:style>
  <w:style w:type="character" w:customStyle="1" w:styleId="3CharChar4">
    <w:name w:val="正文文本缩进 3 Char Char"/>
    <w:qFormat/>
    <w:rsid w:val="000B4D3C"/>
    <w:rPr>
      <w:kern w:val="2"/>
      <w:sz w:val="16"/>
      <w:szCs w:val="16"/>
    </w:rPr>
  </w:style>
  <w:style w:type="character" w:customStyle="1" w:styleId="at10">
    <w:name w:val="at_10"/>
    <w:qFormat/>
    <w:rsid w:val="000B4D3C"/>
    <w:rPr>
      <w:rFonts w:eastAsia="宋体"/>
      <w:bCs/>
      <w:kern w:val="2"/>
      <w:sz w:val="24"/>
      <w:szCs w:val="24"/>
      <w:lang w:val="en-US" w:eastAsia="zh-CN" w:bidi="ar-SA"/>
    </w:rPr>
  </w:style>
  <w:style w:type="character" w:customStyle="1" w:styleId="style121">
    <w:name w:val="style121"/>
    <w:qFormat/>
    <w:rsid w:val="000B4D3C"/>
    <w:rPr>
      <w:rFonts w:eastAsia="宋体"/>
      <w:bCs/>
      <w:kern w:val="2"/>
      <w:sz w:val="18"/>
      <w:szCs w:val="18"/>
      <w:lang w:val="en-US" w:eastAsia="zh-CN" w:bidi="ar-SA"/>
    </w:rPr>
  </w:style>
  <w:style w:type="character" w:customStyle="1" w:styleId="CharChar70">
    <w:name w:val="Char Char7"/>
    <w:qFormat/>
    <w:rsid w:val="000B4D3C"/>
    <w:rPr>
      <w:rFonts w:eastAsia="宋体"/>
      <w:kern w:val="2"/>
      <w:sz w:val="18"/>
      <w:szCs w:val="18"/>
      <w:lang w:val="en-US" w:eastAsia="zh-CN" w:bidi="ar-SA"/>
    </w:rPr>
  </w:style>
  <w:style w:type="character" w:customStyle="1" w:styleId="unnamed21">
    <w:name w:val="unnamed21"/>
    <w:qFormat/>
    <w:rsid w:val="000B4D3C"/>
    <w:rPr>
      <w:color w:val="330000"/>
      <w:sz w:val="21"/>
      <w:szCs w:val="21"/>
      <w:u w:val="none"/>
    </w:rPr>
  </w:style>
  <w:style w:type="character" w:customStyle="1" w:styleId="H6Char1">
    <w:name w:val="H6 Char1"/>
    <w:uiPriority w:val="9"/>
    <w:qFormat/>
    <w:rsid w:val="000B4D3C"/>
    <w:rPr>
      <w:rFonts w:ascii="Arial" w:eastAsia="黑体" w:hAnsi="Arial"/>
      <w:b/>
      <w:bCs/>
      <w:kern w:val="2"/>
      <w:sz w:val="24"/>
      <w:szCs w:val="24"/>
    </w:rPr>
  </w:style>
  <w:style w:type="character" w:customStyle="1" w:styleId="at11">
    <w:name w:val="at_11"/>
    <w:qFormat/>
    <w:rsid w:val="000B4D3C"/>
    <w:rPr>
      <w:rFonts w:eastAsia="宋体"/>
      <w:bCs/>
      <w:kern w:val="2"/>
      <w:sz w:val="24"/>
      <w:szCs w:val="24"/>
      <w:lang w:val="en-US" w:eastAsia="zh-CN" w:bidi="ar-SA"/>
    </w:rPr>
  </w:style>
  <w:style w:type="character" w:customStyle="1" w:styleId="CharChar22">
    <w:name w:val="Char Char2"/>
    <w:qFormat/>
    <w:rsid w:val="000B4D3C"/>
    <w:rPr>
      <w:rFonts w:eastAsia="宋体"/>
      <w:kern w:val="2"/>
      <w:sz w:val="18"/>
      <w:szCs w:val="18"/>
      <w:lang w:val="en-US" w:eastAsia="zh-CN" w:bidi="ar-SA"/>
    </w:rPr>
  </w:style>
  <w:style w:type="character" w:customStyle="1" w:styleId="ourfont31">
    <w:name w:val="ourfont31"/>
    <w:qFormat/>
    <w:rsid w:val="000B4D3C"/>
    <w:rPr>
      <w:spacing w:val="20"/>
      <w:sz w:val="21"/>
      <w:szCs w:val="21"/>
    </w:rPr>
  </w:style>
  <w:style w:type="character" w:customStyle="1" w:styleId="h31">
    <w:name w:val="h31"/>
    <w:qFormat/>
    <w:rsid w:val="000B4D3C"/>
    <w:rPr>
      <w:sz w:val="22"/>
      <w:szCs w:val="22"/>
    </w:rPr>
  </w:style>
  <w:style w:type="character" w:customStyle="1" w:styleId="css-text3">
    <w:name w:val="css-text3"/>
    <w:qFormat/>
    <w:rsid w:val="000B4D3C"/>
  </w:style>
  <w:style w:type="character" w:customStyle="1" w:styleId="2CharChar5">
    <w:name w:val="标题2 Char Char"/>
    <w:qFormat/>
    <w:rsid w:val="000B4D3C"/>
    <w:rPr>
      <w:rFonts w:ascii="Arial" w:eastAsia="黑体" w:hAnsi="Arial" w:cs="Arial"/>
      <w:kern w:val="44"/>
      <w:sz w:val="28"/>
      <w:szCs w:val="32"/>
      <w:lang w:val="da-DK"/>
    </w:rPr>
  </w:style>
  <w:style w:type="character" w:customStyle="1" w:styleId="headline-content">
    <w:name w:val="headline-content"/>
    <w:qFormat/>
    <w:rsid w:val="000B4D3C"/>
  </w:style>
  <w:style w:type="character" w:customStyle="1" w:styleId="CharChar220">
    <w:name w:val="Char Char22"/>
    <w:qFormat/>
    <w:rsid w:val="000B4D3C"/>
    <w:rPr>
      <w:rFonts w:eastAsia="宋体"/>
      <w:b/>
      <w:bCs/>
      <w:kern w:val="2"/>
      <w:sz w:val="32"/>
      <w:szCs w:val="32"/>
      <w:lang w:val="en-US" w:eastAsia="zh-CN" w:bidi="ar-SA"/>
    </w:rPr>
  </w:style>
  <w:style w:type="character" w:customStyle="1" w:styleId="style112">
    <w:name w:val="style11"/>
    <w:qFormat/>
    <w:rsid w:val="000B4D3C"/>
    <w:rPr>
      <w:b/>
      <w:bCs/>
      <w:color w:val="3D783D"/>
      <w:sz w:val="33"/>
      <w:szCs w:val="33"/>
      <w:u w:val="none"/>
    </w:rPr>
  </w:style>
  <w:style w:type="character" w:customStyle="1" w:styleId="font">
    <w:name w:val="font"/>
    <w:basedOn w:val="a1"/>
    <w:qFormat/>
    <w:rsid w:val="000B4D3C"/>
  </w:style>
  <w:style w:type="character" w:customStyle="1" w:styleId="hangju1">
    <w:name w:val="hangju1"/>
    <w:qFormat/>
    <w:rsid w:val="000B4D3C"/>
    <w:rPr>
      <w:rFonts w:eastAsia="宋体"/>
      <w:bCs/>
      <w:kern w:val="2"/>
      <w:sz w:val="24"/>
      <w:szCs w:val="24"/>
      <w:lang w:val="en-US" w:eastAsia="zh-CN" w:bidi="ar-SA"/>
    </w:rPr>
  </w:style>
  <w:style w:type="character" w:customStyle="1" w:styleId="BodyTextIndentChar">
    <w:name w:val="Body Text Indent Char"/>
    <w:qFormat/>
    <w:locked/>
    <w:rsid w:val="000B4D3C"/>
    <w:rPr>
      <w:rFonts w:ascii="宋体" w:eastAsia="宋体" w:hAnsi="Times New Roman" w:cs="Times New Roman"/>
      <w:kern w:val="0"/>
      <w:sz w:val="20"/>
      <w:szCs w:val="20"/>
    </w:rPr>
  </w:style>
  <w:style w:type="character" w:customStyle="1" w:styleId="CharChar33">
    <w:name w:val="Char Char33"/>
    <w:qFormat/>
    <w:rsid w:val="000B4D3C"/>
    <w:rPr>
      <w:kern w:val="2"/>
      <w:sz w:val="21"/>
      <w:szCs w:val="24"/>
      <w:shd w:val="clear" w:color="auto" w:fill="000080"/>
    </w:rPr>
  </w:style>
  <w:style w:type="character" w:customStyle="1" w:styleId="z21">
    <w:name w:val="z21"/>
    <w:qFormat/>
    <w:rsid w:val="000B4D3C"/>
    <w:rPr>
      <w:rFonts w:eastAsia="宋体"/>
      <w:color w:val="000000"/>
      <w:kern w:val="2"/>
      <w:sz w:val="15"/>
      <w:szCs w:val="15"/>
      <w:lang w:val="en-US" w:eastAsia="zh-CN" w:bidi="ar-SA"/>
    </w:rPr>
  </w:style>
  <w:style w:type="character" w:customStyle="1" w:styleId="javascript">
    <w:name w:val="javascript"/>
    <w:basedOn w:val="a1"/>
    <w:qFormat/>
    <w:rsid w:val="000B4D3C"/>
  </w:style>
  <w:style w:type="character" w:customStyle="1" w:styleId="style28">
    <w:name w:val="style28"/>
    <w:basedOn w:val="a1"/>
    <w:qFormat/>
    <w:rsid w:val="000B4D3C"/>
  </w:style>
  <w:style w:type="character" w:customStyle="1" w:styleId="postbody1">
    <w:name w:val="postbody1"/>
    <w:qFormat/>
    <w:rsid w:val="000B4D3C"/>
    <w:rPr>
      <w:sz w:val="23"/>
      <w:szCs w:val="23"/>
    </w:rPr>
  </w:style>
  <w:style w:type="character" w:customStyle="1" w:styleId="CharChar23">
    <w:name w:val="Char Char23"/>
    <w:qFormat/>
    <w:rsid w:val="000B4D3C"/>
    <w:rPr>
      <w:rFonts w:ascii="Arial" w:eastAsia="黑体" w:hAnsi="Arial"/>
      <w:b/>
      <w:kern w:val="2"/>
      <w:sz w:val="32"/>
      <w:lang w:val="en-US" w:eastAsia="zh-CN" w:bidi="ar-SA"/>
    </w:rPr>
  </w:style>
  <w:style w:type="character" w:customStyle="1" w:styleId="1CharCharChar2">
    <w:name w:val="标题 1 Char Char Char"/>
    <w:qFormat/>
    <w:rsid w:val="000B4D3C"/>
    <w:rPr>
      <w:rFonts w:eastAsia="宋体"/>
      <w:b/>
      <w:bCs/>
      <w:kern w:val="44"/>
      <w:sz w:val="44"/>
      <w:szCs w:val="44"/>
      <w:lang w:val="en-US" w:eastAsia="zh-CN" w:bidi="ar-SA"/>
    </w:rPr>
  </w:style>
  <w:style w:type="character" w:customStyle="1" w:styleId="gChar">
    <w:name w:val="g Char"/>
    <w:qFormat/>
    <w:rsid w:val="000B4D3C"/>
    <w:rPr>
      <w:rFonts w:eastAsia="宋体"/>
      <w:kern w:val="2"/>
      <w:sz w:val="18"/>
      <w:szCs w:val="18"/>
      <w:lang w:val="en-US" w:eastAsia="zh-CN" w:bidi="ar-SA"/>
    </w:rPr>
  </w:style>
  <w:style w:type="character" w:customStyle="1" w:styleId="txt141">
    <w:name w:val="txt141"/>
    <w:qFormat/>
    <w:rsid w:val="000B4D3C"/>
    <w:rPr>
      <w:sz w:val="21"/>
      <w:szCs w:val="21"/>
      <w:u w:val="none"/>
    </w:rPr>
  </w:style>
  <w:style w:type="character" w:customStyle="1" w:styleId="main-selectmain-select">
    <w:name w:val="main-select main-select"/>
    <w:qFormat/>
    <w:rsid w:val="000B4D3C"/>
    <w:rPr>
      <w:rFonts w:eastAsia="宋体"/>
      <w:bCs/>
      <w:kern w:val="2"/>
      <w:sz w:val="24"/>
      <w:szCs w:val="24"/>
      <w:lang w:val="en-US" w:eastAsia="zh-CN" w:bidi="ar-SA"/>
    </w:rPr>
  </w:style>
  <w:style w:type="character" w:customStyle="1" w:styleId="high1">
    <w:name w:val="high1"/>
    <w:qFormat/>
    <w:rsid w:val="000B4D3C"/>
    <w:rPr>
      <w:sz w:val="18"/>
      <w:szCs w:val="18"/>
    </w:rPr>
  </w:style>
  <w:style w:type="character" w:customStyle="1" w:styleId="BlockLabelChar">
    <w:name w:val="Block Label Char"/>
    <w:qFormat/>
    <w:rsid w:val="000B4D3C"/>
    <w:rPr>
      <w:rFonts w:ascii="Times New Roman" w:eastAsia="宋体" w:hAnsi="Times New Roman" w:cs="Times New Roman"/>
      <w:b/>
      <w:bCs/>
      <w:sz w:val="28"/>
      <w:szCs w:val="28"/>
    </w:rPr>
  </w:style>
  <w:style w:type="character" w:customStyle="1" w:styleId="190">
    <w:name w:val="19号令"/>
    <w:basedOn w:val="a1"/>
    <w:qFormat/>
    <w:rsid w:val="000B4D3C"/>
  </w:style>
  <w:style w:type="character" w:customStyle="1" w:styleId="text1">
    <w:name w:val="text1"/>
    <w:basedOn w:val="a1"/>
    <w:qFormat/>
    <w:rsid w:val="000B4D3C"/>
  </w:style>
  <w:style w:type="character" w:customStyle="1" w:styleId="Char1ff3">
    <w:name w:val="副标题 Char1"/>
    <w:uiPriority w:val="11"/>
    <w:qFormat/>
    <w:rsid w:val="000B4D3C"/>
    <w:rPr>
      <w:rFonts w:ascii="Cambria" w:hAnsi="Cambria" w:cs="Times New Roman"/>
      <w:b/>
      <w:bCs/>
      <w:kern w:val="28"/>
      <w:sz w:val="32"/>
      <w:szCs w:val="32"/>
    </w:rPr>
  </w:style>
  <w:style w:type="character" w:customStyle="1" w:styleId="style41">
    <w:name w:val="style41"/>
    <w:basedOn w:val="a1"/>
    <w:qFormat/>
    <w:rsid w:val="000B4D3C"/>
  </w:style>
  <w:style w:type="character" w:customStyle="1" w:styleId="CharCharCharChar7">
    <w:name w:val="四级标题 Char Char Char Char"/>
    <w:qFormat/>
    <w:rsid w:val="000B4D3C"/>
    <w:rPr>
      <w:rFonts w:ascii="宋体" w:eastAsia="宋体"/>
      <w:kern w:val="2"/>
      <w:sz w:val="28"/>
      <w:szCs w:val="24"/>
      <w:lang w:val="en-US" w:eastAsia="zh-CN" w:bidi="ar-SA"/>
    </w:rPr>
  </w:style>
  <w:style w:type="character" w:customStyle="1" w:styleId="class11">
    <w:name w:val="class11"/>
    <w:qFormat/>
    <w:rsid w:val="000B4D3C"/>
    <w:rPr>
      <w:color w:val="003366"/>
      <w:sz w:val="18"/>
      <w:szCs w:val="18"/>
    </w:rPr>
  </w:style>
  <w:style w:type="character" w:customStyle="1" w:styleId="style21">
    <w:name w:val="style21"/>
    <w:qFormat/>
    <w:rsid w:val="000B4D3C"/>
    <w:rPr>
      <w:color w:val="0000FF"/>
    </w:rPr>
  </w:style>
  <w:style w:type="character" w:customStyle="1" w:styleId="weby2">
    <w:name w:val="weby2"/>
    <w:qFormat/>
    <w:rsid w:val="000B4D3C"/>
    <w:rPr>
      <w:rFonts w:eastAsia="宋体"/>
      <w:bCs/>
      <w:kern w:val="2"/>
      <w:sz w:val="18"/>
      <w:szCs w:val="18"/>
      <w:lang w:val="en-US" w:eastAsia="zh-CN" w:bidi="ar-SA"/>
    </w:rPr>
  </w:style>
  <w:style w:type="character" w:customStyle="1" w:styleId="Charffffffff9">
    <w:name w:val="图表注 Char"/>
    <w:qFormat/>
    <w:rsid w:val="000B4D3C"/>
    <w:rPr>
      <w:rFonts w:ascii="Cambria" w:eastAsia="黑体" w:hAnsi="Cambria"/>
      <w:kern w:val="2"/>
    </w:rPr>
  </w:style>
  <w:style w:type="character" w:customStyle="1" w:styleId="Footer1Char1">
    <w:name w:val="Footer1 Char1"/>
    <w:qFormat/>
    <w:rsid w:val="000B4D3C"/>
    <w:rPr>
      <w:rFonts w:eastAsia="宋体"/>
      <w:kern w:val="2"/>
      <w:sz w:val="18"/>
      <w:lang w:val="en-US" w:eastAsia="zh-CN" w:bidi="ar-SA"/>
    </w:rPr>
  </w:style>
  <w:style w:type="character" w:customStyle="1" w:styleId="textedit">
    <w:name w:val="text_edit"/>
    <w:qFormat/>
    <w:rsid w:val="000B4D3C"/>
  </w:style>
  <w:style w:type="character" w:customStyle="1" w:styleId="at1">
    <w:name w:val="at_1"/>
    <w:qFormat/>
    <w:rsid w:val="000B4D3C"/>
    <w:rPr>
      <w:rFonts w:eastAsia="宋体"/>
      <w:bCs/>
      <w:kern w:val="2"/>
      <w:sz w:val="24"/>
      <w:szCs w:val="24"/>
      <w:lang w:val="en-US" w:eastAsia="zh-CN" w:bidi="ar-SA"/>
    </w:rPr>
  </w:style>
  <w:style w:type="character" w:customStyle="1" w:styleId="longtext1">
    <w:name w:val="long_text1"/>
    <w:qFormat/>
    <w:rsid w:val="000B4D3C"/>
    <w:rPr>
      <w:sz w:val="26"/>
      <w:szCs w:val="26"/>
    </w:rPr>
  </w:style>
  <w:style w:type="character" w:customStyle="1" w:styleId="31CharChar1">
    <w:name w:val="正文文字缩进 31 Char Char1"/>
    <w:qFormat/>
    <w:rsid w:val="000B4D3C"/>
    <w:rPr>
      <w:rFonts w:ascii="宋体" w:hAnsi="宋体"/>
      <w:kern w:val="2"/>
      <w:sz w:val="28"/>
      <w:szCs w:val="24"/>
    </w:rPr>
  </w:style>
  <w:style w:type="character" w:customStyle="1" w:styleId="1Char13">
    <w:name w:val="样式1 Char1"/>
    <w:qFormat/>
    <w:rsid w:val="000B4D3C"/>
    <w:rPr>
      <w:rFonts w:eastAsia="宋体"/>
      <w:bCs/>
      <w:kern w:val="2"/>
      <w:sz w:val="24"/>
      <w:lang w:val="en-US" w:eastAsia="zh-CN" w:bidi="ar-SA"/>
    </w:rPr>
  </w:style>
  <w:style w:type="character" w:customStyle="1" w:styleId="p14">
    <w:name w:val="p14"/>
    <w:qFormat/>
    <w:rsid w:val="000B4D3C"/>
  </w:style>
  <w:style w:type="character" w:customStyle="1" w:styleId="1ffffffd">
    <w:name w:val="第一条1"/>
    <w:qFormat/>
    <w:rsid w:val="000B4D3C"/>
    <w:rPr>
      <w:rFonts w:ascii="黑体" w:eastAsia="黑体" w:hint="eastAsia"/>
      <w:sz w:val="24"/>
      <w:szCs w:val="24"/>
    </w:rPr>
  </w:style>
  <w:style w:type="character" w:customStyle="1" w:styleId="z-Char">
    <w:name w:val="z-窗体底端 Char"/>
    <w:qFormat/>
    <w:rsid w:val="000B4D3C"/>
    <w:rPr>
      <w:rFonts w:ascii="Arial" w:hAnsi="Arial" w:cs="Arial"/>
      <w:vanish/>
      <w:sz w:val="16"/>
      <w:szCs w:val="16"/>
    </w:rPr>
  </w:style>
  <w:style w:type="character" w:customStyle="1" w:styleId="s1">
    <w:name w:val="s1"/>
    <w:qFormat/>
    <w:rsid w:val="000B4D3C"/>
    <w:rPr>
      <w:sz w:val="18"/>
      <w:szCs w:val="18"/>
    </w:rPr>
  </w:style>
  <w:style w:type="character" w:customStyle="1" w:styleId="a121">
    <w:name w:val="a121"/>
    <w:qFormat/>
    <w:rsid w:val="000B4D3C"/>
    <w:rPr>
      <w:sz w:val="24"/>
      <w:szCs w:val="24"/>
    </w:rPr>
  </w:style>
  <w:style w:type="character" w:customStyle="1" w:styleId="blackv121">
    <w:name w:val="blackv121"/>
    <w:qFormat/>
    <w:rsid w:val="000B4D3C"/>
    <w:rPr>
      <w:color w:val="484848"/>
      <w:sz w:val="18"/>
      <w:szCs w:val="18"/>
    </w:rPr>
  </w:style>
  <w:style w:type="character" w:customStyle="1" w:styleId="31CharChar">
    <w:name w:val="正文文字缩进 31 Char Char"/>
    <w:qFormat/>
    <w:rsid w:val="000B4D3C"/>
    <w:rPr>
      <w:kern w:val="2"/>
      <w:sz w:val="28"/>
      <w:szCs w:val="24"/>
    </w:rPr>
  </w:style>
  <w:style w:type="character" w:customStyle="1" w:styleId="rsdesckey1">
    <w:name w:val="rsdesckey1"/>
    <w:qFormat/>
    <w:rsid w:val="000B4D3C"/>
    <w:rPr>
      <w:color w:val="FF0000"/>
    </w:rPr>
  </w:style>
  <w:style w:type="character" w:customStyle="1" w:styleId="yy">
    <w:name w:val="yy"/>
    <w:basedOn w:val="a1"/>
    <w:qFormat/>
    <w:rsid w:val="000B4D3C"/>
  </w:style>
  <w:style w:type="character" w:customStyle="1" w:styleId="ll1">
    <w:name w:val="ll1"/>
    <w:qFormat/>
    <w:rsid w:val="000B4D3C"/>
  </w:style>
  <w:style w:type="character" w:customStyle="1" w:styleId="affffffffffffffffffffffffffffff6">
    <w:name w:val="个人撰写风格"/>
    <w:qFormat/>
    <w:rsid w:val="000B4D3C"/>
    <w:rPr>
      <w:rFonts w:ascii="Arial" w:eastAsia="宋体" w:hAnsi="Arial" w:cs="Arial"/>
      <w:color w:val="auto"/>
      <w:sz w:val="20"/>
    </w:rPr>
  </w:style>
  <w:style w:type="character" w:customStyle="1" w:styleId="Char33">
    <w:name w:val="纯文本 Char3"/>
    <w:qFormat/>
    <w:rsid w:val="000B4D3C"/>
    <w:rPr>
      <w:rFonts w:ascii="宋体" w:eastAsia="华文中宋" w:hAnsi="Courier New"/>
      <w:kern w:val="2"/>
      <w:sz w:val="21"/>
    </w:rPr>
  </w:style>
  <w:style w:type="character" w:customStyle="1" w:styleId="grame">
    <w:name w:val="grame"/>
    <w:qFormat/>
    <w:rsid w:val="000B4D3C"/>
  </w:style>
  <w:style w:type="character" w:customStyle="1" w:styleId="BodyTextIndent3CharChar">
    <w:name w:val="Body Text Indent 3 Char Char"/>
    <w:qFormat/>
    <w:rsid w:val="000B4D3C"/>
    <w:rPr>
      <w:rFonts w:ascii="方正仿宋简体" w:eastAsia="方正仿宋简体"/>
      <w:kern w:val="2"/>
      <w:sz w:val="28"/>
      <w:szCs w:val="24"/>
      <w:lang w:val="en-US" w:eastAsia="zh-CN" w:bidi="ar-SA"/>
    </w:rPr>
  </w:style>
  <w:style w:type="character" w:customStyle="1" w:styleId="21Char">
    <w:name w:val="正文文字缩进 21 Char"/>
    <w:qFormat/>
    <w:rsid w:val="000B4D3C"/>
    <w:rPr>
      <w:rFonts w:eastAsia="宋体"/>
      <w:kern w:val="2"/>
      <w:sz w:val="28"/>
      <w:lang w:val="en-US" w:eastAsia="zh-CN" w:bidi="ar-SA"/>
    </w:rPr>
  </w:style>
  <w:style w:type="character" w:customStyle="1" w:styleId="Char1ff4">
    <w:name w:val="表格文字 Char1"/>
    <w:qFormat/>
    <w:rsid w:val="000B4D3C"/>
    <w:rPr>
      <w:rFonts w:ascii="Times New Roman" w:hAnsi="宋体" w:cs="宋体"/>
      <w:color w:val="000000"/>
      <w:kern w:val="2"/>
      <w:sz w:val="21"/>
      <w:szCs w:val="21"/>
    </w:rPr>
  </w:style>
  <w:style w:type="character" w:customStyle="1" w:styleId="CharChar32">
    <w:name w:val="Char Char32"/>
    <w:qFormat/>
    <w:rsid w:val="000B4D3C"/>
    <w:rPr>
      <w:kern w:val="2"/>
      <w:sz w:val="24"/>
      <w:szCs w:val="24"/>
    </w:rPr>
  </w:style>
  <w:style w:type="character" w:customStyle="1" w:styleId="111Char1">
    <w:name w:val="条标题1.1.1 Char"/>
    <w:qFormat/>
    <w:rsid w:val="000B4D3C"/>
    <w:rPr>
      <w:rFonts w:ascii="黑体" w:eastAsia="黑体" w:hAnsi="黑体" w:cs="宋体"/>
      <w:bCs/>
      <w:kern w:val="2"/>
      <w:sz w:val="24"/>
      <w:szCs w:val="32"/>
      <w:lang w:val="en-US" w:eastAsia="zh-CN" w:bidi="ar-SA"/>
    </w:rPr>
  </w:style>
  <w:style w:type="character" w:customStyle="1" w:styleId="font1">
    <w:name w:val="font1"/>
    <w:qFormat/>
    <w:rsid w:val="000B4D3C"/>
    <w:rPr>
      <w:color w:val="993333"/>
    </w:rPr>
  </w:style>
  <w:style w:type="character" w:customStyle="1" w:styleId="MTEquationSection">
    <w:name w:val="MTEquationSection"/>
    <w:qFormat/>
    <w:rsid w:val="000B4D3C"/>
    <w:rPr>
      <w:vanish/>
      <w:color w:val="FF0000"/>
      <w:sz w:val="36"/>
    </w:rPr>
  </w:style>
  <w:style w:type="character" w:customStyle="1" w:styleId="HBZW">
    <w:name w:val="HBZW"/>
    <w:qFormat/>
    <w:rsid w:val="000B4D3C"/>
    <w:rPr>
      <w:rFonts w:ascii="宋体" w:eastAsia="宋体" w:hAnsi="宋体"/>
      <w:kern w:val="0"/>
      <w:sz w:val="24"/>
      <w:lang w:val="en-US" w:eastAsia="zh-CN" w:bidi="ar-SA"/>
    </w:rPr>
  </w:style>
  <w:style w:type="character" w:customStyle="1" w:styleId="f121">
    <w:name w:val="f121"/>
    <w:qFormat/>
    <w:rsid w:val="000B4D3C"/>
    <w:rPr>
      <w:rFonts w:hint="default"/>
      <w:sz w:val="18"/>
      <w:szCs w:val="18"/>
    </w:rPr>
  </w:style>
  <w:style w:type="character" w:customStyle="1" w:styleId="EmailStyle85">
    <w:name w:val="EmailStyle85"/>
    <w:qFormat/>
    <w:rsid w:val="000B4D3C"/>
    <w:rPr>
      <w:rFonts w:ascii="Arial" w:eastAsia="宋体" w:hAnsi="Arial" w:cs="Arial"/>
      <w:color w:val="auto"/>
      <w:sz w:val="20"/>
    </w:rPr>
  </w:style>
  <w:style w:type="character" w:customStyle="1" w:styleId="test">
    <w:name w:val="test"/>
    <w:basedOn w:val="a1"/>
    <w:qFormat/>
    <w:rsid w:val="000B4D3C"/>
  </w:style>
  <w:style w:type="character" w:customStyle="1" w:styleId="p141">
    <w:name w:val="p141"/>
    <w:qFormat/>
    <w:rsid w:val="000B4D3C"/>
    <w:rPr>
      <w:color w:val="333333"/>
      <w:sz w:val="21"/>
      <w:szCs w:val="21"/>
    </w:rPr>
  </w:style>
  <w:style w:type="character" w:customStyle="1" w:styleId="1Charf4">
    <w:name w:val="正文样式1 Char"/>
    <w:qFormat/>
    <w:rsid w:val="000B4D3C"/>
    <w:rPr>
      <w:rFonts w:ascii="宋体" w:eastAsia="宋体"/>
      <w:kern w:val="2"/>
      <w:sz w:val="24"/>
      <w:szCs w:val="24"/>
      <w:lang w:val="en-US" w:eastAsia="zh-CN" w:bidi="ar-SA"/>
    </w:rPr>
  </w:style>
  <w:style w:type="character" w:customStyle="1" w:styleId="2CharCharCharChar">
    <w:name w:val="标题 2 Char Char Char Char"/>
    <w:qFormat/>
    <w:rsid w:val="000B4D3C"/>
    <w:rPr>
      <w:rFonts w:eastAsia="宋体"/>
      <w:b/>
      <w:kern w:val="2"/>
      <w:sz w:val="18"/>
      <w:lang w:val="en-US" w:eastAsia="zh-CN" w:bidi="ar-SA"/>
    </w:rPr>
  </w:style>
  <w:style w:type="character" w:customStyle="1" w:styleId="temperaute1">
    <w:name w:val="temperaute1"/>
    <w:qFormat/>
    <w:rsid w:val="000B4D3C"/>
  </w:style>
  <w:style w:type="character" w:customStyle="1" w:styleId="z141">
    <w:name w:val="z141"/>
    <w:qFormat/>
    <w:rsid w:val="000B4D3C"/>
    <w:rPr>
      <w:sz w:val="21"/>
      <w:szCs w:val="21"/>
    </w:rPr>
  </w:style>
  <w:style w:type="character" w:customStyle="1" w:styleId="1CharCharCharChar">
    <w:name w:val="正文水资源论证1 Char Char Char Char"/>
    <w:qFormat/>
    <w:rsid w:val="000B4D3C"/>
    <w:rPr>
      <w:rFonts w:ascii="宋体" w:eastAsia="宋体" w:hAnsi="宋体"/>
      <w:kern w:val="2"/>
      <w:sz w:val="28"/>
      <w:szCs w:val="24"/>
      <w:lang w:val="en-US" w:eastAsia="zh-CN" w:bidi="ar-SA"/>
    </w:rPr>
  </w:style>
  <w:style w:type="character" w:customStyle="1" w:styleId="z-Char0">
    <w:name w:val="z-窗体顶端 Char"/>
    <w:qFormat/>
    <w:rsid w:val="000B4D3C"/>
    <w:rPr>
      <w:rFonts w:ascii="Arial" w:hAnsi="Arial" w:cs="Arial"/>
      <w:vanish/>
      <w:sz w:val="16"/>
      <w:szCs w:val="16"/>
    </w:rPr>
  </w:style>
  <w:style w:type="character" w:customStyle="1" w:styleId="2CharCharCharCharCharCharChar1">
    <w:name w:val="标题 2 Char Char Char Char Char Char Char1"/>
    <w:qFormat/>
    <w:rsid w:val="000B4D3C"/>
    <w:rPr>
      <w:rFonts w:ascii="宋体" w:eastAsia="宋体"/>
      <w:bCs/>
      <w:kern w:val="2"/>
      <w:sz w:val="28"/>
      <w:szCs w:val="24"/>
      <w:lang w:val="en-US" w:eastAsia="zh-CN" w:bidi="ar-SA"/>
    </w:rPr>
  </w:style>
  <w:style w:type="character" w:customStyle="1" w:styleId="Char1ff5">
    <w:name w:val="表格标题 Char1"/>
    <w:qFormat/>
    <w:rsid w:val="000B4D3C"/>
    <w:rPr>
      <w:rFonts w:eastAsia="宋体"/>
      <w:kern w:val="2"/>
      <w:sz w:val="18"/>
      <w:szCs w:val="18"/>
      <w:lang w:val="en-US" w:eastAsia="zh-CN" w:bidi="ar-SA"/>
    </w:rPr>
  </w:style>
  <w:style w:type="character" w:customStyle="1" w:styleId="1Char1Char">
    <w:name w:val="正文水资源论证1 Char1 Char"/>
    <w:qFormat/>
    <w:rsid w:val="000B4D3C"/>
    <w:rPr>
      <w:rFonts w:ascii="宋体" w:eastAsia="宋体" w:hAnsi="宋体"/>
      <w:kern w:val="2"/>
      <w:sz w:val="28"/>
      <w:szCs w:val="24"/>
      <w:lang w:val="en-US" w:eastAsia="zh-CN" w:bidi="ar-SA"/>
    </w:rPr>
  </w:style>
  <w:style w:type="character" w:customStyle="1" w:styleId="bt21">
    <w:name w:val="bt21"/>
    <w:qFormat/>
    <w:rsid w:val="000B4D3C"/>
    <w:rPr>
      <w:rFonts w:ascii="黑体" w:eastAsia="黑体" w:hint="eastAsia"/>
      <w:bCs/>
      <w:kern w:val="2"/>
      <w:sz w:val="24"/>
      <w:szCs w:val="24"/>
      <w:lang w:val="en-US" w:eastAsia="zh-CN" w:bidi="ar-SA"/>
    </w:rPr>
  </w:style>
  <w:style w:type="character" w:customStyle="1" w:styleId="CharCharCharChar8">
    <w:name w:val="托电三级标题 Char Char Char Char"/>
    <w:qFormat/>
    <w:rsid w:val="000B4D3C"/>
    <w:rPr>
      <w:rFonts w:ascii="楷体_GB2312" w:eastAsia="楷体_GB2312" w:hAnsi="华文细黑"/>
      <w:kern w:val="2"/>
      <w:sz w:val="28"/>
      <w:szCs w:val="24"/>
      <w:lang w:val="en-US" w:eastAsia="zh-CN" w:bidi="ar-SA"/>
    </w:rPr>
  </w:style>
  <w:style w:type="character" w:customStyle="1" w:styleId="5Char6">
    <w:name w:val="列表编号 5 Char"/>
    <w:qFormat/>
    <w:rsid w:val="000B4D3C"/>
    <w:rPr>
      <w:rFonts w:eastAsia="宋体"/>
      <w:bCs/>
      <w:kern w:val="2"/>
      <w:sz w:val="24"/>
      <w:szCs w:val="24"/>
      <w:lang w:val="en-US" w:eastAsia="zh-CN" w:bidi="ar-SA"/>
    </w:rPr>
  </w:style>
  <w:style w:type="character" w:customStyle="1" w:styleId="style131">
    <w:name w:val="style131"/>
    <w:qFormat/>
    <w:rsid w:val="000B4D3C"/>
    <w:rPr>
      <w:rFonts w:eastAsia="宋体"/>
      <w:bCs/>
      <w:color w:val="000000"/>
      <w:kern w:val="2"/>
      <w:sz w:val="24"/>
      <w:szCs w:val="24"/>
      <w:lang w:val="en-US" w:eastAsia="zh-CN" w:bidi="ar-SA"/>
    </w:rPr>
  </w:style>
  <w:style w:type="character" w:customStyle="1" w:styleId="3zw">
    <w:name w:val="3zw"/>
    <w:qFormat/>
    <w:rsid w:val="000B4D3C"/>
  </w:style>
  <w:style w:type="character" w:customStyle="1" w:styleId="H4CharChar">
    <w:name w:val="H 4 Char Char"/>
    <w:qFormat/>
    <w:rsid w:val="000B4D3C"/>
    <w:rPr>
      <w:rFonts w:eastAsia="宋体"/>
      <w:b/>
      <w:bCs/>
      <w:kern w:val="2"/>
      <w:sz w:val="28"/>
      <w:szCs w:val="28"/>
      <w:lang w:val="en-US" w:eastAsia="zh-CN" w:bidi="ar-SA"/>
    </w:rPr>
  </w:style>
  <w:style w:type="character" w:customStyle="1" w:styleId="7Char10">
    <w:name w:val="标题 7 Char1"/>
    <w:uiPriority w:val="9"/>
    <w:qFormat/>
    <w:rsid w:val="000B4D3C"/>
    <w:rPr>
      <w:rFonts w:ascii="Times New Roman" w:hAnsi="Times New Roman"/>
      <w:b/>
      <w:kern w:val="2"/>
      <w:sz w:val="24"/>
      <w:szCs w:val="24"/>
    </w:rPr>
  </w:style>
  <w:style w:type="character" w:customStyle="1" w:styleId="Char2f">
    <w:name w:val="纯文本 Char2"/>
    <w:qFormat/>
    <w:rsid w:val="000B4D3C"/>
    <w:rPr>
      <w:rFonts w:ascii="宋体" w:eastAsia="仿宋_GB2312" w:hAnsi="Courier New"/>
      <w:kern w:val="2"/>
      <w:sz w:val="24"/>
      <w:lang w:val="en-US" w:eastAsia="zh-CN" w:bidi="ar-SA"/>
    </w:rPr>
  </w:style>
  <w:style w:type="character" w:customStyle="1" w:styleId="aCharChar">
    <w:name w:val="干标题(a) Char Char"/>
    <w:qFormat/>
    <w:rsid w:val="000B4D3C"/>
    <w:rPr>
      <w:rFonts w:ascii="Arial" w:eastAsia="黑体" w:hAnsi="Arial"/>
      <w:sz w:val="24"/>
      <w:lang w:val="en-US" w:eastAsia="zh-CN" w:bidi="ar-SA"/>
    </w:rPr>
  </w:style>
  <w:style w:type="character" w:customStyle="1" w:styleId="1Char20">
    <w:name w:val="标题 1 Char2"/>
    <w:uiPriority w:val="9"/>
    <w:qFormat/>
    <w:rsid w:val="000B4D3C"/>
    <w:rPr>
      <w:rFonts w:ascii="Times New Roman" w:hAnsi="Times New Roman"/>
      <w:b/>
      <w:bCs/>
      <w:kern w:val="44"/>
      <w:sz w:val="44"/>
      <w:szCs w:val="44"/>
    </w:rPr>
  </w:style>
  <w:style w:type="character" w:customStyle="1" w:styleId="cn1">
    <w:name w:val="cn1"/>
    <w:qFormat/>
    <w:rsid w:val="000B4D3C"/>
    <w:rPr>
      <w:sz w:val="21"/>
      <w:szCs w:val="21"/>
    </w:rPr>
  </w:style>
  <w:style w:type="character" w:customStyle="1" w:styleId="Char2f0">
    <w:name w:val="正文（首行缩进两字） Char2"/>
    <w:qFormat/>
    <w:rsid w:val="000B4D3C"/>
  </w:style>
  <w:style w:type="character" w:customStyle="1" w:styleId="MessageHeaderLabel">
    <w:name w:val="Message Header Label"/>
    <w:qFormat/>
    <w:rsid w:val="000B4D3C"/>
    <w:rPr>
      <w:rFonts w:ascii="Arial" w:hAnsi="Arial" w:cs="Arial"/>
    </w:rPr>
  </w:style>
  <w:style w:type="character" w:customStyle="1" w:styleId="viewthreadtxt">
    <w:name w:val="viewthreadtxt"/>
    <w:qFormat/>
    <w:rsid w:val="000B4D3C"/>
    <w:rPr>
      <w:rFonts w:eastAsia="宋体"/>
      <w:bCs/>
      <w:kern w:val="2"/>
      <w:sz w:val="24"/>
      <w:szCs w:val="24"/>
      <w:lang w:val="en-US" w:eastAsia="zh-CN" w:bidi="ar-SA"/>
    </w:rPr>
  </w:style>
  <w:style w:type="character" w:customStyle="1" w:styleId="9points1">
    <w:name w:val="9points1"/>
    <w:qFormat/>
    <w:rsid w:val="000B4D3C"/>
    <w:rPr>
      <w:rFonts w:hint="default"/>
      <w:color w:val="003366"/>
      <w:sz w:val="18"/>
      <w:szCs w:val="18"/>
      <w:u w:val="none"/>
    </w:rPr>
  </w:style>
  <w:style w:type="character" w:customStyle="1" w:styleId="pt91">
    <w:name w:val="pt91"/>
    <w:qFormat/>
    <w:rsid w:val="000B4D3C"/>
    <w:rPr>
      <w:rFonts w:ascii="Times New Roman" w:hAnsi="Times New Roman" w:cs="Times New Roman" w:hint="default"/>
      <w:color w:val="000000"/>
      <w:sz w:val="18"/>
      <w:szCs w:val="18"/>
    </w:rPr>
  </w:style>
  <w:style w:type="character" w:customStyle="1" w:styleId="10Char">
    <w:name w:val="正文样式10 Char"/>
    <w:qFormat/>
    <w:rsid w:val="000B4D3C"/>
    <w:rPr>
      <w:rFonts w:ascii="宋体" w:eastAsia="宋体" w:hAnsi="宋体" w:cs="Arial"/>
      <w:bCs/>
      <w:color w:val="000000"/>
      <w:kern w:val="2"/>
      <w:sz w:val="24"/>
      <w:szCs w:val="24"/>
      <w:lang w:val="zh-CN" w:eastAsia="zh-CN" w:bidi="ar-SA"/>
    </w:rPr>
  </w:style>
  <w:style w:type="character" w:customStyle="1" w:styleId="4Char10">
    <w:name w:val="样式4 Char1"/>
    <w:qFormat/>
    <w:rsid w:val="000B4D3C"/>
    <w:rPr>
      <w:rFonts w:ascii="宋体" w:eastAsia="宋体" w:hAnsi="宋体"/>
      <w:b/>
      <w:color w:val="000000"/>
      <w:spacing w:val="6"/>
      <w:sz w:val="28"/>
      <w:lang w:val="en-US" w:eastAsia="zh-CN" w:bidi="ar-SA"/>
    </w:rPr>
  </w:style>
  <w:style w:type="character" w:customStyle="1" w:styleId="jhfont121">
    <w:name w:val="jhfont121"/>
    <w:qFormat/>
    <w:rsid w:val="000B4D3C"/>
    <w:rPr>
      <w:rFonts w:ascii="ˎ̥" w:hAnsi="ˎ̥" w:hint="default"/>
      <w:sz w:val="18"/>
      <w:szCs w:val="18"/>
      <w:u w:val="none"/>
    </w:rPr>
  </w:style>
  <w:style w:type="character" w:customStyle="1" w:styleId="1Charf5">
    <w:name w:val="页脚1 Char"/>
    <w:qFormat/>
    <w:rsid w:val="000B4D3C"/>
    <w:rPr>
      <w:rFonts w:eastAsia="宋体"/>
      <w:kern w:val="2"/>
      <w:sz w:val="18"/>
      <w:szCs w:val="18"/>
      <w:lang w:val="en-US" w:eastAsia="zh-CN" w:bidi="ar-SA"/>
    </w:rPr>
  </w:style>
  <w:style w:type="character" w:customStyle="1" w:styleId="1Char14">
    <w:name w:val="表格1 Char1"/>
    <w:qFormat/>
    <w:rsid w:val="000B4D3C"/>
    <w:rPr>
      <w:rFonts w:ascii="CG Times (W1)" w:eastAsia="宋体" w:hAnsi="CG Times (W1)"/>
      <w:spacing w:val="-20"/>
      <w:sz w:val="24"/>
      <w:lang w:val="en-US" w:eastAsia="zh-CN" w:bidi="ar-SA"/>
    </w:rPr>
  </w:style>
  <w:style w:type="character" w:customStyle="1" w:styleId="docpro">
    <w:name w:val="docpro"/>
    <w:basedOn w:val="a1"/>
    <w:qFormat/>
    <w:rsid w:val="000B4D3C"/>
  </w:style>
  <w:style w:type="character" w:customStyle="1" w:styleId="replycontent">
    <w:name w:val="reply_content"/>
    <w:basedOn w:val="a1"/>
    <w:qFormat/>
    <w:rsid w:val="000B4D3C"/>
  </w:style>
  <w:style w:type="character" w:customStyle="1" w:styleId="style101">
    <w:name w:val="style101"/>
    <w:qFormat/>
    <w:rsid w:val="000B4D3C"/>
    <w:rPr>
      <w:color w:val="000000"/>
    </w:rPr>
  </w:style>
  <w:style w:type="character" w:customStyle="1" w:styleId="zhengwen">
    <w:name w:val="zhengwen"/>
    <w:basedOn w:val="a1"/>
    <w:qFormat/>
    <w:rsid w:val="000B4D3C"/>
  </w:style>
  <w:style w:type="character" w:customStyle="1" w:styleId="xz1">
    <w:name w:val="xz1"/>
    <w:qFormat/>
    <w:rsid w:val="000B4D3C"/>
    <w:rPr>
      <w:color w:val="000000"/>
      <w:sz w:val="18"/>
      <w:szCs w:val="18"/>
      <w:u w:val="none"/>
    </w:rPr>
  </w:style>
  <w:style w:type="character" w:customStyle="1" w:styleId="1Charf6">
    <w:name w:val="正文1 Char"/>
    <w:qFormat/>
    <w:rsid w:val="000B4D3C"/>
    <w:rPr>
      <w:kern w:val="21"/>
      <w:sz w:val="24"/>
    </w:rPr>
  </w:style>
  <w:style w:type="character" w:customStyle="1" w:styleId="affffffffffffffffffffffffffffff7">
    <w:name w:val="样式 宋体 四号"/>
    <w:qFormat/>
    <w:rsid w:val="000B4D3C"/>
    <w:rPr>
      <w:rFonts w:ascii="宋体" w:hAnsi="宋体"/>
      <w:sz w:val="24"/>
    </w:rPr>
  </w:style>
  <w:style w:type="character" w:customStyle="1" w:styleId="CharCharCharCharCharChar7">
    <w:name w:val="托电四级标题 Char Char Char Char Char Char"/>
    <w:qFormat/>
    <w:rsid w:val="000B4D3C"/>
    <w:rPr>
      <w:rFonts w:ascii="宋体" w:eastAsia="宋体" w:hAnsi="宋体"/>
      <w:kern w:val="2"/>
      <w:sz w:val="28"/>
      <w:szCs w:val="24"/>
      <w:lang w:val="en-US" w:eastAsia="zh-CN" w:bidi="ar-SA"/>
    </w:rPr>
  </w:style>
  <w:style w:type="character" w:customStyle="1" w:styleId="CharChar14">
    <w:name w:val="Char Char14"/>
    <w:qFormat/>
    <w:rsid w:val="000B4D3C"/>
    <w:rPr>
      <w:rFonts w:ascii="Arial" w:eastAsia="黑体" w:hAnsi="Arial"/>
      <w:sz w:val="24"/>
      <w:lang w:bidi="ar-SA"/>
    </w:rPr>
  </w:style>
  <w:style w:type="character" w:customStyle="1" w:styleId="evenCharChar">
    <w:name w:val="even Char Char"/>
    <w:qFormat/>
    <w:rsid w:val="000B4D3C"/>
    <w:rPr>
      <w:kern w:val="2"/>
      <w:sz w:val="18"/>
      <w:szCs w:val="18"/>
    </w:rPr>
  </w:style>
  <w:style w:type="character" w:customStyle="1" w:styleId="style71">
    <w:name w:val="style71"/>
    <w:qFormat/>
    <w:rsid w:val="000B4D3C"/>
    <w:rPr>
      <w:rFonts w:eastAsia="宋体"/>
      <w:bCs/>
      <w:kern w:val="2"/>
      <w:sz w:val="20"/>
      <w:szCs w:val="20"/>
      <w:lang w:val="en-US" w:eastAsia="zh-CN" w:bidi="ar-SA"/>
    </w:rPr>
  </w:style>
  <w:style w:type="character" w:customStyle="1" w:styleId="5Char20">
    <w:name w:val="样式5 Char2"/>
    <w:qFormat/>
    <w:rsid w:val="000B4D3C"/>
    <w:rPr>
      <w:rFonts w:ascii="宋体" w:eastAsia="宋体"/>
      <w:b/>
      <w:kern w:val="2"/>
      <w:sz w:val="24"/>
      <w:lang w:val="en-US" w:eastAsia="zh-CN" w:bidi="ar-SA"/>
    </w:rPr>
  </w:style>
  <w:style w:type="character" w:customStyle="1" w:styleId="1Char21">
    <w:name w:val="样式1 Char2"/>
    <w:qFormat/>
    <w:rsid w:val="000B4D3C"/>
    <w:rPr>
      <w:kern w:val="2"/>
      <w:sz w:val="28"/>
      <w:szCs w:val="28"/>
    </w:rPr>
  </w:style>
  <w:style w:type="character" w:customStyle="1" w:styleId="CharCharfffffa">
    <w:name w:val="正文段落 Char Char"/>
    <w:qFormat/>
    <w:rsid w:val="000B4D3C"/>
    <w:rPr>
      <w:sz w:val="24"/>
      <w:szCs w:val="24"/>
    </w:rPr>
  </w:style>
  <w:style w:type="character" w:customStyle="1" w:styleId="affffffffffffffffffffffffffffff8">
    <w:name w:val="上标样式"/>
    <w:qFormat/>
    <w:rsid w:val="000B4D3C"/>
    <w:rPr>
      <w:rFonts w:ascii="宋体" w:eastAsia="宋体" w:hAnsi="宋体" w:hint="eastAsia"/>
      <w:b/>
      <w:sz w:val="21"/>
      <w:szCs w:val="21"/>
      <w:vertAlign w:val="superscript"/>
    </w:rPr>
  </w:style>
  <w:style w:type="character" w:customStyle="1" w:styleId="4Char11">
    <w:name w:val="标题 4 Char1"/>
    <w:qFormat/>
    <w:rsid w:val="000B4D3C"/>
    <w:rPr>
      <w:rFonts w:ascii="Arial" w:eastAsia="黑体" w:hAnsi="Arial"/>
      <w:b/>
      <w:bCs/>
      <w:kern w:val="2"/>
      <w:sz w:val="28"/>
      <w:szCs w:val="28"/>
    </w:rPr>
  </w:style>
  <w:style w:type="character" w:customStyle="1" w:styleId="1Charf7">
    <w:name w:val="正文文字1 Char"/>
    <w:qFormat/>
    <w:rsid w:val="000B4D3C"/>
    <w:rPr>
      <w:rFonts w:ascii="仿宋_GB2312" w:eastAsia="仿宋_GB2312"/>
      <w:kern w:val="2"/>
      <w:sz w:val="28"/>
      <w:szCs w:val="24"/>
      <w:lang w:val="en-US" w:eastAsia="zh-CN" w:bidi="ar-SA"/>
    </w:rPr>
  </w:style>
  <w:style w:type="character" w:customStyle="1" w:styleId="copyright1">
    <w:name w:val="copyright1"/>
    <w:qFormat/>
    <w:rsid w:val="000B4D3C"/>
    <w:rPr>
      <w:rFonts w:eastAsia="宋体" w:hint="default"/>
      <w:bCs/>
      <w:color w:val="000000"/>
      <w:kern w:val="2"/>
      <w:sz w:val="24"/>
      <w:szCs w:val="24"/>
      <w:lang w:val="en-US" w:eastAsia="zh-CN" w:bidi="ar-SA"/>
    </w:rPr>
  </w:style>
  <w:style w:type="character" w:customStyle="1" w:styleId="3Char1CharChar1">
    <w:name w:val="标题 3 Char1 Char Char1"/>
    <w:qFormat/>
    <w:rsid w:val="000B4D3C"/>
    <w:rPr>
      <w:rFonts w:eastAsia="宋体"/>
      <w:b/>
      <w:bCs/>
      <w:kern w:val="2"/>
      <w:sz w:val="32"/>
      <w:szCs w:val="32"/>
      <w:lang w:val="en-US" w:eastAsia="zh-CN" w:bidi="ar-SA"/>
    </w:rPr>
  </w:style>
  <w:style w:type="character" w:customStyle="1" w:styleId="z5">
    <w:name w:val="z5"/>
    <w:qFormat/>
    <w:rsid w:val="000B4D3C"/>
  </w:style>
  <w:style w:type="character" w:customStyle="1" w:styleId="Char1ff6">
    <w:name w:val="表头 Char1"/>
    <w:qFormat/>
    <w:rsid w:val="000B4D3C"/>
    <w:rPr>
      <w:rFonts w:eastAsia="宋体"/>
      <w:b/>
      <w:color w:val="000000"/>
      <w:sz w:val="24"/>
      <w:szCs w:val="28"/>
      <w:lang w:val="en-US" w:eastAsia="zh-CN" w:bidi="ar-SA"/>
    </w:rPr>
  </w:style>
  <w:style w:type="character" w:customStyle="1" w:styleId="1Char22">
    <w:name w:val="样式 样式1 Char2 + 宋体 五号 黑色"/>
    <w:qFormat/>
    <w:rsid w:val="000B4D3C"/>
    <w:rPr>
      <w:rFonts w:ascii="宋体" w:eastAsia="宋体" w:hAnsi="宋体" w:hint="eastAsia"/>
      <w:color w:val="000000"/>
      <w:kern w:val="2"/>
      <w:sz w:val="24"/>
      <w:szCs w:val="24"/>
      <w:lang w:val="en-US" w:eastAsia="zh-CN" w:bidi="ar-SA"/>
    </w:rPr>
  </w:style>
  <w:style w:type="character" w:customStyle="1" w:styleId="wen21">
    <w:name w:val="wen21"/>
    <w:qFormat/>
    <w:rsid w:val="000B4D3C"/>
    <w:rPr>
      <w:color w:val="000000"/>
      <w:sz w:val="18"/>
      <w:szCs w:val="18"/>
    </w:rPr>
  </w:style>
  <w:style w:type="character" w:customStyle="1" w:styleId="CharCharfffffb">
    <w:name w:val="正文非缩进 Char Char"/>
    <w:qFormat/>
    <w:rsid w:val="000B4D3C"/>
    <w:rPr>
      <w:rFonts w:eastAsia="宋体"/>
      <w:kern w:val="2"/>
      <w:sz w:val="21"/>
      <w:szCs w:val="24"/>
      <w:lang w:val="en-US" w:eastAsia="zh-CN" w:bidi="ar-SA"/>
    </w:rPr>
  </w:style>
  <w:style w:type="character" w:customStyle="1" w:styleId="00CharChar">
    <w:name w:val="页眉00 Char Char"/>
    <w:qFormat/>
    <w:locked/>
    <w:rsid w:val="000B4D3C"/>
    <w:rPr>
      <w:rFonts w:eastAsia="宋体"/>
      <w:kern w:val="2"/>
      <w:sz w:val="18"/>
      <w:szCs w:val="18"/>
      <w:lang w:val="en-US" w:eastAsia="zh-CN" w:bidi="ar-SA"/>
    </w:rPr>
  </w:style>
  <w:style w:type="character" w:customStyle="1" w:styleId="f91">
    <w:name w:val="f91"/>
    <w:qFormat/>
    <w:rsid w:val="000B4D3C"/>
    <w:rPr>
      <w:rFonts w:hint="default"/>
      <w:sz w:val="18"/>
      <w:szCs w:val="18"/>
    </w:rPr>
  </w:style>
  <w:style w:type="character" w:customStyle="1" w:styleId="unnamed11">
    <w:name w:val="unnamed11"/>
    <w:qFormat/>
    <w:rsid w:val="000B4D3C"/>
    <w:rPr>
      <w:sz w:val="18"/>
      <w:szCs w:val="18"/>
    </w:rPr>
  </w:style>
  <w:style w:type="character" w:customStyle="1" w:styleId="unnamed2">
    <w:name w:val="unnamed2"/>
    <w:qFormat/>
    <w:rsid w:val="000B4D3C"/>
  </w:style>
  <w:style w:type="character" w:customStyle="1" w:styleId="Char1ff7">
    <w:name w:val="正文文本缩进 Char1"/>
    <w:qFormat/>
    <w:rsid w:val="000B4D3C"/>
    <w:rPr>
      <w:kern w:val="2"/>
      <w:sz w:val="21"/>
      <w:szCs w:val="22"/>
    </w:rPr>
  </w:style>
  <w:style w:type="character" w:customStyle="1" w:styleId="CharCharfffffc">
    <w:name w:val="正文首行缩进 Char Char"/>
    <w:qFormat/>
    <w:rsid w:val="000B4D3C"/>
    <w:rPr>
      <w:rFonts w:ascii="仿宋_GB2312" w:eastAsia="仿宋_GB2312"/>
      <w:kern w:val="2"/>
      <w:sz w:val="28"/>
      <w:szCs w:val="24"/>
      <w:lang w:val="en-US" w:eastAsia="zh-CN" w:bidi="ar-SA"/>
    </w:rPr>
  </w:style>
  <w:style w:type="character" w:customStyle="1" w:styleId="3Char21">
    <w:name w:val="样式3 Char2"/>
    <w:qFormat/>
    <w:rsid w:val="000B4D3C"/>
    <w:rPr>
      <w:rFonts w:eastAsia="宋体"/>
      <w:kern w:val="2"/>
      <w:sz w:val="24"/>
      <w:lang w:val="en-US" w:eastAsia="zh-CN"/>
    </w:rPr>
  </w:style>
  <w:style w:type="character" w:customStyle="1" w:styleId="2Char21">
    <w:name w:val="标题 2 Char2"/>
    <w:uiPriority w:val="9"/>
    <w:qFormat/>
    <w:rsid w:val="000B4D3C"/>
    <w:rPr>
      <w:rFonts w:ascii="Arial" w:eastAsia="黑体" w:hAnsi="Arial"/>
      <w:b/>
      <w:bCs/>
      <w:kern w:val="2"/>
      <w:sz w:val="32"/>
      <w:szCs w:val="32"/>
    </w:rPr>
  </w:style>
  <w:style w:type="character" w:customStyle="1" w:styleId="tcnt3">
    <w:name w:val="tcnt3"/>
    <w:basedOn w:val="a1"/>
    <w:qFormat/>
    <w:rsid w:val="000B4D3C"/>
  </w:style>
  <w:style w:type="character" w:customStyle="1" w:styleId="style161">
    <w:name w:val="style161"/>
    <w:qFormat/>
    <w:rsid w:val="000B4D3C"/>
    <w:rPr>
      <w:b/>
      <w:bCs/>
      <w:color w:val="FF0000"/>
    </w:rPr>
  </w:style>
  <w:style w:type="character" w:customStyle="1" w:styleId="GB23125">
    <w:name w:val="样式 仿宋_GB2312 小四5"/>
    <w:qFormat/>
    <w:rsid w:val="000B4D3C"/>
    <w:rPr>
      <w:rFonts w:ascii="Times New Roman" w:eastAsia="宋体" w:hAnsi="Times New Roman"/>
      <w:sz w:val="24"/>
      <w:szCs w:val="24"/>
    </w:rPr>
  </w:style>
  <w:style w:type="character" w:customStyle="1" w:styleId="GB23123">
    <w:name w:val="样式 仿宋_GB2312 小四3"/>
    <w:qFormat/>
    <w:rsid w:val="000B4D3C"/>
    <w:rPr>
      <w:rFonts w:ascii="宋体" w:eastAsia="宋体"/>
      <w:sz w:val="24"/>
      <w:szCs w:val="24"/>
    </w:rPr>
  </w:style>
  <w:style w:type="character" w:customStyle="1" w:styleId="Char1ff8">
    <w:name w:val="正文缩进 Char1"/>
    <w:qFormat/>
    <w:rsid w:val="000B4D3C"/>
    <w:rPr>
      <w:rFonts w:eastAsia="宋体"/>
      <w:kern w:val="2"/>
      <w:sz w:val="21"/>
      <w:szCs w:val="24"/>
      <w:lang w:val="en-US" w:eastAsia="zh-CN" w:bidi="ar-SA"/>
    </w:rPr>
  </w:style>
  <w:style w:type="character" w:customStyle="1" w:styleId="font61">
    <w:name w:val="font61"/>
    <w:qFormat/>
    <w:rsid w:val="000B4D3C"/>
    <w:rPr>
      <w:rFonts w:ascii="宋体" w:eastAsia="宋体" w:hAnsi="宋体" w:cs="宋体" w:hint="eastAsia"/>
      <w:b/>
      <w:color w:val="000000"/>
      <w:sz w:val="24"/>
      <w:szCs w:val="24"/>
    </w:rPr>
  </w:style>
  <w:style w:type="character" w:customStyle="1" w:styleId="font81">
    <w:name w:val="font81"/>
    <w:qFormat/>
    <w:rsid w:val="000B4D3C"/>
    <w:rPr>
      <w:rFonts w:ascii="Times New Roman" w:hAnsi="Times New Roman" w:cs="Times New Roman" w:hint="default"/>
      <w:color w:val="000000"/>
      <w:sz w:val="22"/>
      <w:szCs w:val="22"/>
      <w:vertAlign w:val="superscript"/>
    </w:rPr>
  </w:style>
  <w:style w:type="character" w:customStyle="1" w:styleId="font121">
    <w:name w:val="font121"/>
    <w:qFormat/>
    <w:rsid w:val="000B4D3C"/>
    <w:rPr>
      <w:rFonts w:ascii="宋体" w:eastAsia="宋体" w:hAnsi="宋体" w:cs="宋体" w:hint="eastAsia"/>
      <w:color w:val="000000"/>
      <w:sz w:val="24"/>
      <w:szCs w:val="24"/>
    </w:rPr>
  </w:style>
  <w:style w:type="character" w:customStyle="1" w:styleId="font51">
    <w:name w:val="font51"/>
    <w:qFormat/>
    <w:rsid w:val="000B4D3C"/>
    <w:rPr>
      <w:rFonts w:ascii="宋体" w:eastAsia="宋体" w:hAnsi="宋体" w:cs="宋体" w:hint="eastAsia"/>
      <w:b/>
      <w:color w:val="000000"/>
      <w:sz w:val="24"/>
      <w:szCs w:val="24"/>
    </w:rPr>
  </w:style>
  <w:style w:type="character" w:customStyle="1" w:styleId="font91">
    <w:name w:val="font91"/>
    <w:qFormat/>
    <w:rsid w:val="000B4D3C"/>
    <w:rPr>
      <w:rFonts w:ascii="Times New Roman" w:hAnsi="Times New Roman" w:cs="Times New Roman" w:hint="default"/>
      <w:b/>
      <w:color w:val="000000"/>
      <w:sz w:val="24"/>
      <w:szCs w:val="24"/>
    </w:rPr>
  </w:style>
  <w:style w:type="character" w:customStyle="1" w:styleId="article1">
    <w:name w:val="article1"/>
    <w:qFormat/>
    <w:rsid w:val="000B4D3C"/>
    <w:rPr>
      <w:b/>
      <w:bCs/>
      <w:smallCaps/>
      <w:color w:val="FF0000"/>
      <w:sz w:val="43"/>
      <w:szCs w:val="43"/>
    </w:rPr>
  </w:style>
  <w:style w:type="character" w:customStyle="1" w:styleId="ttitle1">
    <w:name w:val="ttitle1"/>
    <w:qFormat/>
    <w:rsid w:val="000B4D3C"/>
    <w:rPr>
      <w:spacing w:val="120"/>
      <w:sz w:val="21"/>
      <w:szCs w:val="21"/>
    </w:rPr>
  </w:style>
  <w:style w:type="character" w:customStyle="1" w:styleId="font9black">
    <w:name w:val="font9black"/>
    <w:basedOn w:val="a1"/>
    <w:qFormat/>
    <w:rsid w:val="000B4D3C"/>
  </w:style>
  <w:style w:type="character" w:customStyle="1" w:styleId="4ff">
    <w:name w:val="标题4"/>
    <w:basedOn w:val="a1"/>
    <w:qFormat/>
    <w:rsid w:val="000B4D3C"/>
  </w:style>
  <w:style w:type="character" w:customStyle="1" w:styleId="CharChar62">
    <w:name w:val="Char Char62"/>
    <w:qFormat/>
    <w:rsid w:val="000B4D3C"/>
    <w:rPr>
      <w:rFonts w:ascii="楷体_GB2312" w:eastAsia="楷体_GB2312"/>
      <w:sz w:val="18"/>
      <w:szCs w:val="18"/>
    </w:rPr>
  </w:style>
  <w:style w:type="character" w:customStyle="1" w:styleId="CharChar52">
    <w:name w:val="Char Char52"/>
    <w:qFormat/>
    <w:rsid w:val="000B4D3C"/>
    <w:rPr>
      <w:rFonts w:eastAsia="宋体"/>
      <w:sz w:val="18"/>
      <w:szCs w:val="18"/>
    </w:rPr>
  </w:style>
  <w:style w:type="character" w:customStyle="1" w:styleId="CharChar31">
    <w:name w:val="Char Char31"/>
    <w:qFormat/>
    <w:rsid w:val="000B4D3C"/>
    <w:rPr>
      <w:color w:val="000000"/>
      <w:kern w:val="2"/>
      <w:sz w:val="18"/>
      <w:szCs w:val="18"/>
    </w:rPr>
  </w:style>
  <w:style w:type="character" w:customStyle="1" w:styleId="Footer1CharChar1">
    <w:name w:val="Footer1 Char Char1"/>
    <w:qFormat/>
    <w:rsid w:val="000B4D3C"/>
    <w:rPr>
      <w:rFonts w:eastAsia="宋体"/>
      <w:spacing w:val="20"/>
      <w:kern w:val="21"/>
      <w:sz w:val="24"/>
      <w:szCs w:val="18"/>
      <w:lang w:val="en-US" w:eastAsia="zh-CN" w:bidi="ar-SA"/>
    </w:rPr>
  </w:style>
  <w:style w:type="character" w:customStyle="1" w:styleId="info">
    <w:name w:val="info"/>
    <w:qFormat/>
    <w:rsid w:val="000B4D3C"/>
    <w:rPr>
      <w:rFonts w:eastAsia="黑体"/>
      <w:kern w:val="2"/>
      <w:sz w:val="30"/>
      <w:szCs w:val="24"/>
      <w:lang w:val="en-US" w:eastAsia="zh-CN" w:bidi="ar-SA"/>
    </w:rPr>
  </w:style>
  <w:style w:type="character" w:customStyle="1" w:styleId="disinfo">
    <w:name w:val="disinfo"/>
    <w:qFormat/>
    <w:rsid w:val="000B4D3C"/>
    <w:rPr>
      <w:rFonts w:eastAsia="黑体"/>
      <w:kern w:val="2"/>
      <w:sz w:val="30"/>
      <w:szCs w:val="24"/>
      <w:lang w:val="en-US" w:eastAsia="zh-CN" w:bidi="ar-SA"/>
    </w:rPr>
  </w:style>
  <w:style w:type="character" w:customStyle="1" w:styleId="words1">
    <w:name w:val="words1"/>
    <w:qFormat/>
    <w:rsid w:val="000B4D3C"/>
    <w:rPr>
      <w:rFonts w:eastAsia="黑体"/>
      <w:kern w:val="2"/>
      <w:sz w:val="20"/>
      <w:szCs w:val="20"/>
      <w:lang w:val="en-US" w:eastAsia="zh-CN" w:bidi="ar-SA"/>
    </w:rPr>
  </w:style>
  <w:style w:type="character" w:customStyle="1" w:styleId="catalog">
    <w:name w:val="catalog"/>
    <w:qFormat/>
    <w:rsid w:val="000B4D3C"/>
    <w:rPr>
      <w:rFonts w:eastAsia="黑体"/>
      <w:kern w:val="2"/>
      <w:sz w:val="30"/>
      <w:szCs w:val="24"/>
      <w:lang w:val="en-US" w:eastAsia="zh-CN" w:bidi="ar-SA"/>
    </w:rPr>
  </w:style>
  <w:style w:type="character" w:customStyle="1" w:styleId="4Char40">
    <w:name w:val="标题 4 Char4"/>
    <w:qFormat/>
    <w:rsid w:val="000B4D3C"/>
    <w:rPr>
      <w:rFonts w:ascii="宋体" w:eastAsia="宋体" w:hAnsi="宋体"/>
      <w:b/>
      <w:snapToGrid w:val="0"/>
      <w:kern w:val="2"/>
      <w:sz w:val="24"/>
      <w:szCs w:val="24"/>
      <w:lang w:eastAsia="zh-CN" w:bidi="ar-SA"/>
    </w:rPr>
  </w:style>
  <w:style w:type="character" w:customStyle="1" w:styleId="CharCharfffffd">
    <w:name w:val="题注 Char Char"/>
    <w:qFormat/>
    <w:rsid w:val="000B4D3C"/>
    <w:rPr>
      <w:rFonts w:ascii="Arial" w:eastAsia="黑体" w:hAnsi="Arial" w:cs="Arial"/>
      <w:kern w:val="2"/>
      <w:lang w:val="en-US" w:eastAsia="zh-CN" w:bidi="ar-SA"/>
    </w:rPr>
  </w:style>
  <w:style w:type="character" w:customStyle="1" w:styleId="word2">
    <w:name w:val="word2"/>
    <w:basedOn w:val="a1"/>
    <w:qFormat/>
    <w:rsid w:val="000B4D3C"/>
  </w:style>
  <w:style w:type="character" w:customStyle="1" w:styleId="fontstyle01">
    <w:name w:val="fontstyle01"/>
    <w:qFormat/>
    <w:rsid w:val="000B4D3C"/>
    <w:rPr>
      <w:rFonts w:ascii="宋体" w:eastAsia="宋体" w:hAnsi="宋体" w:hint="eastAsia"/>
      <w:color w:val="000000"/>
      <w:sz w:val="28"/>
      <w:szCs w:val="28"/>
    </w:rPr>
  </w:style>
  <w:style w:type="character" w:customStyle="1" w:styleId="msobodytextindent30">
    <w:name w:val="msobodytextindent3"/>
    <w:basedOn w:val="a1"/>
    <w:qFormat/>
    <w:rsid w:val="000B4D3C"/>
  </w:style>
  <w:style w:type="character" w:customStyle="1" w:styleId="affffffffffffffffffffffffffffff9">
    <w:name w:val="批注文字 字符"/>
    <w:qFormat/>
    <w:rsid w:val="000B4D3C"/>
    <w:rPr>
      <w:kern w:val="2"/>
      <w:sz w:val="24"/>
      <w:szCs w:val="24"/>
    </w:rPr>
  </w:style>
  <w:style w:type="character" w:customStyle="1" w:styleId="CharCharfffffe">
    <w:name w:val="环评正文 Char Char"/>
    <w:qFormat/>
    <w:locked/>
    <w:rsid w:val="000B4D3C"/>
    <w:rPr>
      <w:rFonts w:ascii="仿宋_GB2312" w:eastAsia="仿宋_GB2312"/>
      <w:sz w:val="28"/>
    </w:rPr>
  </w:style>
  <w:style w:type="character" w:customStyle="1" w:styleId="CharCharffffff">
    <w:name w:val="表格字 Char Char"/>
    <w:qFormat/>
    <w:rsid w:val="000B4D3C"/>
    <w:rPr>
      <w:rFonts w:ascii="宋体" w:hAnsi="宋体"/>
      <w:sz w:val="21"/>
      <w:szCs w:val="24"/>
    </w:rPr>
  </w:style>
  <w:style w:type="character" w:customStyle="1" w:styleId="exmainlftitle">
    <w:name w:val="ex_main_lf_title"/>
    <w:qFormat/>
    <w:rsid w:val="000B4D3C"/>
    <w:rPr>
      <w:color w:val="007BC9"/>
      <w:sz w:val="24"/>
      <w:szCs w:val="24"/>
    </w:rPr>
  </w:style>
  <w:style w:type="character" w:customStyle="1" w:styleId="qg4">
    <w:name w:val="qg4"/>
    <w:basedOn w:val="a1"/>
    <w:qFormat/>
    <w:rsid w:val="000B4D3C"/>
  </w:style>
  <w:style w:type="character" w:customStyle="1" w:styleId="qg41">
    <w:name w:val="qg41"/>
    <w:basedOn w:val="a1"/>
    <w:qFormat/>
    <w:rsid w:val="000B4D3C"/>
  </w:style>
  <w:style w:type="character" w:customStyle="1" w:styleId="on7">
    <w:name w:val="on7"/>
    <w:qFormat/>
    <w:rsid w:val="000B4D3C"/>
    <w:rPr>
      <w:bdr w:val="single" w:sz="6" w:space="0" w:color="189AED"/>
      <w:shd w:val="clear" w:color="010000" w:fill="189AED"/>
    </w:rPr>
  </w:style>
  <w:style w:type="character" w:customStyle="1" w:styleId="on8">
    <w:name w:val="on8"/>
    <w:qFormat/>
    <w:rsid w:val="000B4D3C"/>
    <w:rPr>
      <w:color w:val="005BA0"/>
      <w:shd w:val="clear" w:color="010000" w:fill="005BA0"/>
    </w:rPr>
  </w:style>
  <w:style w:type="character" w:customStyle="1" w:styleId="lxkftelt">
    <w:name w:val="lxkf_telt"/>
    <w:qFormat/>
    <w:rsid w:val="000B4D3C"/>
    <w:rPr>
      <w:color w:val="666666"/>
      <w:sz w:val="24"/>
      <w:szCs w:val="24"/>
    </w:rPr>
  </w:style>
  <w:style w:type="character" w:customStyle="1" w:styleId="qg3">
    <w:name w:val="qg3"/>
    <w:basedOn w:val="a1"/>
    <w:qFormat/>
    <w:rsid w:val="000B4D3C"/>
  </w:style>
  <w:style w:type="character" w:customStyle="1" w:styleId="qg31">
    <w:name w:val="qg31"/>
    <w:basedOn w:val="a1"/>
    <w:qFormat/>
    <w:rsid w:val="000B4D3C"/>
  </w:style>
  <w:style w:type="character" w:customStyle="1" w:styleId="navon">
    <w:name w:val="navon"/>
    <w:qFormat/>
    <w:rsid w:val="000B4D3C"/>
    <w:rPr>
      <w:shd w:val="clear" w:color="000000" w:fill="189AED"/>
    </w:rPr>
  </w:style>
  <w:style w:type="character" w:customStyle="1" w:styleId="collectp">
    <w:name w:val="collect_p"/>
    <w:basedOn w:val="a1"/>
    <w:qFormat/>
    <w:rsid w:val="000B4D3C"/>
  </w:style>
  <w:style w:type="character" w:customStyle="1" w:styleId="r">
    <w:name w:val="r"/>
    <w:basedOn w:val="a1"/>
    <w:qFormat/>
    <w:rsid w:val="000B4D3C"/>
  </w:style>
  <w:style w:type="character" w:customStyle="1" w:styleId="qg1">
    <w:name w:val="qg1"/>
    <w:basedOn w:val="a1"/>
    <w:qFormat/>
    <w:rsid w:val="000B4D3C"/>
  </w:style>
  <w:style w:type="character" w:customStyle="1" w:styleId="qg11">
    <w:name w:val="qg11"/>
    <w:basedOn w:val="a1"/>
    <w:qFormat/>
    <w:rsid w:val="000B4D3C"/>
  </w:style>
  <w:style w:type="character" w:customStyle="1" w:styleId="qg2">
    <w:name w:val="qg2"/>
    <w:basedOn w:val="a1"/>
    <w:qFormat/>
    <w:rsid w:val="000B4D3C"/>
  </w:style>
  <w:style w:type="character" w:customStyle="1" w:styleId="qg21">
    <w:name w:val="qg21"/>
    <w:basedOn w:val="a1"/>
    <w:qFormat/>
    <w:rsid w:val="000B4D3C"/>
  </w:style>
  <w:style w:type="character" w:customStyle="1" w:styleId="telm2">
    <w:name w:val="tel_m2"/>
    <w:basedOn w:val="a1"/>
    <w:qFormat/>
    <w:rsid w:val="000B4D3C"/>
  </w:style>
  <w:style w:type="character" w:customStyle="1" w:styleId="nhgp1">
    <w:name w:val="nhg_p1"/>
    <w:basedOn w:val="a1"/>
    <w:qFormat/>
    <w:rsid w:val="000B4D3C"/>
  </w:style>
  <w:style w:type="character" w:customStyle="1" w:styleId="telm3">
    <w:name w:val="tel_m3"/>
    <w:basedOn w:val="a1"/>
    <w:qFormat/>
    <w:rsid w:val="000B4D3C"/>
  </w:style>
  <w:style w:type="character" w:customStyle="1" w:styleId="uugm2">
    <w:name w:val="uug_m2"/>
    <w:basedOn w:val="a1"/>
    <w:qFormat/>
    <w:rsid w:val="000B4D3C"/>
  </w:style>
  <w:style w:type="character" w:customStyle="1" w:styleId="uugm25">
    <w:name w:val="uug_m25"/>
    <w:basedOn w:val="a1"/>
    <w:qFormat/>
    <w:rsid w:val="000B4D3C"/>
  </w:style>
  <w:style w:type="character" w:customStyle="1" w:styleId="uugm15">
    <w:name w:val="uug_m15"/>
    <w:basedOn w:val="a1"/>
    <w:qFormat/>
    <w:rsid w:val="000B4D3C"/>
  </w:style>
  <w:style w:type="character" w:customStyle="1" w:styleId="uugm8">
    <w:name w:val="uug_m8"/>
    <w:basedOn w:val="a1"/>
    <w:qFormat/>
    <w:rsid w:val="000B4D3C"/>
  </w:style>
  <w:style w:type="character" w:customStyle="1" w:styleId="uugm17">
    <w:name w:val="uug_m17"/>
    <w:basedOn w:val="a1"/>
    <w:qFormat/>
    <w:rsid w:val="000B4D3C"/>
  </w:style>
  <w:style w:type="character" w:customStyle="1" w:styleId="uugm7">
    <w:name w:val="uug_m7"/>
    <w:basedOn w:val="a1"/>
    <w:qFormat/>
    <w:rsid w:val="000B4D3C"/>
  </w:style>
  <w:style w:type="character" w:customStyle="1" w:styleId="uugm1">
    <w:name w:val="uug_m1"/>
    <w:basedOn w:val="a1"/>
    <w:qFormat/>
    <w:rsid w:val="000B4D3C"/>
  </w:style>
  <w:style w:type="character" w:customStyle="1" w:styleId="uugm14">
    <w:name w:val="uug_m14"/>
    <w:basedOn w:val="a1"/>
    <w:qFormat/>
    <w:rsid w:val="000B4D3C"/>
  </w:style>
  <w:style w:type="character" w:customStyle="1" w:styleId="uugm18">
    <w:name w:val="uug_m18"/>
    <w:basedOn w:val="a1"/>
    <w:qFormat/>
    <w:rsid w:val="000B4D3C"/>
  </w:style>
  <w:style w:type="character" w:customStyle="1" w:styleId="uugm26">
    <w:name w:val="uug_m26"/>
    <w:basedOn w:val="a1"/>
    <w:qFormat/>
    <w:rsid w:val="000B4D3C"/>
  </w:style>
  <w:style w:type="character" w:customStyle="1" w:styleId="uugm3">
    <w:name w:val="uug_m3"/>
    <w:basedOn w:val="a1"/>
    <w:qFormat/>
    <w:rsid w:val="000B4D3C"/>
  </w:style>
  <w:style w:type="character" w:customStyle="1" w:styleId="uugm5">
    <w:name w:val="uug_m5"/>
    <w:basedOn w:val="a1"/>
    <w:qFormat/>
    <w:rsid w:val="000B4D3C"/>
  </w:style>
  <w:style w:type="character" w:customStyle="1" w:styleId="uugm4">
    <w:name w:val="uug_m4"/>
    <w:basedOn w:val="a1"/>
    <w:qFormat/>
    <w:rsid w:val="000B4D3C"/>
  </w:style>
  <w:style w:type="character" w:customStyle="1" w:styleId="uugm6">
    <w:name w:val="uug_m6"/>
    <w:basedOn w:val="a1"/>
    <w:qFormat/>
    <w:rsid w:val="000B4D3C"/>
  </w:style>
  <w:style w:type="character" w:customStyle="1" w:styleId="uugm9">
    <w:name w:val="uug_m9"/>
    <w:basedOn w:val="a1"/>
    <w:qFormat/>
    <w:rsid w:val="000B4D3C"/>
  </w:style>
  <w:style w:type="character" w:customStyle="1" w:styleId="uugm10">
    <w:name w:val="uug_m10"/>
    <w:basedOn w:val="a1"/>
    <w:qFormat/>
    <w:rsid w:val="000B4D3C"/>
  </w:style>
  <w:style w:type="character" w:customStyle="1" w:styleId="uugm11">
    <w:name w:val="uug_m11"/>
    <w:basedOn w:val="a1"/>
    <w:qFormat/>
    <w:rsid w:val="000B4D3C"/>
  </w:style>
  <w:style w:type="character" w:customStyle="1" w:styleId="uugm30">
    <w:name w:val="uug_m30"/>
    <w:basedOn w:val="a1"/>
    <w:qFormat/>
    <w:rsid w:val="000B4D3C"/>
  </w:style>
  <w:style w:type="character" w:customStyle="1" w:styleId="uugm12">
    <w:name w:val="uug_m12"/>
    <w:basedOn w:val="a1"/>
    <w:qFormat/>
    <w:rsid w:val="000B4D3C"/>
  </w:style>
  <w:style w:type="character" w:customStyle="1" w:styleId="uugm13">
    <w:name w:val="uug_m13"/>
    <w:basedOn w:val="a1"/>
    <w:qFormat/>
    <w:rsid w:val="000B4D3C"/>
  </w:style>
  <w:style w:type="character" w:customStyle="1" w:styleId="uugm16">
    <w:name w:val="uug_m16"/>
    <w:basedOn w:val="a1"/>
    <w:qFormat/>
    <w:rsid w:val="000B4D3C"/>
  </w:style>
  <w:style w:type="character" w:customStyle="1" w:styleId="uugm19">
    <w:name w:val="uug_m19"/>
    <w:basedOn w:val="a1"/>
    <w:qFormat/>
    <w:rsid w:val="000B4D3C"/>
  </w:style>
  <w:style w:type="character" w:customStyle="1" w:styleId="uugm20">
    <w:name w:val="uug_m20"/>
    <w:basedOn w:val="a1"/>
    <w:qFormat/>
    <w:rsid w:val="000B4D3C"/>
  </w:style>
  <w:style w:type="character" w:customStyle="1" w:styleId="uugm21">
    <w:name w:val="uug_m21"/>
    <w:basedOn w:val="a1"/>
    <w:qFormat/>
    <w:rsid w:val="000B4D3C"/>
  </w:style>
  <w:style w:type="character" w:customStyle="1" w:styleId="uugm27">
    <w:name w:val="uug_m27"/>
    <w:basedOn w:val="a1"/>
    <w:qFormat/>
    <w:rsid w:val="000B4D3C"/>
  </w:style>
  <w:style w:type="character" w:customStyle="1" w:styleId="uugm22">
    <w:name w:val="uug_m22"/>
    <w:basedOn w:val="a1"/>
    <w:qFormat/>
    <w:rsid w:val="000B4D3C"/>
  </w:style>
  <w:style w:type="character" w:customStyle="1" w:styleId="uugm23">
    <w:name w:val="uug_m23"/>
    <w:basedOn w:val="a1"/>
    <w:qFormat/>
    <w:rsid w:val="000B4D3C"/>
  </w:style>
  <w:style w:type="character" w:customStyle="1" w:styleId="uugm24">
    <w:name w:val="uug_m24"/>
    <w:basedOn w:val="a1"/>
    <w:qFormat/>
    <w:rsid w:val="000B4D3C"/>
  </w:style>
  <w:style w:type="character" w:customStyle="1" w:styleId="uugm28">
    <w:name w:val="uug_m28"/>
    <w:basedOn w:val="a1"/>
    <w:qFormat/>
    <w:rsid w:val="000B4D3C"/>
  </w:style>
  <w:style w:type="character" w:customStyle="1" w:styleId="uugm29">
    <w:name w:val="uug_m29"/>
    <w:basedOn w:val="a1"/>
    <w:qFormat/>
    <w:rsid w:val="000B4D3C"/>
  </w:style>
  <w:style w:type="character" w:customStyle="1" w:styleId="disabled">
    <w:name w:val="disabled"/>
    <w:qFormat/>
    <w:rsid w:val="000B4D3C"/>
    <w:rPr>
      <w:color w:val="DDDDDD"/>
      <w:bdr w:val="single" w:sz="6" w:space="0" w:color="EEEEEE"/>
    </w:rPr>
  </w:style>
  <w:style w:type="character" w:customStyle="1" w:styleId="current">
    <w:name w:val="current"/>
    <w:qFormat/>
    <w:rsid w:val="000B4D3C"/>
    <w:rPr>
      <w:b/>
      <w:color w:val="FFFFFF"/>
      <w:bdr w:val="single" w:sz="6" w:space="0" w:color="000099"/>
      <w:shd w:val="clear" w:color="030000" w:fill="000099"/>
    </w:rPr>
  </w:style>
  <w:style w:type="character" w:customStyle="1" w:styleId="lt">
    <w:name w:val="lt"/>
    <w:basedOn w:val="a1"/>
    <w:qFormat/>
    <w:rsid w:val="000B4D3C"/>
  </w:style>
  <w:style w:type="character" w:customStyle="1" w:styleId="lt1">
    <w:name w:val="lt1"/>
    <w:basedOn w:val="a1"/>
    <w:qFormat/>
    <w:rsid w:val="000B4D3C"/>
  </w:style>
  <w:style w:type="character" w:customStyle="1" w:styleId="telm1">
    <w:name w:val="tel_m1"/>
    <w:basedOn w:val="a1"/>
    <w:qFormat/>
    <w:rsid w:val="000B4D3C"/>
  </w:style>
  <w:style w:type="character" w:customStyle="1" w:styleId="telm4">
    <w:name w:val="tel_m4"/>
    <w:basedOn w:val="a1"/>
    <w:qFormat/>
    <w:rsid w:val="000B4D3C"/>
  </w:style>
  <w:style w:type="character" w:customStyle="1" w:styleId="gysplu">
    <w:name w:val="gy_splu"/>
    <w:qFormat/>
    <w:rsid w:val="000B4D3C"/>
    <w:rPr>
      <w:rFonts w:ascii="微软雅黑" w:eastAsia="微软雅黑" w:hAnsi="微软雅黑" w:cs="微软雅黑"/>
      <w:b/>
      <w:color w:val="333333"/>
      <w:sz w:val="24"/>
      <w:szCs w:val="24"/>
    </w:rPr>
  </w:style>
  <w:style w:type="character" w:customStyle="1" w:styleId="hover28">
    <w:name w:val="hover28"/>
    <w:basedOn w:val="a1"/>
    <w:rsid w:val="000B4D3C"/>
  </w:style>
  <w:style w:type="character" w:customStyle="1" w:styleId="bsharetext">
    <w:name w:val="bsharetext"/>
    <w:basedOn w:val="a1"/>
    <w:qFormat/>
    <w:rsid w:val="000B4D3C"/>
  </w:style>
  <w:style w:type="paragraph" w:customStyle="1" w:styleId="affffffffffffffffffffffffffffffa">
    <w:name w:val="报告书四级标题"/>
    <w:basedOn w:val="4"/>
    <w:next w:val="a"/>
    <w:rsid w:val="000B4D3C"/>
    <w:pPr>
      <w:keepLines w:val="0"/>
      <w:wordWrap w:val="0"/>
      <w:spacing w:beforeLines="50" w:before="156" w:after="0" w:line="360" w:lineRule="auto"/>
    </w:pPr>
    <w:rPr>
      <w:rFonts w:ascii="Times New Roman" w:eastAsia="宋体" w:hAnsi="Times New Roman" w:cs="黑体"/>
      <w:color w:val="000000"/>
      <w:sz w:val="24"/>
    </w:rPr>
  </w:style>
  <w:style w:type="character" w:customStyle="1" w:styleId="Charffffffffa">
    <w:name w:val="奇正正文 Char"/>
    <w:link w:val="affffffffffffffffffffffffffffffb"/>
    <w:qFormat/>
    <w:rsid w:val="000B4D3C"/>
    <w:rPr>
      <w:sz w:val="24"/>
    </w:rPr>
  </w:style>
  <w:style w:type="paragraph" w:customStyle="1" w:styleId="affffffffffffffffffffffffffffffb">
    <w:name w:val="奇正正文"/>
    <w:basedOn w:val="a"/>
    <w:link w:val="Charffffffffa"/>
    <w:qFormat/>
    <w:rsid w:val="000B4D3C"/>
    <w:pPr>
      <w:snapToGrid w:val="0"/>
      <w:spacing w:line="440" w:lineRule="exact"/>
      <w:ind w:firstLineChars="200" w:firstLine="360"/>
      <w:jc w:val="left"/>
    </w:pPr>
    <w:rPr>
      <w:rFonts w:ascii="Calibri" w:eastAsia="宋体" w:hAnsi="Calibri" w:cs="Times New Roman"/>
      <w:kern w:val="0"/>
      <w:sz w:val="24"/>
      <w:szCs w:val="20"/>
    </w:rPr>
  </w:style>
  <w:style w:type="character" w:customStyle="1" w:styleId="Charffffffffb">
    <w:name w:val="奇正表格 Char"/>
    <w:link w:val="affffffffffffffffffffffffffffffc"/>
    <w:rsid w:val="000B4D3C"/>
    <w:rPr>
      <w:sz w:val="21"/>
    </w:rPr>
  </w:style>
  <w:style w:type="paragraph" w:customStyle="1" w:styleId="affffffffffffffffffffffffffffffc">
    <w:name w:val="奇正表格"/>
    <w:basedOn w:val="a"/>
    <w:link w:val="Charffffffffb"/>
    <w:qFormat/>
    <w:rsid w:val="000B4D3C"/>
    <w:pPr>
      <w:widowControl/>
      <w:spacing w:line="360" w:lineRule="exact"/>
      <w:jc w:val="center"/>
    </w:pPr>
    <w:rPr>
      <w:rFonts w:ascii="Calibri" w:eastAsia="宋体" w:hAnsi="Calibri" w:cs="Times New Roman"/>
      <w:kern w:val="0"/>
      <w:szCs w:val="20"/>
    </w:rPr>
  </w:style>
  <w:style w:type="character" w:customStyle="1" w:styleId="Charffffffffc">
    <w:name w:val="奇正表头 Char"/>
    <w:link w:val="affffffffffffffffffffffffffffffd"/>
    <w:rsid w:val="000B4D3C"/>
    <w:rPr>
      <w:b/>
      <w:sz w:val="24"/>
    </w:rPr>
  </w:style>
  <w:style w:type="paragraph" w:customStyle="1" w:styleId="affffffffffffffffffffffffffffffd">
    <w:name w:val="奇正表头"/>
    <w:basedOn w:val="a"/>
    <w:link w:val="Charffffffffc"/>
    <w:qFormat/>
    <w:rsid w:val="000B4D3C"/>
    <w:pPr>
      <w:spacing w:line="360" w:lineRule="exact"/>
      <w:ind w:firstLineChars="200" w:firstLine="360"/>
      <w:jc w:val="left"/>
    </w:pPr>
    <w:rPr>
      <w:rFonts w:ascii="Calibri" w:eastAsia="宋体" w:hAnsi="Calibri" w:cs="Times New Roman"/>
      <w:b/>
      <w:kern w:val="0"/>
      <w:sz w:val="24"/>
      <w:szCs w:val="20"/>
    </w:rPr>
  </w:style>
  <w:style w:type="paragraph" w:customStyle="1" w:styleId="3fff3">
    <w:name w:val="奇正3级标题"/>
    <w:basedOn w:val="a"/>
    <w:next w:val="affffffffffffffffffffffffffffffb"/>
    <w:qFormat/>
    <w:rsid w:val="000B4D3C"/>
    <w:pPr>
      <w:spacing w:before="60" w:after="60" w:line="440" w:lineRule="exact"/>
      <w:jc w:val="left"/>
      <w:outlineLvl w:val="2"/>
    </w:pPr>
    <w:rPr>
      <w:rFonts w:ascii="Times New Roman" w:eastAsia="宋体" w:hAnsi="Times New Roman" w:cs="Times New Roman"/>
      <w:b/>
      <w:kern w:val="0"/>
      <w:sz w:val="24"/>
      <w:szCs w:val="20"/>
    </w:rPr>
  </w:style>
  <w:style w:type="character" w:customStyle="1" w:styleId="4Char5">
    <w:name w:val="奇正4级标题 Char"/>
    <w:link w:val="4ff0"/>
    <w:rsid w:val="000B4D3C"/>
    <w:rPr>
      <w:b/>
    </w:rPr>
  </w:style>
  <w:style w:type="paragraph" w:customStyle="1" w:styleId="4ff0">
    <w:name w:val="奇正4级标题"/>
    <w:basedOn w:val="affffffffffffffffffffffffffffffb"/>
    <w:next w:val="affffffffffffffffffffffffffffffb"/>
    <w:link w:val="4Char5"/>
    <w:qFormat/>
    <w:rsid w:val="000B4D3C"/>
    <w:pPr>
      <w:ind w:firstLineChars="0" w:firstLine="0"/>
      <w:outlineLvl w:val="3"/>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03238">
      <w:bodyDiv w:val="1"/>
      <w:marLeft w:val="0"/>
      <w:marRight w:val="0"/>
      <w:marTop w:val="0"/>
      <w:marBottom w:val="0"/>
      <w:divBdr>
        <w:top w:val="none" w:sz="0" w:space="0" w:color="auto"/>
        <w:left w:val="none" w:sz="0" w:space="0" w:color="auto"/>
        <w:bottom w:val="none" w:sz="0" w:space="0" w:color="auto"/>
        <w:right w:val="none" w:sz="0" w:space="0" w:color="auto"/>
      </w:divBdr>
      <w:divsChild>
        <w:div w:id="481583835">
          <w:marLeft w:val="0"/>
          <w:marRight w:val="0"/>
          <w:marTop w:val="0"/>
          <w:marBottom w:val="0"/>
          <w:divBdr>
            <w:top w:val="none" w:sz="0" w:space="0" w:color="auto"/>
            <w:left w:val="none" w:sz="0" w:space="0" w:color="auto"/>
            <w:bottom w:val="none" w:sz="0" w:space="0" w:color="auto"/>
            <w:right w:val="none" w:sz="0" w:space="0" w:color="auto"/>
          </w:divBdr>
        </w:div>
      </w:divsChild>
    </w:div>
    <w:div w:id="2011443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baike.baidu.com/item/%E4%B9%99%E9%86%9A" TargetMode="External"/><Relationship Id="rId39" Type="http://schemas.openxmlformats.org/officeDocument/2006/relationships/oleObject" Target="embeddings/oleObject4.bin"/><Relationship Id="rId21" Type="http://schemas.openxmlformats.org/officeDocument/2006/relationships/image" Target="media/image4.jpeg"/><Relationship Id="rId34" Type="http://schemas.openxmlformats.org/officeDocument/2006/relationships/header" Target="header6.xml"/><Relationship Id="rId42" Type="http://schemas.openxmlformats.org/officeDocument/2006/relationships/footer" Target="footer6.xml"/><Relationship Id="rId47" Type="http://schemas.openxmlformats.org/officeDocument/2006/relationships/image" Target="media/image15.jpg"/><Relationship Id="rId50" Type="http://schemas.openxmlformats.org/officeDocument/2006/relationships/image" Target="media/image18.jpg"/><Relationship Id="rId55" Type="http://schemas.openxmlformats.org/officeDocument/2006/relationships/image" Target="media/image22.wmf"/><Relationship Id="rId89" Type="http://schemas.openxmlformats.org/officeDocument/2006/relationships/oleObject" Target="embeddings/oleObject7.bin"/><Relationship Id="rId97" Type="http://schemas.openxmlformats.org/officeDocument/2006/relationships/hyperlink" Target="http://www.d1ea.com/front/eia/53430.html%EF%BC%89%E4%B8%8A%E8%BF%9B%E8%A1%8C%E4%BA%86%E6%9C%AC%E9%A1%B9%E7%9B%AE%E7%AC%AC%E4%BA%8C%E6%AC%A1%E7%8E%AF%E5%A2%83%E5%BD%B1%E5%93%8D%E8%AF%84%E4%BB%B7%E4%BF%A1%E6%81%AF%E5%85%AC%E7%A4%BA(%E7%BB%93%E8%AE%BA%E5%85%AC%E7%A4%BA)" TargetMode="External"/><Relationship Id="rId7" Type="http://schemas.openxmlformats.org/officeDocument/2006/relationships/webSettings" Target="webSettings.xml"/><Relationship Id="rId92"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footer" Target="footer7.xml"/><Relationship Id="rId53" Type="http://schemas.openxmlformats.org/officeDocument/2006/relationships/image" Target="media/image21.wmf"/><Relationship Id="rId58" Type="http://schemas.openxmlformats.org/officeDocument/2006/relationships/header" Target="header11.xml"/><Relationship Id="rId87" Type="http://schemas.openxmlformats.org/officeDocument/2006/relationships/image" Target="media/image53.jpeg"/><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eader" Target="header5.xml"/><Relationship Id="rId28" Type="http://schemas.openxmlformats.org/officeDocument/2006/relationships/oleObject" Target="embeddings/oleObject2.bin"/><Relationship Id="rId36" Type="http://schemas.openxmlformats.org/officeDocument/2006/relationships/header" Target="header7.xml"/><Relationship Id="rId49" Type="http://schemas.openxmlformats.org/officeDocument/2006/relationships/image" Target="media/image17.jpg"/><Relationship Id="rId57" Type="http://schemas.openxmlformats.org/officeDocument/2006/relationships/image" Target="media/image23.emf"/><Relationship Id="rId90" Type="http://schemas.openxmlformats.org/officeDocument/2006/relationships/footer" Target="footer8.xml"/><Relationship Id="rId95"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header" Target="header10.xml"/><Relationship Id="rId52" Type="http://schemas.openxmlformats.org/officeDocument/2006/relationships/image" Target="media/image20.jpg"/><Relationship Id="rId94" Type="http://schemas.openxmlformats.org/officeDocument/2006/relationships/image" Target="media/image26.png"/><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wmf"/><Relationship Id="rId22" Type="http://schemas.openxmlformats.org/officeDocument/2006/relationships/image" Target="media/image5.jpeg"/><Relationship Id="rId27" Type="http://schemas.openxmlformats.org/officeDocument/2006/relationships/image" Target="media/image7.emf"/><Relationship Id="rId30" Type="http://schemas.openxmlformats.org/officeDocument/2006/relationships/oleObject" Target="embeddings/oleObject3.bin"/><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image" Target="media/image16.jpg"/><Relationship Id="rId56" Type="http://schemas.openxmlformats.org/officeDocument/2006/relationships/oleObject" Target="embeddings/oleObject6.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9.jpg"/><Relationship Id="rId93" Type="http://schemas.openxmlformats.org/officeDocument/2006/relationships/header" Target="header14.xml"/><Relationship Id="rId98" Type="http://schemas.openxmlformats.org/officeDocument/2006/relationships/header" Target="header16.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baike.baidu.com/item/%E5%86%B0%E9%86%8B%E9%85%B8" TargetMode="External"/><Relationship Id="rId33" Type="http://schemas.openxmlformats.org/officeDocument/2006/relationships/image" Target="media/image9.jpeg"/><Relationship Id="rId38" Type="http://schemas.openxmlformats.org/officeDocument/2006/relationships/image" Target="media/image12.emf"/><Relationship Id="rId46" Type="http://schemas.openxmlformats.org/officeDocument/2006/relationships/image" Target="media/image14.wmf"/><Relationship Id="rId59" Type="http://schemas.openxmlformats.org/officeDocument/2006/relationships/image" Target="media/image24.jpeg"/><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oleObject" Target="embeddings/oleObject5.bin"/><Relationship Id="rId88" Type="http://schemas.openxmlformats.org/officeDocument/2006/relationships/image" Target="media/image25.emf"/><Relationship Id="rId91" Type="http://schemas.openxmlformats.org/officeDocument/2006/relationships/header" Target="header12.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40006B-3C88-4007-8416-73A96B34A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157</Pages>
  <Words>19165</Words>
  <Characters>109247</Characters>
  <Application>Microsoft Office Word</Application>
  <DocSecurity>0</DocSecurity>
  <Lines>910</Lines>
  <Paragraphs>256</Paragraphs>
  <ScaleCrop>false</ScaleCrop>
  <Company>Microsoft</Company>
  <LinksUpToDate>false</LinksUpToDate>
  <CharactersWithSpaces>128156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xb21cn</cp:lastModifiedBy>
  <cp:revision>127</cp:revision>
  <dcterms:created xsi:type="dcterms:W3CDTF">2019-02-19T09:17:00Z</dcterms:created>
  <dcterms:modified xsi:type="dcterms:W3CDTF">2019-08-28T04:53:00Z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